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49DC9">
      <w:pPr>
        <w:spacing w:line="360" w:lineRule="auto"/>
        <w:ind w:firstLine="482"/>
        <w:jc w:val="center"/>
        <w:outlineLvl w:val="0"/>
        <w:rPr>
          <w:rFonts w:hint="eastAsia" w:ascii="宋体" w:hAnsi="宋体"/>
          <w:b/>
          <w:sz w:val="36"/>
          <w:szCs w:val="36"/>
        </w:rPr>
      </w:pPr>
      <w:bookmarkStart w:id="0" w:name="_Toc10467"/>
      <w:bookmarkStart w:id="1" w:name="OLE_LINK7"/>
      <w:r>
        <w:rPr>
          <w:rFonts w:ascii="宋体" w:hAnsi="宋体"/>
          <w:b/>
          <w:sz w:val="36"/>
          <w:szCs w:val="36"/>
        </w:rPr>
        <w:t>第一章  投标邀请</w:t>
      </w:r>
      <w:bookmarkEnd w:id="0"/>
    </w:p>
    <w:p w14:paraId="6F04194D">
      <w:pPr>
        <w:pStyle w:val="2"/>
        <w:spacing w:before="0" w:line="360" w:lineRule="auto"/>
        <w:jc w:val="left"/>
        <w:rPr>
          <w:rFonts w:hint="eastAsia" w:ascii="宋体" w:hAnsi="宋体" w:eastAsia="宋体"/>
          <w:sz w:val="24"/>
          <w:szCs w:val="24"/>
        </w:rPr>
      </w:pPr>
      <w:bookmarkStart w:id="2" w:name="_Toc28359002"/>
      <w:bookmarkStart w:id="3" w:name="_Toc28359079"/>
      <w:bookmarkStart w:id="4" w:name="_Toc35393621"/>
      <w:bookmarkStart w:id="5" w:name="_Toc35393790"/>
      <w:bookmarkStart w:id="6" w:name="_Hlk24379207"/>
      <w:r>
        <w:rPr>
          <w:rFonts w:ascii="宋体" w:hAnsi="宋体" w:eastAsia="宋体"/>
          <w:sz w:val="24"/>
          <w:szCs w:val="24"/>
        </w:rPr>
        <w:t>一、项目基本情况</w:t>
      </w:r>
      <w:bookmarkEnd w:id="2"/>
      <w:bookmarkEnd w:id="3"/>
      <w:bookmarkEnd w:id="4"/>
      <w:bookmarkEnd w:id="5"/>
    </w:p>
    <w:p w14:paraId="31A0E159">
      <w:pPr>
        <w:spacing w:line="360" w:lineRule="auto"/>
        <w:ind w:firstLine="480" w:firstLineChars="200"/>
        <w:rPr>
          <w:rFonts w:hint="eastAsia" w:ascii="宋体" w:hAnsi="宋体"/>
          <w:sz w:val="24"/>
        </w:rPr>
      </w:pPr>
      <w:r>
        <w:rPr>
          <w:rFonts w:ascii="宋体" w:hAnsi="宋体"/>
          <w:sz w:val="24"/>
        </w:rPr>
        <w:t>1.项目编</w:t>
      </w:r>
      <w:r>
        <w:rPr>
          <w:rFonts w:hint="eastAsia" w:ascii="宋体" w:hAnsi="宋体"/>
          <w:sz w:val="24"/>
        </w:rPr>
        <w:t>号：11000026210200180462-XM001</w:t>
      </w:r>
    </w:p>
    <w:p w14:paraId="7F867FC8">
      <w:pPr>
        <w:spacing w:line="360" w:lineRule="auto"/>
        <w:ind w:firstLine="480" w:firstLineChars="200"/>
        <w:rPr>
          <w:rFonts w:hint="eastAsia" w:ascii="宋体" w:hAnsi="宋体"/>
          <w:sz w:val="24"/>
        </w:rPr>
      </w:pPr>
      <w:r>
        <w:rPr>
          <w:rFonts w:ascii="宋体" w:hAnsi="宋体"/>
          <w:sz w:val="24"/>
        </w:rPr>
        <w:t>2.</w:t>
      </w:r>
      <w:bookmarkStart w:id="7" w:name="OLE_LINK69"/>
      <w:bookmarkStart w:id="8" w:name="OLE_LINK72"/>
      <w:r>
        <w:rPr>
          <w:rFonts w:ascii="宋体" w:hAnsi="宋体"/>
          <w:sz w:val="24"/>
        </w:rPr>
        <w:t>项目名称：</w:t>
      </w:r>
      <w:bookmarkEnd w:id="7"/>
      <w:bookmarkEnd w:id="8"/>
      <w:r>
        <w:rPr>
          <w:rFonts w:hint="eastAsia" w:ascii="宋体" w:hAnsi="宋体"/>
          <w:sz w:val="24"/>
        </w:rPr>
        <w:t>改善办学保障条件-北服通州校区（一期）物联能源管控系统及明厨亮灶系统建设项目</w:t>
      </w:r>
    </w:p>
    <w:bookmarkEnd w:id="6"/>
    <w:p w14:paraId="4B73418C">
      <w:pPr>
        <w:spacing w:line="360" w:lineRule="auto"/>
        <w:ind w:firstLine="480" w:firstLineChars="200"/>
        <w:rPr>
          <w:rFonts w:hint="eastAsia" w:ascii="宋体" w:hAnsi="宋体" w:eastAsia="宋体"/>
          <w:sz w:val="24"/>
          <w:lang w:eastAsia="zh-CN"/>
        </w:rPr>
      </w:pPr>
      <w:r>
        <w:rPr>
          <w:rFonts w:ascii="宋体" w:hAnsi="宋体"/>
          <w:sz w:val="24"/>
        </w:rPr>
        <w:t>3.</w:t>
      </w:r>
      <w:r>
        <w:rPr>
          <w:rFonts w:hint="eastAsia" w:ascii="宋体" w:hAnsi="宋体"/>
          <w:sz w:val="24"/>
        </w:rPr>
        <w:t>项目总预算：152.684953万元；0</w:t>
      </w:r>
      <w:r>
        <w:rPr>
          <w:rFonts w:ascii="宋体" w:hAnsi="宋体"/>
          <w:sz w:val="24"/>
        </w:rPr>
        <w:t>1</w:t>
      </w:r>
      <w:r>
        <w:rPr>
          <w:rFonts w:hint="eastAsia" w:ascii="宋体" w:hAnsi="宋体"/>
          <w:sz w:val="24"/>
        </w:rPr>
        <w:t>包预算</w:t>
      </w:r>
      <w:r>
        <w:rPr>
          <w:rFonts w:ascii="宋体" w:hAnsi="宋体"/>
          <w:sz w:val="24"/>
        </w:rPr>
        <w:t>项目预算金额：</w:t>
      </w:r>
      <w:r>
        <w:rPr>
          <w:rFonts w:hint="eastAsia" w:ascii="宋体" w:hAnsi="宋体"/>
          <w:sz w:val="24"/>
        </w:rPr>
        <w:t>127.372593万元</w:t>
      </w:r>
      <w:r>
        <w:rPr>
          <w:rFonts w:ascii="宋体" w:hAnsi="宋体"/>
          <w:sz w:val="24"/>
        </w:rPr>
        <w:t>、</w:t>
      </w:r>
      <w:r>
        <w:rPr>
          <w:rFonts w:hint="eastAsia" w:ascii="宋体" w:hAnsi="宋体"/>
          <w:sz w:val="24"/>
        </w:rPr>
        <w:t>0</w:t>
      </w:r>
      <w:r>
        <w:rPr>
          <w:rFonts w:ascii="宋体" w:hAnsi="宋体"/>
          <w:sz w:val="24"/>
        </w:rPr>
        <w:t>1</w:t>
      </w:r>
      <w:r>
        <w:rPr>
          <w:rFonts w:hint="eastAsia" w:ascii="宋体" w:hAnsi="宋体"/>
          <w:sz w:val="24"/>
        </w:rPr>
        <w:t>包</w:t>
      </w:r>
      <w:r>
        <w:rPr>
          <w:rFonts w:ascii="宋体" w:hAnsi="宋体"/>
          <w:sz w:val="24"/>
        </w:rPr>
        <w:t>项目最高限价：</w:t>
      </w:r>
      <w:r>
        <w:rPr>
          <w:rFonts w:hint="eastAsia" w:ascii="宋体" w:hAnsi="宋体"/>
          <w:sz w:val="24"/>
        </w:rPr>
        <w:t>127</w:t>
      </w:r>
      <w:r>
        <w:rPr>
          <w:rFonts w:ascii="宋体" w:hAnsi="宋体"/>
          <w:sz w:val="24"/>
        </w:rPr>
        <w:t>万元</w:t>
      </w:r>
      <w:r>
        <w:rPr>
          <w:rFonts w:hint="eastAsia" w:ascii="宋体" w:hAnsi="宋体"/>
          <w:sz w:val="24"/>
          <w:lang w:eastAsia="zh-CN"/>
        </w:rPr>
        <w:t>；</w:t>
      </w:r>
      <w:r>
        <w:rPr>
          <w:rFonts w:hint="eastAsia" w:ascii="宋体" w:hAnsi="宋体"/>
          <w:sz w:val="24"/>
        </w:rPr>
        <w:t>02包预算</w:t>
      </w:r>
      <w:r>
        <w:rPr>
          <w:rFonts w:ascii="宋体" w:hAnsi="宋体"/>
          <w:sz w:val="24"/>
        </w:rPr>
        <w:t>项目预算金额：25.31236</w:t>
      </w:r>
      <w:r>
        <w:rPr>
          <w:rFonts w:hint="eastAsia" w:ascii="宋体" w:hAnsi="宋体"/>
          <w:sz w:val="24"/>
        </w:rPr>
        <w:t>万元</w:t>
      </w:r>
      <w:r>
        <w:rPr>
          <w:rFonts w:ascii="宋体" w:hAnsi="宋体"/>
          <w:sz w:val="24"/>
        </w:rPr>
        <w:t>、</w:t>
      </w:r>
      <w:r>
        <w:rPr>
          <w:rFonts w:hint="eastAsia" w:ascii="宋体" w:hAnsi="宋体"/>
          <w:sz w:val="24"/>
        </w:rPr>
        <w:t>02包</w:t>
      </w:r>
      <w:r>
        <w:rPr>
          <w:rFonts w:ascii="宋体" w:hAnsi="宋体"/>
          <w:sz w:val="24"/>
        </w:rPr>
        <w:t>项目最高限价：25.31236万元</w:t>
      </w:r>
      <w:r>
        <w:rPr>
          <w:rFonts w:hint="eastAsia" w:ascii="宋体" w:hAnsi="宋体"/>
          <w:sz w:val="24"/>
          <w:lang w:eastAsia="zh-CN"/>
        </w:rPr>
        <w:t>。</w:t>
      </w:r>
    </w:p>
    <w:p w14:paraId="70998659">
      <w:pPr>
        <w:pStyle w:val="5"/>
        <w:spacing w:line="360" w:lineRule="auto"/>
        <w:ind w:firstLine="480"/>
        <w:rPr>
          <w:rFonts w:hint="eastAsia" w:ascii="宋体" w:hAnsi="宋体"/>
          <w:sz w:val="24"/>
        </w:rPr>
      </w:pPr>
      <w:r>
        <w:rPr>
          <w:rFonts w:ascii="宋体" w:hAnsi="宋体"/>
          <w:sz w:val="24"/>
        </w:rPr>
        <w:t>4.采购需求：</w:t>
      </w:r>
      <w:r>
        <w:rPr>
          <w:rFonts w:hint="eastAsia" w:ascii="宋体" w:hAnsi="宋体"/>
          <w:sz w:val="24"/>
        </w:rPr>
        <w:t>具体要求详见第五章</w:t>
      </w:r>
    </w:p>
    <w:p w14:paraId="5678E7E7">
      <w:pPr>
        <w:pStyle w:val="5"/>
        <w:spacing w:line="360" w:lineRule="auto"/>
        <w:ind w:firstLine="480"/>
        <w:rPr>
          <w:rFonts w:hint="default" w:ascii="宋体" w:hAnsi="宋体" w:eastAsia="宋体"/>
          <w:sz w:val="24"/>
          <w:lang w:val="en-US" w:eastAsia="zh-CN"/>
        </w:rPr>
      </w:pPr>
      <w:r>
        <w:rPr>
          <w:rFonts w:hint="eastAsia" w:ascii="宋体" w:hAnsi="宋体"/>
          <w:sz w:val="24"/>
          <w:lang w:val="en-US" w:eastAsia="zh-CN"/>
        </w:rPr>
        <w:t>01包：</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2"/>
        <w:gridCol w:w="2825"/>
        <w:gridCol w:w="1395"/>
        <w:gridCol w:w="1489"/>
        <w:gridCol w:w="1488"/>
      </w:tblGrid>
      <w:tr w14:paraId="441B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472D7ED9">
            <w:pPr>
              <w:widowControl/>
              <w:spacing w:line="360" w:lineRule="auto"/>
              <w:jc w:val="center"/>
              <w:rPr>
                <w:rFonts w:hint="eastAsia" w:ascii="宋体" w:hAnsi="宋体" w:cs="宋体"/>
                <w:kern w:val="0"/>
                <w:sz w:val="24"/>
              </w:rPr>
            </w:pPr>
            <w:r>
              <w:rPr>
                <w:rFonts w:hint="eastAsia" w:ascii="宋体" w:hAnsi="宋体" w:cs="宋体"/>
                <w:kern w:val="0"/>
                <w:sz w:val="24"/>
              </w:rPr>
              <w:t>序号</w:t>
            </w:r>
          </w:p>
        </w:tc>
        <w:tc>
          <w:tcPr>
            <w:tcW w:w="1658" w:type="pct"/>
            <w:vAlign w:val="center"/>
          </w:tcPr>
          <w:p w14:paraId="05FBE957">
            <w:pPr>
              <w:widowControl/>
              <w:spacing w:line="360" w:lineRule="auto"/>
              <w:jc w:val="center"/>
              <w:rPr>
                <w:rFonts w:hint="eastAsia" w:ascii="宋体" w:hAnsi="宋体" w:cs="宋体"/>
                <w:kern w:val="0"/>
                <w:sz w:val="24"/>
              </w:rPr>
            </w:pPr>
            <w:r>
              <w:rPr>
                <w:rFonts w:hint="eastAsia" w:ascii="宋体" w:hAnsi="宋体" w:cs="宋体"/>
                <w:kern w:val="0"/>
                <w:sz w:val="24"/>
              </w:rPr>
              <w:t>标的名称</w:t>
            </w:r>
          </w:p>
        </w:tc>
        <w:tc>
          <w:tcPr>
            <w:tcW w:w="819" w:type="pct"/>
            <w:vAlign w:val="center"/>
          </w:tcPr>
          <w:p w14:paraId="7DEACC82">
            <w:pPr>
              <w:widowControl/>
              <w:spacing w:line="360" w:lineRule="auto"/>
              <w:jc w:val="center"/>
              <w:rPr>
                <w:rFonts w:hint="eastAsia" w:ascii="宋体" w:hAnsi="宋体" w:cs="宋体"/>
                <w:kern w:val="0"/>
                <w:sz w:val="24"/>
              </w:rPr>
            </w:pPr>
            <w:r>
              <w:rPr>
                <w:rFonts w:hint="eastAsia" w:ascii="宋体" w:hAnsi="宋体" w:cs="宋体"/>
                <w:kern w:val="0"/>
                <w:sz w:val="24"/>
              </w:rPr>
              <w:t>数量</w:t>
            </w:r>
          </w:p>
        </w:tc>
        <w:tc>
          <w:tcPr>
            <w:tcW w:w="874" w:type="pct"/>
            <w:vAlign w:val="center"/>
          </w:tcPr>
          <w:p w14:paraId="3FAF6C3E">
            <w:pPr>
              <w:widowControl/>
              <w:spacing w:line="360" w:lineRule="auto"/>
              <w:jc w:val="center"/>
              <w:rPr>
                <w:rFonts w:hint="eastAsia" w:ascii="宋体" w:hAnsi="宋体" w:cs="宋体"/>
                <w:kern w:val="0"/>
                <w:sz w:val="24"/>
              </w:rPr>
            </w:pPr>
            <w:r>
              <w:rPr>
                <w:rFonts w:hint="eastAsia" w:ascii="宋体" w:hAnsi="宋体" w:cs="宋体"/>
                <w:kern w:val="0"/>
                <w:sz w:val="24"/>
              </w:rPr>
              <w:t>单位</w:t>
            </w:r>
          </w:p>
        </w:tc>
        <w:tc>
          <w:tcPr>
            <w:tcW w:w="874" w:type="pct"/>
            <w:vAlign w:val="center"/>
          </w:tcPr>
          <w:p w14:paraId="0CD261E1">
            <w:pPr>
              <w:widowControl/>
              <w:spacing w:line="360" w:lineRule="auto"/>
              <w:jc w:val="center"/>
              <w:rPr>
                <w:rFonts w:hint="eastAsia" w:ascii="宋体" w:hAnsi="宋体" w:cs="宋体"/>
                <w:kern w:val="0"/>
                <w:sz w:val="24"/>
              </w:rPr>
            </w:pPr>
            <w:r>
              <w:rPr>
                <w:rFonts w:hint="eastAsia" w:cs="宋体"/>
                <w:sz w:val="24"/>
              </w:rPr>
              <w:t>是否接受进口产品</w:t>
            </w:r>
          </w:p>
        </w:tc>
      </w:tr>
      <w:tr w14:paraId="40B7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35179D38">
            <w:pPr>
              <w:widowControl/>
              <w:spacing w:line="360" w:lineRule="auto"/>
              <w:jc w:val="center"/>
              <w:rPr>
                <w:rFonts w:hint="eastAsia" w:ascii="宋体" w:hAnsi="宋体" w:cs="宋体"/>
                <w:kern w:val="0"/>
                <w:sz w:val="24"/>
              </w:rPr>
            </w:pPr>
            <w:r>
              <w:rPr>
                <w:rFonts w:hint="eastAsia" w:ascii="宋体" w:hAnsi="宋体" w:cs="宋体"/>
                <w:kern w:val="0"/>
                <w:sz w:val="24"/>
              </w:rPr>
              <w:t>1</w:t>
            </w:r>
          </w:p>
        </w:tc>
        <w:tc>
          <w:tcPr>
            <w:tcW w:w="1658" w:type="pct"/>
            <w:vAlign w:val="center"/>
          </w:tcPr>
          <w:p w14:paraId="1F73BC09">
            <w:pPr>
              <w:widowControl/>
              <w:spacing w:line="360" w:lineRule="auto"/>
              <w:jc w:val="center"/>
              <w:rPr>
                <w:rFonts w:hint="eastAsia" w:ascii="宋体" w:hAnsi="宋体" w:cs="宋体"/>
                <w:kern w:val="0"/>
                <w:sz w:val="24"/>
              </w:rPr>
            </w:pPr>
            <w:r>
              <w:rPr>
                <w:rFonts w:ascii="宋体" w:hAnsi="宋体" w:cs="宋体"/>
                <w:kern w:val="0"/>
                <w:sz w:val="24"/>
              </w:rPr>
              <w:t>边缘网关</w:t>
            </w:r>
          </w:p>
        </w:tc>
        <w:tc>
          <w:tcPr>
            <w:tcW w:w="819" w:type="pct"/>
            <w:vAlign w:val="center"/>
          </w:tcPr>
          <w:p w14:paraId="4A2B9313">
            <w:pPr>
              <w:widowControl/>
              <w:spacing w:line="360" w:lineRule="auto"/>
              <w:jc w:val="center"/>
              <w:rPr>
                <w:rFonts w:hint="eastAsia" w:ascii="宋体" w:hAnsi="宋体" w:cs="宋体"/>
                <w:kern w:val="0"/>
                <w:sz w:val="24"/>
              </w:rPr>
            </w:pPr>
            <w:r>
              <w:rPr>
                <w:rFonts w:hint="eastAsia" w:ascii="宋体" w:hAnsi="宋体" w:cs="宋体"/>
                <w:kern w:val="0"/>
                <w:sz w:val="24"/>
              </w:rPr>
              <w:t>5</w:t>
            </w:r>
          </w:p>
        </w:tc>
        <w:tc>
          <w:tcPr>
            <w:tcW w:w="874" w:type="pct"/>
            <w:vAlign w:val="center"/>
          </w:tcPr>
          <w:p w14:paraId="79C18C8D">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31141699">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25BC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24FA9DC4">
            <w:pPr>
              <w:widowControl/>
              <w:spacing w:line="360" w:lineRule="auto"/>
              <w:jc w:val="center"/>
              <w:rPr>
                <w:rFonts w:hint="eastAsia" w:ascii="宋体" w:hAnsi="宋体" w:cs="宋体"/>
                <w:kern w:val="0"/>
                <w:sz w:val="24"/>
              </w:rPr>
            </w:pPr>
            <w:r>
              <w:rPr>
                <w:rFonts w:hint="eastAsia" w:ascii="宋体" w:hAnsi="宋体" w:cs="宋体"/>
                <w:kern w:val="0"/>
                <w:sz w:val="24"/>
              </w:rPr>
              <w:t>2</w:t>
            </w:r>
          </w:p>
        </w:tc>
        <w:tc>
          <w:tcPr>
            <w:tcW w:w="1658" w:type="pct"/>
            <w:vAlign w:val="center"/>
          </w:tcPr>
          <w:p w14:paraId="67940E31">
            <w:pPr>
              <w:widowControl/>
              <w:spacing w:line="360" w:lineRule="auto"/>
              <w:jc w:val="center"/>
              <w:rPr>
                <w:rFonts w:hint="eastAsia" w:ascii="宋体" w:hAnsi="宋体" w:cs="宋体"/>
                <w:kern w:val="0"/>
                <w:sz w:val="24"/>
              </w:rPr>
            </w:pPr>
            <w:r>
              <w:rPr>
                <w:rFonts w:ascii="宋体" w:hAnsi="宋体" w:cs="宋体"/>
                <w:kern w:val="0"/>
                <w:sz w:val="24"/>
              </w:rPr>
              <w:t>数据网关</w:t>
            </w:r>
          </w:p>
        </w:tc>
        <w:tc>
          <w:tcPr>
            <w:tcW w:w="819" w:type="pct"/>
            <w:vAlign w:val="center"/>
          </w:tcPr>
          <w:p w14:paraId="4F2DAE1F">
            <w:pPr>
              <w:widowControl/>
              <w:spacing w:line="360" w:lineRule="auto"/>
              <w:jc w:val="center"/>
              <w:rPr>
                <w:rFonts w:hint="eastAsia" w:ascii="宋体" w:hAnsi="宋体" w:cs="宋体"/>
                <w:kern w:val="0"/>
                <w:sz w:val="24"/>
              </w:rPr>
            </w:pPr>
            <w:r>
              <w:rPr>
                <w:rFonts w:hint="eastAsia" w:ascii="宋体" w:hAnsi="宋体" w:cs="宋体"/>
                <w:kern w:val="0"/>
                <w:sz w:val="24"/>
              </w:rPr>
              <w:t>90</w:t>
            </w:r>
          </w:p>
        </w:tc>
        <w:tc>
          <w:tcPr>
            <w:tcW w:w="874" w:type="pct"/>
            <w:vAlign w:val="center"/>
          </w:tcPr>
          <w:p w14:paraId="1958214D">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37E6EA9F">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6D21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6FF49609">
            <w:pPr>
              <w:widowControl/>
              <w:spacing w:line="360" w:lineRule="auto"/>
              <w:jc w:val="center"/>
              <w:rPr>
                <w:rFonts w:hint="eastAsia" w:ascii="宋体" w:hAnsi="宋体" w:cs="宋体"/>
                <w:kern w:val="0"/>
                <w:sz w:val="24"/>
              </w:rPr>
            </w:pPr>
            <w:r>
              <w:rPr>
                <w:rFonts w:hint="eastAsia" w:ascii="宋体" w:hAnsi="宋体" w:cs="宋体"/>
                <w:kern w:val="0"/>
                <w:sz w:val="24"/>
              </w:rPr>
              <w:t>3</w:t>
            </w:r>
          </w:p>
        </w:tc>
        <w:tc>
          <w:tcPr>
            <w:tcW w:w="1658" w:type="pct"/>
            <w:vAlign w:val="center"/>
          </w:tcPr>
          <w:p w14:paraId="4D111F2E">
            <w:pPr>
              <w:widowControl/>
              <w:spacing w:line="360" w:lineRule="auto"/>
              <w:jc w:val="center"/>
              <w:rPr>
                <w:rFonts w:hint="eastAsia" w:ascii="宋体" w:hAnsi="宋体" w:cs="宋体"/>
                <w:kern w:val="0"/>
                <w:sz w:val="24"/>
              </w:rPr>
            </w:pPr>
            <w:r>
              <w:rPr>
                <w:rFonts w:ascii="宋体" w:hAnsi="宋体" w:cs="宋体"/>
                <w:kern w:val="0"/>
                <w:sz w:val="24"/>
              </w:rPr>
              <w:t>物联能源管控软件系统-物联管理平台</w:t>
            </w:r>
          </w:p>
        </w:tc>
        <w:tc>
          <w:tcPr>
            <w:tcW w:w="819" w:type="pct"/>
            <w:vAlign w:val="center"/>
          </w:tcPr>
          <w:p w14:paraId="4BAD3D17">
            <w:pPr>
              <w:widowControl/>
              <w:spacing w:line="360" w:lineRule="auto"/>
              <w:jc w:val="center"/>
              <w:rPr>
                <w:rFonts w:hint="eastAsia" w:ascii="宋体" w:hAnsi="宋体" w:cs="宋体"/>
                <w:kern w:val="0"/>
                <w:sz w:val="24"/>
              </w:rPr>
            </w:pPr>
            <w:r>
              <w:rPr>
                <w:rFonts w:hint="eastAsia" w:ascii="宋体" w:hAnsi="宋体" w:cs="宋体"/>
                <w:kern w:val="0"/>
                <w:sz w:val="24"/>
              </w:rPr>
              <w:t>1</w:t>
            </w:r>
          </w:p>
        </w:tc>
        <w:tc>
          <w:tcPr>
            <w:tcW w:w="874" w:type="pct"/>
            <w:vAlign w:val="center"/>
          </w:tcPr>
          <w:p w14:paraId="770DF72C">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1998E0C7">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3119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72C79836">
            <w:pPr>
              <w:widowControl/>
              <w:spacing w:line="360" w:lineRule="auto"/>
              <w:jc w:val="center"/>
              <w:rPr>
                <w:rFonts w:hint="eastAsia" w:ascii="宋体" w:hAnsi="宋体" w:cs="宋体"/>
                <w:kern w:val="0"/>
                <w:sz w:val="24"/>
              </w:rPr>
            </w:pPr>
            <w:r>
              <w:rPr>
                <w:rFonts w:hint="eastAsia" w:ascii="宋体" w:hAnsi="宋体" w:cs="宋体"/>
                <w:kern w:val="0"/>
                <w:sz w:val="24"/>
              </w:rPr>
              <w:t>4</w:t>
            </w:r>
          </w:p>
        </w:tc>
        <w:tc>
          <w:tcPr>
            <w:tcW w:w="1658" w:type="pct"/>
            <w:vAlign w:val="center"/>
          </w:tcPr>
          <w:p w14:paraId="37B2D08F">
            <w:pPr>
              <w:widowControl/>
              <w:spacing w:line="360" w:lineRule="auto"/>
              <w:jc w:val="center"/>
              <w:rPr>
                <w:rFonts w:hint="eastAsia" w:ascii="宋体" w:hAnsi="宋体" w:cs="宋体"/>
                <w:kern w:val="0"/>
                <w:sz w:val="24"/>
              </w:rPr>
            </w:pPr>
            <w:r>
              <w:rPr>
                <w:rFonts w:ascii="宋体" w:hAnsi="宋体" w:cs="宋体"/>
                <w:kern w:val="0"/>
                <w:sz w:val="24"/>
              </w:rPr>
              <w:t>物联能源管控软件系统-能源基础管控软件系统</w:t>
            </w:r>
          </w:p>
        </w:tc>
        <w:tc>
          <w:tcPr>
            <w:tcW w:w="819" w:type="pct"/>
            <w:vAlign w:val="center"/>
          </w:tcPr>
          <w:p w14:paraId="36E812E2">
            <w:pPr>
              <w:widowControl/>
              <w:spacing w:line="360" w:lineRule="auto"/>
              <w:jc w:val="center"/>
              <w:rPr>
                <w:rFonts w:hint="eastAsia" w:ascii="宋体" w:hAnsi="宋体" w:cs="宋体"/>
                <w:kern w:val="0"/>
                <w:sz w:val="24"/>
              </w:rPr>
            </w:pPr>
            <w:r>
              <w:rPr>
                <w:rFonts w:hint="eastAsia" w:ascii="宋体" w:hAnsi="宋体" w:cs="宋体"/>
                <w:kern w:val="0"/>
                <w:sz w:val="24"/>
              </w:rPr>
              <w:t>1</w:t>
            </w:r>
          </w:p>
        </w:tc>
        <w:tc>
          <w:tcPr>
            <w:tcW w:w="874" w:type="pct"/>
            <w:vAlign w:val="center"/>
          </w:tcPr>
          <w:p w14:paraId="7E00B747">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3E7F3F8E">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08A1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699DAB56">
            <w:pPr>
              <w:widowControl/>
              <w:spacing w:line="360" w:lineRule="auto"/>
              <w:jc w:val="center"/>
              <w:rPr>
                <w:rFonts w:hint="eastAsia" w:ascii="宋体" w:hAnsi="宋体" w:cs="宋体"/>
                <w:kern w:val="0"/>
                <w:sz w:val="24"/>
              </w:rPr>
            </w:pPr>
            <w:r>
              <w:rPr>
                <w:rFonts w:hint="eastAsia" w:ascii="宋体" w:hAnsi="宋体" w:cs="宋体"/>
                <w:kern w:val="0"/>
                <w:sz w:val="24"/>
              </w:rPr>
              <w:t>5</w:t>
            </w:r>
          </w:p>
        </w:tc>
        <w:tc>
          <w:tcPr>
            <w:tcW w:w="1658" w:type="pct"/>
            <w:vAlign w:val="center"/>
          </w:tcPr>
          <w:p w14:paraId="2B792723">
            <w:pPr>
              <w:widowControl/>
              <w:spacing w:line="360" w:lineRule="auto"/>
              <w:jc w:val="center"/>
              <w:rPr>
                <w:rFonts w:hint="eastAsia" w:ascii="宋体" w:hAnsi="宋体" w:cs="宋体"/>
                <w:kern w:val="0"/>
                <w:sz w:val="24"/>
              </w:rPr>
            </w:pPr>
            <w:r>
              <w:rPr>
                <w:rFonts w:ascii="宋体" w:hAnsi="宋体" w:cs="宋体"/>
                <w:kern w:val="0"/>
                <w:sz w:val="24"/>
              </w:rPr>
              <w:t>物联能源管控软件系统-空间运行管理</w:t>
            </w:r>
          </w:p>
        </w:tc>
        <w:tc>
          <w:tcPr>
            <w:tcW w:w="819" w:type="pct"/>
            <w:vAlign w:val="center"/>
          </w:tcPr>
          <w:p w14:paraId="0C5727C8">
            <w:pPr>
              <w:widowControl/>
              <w:spacing w:line="360" w:lineRule="auto"/>
              <w:jc w:val="center"/>
              <w:rPr>
                <w:rFonts w:hint="eastAsia" w:ascii="宋体" w:hAnsi="宋体" w:cs="宋体"/>
                <w:kern w:val="0"/>
                <w:sz w:val="24"/>
              </w:rPr>
            </w:pPr>
            <w:r>
              <w:rPr>
                <w:rFonts w:hint="eastAsia" w:ascii="宋体" w:hAnsi="宋体" w:cs="宋体"/>
                <w:kern w:val="0"/>
                <w:sz w:val="24"/>
              </w:rPr>
              <w:t>1</w:t>
            </w:r>
          </w:p>
        </w:tc>
        <w:tc>
          <w:tcPr>
            <w:tcW w:w="874" w:type="pct"/>
            <w:vAlign w:val="center"/>
          </w:tcPr>
          <w:p w14:paraId="47C9B358">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23416BB1">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08AF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1531CCC0">
            <w:pPr>
              <w:widowControl/>
              <w:spacing w:line="360" w:lineRule="auto"/>
              <w:jc w:val="center"/>
              <w:rPr>
                <w:rFonts w:hint="eastAsia" w:ascii="宋体" w:hAnsi="宋体" w:cs="宋体"/>
                <w:kern w:val="0"/>
                <w:sz w:val="24"/>
              </w:rPr>
            </w:pPr>
            <w:r>
              <w:rPr>
                <w:rFonts w:hint="eastAsia" w:ascii="宋体" w:hAnsi="宋体" w:cs="宋体"/>
                <w:kern w:val="0"/>
                <w:sz w:val="24"/>
              </w:rPr>
              <w:t>6</w:t>
            </w:r>
          </w:p>
        </w:tc>
        <w:tc>
          <w:tcPr>
            <w:tcW w:w="1658" w:type="pct"/>
            <w:vAlign w:val="center"/>
          </w:tcPr>
          <w:p w14:paraId="1404B64D">
            <w:pPr>
              <w:widowControl/>
              <w:spacing w:line="360" w:lineRule="auto"/>
              <w:jc w:val="center"/>
              <w:rPr>
                <w:rFonts w:hint="eastAsia" w:ascii="宋体" w:hAnsi="宋体" w:cs="宋体"/>
                <w:kern w:val="0"/>
                <w:sz w:val="24"/>
              </w:rPr>
            </w:pPr>
            <w:r>
              <w:rPr>
                <w:rFonts w:ascii="宋体" w:hAnsi="宋体" w:cs="宋体"/>
                <w:kern w:val="0"/>
                <w:sz w:val="24"/>
              </w:rPr>
              <w:t>物联能源管控软件系统-用能费控管理</w:t>
            </w:r>
          </w:p>
        </w:tc>
        <w:tc>
          <w:tcPr>
            <w:tcW w:w="819" w:type="pct"/>
            <w:vAlign w:val="center"/>
          </w:tcPr>
          <w:p w14:paraId="79B8005F">
            <w:pPr>
              <w:widowControl/>
              <w:spacing w:line="360" w:lineRule="auto"/>
              <w:jc w:val="center"/>
              <w:rPr>
                <w:rFonts w:hint="eastAsia" w:ascii="宋体" w:hAnsi="宋体" w:cs="宋体"/>
                <w:kern w:val="0"/>
                <w:sz w:val="24"/>
              </w:rPr>
            </w:pPr>
            <w:r>
              <w:rPr>
                <w:rFonts w:hint="eastAsia" w:ascii="宋体" w:hAnsi="宋体" w:cs="宋体"/>
                <w:kern w:val="0"/>
                <w:sz w:val="24"/>
              </w:rPr>
              <w:t>1</w:t>
            </w:r>
          </w:p>
        </w:tc>
        <w:tc>
          <w:tcPr>
            <w:tcW w:w="874" w:type="pct"/>
            <w:vAlign w:val="center"/>
          </w:tcPr>
          <w:p w14:paraId="4FB929FF">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791DC5DD">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11D0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2205E353">
            <w:pPr>
              <w:widowControl/>
              <w:spacing w:line="360" w:lineRule="auto"/>
              <w:jc w:val="center"/>
              <w:rPr>
                <w:rFonts w:hint="eastAsia" w:ascii="宋体" w:hAnsi="宋体" w:cs="宋体"/>
                <w:kern w:val="0"/>
                <w:sz w:val="24"/>
              </w:rPr>
            </w:pPr>
            <w:r>
              <w:rPr>
                <w:rFonts w:hint="eastAsia" w:ascii="宋体" w:hAnsi="宋体" w:cs="宋体"/>
                <w:kern w:val="0"/>
                <w:sz w:val="24"/>
              </w:rPr>
              <w:t>7</w:t>
            </w:r>
          </w:p>
        </w:tc>
        <w:tc>
          <w:tcPr>
            <w:tcW w:w="1658" w:type="pct"/>
            <w:vAlign w:val="center"/>
          </w:tcPr>
          <w:p w14:paraId="377FE2AC">
            <w:pPr>
              <w:widowControl/>
              <w:spacing w:line="360" w:lineRule="auto"/>
              <w:jc w:val="center"/>
              <w:rPr>
                <w:rFonts w:hint="eastAsia" w:ascii="宋体" w:hAnsi="宋体" w:cs="宋体"/>
                <w:kern w:val="0"/>
                <w:sz w:val="24"/>
              </w:rPr>
            </w:pPr>
            <w:r>
              <w:rPr>
                <w:rFonts w:ascii="宋体" w:hAnsi="宋体" w:cs="宋体"/>
                <w:kern w:val="0"/>
                <w:sz w:val="24"/>
              </w:rPr>
              <w:t>移动能源管理软件</w:t>
            </w:r>
          </w:p>
        </w:tc>
        <w:tc>
          <w:tcPr>
            <w:tcW w:w="819" w:type="pct"/>
            <w:vAlign w:val="center"/>
          </w:tcPr>
          <w:p w14:paraId="0F07F8FD">
            <w:pPr>
              <w:widowControl/>
              <w:spacing w:line="360" w:lineRule="auto"/>
              <w:jc w:val="center"/>
              <w:rPr>
                <w:rFonts w:hint="eastAsia" w:ascii="宋体" w:hAnsi="宋体" w:cs="宋体"/>
                <w:kern w:val="0"/>
                <w:sz w:val="24"/>
              </w:rPr>
            </w:pPr>
            <w:r>
              <w:rPr>
                <w:rFonts w:hint="eastAsia" w:ascii="宋体" w:hAnsi="宋体" w:cs="宋体"/>
                <w:kern w:val="0"/>
                <w:sz w:val="24"/>
              </w:rPr>
              <w:t>1</w:t>
            </w:r>
          </w:p>
        </w:tc>
        <w:tc>
          <w:tcPr>
            <w:tcW w:w="874" w:type="pct"/>
            <w:vAlign w:val="center"/>
          </w:tcPr>
          <w:p w14:paraId="095B4675">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438A71D1">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5F3D2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629E0B9F">
            <w:pPr>
              <w:widowControl/>
              <w:spacing w:line="360" w:lineRule="auto"/>
              <w:jc w:val="center"/>
              <w:rPr>
                <w:rFonts w:hint="eastAsia" w:ascii="宋体" w:hAnsi="宋体" w:cs="宋体"/>
                <w:kern w:val="0"/>
                <w:sz w:val="24"/>
              </w:rPr>
            </w:pPr>
            <w:r>
              <w:rPr>
                <w:rFonts w:hint="eastAsia" w:ascii="宋体" w:hAnsi="宋体" w:cs="宋体"/>
                <w:kern w:val="0"/>
                <w:sz w:val="24"/>
              </w:rPr>
              <w:t>8</w:t>
            </w:r>
          </w:p>
        </w:tc>
        <w:tc>
          <w:tcPr>
            <w:tcW w:w="1658" w:type="pct"/>
            <w:vAlign w:val="center"/>
          </w:tcPr>
          <w:p w14:paraId="0D5B550A">
            <w:pPr>
              <w:widowControl/>
              <w:spacing w:line="360" w:lineRule="auto"/>
              <w:jc w:val="center"/>
              <w:rPr>
                <w:rFonts w:hint="eastAsia" w:ascii="宋体" w:hAnsi="宋体" w:cs="宋体"/>
                <w:kern w:val="0"/>
                <w:sz w:val="24"/>
              </w:rPr>
            </w:pPr>
            <w:r>
              <w:rPr>
                <w:rFonts w:ascii="宋体" w:hAnsi="宋体" w:cs="宋体"/>
                <w:kern w:val="0"/>
                <w:sz w:val="24"/>
              </w:rPr>
              <w:t>智能网关服务软件</w:t>
            </w:r>
          </w:p>
        </w:tc>
        <w:tc>
          <w:tcPr>
            <w:tcW w:w="819" w:type="pct"/>
            <w:vAlign w:val="center"/>
          </w:tcPr>
          <w:p w14:paraId="43199620">
            <w:pPr>
              <w:widowControl/>
              <w:spacing w:line="360" w:lineRule="auto"/>
              <w:jc w:val="center"/>
              <w:rPr>
                <w:rFonts w:hint="eastAsia" w:ascii="宋体" w:hAnsi="宋体" w:cs="宋体"/>
                <w:kern w:val="0"/>
                <w:sz w:val="24"/>
              </w:rPr>
            </w:pPr>
            <w:r>
              <w:rPr>
                <w:rFonts w:hint="eastAsia" w:ascii="宋体" w:hAnsi="宋体" w:cs="宋体"/>
                <w:kern w:val="0"/>
                <w:sz w:val="24"/>
              </w:rPr>
              <w:t>5</w:t>
            </w:r>
          </w:p>
        </w:tc>
        <w:tc>
          <w:tcPr>
            <w:tcW w:w="874" w:type="pct"/>
            <w:vAlign w:val="center"/>
          </w:tcPr>
          <w:p w14:paraId="70A1AE36">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0EC369CB">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4570B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6AC03998">
            <w:pPr>
              <w:widowControl/>
              <w:spacing w:line="360" w:lineRule="auto"/>
              <w:jc w:val="center"/>
              <w:rPr>
                <w:rFonts w:hint="eastAsia" w:ascii="宋体" w:hAnsi="宋体" w:cs="宋体"/>
                <w:kern w:val="0"/>
                <w:sz w:val="24"/>
              </w:rPr>
            </w:pPr>
            <w:r>
              <w:rPr>
                <w:rFonts w:hint="eastAsia" w:ascii="宋体" w:hAnsi="宋体" w:cs="宋体"/>
                <w:kern w:val="0"/>
                <w:sz w:val="24"/>
              </w:rPr>
              <w:t>9</w:t>
            </w:r>
          </w:p>
        </w:tc>
        <w:tc>
          <w:tcPr>
            <w:tcW w:w="1658" w:type="pct"/>
            <w:vAlign w:val="center"/>
          </w:tcPr>
          <w:p w14:paraId="2D1AFE7C">
            <w:pPr>
              <w:widowControl/>
              <w:spacing w:line="360" w:lineRule="auto"/>
              <w:jc w:val="center"/>
              <w:rPr>
                <w:rFonts w:hint="eastAsia" w:ascii="宋体" w:hAnsi="宋体" w:cs="宋体"/>
                <w:kern w:val="0"/>
                <w:sz w:val="24"/>
              </w:rPr>
            </w:pPr>
            <w:r>
              <w:rPr>
                <w:rFonts w:ascii="宋体" w:hAnsi="宋体" w:cs="宋体"/>
                <w:kern w:val="0"/>
                <w:sz w:val="24"/>
              </w:rPr>
              <w:t>边缘网关软件接入授权</w:t>
            </w:r>
          </w:p>
        </w:tc>
        <w:tc>
          <w:tcPr>
            <w:tcW w:w="819" w:type="pct"/>
            <w:vAlign w:val="center"/>
          </w:tcPr>
          <w:p w14:paraId="4186AD4C">
            <w:pPr>
              <w:widowControl/>
              <w:spacing w:line="36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90</w:t>
            </w:r>
          </w:p>
        </w:tc>
        <w:tc>
          <w:tcPr>
            <w:tcW w:w="874" w:type="pct"/>
            <w:vAlign w:val="center"/>
          </w:tcPr>
          <w:p w14:paraId="4B42334A">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3B3E588B">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0712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768F9CE1">
            <w:pPr>
              <w:widowControl/>
              <w:spacing w:line="360" w:lineRule="auto"/>
              <w:jc w:val="center"/>
              <w:rPr>
                <w:rFonts w:hint="eastAsia" w:ascii="宋体" w:hAnsi="宋体" w:cs="宋体"/>
                <w:kern w:val="0"/>
                <w:sz w:val="24"/>
              </w:rPr>
            </w:pPr>
            <w:r>
              <w:rPr>
                <w:rFonts w:hint="eastAsia" w:ascii="宋体" w:hAnsi="宋体" w:cs="宋体"/>
                <w:kern w:val="0"/>
                <w:sz w:val="24"/>
              </w:rPr>
              <w:t>10</w:t>
            </w:r>
          </w:p>
        </w:tc>
        <w:tc>
          <w:tcPr>
            <w:tcW w:w="1658" w:type="pct"/>
            <w:vAlign w:val="center"/>
          </w:tcPr>
          <w:p w14:paraId="265BB6AC">
            <w:pPr>
              <w:widowControl/>
              <w:spacing w:line="360" w:lineRule="auto"/>
              <w:jc w:val="center"/>
              <w:rPr>
                <w:rFonts w:hint="eastAsia" w:ascii="宋体" w:hAnsi="宋体" w:cs="宋体"/>
                <w:kern w:val="0"/>
                <w:sz w:val="24"/>
              </w:rPr>
            </w:pPr>
            <w:r>
              <w:rPr>
                <w:rFonts w:ascii="宋体" w:hAnsi="宋体" w:cs="宋体"/>
                <w:kern w:val="0"/>
                <w:sz w:val="24"/>
              </w:rPr>
              <w:t>数据网关软件</w:t>
            </w:r>
          </w:p>
        </w:tc>
        <w:tc>
          <w:tcPr>
            <w:tcW w:w="819" w:type="pct"/>
            <w:vAlign w:val="center"/>
          </w:tcPr>
          <w:p w14:paraId="3CCBF45D">
            <w:pPr>
              <w:widowControl/>
              <w:spacing w:line="360" w:lineRule="auto"/>
              <w:jc w:val="center"/>
              <w:rPr>
                <w:rFonts w:hint="eastAsia" w:ascii="宋体" w:hAnsi="宋体" w:cs="宋体"/>
                <w:kern w:val="0"/>
                <w:sz w:val="24"/>
              </w:rPr>
            </w:pPr>
            <w:r>
              <w:rPr>
                <w:rFonts w:hint="eastAsia" w:ascii="宋体" w:hAnsi="宋体" w:cs="宋体"/>
                <w:kern w:val="0"/>
                <w:sz w:val="24"/>
              </w:rPr>
              <w:t>90</w:t>
            </w:r>
          </w:p>
        </w:tc>
        <w:tc>
          <w:tcPr>
            <w:tcW w:w="874" w:type="pct"/>
            <w:vAlign w:val="center"/>
          </w:tcPr>
          <w:p w14:paraId="65BEB9F4">
            <w:pPr>
              <w:widowControl/>
              <w:spacing w:line="360" w:lineRule="auto"/>
              <w:jc w:val="center"/>
              <w:rPr>
                <w:rFonts w:hint="eastAsia" w:ascii="宋体" w:hAnsi="宋体" w:cs="宋体"/>
                <w:kern w:val="0"/>
                <w:sz w:val="24"/>
              </w:rPr>
            </w:pPr>
            <w:r>
              <w:rPr>
                <w:rFonts w:hint="eastAsia" w:ascii="宋体" w:hAnsi="宋体" w:cs="宋体"/>
                <w:kern w:val="0"/>
                <w:sz w:val="24"/>
              </w:rPr>
              <w:t>套</w:t>
            </w:r>
          </w:p>
        </w:tc>
        <w:tc>
          <w:tcPr>
            <w:tcW w:w="874" w:type="pct"/>
            <w:vAlign w:val="center"/>
          </w:tcPr>
          <w:p w14:paraId="335D3E72">
            <w:pPr>
              <w:widowControl/>
              <w:spacing w:line="360" w:lineRule="auto"/>
              <w:jc w:val="center"/>
              <w:rPr>
                <w:rFonts w:hint="eastAsia" w:ascii="宋体" w:hAnsi="宋体" w:cs="宋体"/>
                <w:kern w:val="0"/>
                <w:sz w:val="24"/>
              </w:rPr>
            </w:pPr>
            <w:r>
              <w:rPr>
                <w:rFonts w:hint="eastAsia" w:ascii="宋体" w:hAnsi="宋体" w:cs="宋体"/>
                <w:kern w:val="0"/>
                <w:sz w:val="24"/>
              </w:rPr>
              <w:t>否</w:t>
            </w:r>
          </w:p>
        </w:tc>
      </w:tr>
      <w:tr w14:paraId="1E37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vAlign w:val="center"/>
          </w:tcPr>
          <w:p w14:paraId="793702BA">
            <w:pPr>
              <w:widowControl/>
              <w:spacing w:line="360" w:lineRule="auto"/>
              <w:jc w:val="center"/>
              <w:rPr>
                <w:rFonts w:hint="eastAsia" w:ascii="宋体" w:hAnsi="宋体" w:cs="宋体"/>
                <w:kern w:val="0"/>
                <w:sz w:val="24"/>
              </w:rPr>
            </w:pPr>
            <w:r>
              <w:rPr>
                <w:rFonts w:hint="eastAsia" w:ascii="宋体" w:hAnsi="宋体" w:cs="宋体"/>
                <w:kern w:val="0"/>
                <w:sz w:val="24"/>
              </w:rPr>
              <w:t>11</w:t>
            </w:r>
          </w:p>
        </w:tc>
        <w:tc>
          <w:tcPr>
            <w:tcW w:w="1658" w:type="pct"/>
            <w:vAlign w:val="center"/>
          </w:tcPr>
          <w:p w14:paraId="3D066DC4">
            <w:pPr>
              <w:widowControl/>
              <w:spacing w:line="360" w:lineRule="auto"/>
              <w:jc w:val="center"/>
              <w:rPr>
                <w:rFonts w:hint="eastAsia" w:ascii="宋体" w:hAnsi="宋体" w:cs="宋体"/>
                <w:kern w:val="0"/>
                <w:sz w:val="24"/>
              </w:rPr>
            </w:pPr>
            <w:r>
              <w:rPr>
                <w:rFonts w:hint="eastAsia" w:ascii="宋体" w:hAnsi="宋体" w:cs="宋体"/>
                <w:kern w:val="0"/>
                <w:sz w:val="24"/>
              </w:rPr>
              <w:t>集成工作</w:t>
            </w:r>
          </w:p>
        </w:tc>
        <w:tc>
          <w:tcPr>
            <w:tcW w:w="819" w:type="pct"/>
            <w:vAlign w:val="center"/>
          </w:tcPr>
          <w:p w14:paraId="4D913007">
            <w:pPr>
              <w:widowControl/>
              <w:spacing w:line="360" w:lineRule="auto"/>
              <w:jc w:val="center"/>
              <w:rPr>
                <w:rFonts w:hint="eastAsia" w:ascii="宋体" w:hAnsi="宋体" w:cs="宋体"/>
                <w:kern w:val="0"/>
                <w:sz w:val="24"/>
              </w:rPr>
            </w:pPr>
            <w:r>
              <w:rPr>
                <w:rFonts w:hint="eastAsia" w:ascii="宋体" w:hAnsi="宋体" w:cs="宋体"/>
                <w:kern w:val="0"/>
                <w:sz w:val="24"/>
              </w:rPr>
              <w:t>1</w:t>
            </w:r>
          </w:p>
        </w:tc>
        <w:tc>
          <w:tcPr>
            <w:tcW w:w="874" w:type="pct"/>
            <w:vAlign w:val="center"/>
          </w:tcPr>
          <w:p w14:paraId="7B8BADAF">
            <w:pPr>
              <w:widowControl/>
              <w:spacing w:line="360" w:lineRule="auto"/>
              <w:jc w:val="center"/>
              <w:rPr>
                <w:rFonts w:hint="eastAsia" w:ascii="宋体" w:hAnsi="宋体" w:cs="宋体"/>
                <w:kern w:val="0"/>
                <w:sz w:val="24"/>
              </w:rPr>
            </w:pPr>
            <w:r>
              <w:rPr>
                <w:rFonts w:hint="eastAsia" w:ascii="宋体" w:hAnsi="宋体" w:cs="宋体"/>
                <w:kern w:val="0"/>
                <w:sz w:val="24"/>
              </w:rPr>
              <w:t>项</w:t>
            </w:r>
          </w:p>
        </w:tc>
        <w:tc>
          <w:tcPr>
            <w:tcW w:w="874" w:type="pct"/>
            <w:vAlign w:val="center"/>
          </w:tcPr>
          <w:p w14:paraId="3AE39E23">
            <w:pPr>
              <w:widowControl/>
              <w:spacing w:line="360" w:lineRule="auto"/>
              <w:jc w:val="center"/>
              <w:rPr>
                <w:rFonts w:hint="eastAsia" w:ascii="宋体" w:hAnsi="宋体" w:cs="宋体"/>
                <w:kern w:val="0"/>
                <w:sz w:val="24"/>
                <w:highlight w:val="green"/>
              </w:rPr>
            </w:pPr>
            <w:r>
              <w:rPr>
                <w:rFonts w:hint="eastAsia" w:ascii="宋体" w:hAnsi="宋体" w:cs="宋体"/>
                <w:kern w:val="0"/>
                <w:sz w:val="24"/>
              </w:rPr>
              <w:t>否</w:t>
            </w:r>
          </w:p>
        </w:tc>
      </w:tr>
      <w:tr w14:paraId="2C3A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76" w:type="pct"/>
            <w:shd w:val="clear" w:color="auto" w:fill="auto"/>
            <w:vAlign w:val="center"/>
          </w:tcPr>
          <w:p w14:paraId="647CC581">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12</w:t>
            </w:r>
          </w:p>
        </w:tc>
        <w:tc>
          <w:tcPr>
            <w:tcW w:w="1658" w:type="pct"/>
            <w:shd w:val="clear" w:color="auto" w:fill="auto"/>
            <w:vAlign w:val="center"/>
          </w:tcPr>
          <w:p w14:paraId="248E5E15">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安全测评工作</w:t>
            </w:r>
          </w:p>
        </w:tc>
        <w:tc>
          <w:tcPr>
            <w:tcW w:w="819" w:type="pct"/>
            <w:shd w:val="clear" w:color="auto" w:fill="auto"/>
            <w:vAlign w:val="center"/>
          </w:tcPr>
          <w:p w14:paraId="385665FA">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1</w:t>
            </w:r>
          </w:p>
        </w:tc>
        <w:tc>
          <w:tcPr>
            <w:tcW w:w="874" w:type="pct"/>
            <w:shd w:val="clear" w:color="auto" w:fill="auto"/>
            <w:vAlign w:val="center"/>
          </w:tcPr>
          <w:p w14:paraId="1F25FA37">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项</w:t>
            </w:r>
          </w:p>
        </w:tc>
        <w:tc>
          <w:tcPr>
            <w:tcW w:w="874" w:type="pct"/>
            <w:shd w:val="clear" w:color="auto" w:fill="auto"/>
            <w:vAlign w:val="center"/>
          </w:tcPr>
          <w:p w14:paraId="74D7A7AB">
            <w:pPr>
              <w:widowControl/>
              <w:spacing w:line="360" w:lineRule="auto"/>
              <w:jc w:val="center"/>
              <w:rPr>
                <w:rFonts w:hint="eastAsia" w:ascii="宋体" w:hAnsi="宋体" w:cs="宋体"/>
                <w:kern w:val="0"/>
                <w:sz w:val="24"/>
                <w:highlight w:val="none"/>
              </w:rPr>
            </w:pPr>
            <w:r>
              <w:rPr>
                <w:rFonts w:hint="eastAsia" w:ascii="宋体" w:hAnsi="宋体" w:cs="宋体"/>
                <w:kern w:val="0"/>
                <w:sz w:val="24"/>
                <w:highlight w:val="none"/>
              </w:rPr>
              <w:t>否</w:t>
            </w:r>
          </w:p>
        </w:tc>
      </w:tr>
    </w:tbl>
    <w:p w14:paraId="2D5DC945">
      <w:pPr>
        <w:spacing w:line="360" w:lineRule="auto"/>
        <w:ind w:firstLine="480" w:firstLineChars="200"/>
        <w:rPr>
          <w:rFonts w:hint="eastAsia" w:ascii="宋体" w:hAnsi="宋体"/>
          <w:sz w:val="24"/>
        </w:rPr>
      </w:pPr>
    </w:p>
    <w:p w14:paraId="1E695EE7">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02包：</w:t>
      </w:r>
    </w:p>
    <w:tbl>
      <w:tblPr>
        <w:tblStyle w:val="3"/>
        <w:tblW w:w="48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3435"/>
        <w:gridCol w:w="1103"/>
        <w:gridCol w:w="936"/>
        <w:gridCol w:w="1848"/>
      </w:tblGrid>
      <w:tr w14:paraId="1D30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551" w:type="pct"/>
            <w:tcBorders>
              <w:tl2br w:val="nil"/>
              <w:tr2bl w:val="nil"/>
            </w:tcBorders>
            <w:shd w:val="clear" w:color="auto" w:fill="auto"/>
            <w:vAlign w:val="center"/>
          </w:tcPr>
          <w:p w14:paraId="6A3E0D36">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序号</w:t>
            </w:r>
          </w:p>
        </w:tc>
        <w:tc>
          <w:tcPr>
            <w:tcW w:w="2087" w:type="pct"/>
            <w:tcBorders>
              <w:tl2br w:val="nil"/>
              <w:tr2bl w:val="nil"/>
            </w:tcBorders>
            <w:shd w:val="clear" w:color="auto" w:fill="auto"/>
            <w:vAlign w:val="center"/>
          </w:tcPr>
          <w:p w14:paraId="6A888F4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标的名称</w:t>
            </w:r>
          </w:p>
        </w:tc>
        <w:tc>
          <w:tcPr>
            <w:tcW w:w="670" w:type="pct"/>
            <w:tcBorders>
              <w:tl2br w:val="nil"/>
              <w:tr2bl w:val="nil"/>
            </w:tcBorders>
            <w:shd w:val="clear" w:color="auto" w:fill="auto"/>
            <w:vAlign w:val="center"/>
          </w:tcPr>
          <w:p w14:paraId="5AE4778B">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数量</w:t>
            </w:r>
          </w:p>
        </w:tc>
        <w:tc>
          <w:tcPr>
            <w:tcW w:w="569" w:type="pct"/>
            <w:tcBorders>
              <w:tl2br w:val="nil"/>
              <w:tr2bl w:val="nil"/>
            </w:tcBorders>
            <w:shd w:val="clear" w:color="auto" w:fill="auto"/>
            <w:vAlign w:val="center"/>
          </w:tcPr>
          <w:p w14:paraId="511D0254">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单位</w:t>
            </w:r>
          </w:p>
        </w:tc>
        <w:tc>
          <w:tcPr>
            <w:tcW w:w="1122" w:type="pct"/>
            <w:tcBorders>
              <w:tl2br w:val="nil"/>
              <w:tr2bl w:val="nil"/>
            </w:tcBorders>
            <w:shd w:val="clear" w:color="auto" w:fill="auto"/>
            <w:vAlign w:val="center"/>
          </w:tcPr>
          <w:p w14:paraId="3E43ADD6">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是否接受进口产品</w:t>
            </w:r>
          </w:p>
        </w:tc>
      </w:tr>
      <w:tr w14:paraId="12D6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000" w:type="pct"/>
            <w:gridSpan w:val="5"/>
            <w:tcBorders>
              <w:tl2br w:val="nil"/>
              <w:tr2bl w:val="nil"/>
            </w:tcBorders>
            <w:shd w:val="clear" w:color="auto" w:fill="auto"/>
            <w:vAlign w:val="center"/>
          </w:tcPr>
          <w:p w14:paraId="2B4B31FA">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一、硬件类</w:t>
            </w:r>
          </w:p>
        </w:tc>
      </w:tr>
      <w:tr w14:paraId="5182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1AD84E2A">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2087" w:type="pct"/>
            <w:tcBorders>
              <w:tl2br w:val="nil"/>
              <w:tr2bl w:val="nil"/>
            </w:tcBorders>
            <w:shd w:val="clear" w:color="auto" w:fill="auto"/>
            <w:vAlign w:val="center"/>
          </w:tcPr>
          <w:p w14:paraId="490262E7">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明厨亮灶视频解码器</w:t>
            </w:r>
          </w:p>
        </w:tc>
        <w:tc>
          <w:tcPr>
            <w:tcW w:w="670" w:type="pct"/>
            <w:tcBorders>
              <w:tl2br w:val="nil"/>
              <w:tr2bl w:val="nil"/>
            </w:tcBorders>
            <w:shd w:val="clear" w:color="auto" w:fill="auto"/>
            <w:vAlign w:val="center"/>
          </w:tcPr>
          <w:p w14:paraId="7FC1D87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569" w:type="pct"/>
            <w:tcBorders>
              <w:tl2br w:val="nil"/>
              <w:tr2bl w:val="nil"/>
            </w:tcBorders>
            <w:shd w:val="clear" w:color="auto" w:fill="auto"/>
            <w:vAlign w:val="center"/>
          </w:tcPr>
          <w:p w14:paraId="5CCC1D80">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1122" w:type="pct"/>
            <w:tcBorders>
              <w:tl2br w:val="nil"/>
              <w:tr2bl w:val="nil"/>
            </w:tcBorders>
            <w:shd w:val="clear" w:color="auto" w:fill="auto"/>
            <w:vAlign w:val="center"/>
          </w:tcPr>
          <w:p w14:paraId="6DEE113B">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4D7C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3BF418E0">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2087" w:type="pct"/>
            <w:tcBorders>
              <w:tl2br w:val="nil"/>
              <w:tr2bl w:val="nil"/>
            </w:tcBorders>
            <w:shd w:val="clear" w:color="auto" w:fill="auto"/>
            <w:vAlign w:val="center"/>
          </w:tcPr>
          <w:p w14:paraId="1CCB2BD7">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16路硬盘录像机</w:t>
            </w:r>
          </w:p>
        </w:tc>
        <w:tc>
          <w:tcPr>
            <w:tcW w:w="670" w:type="pct"/>
            <w:tcBorders>
              <w:tl2br w:val="nil"/>
              <w:tr2bl w:val="nil"/>
            </w:tcBorders>
            <w:shd w:val="clear" w:color="auto" w:fill="auto"/>
            <w:vAlign w:val="center"/>
          </w:tcPr>
          <w:p w14:paraId="034CB216">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569" w:type="pct"/>
            <w:tcBorders>
              <w:tl2br w:val="nil"/>
              <w:tr2bl w:val="nil"/>
            </w:tcBorders>
            <w:shd w:val="clear" w:color="auto" w:fill="auto"/>
            <w:vAlign w:val="center"/>
          </w:tcPr>
          <w:p w14:paraId="4DEE8504">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1122" w:type="pct"/>
            <w:tcBorders>
              <w:tl2br w:val="nil"/>
              <w:tr2bl w:val="nil"/>
            </w:tcBorders>
            <w:shd w:val="clear" w:color="auto" w:fill="auto"/>
            <w:vAlign w:val="center"/>
          </w:tcPr>
          <w:p w14:paraId="24775469">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15CC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22B5C342">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2087" w:type="pct"/>
            <w:tcBorders>
              <w:tl2br w:val="nil"/>
              <w:tr2bl w:val="nil"/>
            </w:tcBorders>
            <w:shd w:val="clear" w:color="auto" w:fill="auto"/>
            <w:vAlign w:val="center"/>
          </w:tcPr>
          <w:p w14:paraId="64F1FDD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32路硬盘录像机</w:t>
            </w:r>
          </w:p>
        </w:tc>
        <w:tc>
          <w:tcPr>
            <w:tcW w:w="670" w:type="pct"/>
            <w:tcBorders>
              <w:tl2br w:val="nil"/>
              <w:tr2bl w:val="nil"/>
            </w:tcBorders>
            <w:shd w:val="clear" w:color="auto" w:fill="auto"/>
            <w:vAlign w:val="center"/>
          </w:tcPr>
          <w:p w14:paraId="61605ADA">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569" w:type="pct"/>
            <w:tcBorders>
              <w:tl2br w:val="nil"/>
              <w:tr2bl w:val="nil"/>
            </w:tcBorders>
            <w:shd w:val="clear" w:color="auto" w:fill="auto"/>
            <w:vAlign w:val="center"/>
          </w:tcPr>
          <w:p w14:paraId="582EAF5F">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1122" w:type="pct"/>
            <w:tcBorders>
              <w:tl2br w:val="nil"/>
              <w:tr2bl w:val="nil"/>
            </w:tcBorders>
            <w:shd w:val="clear" w:color="auto" w:fill="auto"/>
            <w:vAlign w:val="center"/>
          </w:tcPr>
          <w:p w14:paraId="1E547691">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6E12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3A9F9C89">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2087" w:type="pct"/>
            <w:tcBorders>
              <w:tl2br w:val="nil"/>
              <w:tr2bl w:val="nil"/>
            </w:tcBorders>
            <w:shd w:val="clear" w:color="auto" w:fill="auto"/>
            <w:vAlign w:val="center"/>
          </w:tcPr>
          <w:p w14:paraId="1F2222F3">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64路硬盘录像机NVR</w:t>
            </w:r>
          </w:p>
        </w:tc>
        <w:tc>
          <w:tcPr>
            <w:tcW w:w="670" w:type="pct"/>
            <w:tcBorders>
              <w:tl2br w:val="nil"/>
              <w:tr2bl w:val="nil"/>
            </w:tcBorders>
            <w:shd w:val="clear" w:color="auto" w:fill="auto"/>
            <w:vAlign w:val="center"/>
          </w:tcPr>
          <w:p w14:paraId="3EBBE5A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569" w:type="pct"/>
            <w:tcBorders>
              <w:tl2br w:val="nil"/>
              <w:tr2bl w:val="nil"/>
            </w:tcBorders>
            <w:shd w:val="clear" w:color="auto" w:fill="auto"/>
            <w:vAlign w:val="center"/>
          </w:tcPr>
          <w:p w14:paraId="5A6D500A">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1122" w:type="pct"/>
            <w:tcBorders>
              <w:tl2br w:val="nil"/>
              <w:tr2bl w:val="nil"/>
            </w:tcBorders>
            <w:shd w:val="clear" w:color="auto" w:fill="auto"/>
            <w:vAlign w:val="center"/>
          </w:tcPr>
          <w:p w14:paraId="49C7543C">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1FDA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02F8DA2E">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2087" w:type="pct"/>
            <w:tcBorders>
              <w:tl2br w:val="nil"/>
              <w:tr2bl w:val="nil"/>
            </w:tcBorders>
            <w:shd w:val="clear" w:color="auto" w:fill="auto"/>
            <w:vAlign w:val="center"/>
          </w:tcPr>
          <w:p w14:paraId="27A86DF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硬盘</w:t>
            </w:r>
          </w:p>
        </w:tc>
        <w:tc>
          <w:tcPr>
            <w:tcW w:w="670" w:type="pct"/>
            <w:tcBorders>
              <w:tl2br w:val="nil"/>
              <w:tr2bl w:val="nil"/>
            </w:tcBorders>
            <w:shd w:val="clear" w:color="auto" w:fill="auto"/>
            <w:vAlign w:val="center"/>
          </w:tcPr>
          <w:p w14:paraId="31E3E96D">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45</w:t>
            </w:r>
          </w:p>
        </w:tc>
        <w:tc>
          <w:tcPr>
            <w:tcW w:w="569" w:type="pct"/>
            <w:tcBorders>
              <w:tl2br w:val="nil"/>
              <w:tr2bl w:val="nil"/>
            </w:tcBorders>
            <w:shd w:val="clear" w:color="auto" w:fill="auto"/>
            <w:vAlign w:val="center"/>
          </w:tcPr>
          <w:p w14:paraId="639603C1">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1122" w:type="pct"/>
            <w:tcBorders>
              <w:tl2br w:val="nil"/>
              <w:tr2bl w:val="nil"/>
            </w:tcBorders>
            <w:shd w:val="clear" w:color="auto" w:fill="auto"/>
            <w:vAlign w:val="center"/>
          </w:tcPr>
          <w:p w14:paraId="0CF397E6">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5BCE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186CE4C4">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2087" w:type="pct"/>
            <w:tcBorders>
              <w:tl2br w:val="nil"/>
              <w:tr2bl w:val="nil"/>
            </w:tcBorders>
            <w:shd w:val="clear" w:color="auto" w:fill="auto"/>
            <w:vAlign w:val="center"/>
          </w:tcPr>
          <w:p w14:paraId="6619EC0F">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防油污摄像机（400万像素）</w:t>
            </w:r>
          </w:p>
        </w:tc>
        <w:tc>
          <w:tcPr>
            <w:tcW w:w="670" w:type="pct"/>
            <w:tcBorders>
              <w:tl2br w:val="nil"/>
              <w:tr2bl w:val="nil"/>
            </w:tcBorders>
            <w:shd w:val="clear" w:color="auto" w:fill="auto"/>
            <w:vAlign w:val="center"/>
          </w:tcPr>
          <w:p w14:paraId="027C267F">
            <w:pPr>
              <w:widowControl/>
              <w:spacing w:line="360" w:lineRule="auto"/>
              <w:jc w:val="center"/>
              <w:textAlignment w:val="center"/>
              <w:rPr>
                <w:rFonts w:hint="default" w:ascii="宋体" w:hAnsi="宋体" w:eastAsia="宋体" w:cs="宋体"/>
                <w:color w:val="000000"/>
                <w:sz w:val="24"/>
                <w:lang w:val="en-US" w:eastAsia="zh-CN"/>
              </w:rPr>
            </w:pPr>
            <w:r>
              <w:rPr>
                <w:rFonts w:hint="eastAsia" w:ascii="宋体" w:hAnsi="宋体" w:cs="宋体"/>
                <w:color w:val="000000"/>
                <w:kern w:val="0"/>
                <w:sz w:val="24"/>
                <w:lang w:val="en-US" w:eastAsia="zh-CN" w:bidi="ar"/>
              </w:rPr>
              <w:t>119</w:t>
            </w:r>
          </w:p>
        </w:tc>
        <w:tc>
          <w:tcPr>
            <w:tcW w:w="569" w:type="pct"/>
            <w:tcBorders>
              <w:tl2br w:val="nil"/>
              <w:tr2bl w:val="nil"/>
            </w:tcBorders>
            <w:shd w:val="clear" w:color="auto" w:fill="auto"/>
            <w:vAlign w:val="center"/>
          </w:tcPr>
          <w:p w14:paraId="10A8556E">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1122" w:type="pct"/>
            <w:tcBorders>
              <w:tl2br w:val="nil"/>
              <w:tr2bl w:val="nil"/>
            </w:tcBorders>
            <w:shd w:val="clear" w:color="auto" w:fill="auto"/>
            <w:vAlign w:val="center"/>
          </w:tcPr>
          <w:p w14:paraId="2BB353FE">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12DE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038D3ACD">
            <w:pPr>
              <w:widowControl/>
              <w:spacing w:line="360" w:lineRule="auto"/>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val="en-US" w:eastAsia="zh-CN" w:bidi="ar"/>
              </w:rPr>
              <w:t>7</w:t>
            </w:r>
          </w:p>
        </w:tc>
        <w:tc>
          <w:tcPr>
            <w:tcW w:w="2087" w:type="pct"/>
            <w:tcBorders>
              <w:tl2br w:val="nil"/>
              <w:tr2bl w:val="nil"/>
            </w:tcBorders>
            <w:shd w:val="clear" w:color="auto" w:fill="auto"/>
            <w:vAlign w:val="center"/>
          </w:tcPr>
          <w:p w14:paraId="4CF0E45E">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球机支架</w:t>
            </w:r>
          </w:p>
        </w:tc>
        <w:tc>
          <w:tcPr>
            <w:tcW w:w="670" w:type="pct"/>
            <w:tcBorders>
              <w:tl2br w:val="nil"/>
              <w:tr2bl w:val="nil"/>
            </w:tcBorders>
            <w:shd w:val="clear" w:color="auto" w:fill="auto"/>
            <w:vAlign w:val="center"/>
          </w:tcPr>
          <w:p w14:paraId="525B4109">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569" w:type="pct"/>
            <w:tcBorders>
              <w:tl2br w:val="nil"/>
              <w:tr2bl w:val="nil"/>
            </w:tcBorders>
            <w:shd w:val="clear" w:color="auto" w:fill="auto"/>
            <w:vAlign w:val="center"/>
          </w:tcPr>
          <w:p w14:paraId="49A082D2">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1122" w:type="pct"/>
            <w:tcBorders>
              <w:tl2br w:val="nil"/>
              <w:tr2bl w:val="nil"/>
            </w:tcBorders>
            <w:shd w:val="clear" w:color="auto" w:fill="auto"/>
            <w:vAlign w:val="center"/>
          </w:tcPr>
          <w:p w14:paraId="081C2859">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5843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58A0CAF2">
            <w:pPr>
              <w:widowControl/>
              <w:spacing w:line="360" w:lineRule="auto"/>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val="en-US" w:eastAsia="zh-CN" w:bidi="ar"/>
              </w:rPr>
              <w:t>8</w:t>
            </w:r>
          </w:p>
        </w:tc>
        <w:tc>
          <w:tcPr>
            <w:tcW w:w="2087" w:type="pct"/>
            <w:tcBorders>
              <w:tl2br w:val="nil"/>
              <w:tr2bl w:val="nil"/>
            </w:tcBorders>
            <w:shd w:val="clear" w:color="auto" w:fill="auto"/>
            <w:vAlign w:val="center"/>
          </w:tcPr>
          <w:p w14:paraId="40BC337B">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24口POE交换机（千兆）</w:t>
            </w:r>
          </w:p>
        </w:tc>
        <w:tc>
          <w:tcPr>
            <w:tcW w:w="670" w:type="pct"/>
            <w:tcBorders>
              <w:tl2br w:val="nil"/>
              <w:tr2bl w:val="nil"/>
            </w:tcBorders>
            <w:shd w:val="clear" w:color="auto" w:fill="auto"/>
            <w:vAlign w:val="center"/>
          </w:tcPr>
          <w:p w14:paraId="54C6257D">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569" w:type="pct"/>
            <w:tcBorders>
              <w:tl2br w:val="nil"/>
              <w:tr2bl w:val="nil"/>
            </w:tcBorders>
            <w:shd w:val="clear" w:color="auto" w:fill="auto"/>
            <w:vAlign w:val="center"/>
          </w:tcPr>
          <w:p w14:paraId="29C8CA6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1122" w:type="pct"/>
            <w:tcBorders>
              <w:tl2br w:val="nil"/>
              <w:tr2bl w:val="nil"/>
            </w:tcBorders>
            <w:shd w:val="clear" w:color="auto" w:fill="auto"/>
            <w:vAlign w:val="center"/>
          </w:tcPr>
          <w:p w14:paraId="15E36610">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7855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0B008878">
            <w:pPr>
              <w:widowControl/>
              <w:spacing w:line="360" w:lineRule="auto"/>
              <w:jc w:val="center"/>
              <w:textAlignment w:val="center"/>
              <w:rPr>
                <w:rFonts w:hint="eastAsia" w:ascii="宋体" w:hAnsi="宋体" w:eastAsia="宋体" w:cs="宋体"/>
                <w:color w:val="000000"/>
                <w:sz w:val="24"/>
                <w:lang w:eastAsia="zh-CN"/>
              </w:rPr>
            </w:pPr>
            <w:r>
              <w:rPr>
                <w:rFonts w:hint="eastAsia" w:ascii="宋体" w:hAnsi="宋体" w:cs="宋体"/>
                <w:color w:val="000000"/>
                <w:kern w:val="0"/>
                <w:sz w:val="24"/>
                <w:lang w:val="en-US" w:eastAsia="zh-CN" w:bidi="ar"/>
              </w:rPr>
              <w:t>9</w:t>
            </w:r>
          </w:p>
        </w:tc>
        <w:tc>
          <w:tcPr>
            <w:tcW w:w="2087" w:type="pct"/>
            <w:tcBorders>
              <w:tl2br w:val="nil"/>
              <w:tr2bl w:val="nil"/>
            </w:tcBorders>
            <w:shd w:val="clear" w:color="auto" w:fill="auto"/>
            <w:vAlign w:val="center"/>
          </w:tcPr>
          <w:p w14:paraId="44D66936">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48口POE交换机（千兆）</w:t>
            </w:r>
          </w:p>
        </w:tc>
        <w:tc>
          <w:tcPr>
            <w:tcW w:w="670" w:type="pct"/>
            <w:tcBorders>
              <w:tl2br w:val="nil"/>
              <w:tr2bl w:val="nil"/>
            </w:tcBorders>
            <w:shd w:val="clear" w:color="auto" w:fill="auto"/>
            <w:vAlign w:val="center"/>
          </w:tcPr>
          <w:p w14:paraId="611F89C8">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569" w:type="pct"/>
            <w:tcBorders>
              <w:tl2br w:val="nil"/>
              <w:tr2bl w:val="nil"/>
            </w:tcBorders>
            <w:shd w:val="clear" w:color="auto" w:fill="auto"/>
            <w:vAlign w:val="center"/>
          </w:tcPr>
          <w:p w14:paraId="0D870258">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1122" w:type="pct"/>
            <w:tcBorders>
              <w:tl2br w:val="nil"/>
              <w:tr2bl w:val="nil"/>
            </w:tcBorders>
            <w:shd w:val="clear" w:color="auto" w:fill="auto"/>
            <w:vAlign w:val="center"/>
          </w:tcPr>
          <w:p w14:paraId="6EF4AA1E">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57AF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2FB9AF65">
            <w:pPr>
              <w:widowControl/>
              <w:spacing w:line="360" w:lineRule="auto"/>
              <w:jc w:val="center"/>
              <w:textAlignment w:val="center"/>
              <w:rPr>
                <w:rFonts w:hint="default" w:ascii="宋体" w:hAnsi="宋体" w:eastAsia="宋体" w:cs="宋体"/>
                <w:color w:val="000000"/>
                <w:sz w:val="24"/>
                <w:lang w:val="en-US" w:eastAsia="zh-CN"/>
              </w:rPr>
            </w:pPr>
            <w:r>
              <w:rPr>
                <w:rFonts w:hint="eastAsia" w:ascii="宋体" w:hAnsi="宋体" w:cs="宋体"/>
                <w:color w:val="000000"/>
                <w:kern w:val="0"/>
                <w:sz w:val="24"/>
                <w:lang w:val="en-US" w:eastAsia="zh-CN" w:bidi="ar"/>
              </w:rPr>
              <w:t>10</w:t>
            </w:r>
          </w:p>
        </w:tc>
        <w:tc>
          <w:tcPr>
            <w:tcW w:w="2087" w:type="pct"/>
            <w:tcBorders>
              <w:tl2br w:val="nil"/>
              <w:tr2bl w:val="nil"/>
            </w:tcBorders>
            <w:shd w:val="clear" w:color="auto" w:fill="auto"/>
            <w:vAlign w:val="center"/>
          </w:tcPr>
          <w:p w14:paraId="09C1107C">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9U机柜</w:t>
            </w:r>
          </w:p>
        </w:tc>
        <w:tc>
          <w:tcPr>
            <w:tcW w:w="670" w:type="pct"/>
            <w:tcBorders>
              <w:tl2br w:val="nil"/>
              <w:tr2bl w:val="nil"/>
            </w:tcBorders>
            <w:shd w:val="clear" w:color="auto" w:fill="auto"/>
            <w:vAlign w:val="center"/>
          </w:tcPr>
          <w:p w14:paraId="5F57065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569" w:type="pct"/>
            <w:tcBorders>
              <w:tl2br w:val="nil"/>
              <w:tr2bl w:val="nil"/>
            </w:tcBorders>
            <w:shd w:val="clear" w:color="auto" w:fill="auto"/>
            <w:vAlign w:val="center"/>
          </w:tcPr>
          <w:p w14:paraId="5315B0F4">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1122" w:type="pct"/>
            <w:tcBorders>
              <w:tl2br w:val="nil"/>
              <w:tr2bl w:val="nil"/>
            </w:tcBorders>
            <w:shd w:val="clear" w:color="auto" w:fill="auto"/>
            <w:vAlign w:val="center"/>
          </w:tcPr>
          <w:p w14:paraId="6430D55E">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1563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24E7C8EE">
            <w:pPr>
              <w:widowControl/>
              <w:spacing w:line="360" w:lineRule="auto"/>
              <w:jc w:val="center"/>
              <w:textAlignment w:val="center"/>
              <w:rPr>
                <w:rFonts w:hint="default" w:ascii="宋体" w:hAnsi="宋体" w:eastAsia="宋体" w:cs="宋体"/>
                <w:color w:val="000000"/>
                <w:sz w:val="24"/>
                <w:lang w:val="en-US" w:eastAsia="zh-CN"/>
              </w:rPr>
            </w:pPr>
            <w:r>
              <w:rPr>
                <w:rFonts w:hint="eastAsia" w:ascii="宋体" w:hAnsi="宋体" w:cs="宋体"/>
                <w:color w:val="000000"/>
                <w:kern w:val="0"/>
                <w:sz w:val="24"/>
                <w:lang w:val="en-US" w:eastAsia="zh-CN" w:bidi="ar"/>
              </w:rPr>
              <w:t>11</w:t>
            </w:r>
          </w:p>
        </w:tc>
        <w:tc>
          <w:tcPr>
            <w:tcW w:w="2087" w:type="pct"/>
            <w:tcBorders>
              <w:tl2br w:val="nil"/>
              <w:tr2bl w:val="nil"/>
            </w:tcBorders>
            <w:shd w:val="clear" w:color="auto" w:fill="auto"/>
            <w:vAlign w:val="center"/>
          </w:tcPr>
          <w:p w14:paraId="496C1704">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4U机柜</w:t>
            </w:r>
          </w:p>
        </w:tc>
        <w:tc>
          <w:tcPr>
            <w:tcW w:w="670" w:type="pct"/>
            <w:tcBorders>
              <w:tl2br w:val="nil"/>
              <w:tr2bl w:val="nil"/>
            </w:tcBorders>
            <w:shd w:val="clear" w:color="auto" w:fill="auto"/>
            <w:vAlign w:val="center"/>
          </w:tcPr>
          <w:p w14:paraId="0793C8A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569" w:type="pct"/>
            <w:tcBorders>
              <w:tl2br w:val="nil"/>
              <w:tr2bl w:val="nil"/>
            </w:tcBorders>
            <w:shd w:val="clear" w:color="auto" w:fill="auto"/>
            <w:vAlign w:val="center"/>
          </w:tcPr>
          <w:p w14:paraId="4B06B609">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台</w:t>
            </w:r>
          </w:p>
        </w:tc>
        <w:tc>
          <w:tcPr>
            <w:tcW w:w="1122" w:type="pct"/>
            <w:tcBorders>
              <w:tl2br w:val="nil"/>
              <w:tr2bl w:val="nil"/>
            </w:tcBorders>
            <w:shd w:val="clear" w:color="auto" w:fill="auto"/>
            <w:vAlign w:val="center"/>
          </w:tcPr>
          <w:p w14:paraId="12ABC896">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2EFB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30D0EC8B">
            <w:pPr>
              <w:widowControl/>
              <w:spacing w:line="360" w:lineRule="auto"/>
              <w:jc w:val="center"/>
              <w:textAlignment w:val="center"/>
              <w:rPr>
                <w:rFonts w:hint="default" w:ascii="宋体" w:hAnsi="宋体" w:eastAsia="宋体" w:cs="宋体"/>
                <w:color w:val="000000"/>
                <w:sz w:val="24"/>
                <w:lang w:val="en-US" w:eastAsia="zh-CN"/>
              </w:rPr>
            </w:pPr>
            <w:r>
              <w:rPr>
                <w:rFonts w:hint="eastAsia" w:ascii="宋体" w:hAnsi="宋体" w:cs="宋体"/>
                <w:color w:val="000000"/>
                <w:kern w:val="0"/>
                <w:sz w:val="24"/>
                <w:lang w:val="en-US" w:eastAsia="zh-CN" w:bidi="ar"/>
              </w:rPr>
              <w:t>12</w:t>
            </w:r>
          </w:p>
        </w:tc>
        <w:tc>
          <w:tcPr>
            <w:tcW w:w="2087" w:type="pct"/>
            <w:tcBorders>
              <w:tl2br w:val="nil"/>
              <w:tr2bl w:val="nil"/>
            </w:tcBorders>
            <w:shd w:val="clear" w:color="auto" w:fill="auto"/>
            <w:vAlign w:val="center"/>
          </w:tcPr>
          <w:p w14:paraId="21A18F5D">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明厨亮灶展示大屏</w:t>
            </w:r>
          </w:p>
        </w:tc>
        <w:tc>
          <w:tcPr>
            <w:tcW w:w="670" w:type="pct"/>
            <w:tcBorders>
              <w:tl2br w:val="nil"/>
              <w:tr2bl w:val="nil"/>
            </w:tcBorders>
            <w:shd w:val="clear" w:color="auto" w:fill="auto"/>
            <w:vAlign w:val="center"/>
          </w:tcPr>
          <w:p w14:paraId="0BBB7D68">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569" w:type="pct"/>
            <w:tcBorders>
              <w:tl2br w:val="nil"/>
              <w:tr2bl w:val="nil"/>
            </w:tcBorders>
            <w:shd w:val="clear" w:color="auto" w:fill="auto"/>
            <w:vAlign w:val="center"/>
          </w:tcPr>
          <w:p w14:paraId="228FC452">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1122" w:type="pct"/>
            <w:tcBorders>
              <w:tl2br w:val="nil"/>
              <w:tr2bl w:val="nil"/>
            </w:tcBorders>
            <w:shd w:val="clear" w:color="auto" w:fill="auto"/>
            <w:vAlign w:val="center"/>
          </w:tcPr>
          <w:p w14:paraId="4A6192D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42A4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51" w:type="pct"/>
            <w:tcBorders>
              <w:tl2br w:val="nil"/>
              <w:tr2bl w:val="nil"/>
            </w:tcBorders>
            <w:shd w:val="clear" w:color="auto" w:fill="auto"/>
            <w:vAlign w:val="center"/>
          </w:tcPr>
          <w:p w14:paraId="2E14C571">
            <w:pPr>
              <w:widowControl/>
              <w:spacing w:line="360" w:lineRule="auto"/>
              <w:jc w:val="center"/>
              <w:textAlignment w:val="center"/>
              <w:rPr>
                <w:rFonts w:hint="default" w:ascii="宋体" w:hAnsi="宋体" w:eastAsia="宋体" w:cs="宋体"/>
                <w:color w:val="000000"/>
                <w:sz w:val="24"/>
                <w:lang w:val="en-US" w:eastAsia="zh-CN"/>
              </w:rPr>
            </w:pPr>
            <w:r>
              <w:rPr>
                <w:rFonts w:hint="eastAsia" w:ascii="宋体" w:hAnsi="宋体" w:cs="宋体"/>
                <w:color w:val="000000"/>
                <w:kern w:val="0"/>
                <w:sz w:val="24"/>
                <w:lang w:val="en-US" w:eastAsia="zh-CN" w:bidi="ar"/>
              </w:rPr>
              <w:t>13</w:t>
            </w:r>
          </w:p>
        </w:tc>
        <w:tc>
          <w:tcPr>
            <w:tcW w:w="2087" w:type="pct"/>
            <w:tcBorders>
              <w:tl2br w:val="nil"/>
              <w:tr2bl w:val="nil"/>
            </w:tcBorders>
            <w:shd w:val="clear" w:color="auto" w:fill="auto"/>
            <w:vAlign w:val="center"/>
          </w:tcPr>
          <w:p w14:paraId="1A9D1EF2">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监控大屏</w:t>
            </w:r>
          </w:p>
        </w:tc>
        <w:tc>
          <w:tcPr>
            <w:tcW w:w="670" w:type="pct"/>
            <w:tcBorders>
              <w:tl2br w:val="nil"/>
              <w:tr2bl w:val="nil"/>
            </w:tcBorders>
            <w:shd w:val="clear" w:color="auto" w:fill="auto"/>
            <w:vAlign w:val="center"/>
          </w:tcPr>
          <w:p w14:paraId="11B81EA2">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569" w:type="pct"/>
            <w:tcBorders>
              <w:tl2br w:val="nil"/>
              <w:tr2bl w:val="nil"/>
            </w:tcBorders>
            <w:shd w:val="clear" w:color="auto" w:fill="auto"/>
            <w:vAlign w:val="center"/>
          </w:tcPr>
          <w:p w14:paraId="0C9778C7">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个</w:t>
            </w:r>
          </w:p>
        </w:tc>
        <w:tc>
          <w:tcPr>
            <w:tcW w:w="1122" w:type="pct"/>
            <w:tcBorders>
              <w:tl2br w:val="nil"/>
              <w:tr2bl w:val="nil"/>
            </w:tcBorders>
            <w:shd w:val="clear" w:color="auto" w:fill="auto"/>
            <w:vAlign w:val="center"/>
          </w:tcPr>
          <w:p w14:paraId="22F101BA">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r w14:paraId="05DE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000" w:type="pct"/>
            <w:gridSpan w:val="5"/>
            <w:tcBorders>
              <w:tl2br w:val="nil"/>
              <w:tr2bl w:val="nil"/>
            </w:tcBorders>
            <w:shd w:val="clear" w:color="auto" w:fill="auto"/>
            <w:vAlign w:val="center"/>
          </w:tcPr>
          <w:p w14:paraId="0749AA75">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二、集成及综合布线</w:t>
            </w:r>
          </w:p>
        </w:tc>
      </w:tr>
      <w:tr w14:paraId="0152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551" w:type="pct"/>
            <w:tcBorders>
              <w:tl2br w:val="nil"/>
              <w:tr2bl w:val="nil"/>
            </w:tcBorders>
            <w:shd w:val="clear" w:color="auto" w:fill="auto"/>
            <w:vAlign w:val="center"/>
          </w:tcPr>
          <w:p w14:paraId="0930EFD7">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2087" w:type="pct"/>
            <w:tcBorders>
              <w:tl2br w:val="nil"/>
              <w:tr2bl w:val="nil"/>
            </w:tcBorders>
            <w:shd w:val="clear" w:color="auto" w:fill="auto"/>
            <w:vAlign w:val="center"/>
          </w:tcPr>
          <w:p w14:paraId="12128FA4">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集成工作</w:t>
            </w:r>
          </w:p>
        </w:tc>
        <w:tc>
          <w:tcPr>
            <w:tcW w:w="670" w:type="pct"/>
            <w:tcBorders>
              <w:tl2br w:val="nil"/>
              <w:tr2bl w:val="nil"/>
            </w:tcBorders>
            <w:shd w:val="clear" w:color="auto" w:fill="auto"/>
            <w:vAlign w:val="center"/>
          </w:tcPr>
          <w:p w14:paraId="587622C9">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1</w:t>
            </w:r>
          </w:p>
        </w:tc>
        <w:tc>
          <w:tcPr>
            <w:tcW w:w="569" w:type="pct"/>
            <w:tcBorders>
              <w:tl2br w:val="nil"/>
              <w:tr2bl w:val="nil"/>
            </w:tcBorders>
            <w:shd w:val="clear" w:color="auto" w:fill="auto"/>
            <w:vAlign w:val="center"/>
          </w:tcPr>
          <w:p w14:paraId="59B1F97B">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项</w:t>
            </w:r>
          </w:p>
        </w:tc>
        <w:tc>
          <w:tcPr>
            <w:tcW w:w="1122" w:type="pct"/>
            <w:tcBorders>
              <w:tl2br w:val="nil"/>
              <w:tr2bl w:val="nil"/>
            </w:tcBorders>
            <w:shd w:val="clear" w:color="auto" w:fill="auto"/>
            <w:vAlign w:val="center"/>
          </w:tcPr>
          <w:p w14:paraId="6ECA0B13">
            <w:pPr>
              <w:widowControl/>
              <w:spacing w:line="360" w:lineRule="auto"/>
              <w:jc w:val="center"/>
              <w:textAlignment w:val="center"/>
              <w:rPr>
                <w:rFonts w:ascii="宋体" w:hAnsi="宋体" w:cs="宋体"/>
                <w:color w:val="000000"/>
                <w:sz w:val="24"/>
              </w:rPr>
            </w:pPr>
            <w:r>
              <w:rPr>
                <w:rFonts w:hint="eastAsia" w:ascii="宋体" w:hAnsi="宋体" w:cs="宋体"/>
                <w:color w:val="000000"/>
                <w:kern w:val="0"/>
                <w:sz w:val="24"/>
                <w:lang w:bidi="ar"/>
              </w:rPr>
              <w:t>否</w:t>
            </w:r>
          </w:p>
        </w:tc>
      </w:tr>
    </w:tbl>
    <w:p w14:paraId="7C5B430C">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.合同履行期限：</w:t>
      </w:r>
    </w:p>
    <w:p w14:paraId="5EED6F97">
      <w:pPr>
        <w:spacing w:line="360" w:lineRule="auto"/>
        <w:ind w:firstLine="480" w:firstLineChars="200"/>
        <w:rPr>
          <w:rFonts w:hint="eastAsia" w:ascii="宋体" w:hAnsi="宋体"/>
          <w:sz w:val="24"/>
        </w:rPr>
      </w:pPr>
      <w:r>
        <w:rPr>
          <w:rFonts w:hint="eastAsia" w:ascii="宋体" w:hAnsi="宋体"/>
          <w:sz w:val="24"/>
        </w:rPr>
        <w:t>01包：合同签订后，在采购人现场具备实施条件前提下，30个工作日内完成设备到货，设备到货后15个工作日内完成硬件安装与软件部署</w:t>
      </w:r>
      <w:r>
        <w:rPr>
          <w:rFonts w:hint="eastAsia" w:ascii="宋体" w:hAnsi="宋体"/>
          <w:sz w:val="24"/>
          <w:lang w:eastAsia="zh-CN"/>
        </w:rPr>
        <w:t>，</w:t>
      </w:r>
      <w:r>
        <w:rPr>
          <w:rFonts w:hint="eastAsia" w:ascii="宋体" w:hAnsi="宋体"/>
          <w:sz w:val="24"/>
          <w:lang w:val="en-US" w:eastAsia="zh-CN"/>
        </w:rPr>
        <w:t>软硬件安装部署</w:t>
      </w:r>
      <w:r>
        <w:rPr>
          <w:rFonts w:hint="eastAsia"/>
          <w:iCs/>
          <w:sz w:val="24"/>
          <w:highlight w:val="none"/>
          <w:lang w:eastAsia="zh-CN"/>
        </w:rPr>
        <w:t>后</w:t>
      </w:r>
      <w:r>
        <w:rPr>
          <w:rFonts w:hint="eastAsia"/>
          <w:iCs/>
          <w:sz w:val="24"/>
          <w:highlight w:val="none"/>
          <w:lang w:val="en-US" w:eastAsia="zh-CN"/>
        </w:rPr>
        <w:t>30个</w:t>
      </w:r>
      <w:r>
        <w:rPr>
          <w:rFonts w:hint="eastAsia"/>
          <w:iCs/>
          <w:sz w:val="24"/>
          <w:highlight w:val="none"/>
        </w:rPr>
        <w:t>工作日内</w:t>
      </w:r>
      <w:r>
        <w:rPr>
          <w:rFonts w:hint="eastAsia"/>
          <w:iCs/>
          <w:sz w:val="24"/>
          <w:highlight w:val="none"/>
          <w:lang w:eastAsia="zh-CN"/>
        </w:rPr>
        <w:t>完成安全测评工作</w:t>
      </w:r>
      <w:r>
        <w:rPr>
          <w:rFonts w:hint="eastAsia" w:ascii="宋体" w:hAnsi="宋体"/>
          <w:sz w:val="24"/>
        </w:rPr>
        <w:t>。</w:t>
      </w:r>
    </w:p>
    <w:p w14:paraId="1FBE5D99">
      <w:pPr>
        <w:spacing w:line="360" w:lineRule="auto"/>
        <w:ind w:firstLine="480" w:firstLineChars="200"/>
        <w:rPr>
          <w:rFonts w:hint="eastAsia" w:ascii="宋体" w:hAnsi="宋体"/>
          <w:sz w:val="24"/>
        </w:rPr>
      </w:pPr>
      <w:r>
        <w:rPr>
          <w:rFonts w:hint="eastAsia" w:ascii="宋体" w:hAnsi="宋体"/>
          <w:sz w:val="24"/>
        </w:rPr>
        <w:t>02包：合同签订后1个月内完成设备交货。</w:t>
      </w:r>
      <w:bookmarkStart w:id="41" w:name="_GoBack"/>
      <w:bookmarkEnd w:id="41"/>
    </w:p>
    <w:p w14:paraId="5EA30F52">
      <w:pPr>
        <w:spacing w:line="360" w:lineRule="auto"/>
        <w:ind w:firstLine="480" w:firstLineChars="200"/>
        <w:rPr>
          <w:rFonts w:hint="eastAsia" w:ascii="宋体" w:hAnsi="宋体"/>
          <w:sz w:val="24"/>
        </w:rPr>
      </w:pPr>
      <w:r>
        <w:rPr>
          <w:rFonts w:ascii="宋体" w:hAnsi="宋体"/>
          <w:sz w:val="24"/>
        </w:rPr>
        <w:t>6.本项目是否接受联合体投标：否。</w:t>
      </w:r>
    </w:p>
    <w:p w14:paraId="5465A9C2">
      <w:pPr>
        <w:pStyle w:val="2"/>
        <w:spacing w:before="0" w:line="360" w:lineRule="auto"/>
        <w:jc w:val="left"/>
        <w:rPr>
          <w:rFonts w:hint="eastAsia" w:ascii="宋体" w:hAnsi="宋体" w:eastAsia="宋体"/>
          <w:sz w:val="24"/>
          <w:szCs w:val="24"/>
        </w:rPr>
      </w:pPr>
      <w:bookmarkStart w:id="9" w:name="_Toc28359003"/>
      <w:bookmarkStart w:id="10" w:name="_Toc28359080"/>
      <w:bookmarkStart w:id="11" w:name="_Toc35393622"/>
      <w:bookmarkStart w:id="12" w:name="_Toc35393791"/>
      <w:r>
        <w:rPr>
          <w:rFonts w:ascii="宋体" w:hAnsi="宋体" w:eastAsia="宋体"/>
          <w:sz w:val="24"/>
          <w:szCs w:val="24"/>
        </w:rPr>
        <w:t>二、申请人的资格要求（须同时满足）</w:t>
      </w:r>
      <w:bookmarkEnd w:id="9"/>
      <w:bookmarkEnd w:id="10"/>
      <w:bookmarkEnd w:id="11"/>
      <w:bookmarkEnd w:id="12"/>
    </w:p>
    <w:p w14:paraId="378DF686">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46645A00">
      <w:pPr>
        <w:spacing w:line="360" w:lineRule="auto"/>
        <w:ind w:firstLine="480" w:firstLineChars="200"/>
        <w:rPr>
          <w:rFonts w:hint="eastAsia" w:ascii="宋体" w:hAnsi="宋体"/>
          <w:sz w:val="24"/>
        </w:rPr>
      </w:pPr>
      <w:bookmarkStart w:id="13" w:name="_Toc28359081"/>
      <w:bookmarkStart w:id="14" w:name="_Toc28359004"/>
      <w:r>
        <w:rPr>
          <w:rFonts w:ascii="宋体" w:hAnsi="宋体"/>
          <w:sz w:val="24"/>
        </w:rPr>
        <w:t>2.落实政府采购政策需满足的资格要求：</w:t>
      </w:r>
    </w:p>
    <w:p w14:paraId="4C07DA35">
      <w:pPr>
        <w:spacing w:line="360" w:lineRule="auto"/>
        <w:ind w:firstLine="480" w:firstLineChars="200"/>
        <w:rPr>
          <w:rFonts w:hint="eastAsia" w:ascii="宋体" w:hAnsi="宋体"/>
          <w:sz w:val="24"/>
        </w:rPr>
      </w:pPr>
      <w:r>
        <w:rPr>
          <w:rFonts w:ascii="宋体" w:hAnsi="宋体"/>
          <w:sz w:val="24"/>
        </w:rPr>
        <w:t>2.1中小企业政策</w:t>
      </w:r>
      <w:r>
        <w:rPr>
          <w:rFonts w:hint="eastAsia" w:ascii="宋体" w:hAnsi="宋体"/>
          <w:sz w:val="24"/>
        </w:rPr>
        <w:t>：</w:t>
      </w:r>
      <w:bookmarkEnd w:id="13"/>
      <w:bookmarkEnd w:id="14"/>
      <w:bookmarkStart w:id="15" w:name="_Toc35393623"/>
      <w:bookmarkStart w:id="16" w:name="_Toc35393792"/>
      <w:r>
        <w:rPr>
          <w:rFonts w:ascii="宋体" w:hAnsi="宋体"/>
          <w:sz w:val="24"/>
        </w:rPr>
        <w:t>本项目不专门面向中小企业预留采购份额。</w:t>
      </w:r>
    </w:p>
    <w:p w14:paraId="1E42F4B1">
      <w:pPr>
        <w:spacing w:line="360" w:lineRule="auto"/>
        <w:ind w:firstLine="480" w:firstLineChars="200"/>
        <w:rPr>
          <w:rFonts w:hint="eastAsia" w:ascii="宋体" w:hAnsi="宋体"/>
          <w:sz w:val="24"/>
        </w:rPr>
      </w:pPr>
      <w:r>
        <w:rPr>
          <w:rFonts w:ascii="宋体" w:hAnsi="宋体"/>
          <w:sz w:val="24"/>
        </w:rPr>
        <w:t>2.2其它落实政府采购政策的资格要求：</w:t>
      </w:r>
      <w:r>
        <w:rPr>
          <w:rFonts w:hint="eastAsia" w:ascii="宋体" w:hAnsi="宋体" w:cs="微软雅黑"/>
          <w:spacing w:val="-9"/>
          <w:sz w:val="24"/>
        </w:rPr>
        <w:t>通过</w:t>
      </w:r>
      <w:r>
        <w:rPr>
          <w:rFonts w:ascii="宋体" w:hAnsi="宋体" w:cs="Arial"/>
          <w:spacing w:val="-9"/>
          <w:sz w:val="24"/>
        </w:rPr>
        <w:t>“</w:t>
      </w:r>
      <w:r>
        <w:rPr>
          <w:rFonts w:hint="eastAsia" w:ascii="宋体" w:hAnsi="宋体" w:cs="微软雅黑"/>
          <w:spacing w:val="-9"/>
          <w:sz w:val="24"/>
        </w:rPr>
        <w:t>信用中国</w:t>
      </w:r>
      <w:r>
        <w:rPr>
          <w:rFonts w:ascii="宋体" w:hAnsi="宋体" w:cs="Arial"/>
          <w:spacing w:val="-9"/>
          <w:sz w:val="24"/>
        </w:rPr>
        <w:t>”</w:t>
      </w:r>
      <w:r>
        <w:rPr>
          <w:rFonts w:hint="eastAsia" w:ascii="宋体" w:hAnsi="宋体" w:cs="微软雅黑"/>
          <w:spacing w:val="-9"/>
          <w:sz w:val="24"/>
        </w:rPr>
        <w:t>网站（</w:t>
      </w:r>
      <w:r>
        <w:rPr>
          <w:rFonts w:hint="eastAsia" w:ascii="宋体" w:hAnsi="宋体" w:cs="Arial"/>
          <w:spacing w:val="-9"/>
          <w:sz w:val="24"/>
        </w:rPr>
        <w:t>www.creditchina.gov.cn</w:t>
      </w:r>
      <w:r>
        <w:rPr>
          <w:rFonts w:hint="eastAsia" w:ascii="宋体" w:hAnsi="宋体" w:cs="微软雅黑"/>
          <w:spacing w:val="-9"/>
          <w:sz w:val="24"/>
        </w:rPr>
        <w:t>）和中国政府采购网（</w:t>
      </w:r>
      <w:r>
        <w:rPr>
          <w:rFonts w:hint="eastAsia" w:ascii="宋体" w:hAnsi="宋体" w:cs="Arial"/>
          <w:spacing w:val="-9"/>
          <w:sz w:val="24"/>
        </w:rPr>
        <w:t>www.ccgp.gov.cn</w:t>
      </w:r>
      <w:r>
        <w:rPr>
          <w:rFonts w:hint="eastAsia" w:ascii="宋体" w:hAnsi="宋体" w:cs="微软雅黑"/>
          <w:spacing w:val="-9"/>
          <w:sz w:val="24"/>
        </w:rPr>
        <w:t>）查询信用记录（截止时点为投标截止时间），被列入失信被执行人、重大税收违法案件当事人名单、政府采购严重违法失信行为记录名单的供应商，没有资格参加本项目的采购活动</w:t>
      </w:r>
      <w:r>
        <w:rPr>
          <w:rFonts w:hint="eastAsia" w:ascii="宋体" w:hAnsi="宋体"/>
          <w:sz w:val="24"/>
        </w:rPr>
        <w:t>。</w:t>
      </w:r>
    </w:p>
    <w:p w14:paraId="402DA8BE">
      <w:pPr>
        <w:spacing w:line="360" w:lineRule="auto"/>
        <w:ind w:firstLine="480" w:firstLineChars="200"/>
        <w:rPr>
          <w:rFonts w:hint="eastAsia" w:ascii="宋体" w:hAnsi="宋体"/>
          <w:sz w:val="24"/>
          <w:u w:val="single"/>
        </w:rPr>
      </w:pPr>
      <w:r>
        <w:rPr>
          <w:rFonts w:ascii="宋体" w:hAnsi="宋体"/>
          <w:sz w:val="24"/>
        </w:rPr>
        <w:t>3.本项目的特定资格要求：</w:t>
      </w:r>
    </w:p>
    <w:p w14:paraId="7C983896">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本项目是否属于政府购买服务：否</w:t>
      </w:r>
    </w:p>
    <w:p w14:paraId="33974EAD">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bookmarkStart w:id="17" w:name="_Hlk100673152"/>
      <w:r>
        <w:rPr>
          <w:rFonts w:hint="eastAsia" w:ascii="宋体" w:hAnsi="宋体"/>
          <w:sz w:val="24"/>
        </w:rPr>
        <w:t>2</w:t>
      </w:r>
      <w:r>
        <w:rPr>
          <w:rFonts w:ascii="宋体" w:hAnsi="宋体"/>
          <w:sz w:val="24"/>
        </w:rPr>
        <w:t>其他特定资格</w:t>
      </w:r>
      <w:bookmarkEnd w:id="17"/>
      <w:r>
        <w:rPr>
          <w:rFonts w:ascii="宋体" w:hAnsi="宋体"/>
          <w:sz w:val="24"/>
        </w:rPr>
        <w:t>要求：</w:t>
      </w:r>
      <w:r>
        <w:rPr>
          <w:rFonts w:hint="eastAsia" w:ascii="宋体" w:hAnsi="宋体"/>
          <w:sz w:val="24"/>
        </w:rPr>
        <w:t>无</w:t>
      </w:r>
      <w:r>
        <w:rPr>
          <w:rFonts w:ascii="宋体" w:hAnsi="宋体" w:cs="宋体"/>
          <w:spacing w:val="-9"/>
          <w:sz w:val="24"/>
        </w:rPr>
        <w:t>。</w:t>
      </w:r>
    </w:p>
    <w:p w14:paraId="33BD0865">
      <w:pPr>
        <w:pStyle w:val="2"/>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5"/>
      <w:bookmarkEnd w:id="16"/>
    </w:p>
    <w:p w14:paraId="3CB12056">
      <w:pPr>
        <w:adjustRightInd w:val="0"/>
        <w:snapToGrid w:val="0"/>
        <w:spacing w:line="360" w:lineRule="auto"/>
        <w:ind w:firstLine="480" w:firstLineChars="200"/>
        <w:rPr>
          <w:rFonts w:hint="eastAsia" w:ascii="宋体" w:hAnsi="宋体"/>
          <w:sz w:val="24"/>
          <w:lang w:bidi="ar"/>
        </w:rPr>
      </w:pPr>
      <w:r>
        <w:rPr>
          <w:rFonts w:ascii="宋体" w:hAnsi="宋体"/>
          <w:sz w:val="24"/>
          <w:lang w:bidi="ar"/>
        </w:rPr>
        <w:t>1.时间：202</w:t>
      </w:r>
      <w:r>
        <w:rPr>
          <w:rFonts w:hint="eastAsia" w:ascii="宋体" w:hAnsi="宋体"/>
          <w:sz w:val="24"/>
          <w:lang w:bidi="ar"/>
        </w:rPr>
        <w:t>6</w:t>
      </w:r>
      <w:r>
        <w:rPr>
          <w:rFonts w:ascii="宋体" w:hAnsi="宋体"/>
          <w:sz w:val="24"/>
          <w:lang w:bidi="ar"/>
        </w:rPr>
        <w:t>年</w:t>
      </w:r>
      <w:r>
        <w:rPr>
          <w:rFonts w:hint="eastAsia" w:ascii="宋体" w:hAnsi="宋体"/>
          <w:sz w:val="24"/>
          <w:lang w:bidi="ar"/>
        </w:rPr>
        <w:t>10</w:t>
      </w:r>
      <w:r>
        <w:rPr>
          <w:rFonts w:ascii="宋体" w:hAnsi="宋体"/>
          <w:sz w:val="24"/>
          <w:lang w:bidi="ar"/>
        </w:rPr>
        <w:t>月</w:t>
      </w:r>
      <w:r>
        <w:rPr>
          <w:rFonts w:hint="eastAsia" w:ascii="宋体" w:hAnsi="宋体"/>
          <w:sz w:val="24"/>
          <w:lang w:val="en-US" w:eastAsia="zh-CN" w:bidi="ar"/>
        </w:rPr>
        <w:t>20</w:t>
      </w:r>
      <w:r>
        <w:rPr>
          <w:rFonts w:ascii="宋体" w:hAnsi="宋体"/>
          <w:sz w:val="24"/>
          <w:lang w:bidi="ar"/>
        </w:rPr>
        <w:t>日至202</w:t>
      </w:r>
      <w:r>
        <w:rPr>
          <w:rFonts w:hint="eastAsia" w:ascii="宋体" w:hAnsi="宋体"/>
          <w:sz w:val="24"/>
          <w:lang w:bidi="ar"/>
        </w:rPr>
        <w:t>6</w:t>
      </w:r>
      <w:r>
        <w:rPr>
          <w:rFonts w:ascii="宋体" w:hAnsi="宋体"/>
          <w:sz w:val="24"/>
          <w:lang w:bidi="ar"/>
        </w:rPr>
        <w:t>年</w:t>
      </w:r>
      <w:r>
        <w:rPr>
          <w:rFonts w:hint="eastAsia" w:ascii="宋体" w:hAnsi="宋体"/>
          <w:sz w:val="24"/>
          <w:lang w:bidi="ar"/>
        </w:rPr>
        <w:t>10</w:t>
      </w:r>
      <w:r>
        <w:rPr>
          <w:rFonts w:ascii="宋体" w:hAnsi="宋体"/>
          <w:sz w:val="24"/>
          <w:lang w:bidi="ar"/>
        </w:rPr>
        <w:t>月</w:t>
      </w:r>
      <w:r>
        <w:rPr>
          <w:rFonts w:hint="eastAsia" w:ascii="宋体" w:hAnsi="宋体"/>
          <w:sz w:val="24"/>
          <w:lang w:val="en-US" w:eastAsia="zh-CN" w:bidi="ar"/>
        </w:rPr>
        <w:t>27</w:t>
      </w:r>
      <w:r>
        <w:rPr>
          <w:rFonts w:ascii="宋体" w:hAnsi="宋体"/>
          <w:sz w:val="24"/>
          <w:lang w:bidi="ar"/>
        </w:rPr>
        <w:t>日，每天上午</w:t>
      </w:r>
      <w:r>
        <w:rPr>
          <w:rFonts w:ascii="宋体" w:hAnsi="宋体"/>
          <w:sz w:val="24"/>
          <w:u w:val="single"/>
          <w:lang w:bidi="ar"/>
        </w:rPr>
        <w:t>9:00</w:t>
      </w:r>
      <w:r>
        <w:rPr>
          <w:rFonts w:ascii="宋体" w:hAnsi="宋体"/>
          <w:sz w:val="24"/>
          <w:lang w:bidi="ar"/>
        </w:rPr>
        <w:t>至</w:t>
      </w:r>
      <w:r>
        <w:rPr>
          <w:rFonts w:ascii="宋体" w:hAnsi="宋体"/>
          <w:sz w:val="24"/>
          <w:u w:val="single"/>
          <w:lang w:bidi="ar"/>
        </w:rPr>
        <w:t>17</w:t>
      </w:r>
      <w:r>
        <w:rPr>
          <w:rFonts w:hint="eastAsia" w:ascii="宋体" w:hAnsi="宋体"/>
          <w:sz w:val="24"/>
          <w:u w:val="single"/>
          <w:lang w:bidi="ar"/>
        </w:rPr>
        <w:t>:</w:t>
      </w:r>
      <w:r>
        <w:rPr>
          <w:rFonts w:ascii="宋体" w:hAnsi="宋体"/>
          <w:sz w:val="24"/>
          <w:u w:val="single"/>
          <w:lang w:bidi="ar"/>
        </w:rPr>
        <w:t>00</w:t>
      </w:r>
      <w:r>
        <w:rPr>
          <w:rFonts w:ascii="宋体" w:hAnsi="宋体"/>
          <w:sz w:val="24"/>
          <w:lang w:bidi="ar"/>
        </w:rPr>
        <w:t>（北京时间，法定节假日除外）。</w:t>
      </w:r>
    </w:p>
    <w:p w14:paraId="3C4B7729">
      <w:pPr>
        <w:adjustRightInd w:val="0"/>
        <w:snapToGrid w:val="0"/>
        <w:spacing w:line="360" w:lineRule="auto"/>
        <w:ind w:firstLine="480" w:firstLineChars="200"/>
        <w:rPr>
          <w:rFonts w:hint="eastAsia" w:ascii="宋体" w:hAnsi="宋体"/>
          <w:sz w:val="24"/>
          <w:lang w:bidi="ar"/>
        </w:rPr>
      </w:pPr>
      <w:r>
        <w:rPr>
          <w:rFonts w:ascii="宋体" w:hAnsi="宋体"/>
          <w:sz w:val="24"/>
          <w:lang w:bidi="ar"/>
        </w:rPr>
        <w:t>2.地点：</w:t>
      </w:r>
      <w:r>
        <w:rPr>
          <w:rFonts w:hint="eastAsia" w:ascii="宋体" w:hAnsi="宋体"/>
          <w:sz w:val="24"/>
          <w:lang w:bidi="ar"/>
        </w:rPr>
        <w:t>北京市政府采购电子交易平台,具体方式详见“其他补充事宜”。</w:t>
      </w:r>
    </w:p>
    <w:p w14:paraId="3C4F45E8">
      <w:pPr>
        <w:adjustRightInd w:val="0"/>
        <w:snapToGrid w:val="0"/>
        <w:spacing w:line="360" w:lineRule="auto"/>
        <w:ind w:firstLine="480" w:firstLineChars="200"/>
        <w:rPr>
          <w:rFonts w:hint="eastAsia" w:ascii="宋体" w:hAnsi="宋体"/>
          <w:sz w:val="24"/>
          <w:lang w:bidi="ar"/>
        </w:rPr>
      </w:pPr>
      <w:r>
        <w:rPr>
          <w:rFonts w:ascii="宋体" w:hAnsi="宋体"/>
          <w:sz w:val="24"/>
          <w:lang w:bidi="ar"/>
        </w:rPr>
        <w:t>3.方式：</w:t>
      </w:r>
      <w:r>
        <w:rPr>
          <w:rFonts w:hint="eastAsia" w:ascii="宋体" w:hAnsi="宋体"/>
          <w:sz w:val="24"/>
          <w:lang w:bidi="ar"/>
        </w:rPr>
        <w:t>供应商按照规定办理CA数字认证证书（北京一证通数字证书）或电子营业执照登录北京市政府采购电子交易平台（http://zbcg-bjzc.zhongcy.com/bjczj-portal-site/index.html#/home）获取电子版招标文件。</w:t>
      </w:r>
    </w:p>
    <w:p w14:paraId="0081C377">
      <w:pPr>
        <w:widowControl/>
        <w:adjustRightInd w:val="0"/>
        <w:snapToGrid w:val="0"/>
        <w:spacing w:line="360" w:lineRule="auto"/>
        <w:ind w:firstLine="480" w:firstLineChars="200"/>
        <w:jc w:val="left"/>
        <w:rPr>
          <w:rFonts w:hint="eastAsia" w:ascii="宋体" w:hAnsi="宋体"/>
          <w:sz w:val="24"/>
        </w:rPr>
      </w:pPr>
      <w:r>
        <w:rPr>
          <w:rFonts w:ascii="宋体" w:hAnsi="宋体"/>
          <w:sz w:val="24"/>
          <w:lang w:bidi="ar"/>
        </w:rPr>
        <w:t>4.售价：0元。</w:t>
      </w:r>
    </w:p>
    <w:p w14:paraId="15972A00">
      <w:pPr>
        <w:pStyle w:val="2"/>
        <w:spacing w:before="0" w:line="360" w:lineRule="auto"/>
        <w:jc w:val="left"/>
        <w:rPr>
          <w:rFonts w:hint="eastAsia" w:ascii="宋体" w:hAnsi="宋体" w:eastAsia="宋体"/>
          <w:sz w:val="24"/>
          <w:szCs w:val="24"/>
        </w:rPr>
      </w:pPr>
      <w:bookmarkStart w:id="18" w:name="_Toc28359082"/>
      <w:bookmarkStart w:id="19" w:name="_Toc28359005"/>
      <w:bookmarkStart w:id="20" w:name="_Toc35393624"/>
      <w:bookmarkStart w:id="21" w:name="_Toc35393793"/>
      <w:r>
        <w:rPr>
          <w:rFonts w:ascii="宋体" w:hAnsi="宋体" w:eastAsia="宋体"/>
          <w:sz w:val="24"/>
          <w:szCs w:val="24"/>
        </w:rPr>
        <w:t>四、提交投标文件</w:t>
      </w:r>
      <w:bookmarkEnd w:id="18"/>
      <w:bookmarkEnd w:id="19"/>
      <w:r>
        <w:rPr>
          <w:rFonts w:ascii="宋体" w:hAnsi="宋体" w:eastAsia="宋体"/>
          <w:sz w:val="24"/>
          <w:szCs w:val="24"/>
        </w:rPr>
        <w:t>截止时间、开标时间和地点</w:t>
      </w:r>
      <w:bookmarkEnd w:id="20"/>
      <w:bookmarkEnd w:id="21"/>
    </w:p>
    <w:p w14:paraId="4C43EF6B">
      <w:pPr>
        <w:spacing w:line="360" w:lineRule="auto"/>
        <w:ind w:firstLine="480" w:firstLineChars="200"/>
        <w:rPr>
          <w:rFonts w:hint="eastAsia" w:ascii="宋体" w:hAnsi="宋体"/>
          <w:bCs/>
          <w:sz w:val="24"/>
          <w:u w:val="single"/>
        </w:rPr>
      </w:pPr>
      <w:r>
        <w:rPr>
          <w:rFonts w:ascii="宋体" w:hAnsi="宋体"/>
          <w:sz w:val="24"/>
          <w:lang w:bidi="ar"/>
        </w:rPr>
        <w:t>投标截止时间、开标时间：202</w:t>
      </w:r>
      <w:r>
        <w:rPr>
          <w:rFonts w:hint="eastAsia" w:ascii="宋体" w:hAnsi="宋体"/>
          <w:sz w:val="24"/>
          <w:lang w:bidi="ar"/>
        </w:rPr>
        <w:t>6</w:t>
      </w:r>
      <w:r>
        <w:rPr>
          <w:rFonts w:ascii="宋体" w:hAnsi="宋体"/>
          <w:sz w:val="24"/>
          <w:lang w:bidi="ar"/>
        </w:rPr>
        <w:t>年</w:t>
      </w:r>
      <w:r>
        <w:rPr>
          <w:rFonts w:hint="eastAsia" w:ascii="宋体" w:hAnsi="宋体"/>
          <w:sz w:val="24"/>
          <w:lang w:bidi="ar"/>
        </w:rPr>
        <w:t>11</w:t>
      </w:r>
      <w:r>
        <w:rPr>
          <w:rFonts w:ascii="宋体" w:hAnsi="宋体"/>
          <w:sz w:val="24"/>
          <w:lang w:bidi="ar"/>
        </w:rPr>
        <w:t>月</w:t>
      </w:r>
      <w:r>
        <w:rPr>
          <w:rFonts w:hint="eastAsia" w:ascii="宋体" w:hAnsi="宋体"/>
          <w:sz w:val="24"/>
          <w:lang w:val="en-US" w:eastAsia="zh-CN" w:bidi="ar"/>
        </w:rPr>
        <w:t>11</w:t>
      </w:r>
      <w:r>
        <w:rPr>
          <w:rFonts w:ascii="宋体" w:hAnsi="宋体"/>
          <w:sz w:val="24"/>
          <w:lang w:bidi="ar"/>
        </w:rPr>
        <w:t>日</w:t>
      </w:r>
      <w:r>
        <w:rPr>
          <w:rFonts w:hint="eastAsia" w:ascii="宋体" w:hAnsi="宋体"/>
          <w:sz w:val="24"/>
          <w:lang w:val="en-US" w:eastAsia="zh-CN" w:bidi="ar"/>
        </w:rPr>
        <w:t>13</w:t>
      </w:r>
      <w:r>
        <w:rPr>
          <w:rFonts w:hint="eastAsia" w:ascii="宋体" w:hAnsi="宋体"/>
          <w:sz w:val="24"/>
          <w:lang w:bidi="ar"/>
        </w:rPr>
        <w:t>：</w:t>
      </w:r>
      <w:r>
        <w:rPr>
          <w:rFonts w:ascii="宋体" w:hAnsi="宋体"/>
          <w:sz w:val="24"/>
          <w:lang w:bidi="ar"/>
        </w:rPr>
        <w:t>30</w:t>
      </w:r>
      <w:r>
        <w:rPr>
          <w:rFonts w:ascii="宋体" w:hAnsi="宋体"/>
          <w:bCs/>
          <w:sz w:val="24"/>
          <w:lang w:bidi="ar"/>
        </w:rPr>
        <w:t>（北京时间）</w:t>
      </w:r>
      <w:r>
        <w:rPr>
          <w:rFonts w:ascii="宋体" w:hAnsi="宋体"/>
          <w:iCs/>
          <w:sz w:val="24"/>
          <w:lang w:bidi="ar"/>
        </w:rPr>
        <w:t>。</w:t>
      </w:r>
    </w:p>
    <w:p w14:paraId="2BEDA8CD">
      <w:pPr>
        <w:spacing w:line="360" w:lineRule="auto"/>
        <w:ind w:firstLine="480" w:firstLineChars="200"/>
        <w:rPr>
          <w:rFonts w:hint="eastAsia" w:ascii="宋体" w:hAnsi="宋体"/>
          <w:sz w:val="24"/>
          <w:lang w:val="zh-TW" w:bidi="ar"/>
        </w:rPr>
      </w:pPr>
      <w:r>
        <w:rPr>
          <w:rFonts w:ascii="宋体" w:hAnsi="宋体"/>
          <w:sz w:val="24"/>
          <w:lang w:bidi="ar"/>
        </w:rPr>
        <w:t>地点：</w:t>
      </w:r>
      <w:r>
        <w:rPr>
          <w:rFonts w:hint="eastAsia" w:ascii="宋体" w:hAnsi="宋体" w:cs="宋体"/>
          <w:sz w:val="24"/>
        </w:rPr>
        <w:t>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3F28CDD1">
      <w:pPr>
        <w:pStyle w:val="2"/>
        <w:spacing w:before="0" w:line="360" w:lineRule="auto"/>
        <w:jc w:val="left"/>
        <w:rPr>
          <w:rFonts w:hint="eastAsia" w:ascii="宋体" w:hAnsi="宋体" w:eastAsia="宋体"/>
          <w:sz w:val="24"/>
          <w:szCs w:val="24"/>
        </w:rPr>
      </w:pPr>
      <w:bookmarkStart w:id="22" w:name="_Toc35393625"/>
      <w:bookmarkStart w:id="23" w:name="_Toc28359084"/>
      <w:bookmarkStart w:id="24" w:name="_Toc28359007"/>
      <w:bookmarkStart w:id="25" w:name="_Toc35393794"/>
      <w:r>
        <w:rPr>
          <w:rFonts w:ascii="宋体" w:hAnsi="宋体" w:eastAsia="宋体"/>
          <w:sz w:val="24"/>
          <w:szCs w:val="24"/>
        </w:rPr>
        <w:t>五、公告期限</w:t>
      </w:r>
      <w:bookmarkEnd w:id="22"/>
      <w:bookmarkEnd w:id="23"/>
      <w:bookmarkEnd w:id="24"/>
      <w:bookmarkEnd w:id="25"/>
    </w:p>
    <w:p w14:paraId="1EB0C319">
      <w:pPr>
        <w:spacing w:line="360" w:lineRule="auto"/>
        <w:ind w:firstLine="480" w:firstLineChars="200"/>
        <w:rPr>
          <w:rFonts w:hint="eastAsia" w:ascii="宋体" w:hAnsi="宋体"/>
          <w:kern w:val="0"/>
          <w:sz w:val="24"/>
        </w:rPr>
      </w:pPr>
      <w:r>
        <w:rPr>
          <w:rFonts w:ascii="宋体" w:hAnsi="宋体"/>
          <w:kern w:val="0"/>
          <w:sz w:val="24"/>
        </w:rPr>
        <w:t>自本公告发布之日起5个工作日。</w:t>
      </w:r>
    </w:p>
    <w:p w14:paraId="65792A2A">
      <w:pPr>
        <w:pStyle w:val="2"/>
        <w:spacing w:before="0" w:line="360" w:lineRule="auto"/>
        <w:jc w:val="left"/>
        <w:rPr>
          <w:rFonts w:hint="eastAsia" w:ascii="宋体" w:hAnsi="宋体" w:eastAsia="宋体"/>
          <w:sz w:val="24"/>
          <w:szCs w:val="24"/>
        </w:rPr>
      </w:pPr>
      <w:bookmarkStart w:id="26" w:name="_Toc35393626"/>
      <w:bookmarkStart w:id="27" w:name="_Toc35393795"/>
      <w:r>
        <w:rPr>
          <w:rFonts w:ascii="宋体" w:hAnsi="宋体" w:eastAsia="宋体"/>
          <w:sz w:val="24"/>
          <w:szCs w:val="24"/>
        </w:rPr>
        <w:t>六、其他补充事宜</w:t>
      </w:r>
      <w:bookmarkEnd w:id="26"/>
      <w:bookmarkEnd w:id="27"/>
    </w:p>
    <w:p w14:paraId="211C2766">
      <w:pPr>
        <w:spacing w:line="360" w:lineRule="auto"/>
        <w:ind w:firstLine="480" w:firstLineChars="200"/>
        <w:rPr>
          <w:rFonts w:hint="eastAsia" w:ascii="宋体" w:hAnsi="宋体"/>
          <w:sz w:val="24"/>
          <w:lang w:bidi="ar"/>
        </w:rPr>
      </w:pPr>
      <w:bookmarkStart w:id="28" w:name="_Toc28359085"/>
      <w:bookmarkStart w:id="29" w:name="_Toc35393627"/>
      <w:bookmarkStart w:id="30" w:name="_Toc35393796"/>
      <w:bookmarkStart w:id="31" w:name="_Toc28359008"/>
      <w:r>
        <w:rPr>
          <w:rFonts w:ascii="宋体" w:hAnsi="宋体"/>
          <w:sz w:val="24"/>
        </w:rPr>
        <w:t>1.本项目需要落实的政府采购政策：</w:t>
      </w:r>
      <w:r>
        <w:rPr>
          <w:rFonts w:hint="eastAsia" w:ascii="宋体" w:hAnsi="宋体"/>
          <w:sz w:val="24"/>
          <w:lang w:bidi="ar"/>
        </w:rPr>
        <w:t>政府采购促进中小企业发展；政府采购支持监狱企业发展；政府采购鼓励节能、环保产品；扶持不发达地区和少数民族地区；促进残疾人就业政府采购政策等，详见本项目招标文件。</w:t>
      </w:r>
    </w:p>
    <w:p w14:paraId="497BF204">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46EEE67E">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5C7BC5FB">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52EAB7EF">
      <w:pPr>
        <w:spacing w:line="360" w:lineRule="auto"/>
        <w:ind w:firstLine="480" w:firstLineChars="200"/>
        <w:rPr>
          <w:rFonts w:hint="eastAsia" w:ascii="宋体" w:hAnsi="宋体"/>
          <w:sz w:val="24"/>
        </w:rPr>
      </w:pPr>
      <w:r>
        <w:rPr>
          <w:rFonts w:hint="eastAsia" w:ascii="宋体" w:hAnsi="宋体"/>
          <w:sz w:val="24"/>
        </w:rPr>
        <w:t>技术支持服务热线   010-86483801、</w:t>
      </w:r>
      <w:r>
        <w:rPr>
          <w:rFonts w:ascii="宋体" w:hAnsi="宋体"/>
          <w:sz w:val="24"/>
        </w:rPr>
        <w:t>020-22043119</w:t>
      </w:r>
    </w:p>
    <w:p w14:paraId="36CFD4AB">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.1 办理CA数字证书或电子营业执照</w:t>
      </w:r>
    </w:p>
    <w:p w14:paraId="166D08C0">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 ”— “市场主体CA办理操作流程指引”/“电子营业执照使用指南”，按照程序要求办理。</w:t>
      </w:r>
    </w:p>
    <w:p w14:paraId="7601F636">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.2 注册</w:t>
      </w:r>
    </w:p>
    <w:p w14:paraId="67D442FE">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101A10C7">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.3 驱动、客户端下载</w:t>
      </w:r>
    </w:p>
    <w:p w14:paraId="2C753C1B">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1BF772F2">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746A2404">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.4 获取电子招标文件</w:t>
      </w:r>
    </w:p>
    <w:p w14:paraId="011FF236">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633613FC">
      <w:pPr>
        <w:spacing w:line="360" w:lineRule="auto"/>
        <w:ind w:firstLine="482" w:firstLineChars="200"/>
        <w:rPr>
          <w:rFonts w:hint="eastAsia" w:ascii="宋体" w:hAnsi="宋体"/>
          <w:sz w:val="24"/>
        </w:rPr>
      </w:pPr>
      <w:r>
        <w:rPr>
          <w:rFonts w:hint="eastAsia" w:ascii="宋体" w:hAnsi="宋体"/>
          <w:b/>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r>
        <w:rPr>
          <w:rFonts w:hint="eastAsia" w:ascii="宋体" w:hAnsi="宋体"/>
          <w:sz w:val="24"/>
        </w:rPr>
        <w:t>。</w:t>
      </w:r>
    </w:p>
    <w:p w14:paraId="2EBFD730">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.5 编制电子投标文件</w:t>
      </w:r>
    </w:p>
    <w:p w14:paraId="66FF1C39">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25570616">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.6 提交电子投标文件</w:t>
      </w:r>
    </w:p>
    <w:p w14:paraId="4B367042">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45C35C5A">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.7 电子开标</w:t>
      </w:r>
    </w:p>
    <w:p w14:paraId="1B9C2F27">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2EACDB54">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7C5EBEFA">
      <w:pPr>
        <w:spacing w:line="360" w:lineRule="auto"/>
        <w:ind w:firstLine="480" w:firstLineChars="200"/>
        <w:rPr>
          <w:rFonts w:hint="eastAsia" w:ascii="宋体" w:hAnsi="宋体"/>
          <w:sz w:val="24"/>
        </w:rPr>
      </w:pPr>
      <w:r>
        <w:rPr>
          <w:rFonts w:hint="eastAsia" w:ascii="宋体" w:hAnsi="宋体"/>
          <w:sz w:val="24"/>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455BE343">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76321363">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4D2810E7">
      <w:pPr>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.发布公告的媒介：本公告在《北京市政府采购网》发布。</w:t>
      </w:r>
    </w:p>
    <w:p w14:paraId="1515B433">
      <w:pPr>
        <w:spacing w:line="360" w:lineRule="auto"/>
        <w:ind w:firstLine="480" w:firstLineChars="200"/>
        <w:rPr>
          <w:rFonts w:hint="eastAsia" w:ascii="宋体" w:hAnsi="宋体"/>
          <w:sz w:val="24"/>
        </w:rPr>
      </w:pPr>
      <w:r>
        <w:rPr>
          <w:rFonts w:ascii="宋体" w:hAnsi="宋体"/>
          <w:sz w:val="24"/>
        </w:rPr>
        <w:t>4.</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44F6F99D">
      <w:pPr>
        <w:spacing w:line="360" w:lineRule="auto"/>
        <w:ind w:firstLine="480" w:firstLineChars="200"/>
        <w:rPr>
          <w:rFonts w:hint="eastAsia" w:ascii="宋体" w:hAnsi="宋体"/>
          <w:sz w:val="24"/>
        </w:rPr>
      </w:pPr>
      <w:r>
        <w:rPr>
          <w:rFonts w:ascii="宋体" w:hAnsi="宋体"/>
          <w:sz w:val="24"/>
        </w:rPr>
        <w:t>5.</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ymx@zbbmcc.com</w:t>
      </w:r>
      <w:r>
        <w:rPr>
          <w:rFonts w:hint="eastAsia" w:ascii="宋体" w:hAnsi="宋体"/>
          <w:sz w:val="24"/>
        </w:rPr>
        <w:t>联系。</w:t>
      </w:r>
    </w:p>
    <w:p w14:paraId="6B90542D">
      <w:pPr>
        <w:spacing w:line="360" w:lineRule="auto"/>
        <w:ind w:firstLine="480" w:firstLineChars="200"/>
        <w:rPr>
          <w:rFonts w:hint="eastAsia" w:ascii="宋体" w:hAnsi="宋体"/>
          <w:sz w:val="24"/>
        </w:rPr>
      </w:pPr>
      <w:r>
        <w:rPr>
          <w:rFonts w:ascii="宋体" w:hAnsi="宋体"/>
          <w:sz w:val="24"/>
        </w:rPr>
        <w:t>6.</w:t>
      </w:r>
      <w:r>
        <w:rPr>
          <w:rFonts w:hint="eastAsia" w:ascii="宋体" w:hAnsi="宋体"/>
          <w:sz w:val="24"/>
        </w:rPr>
        <w:t>本项目招标编号：</w:t>
      </w:r>
      <w:r>
        <w:rPr>
          <w:rFonts w:ascii="宋体" w:hAnsi="宋体"/>
          <w:sz w:val="24"/>
        </w:rPr>
        <w:t>BMCC-ZC26-</w:t>
      </w:r>
      <w:r>
        <w:rPr>
          <w:rFonts w:hint="eastAsia" w:ascii="宋体" w:hAnsi="宋体"/>
          <w:sz w:val="24"/>
        </w:rPr>
        <w:t>1351</w:t>
      </w:r>
    </w:p>
    <w:p w14:paraId="63E370F0">
      <w:pPr>
        <w:pStyle w:val="2"/>
        <w:spacing w:before="0" w:line="360" w:lineRule="auto"/>
        <w:jc w:val="left"/>
        <w:rPr>
          <w:rFonts w:hint="eastAsia" w:ascii="宋体" w:hAnsi="宋体" w:eastAsia="宋体"/>
          <w:sz w:val="24"/>
          <w:szCs w:val="24"/>
        </w:rPr>
      </w:pPr>
      <w:r>
        <w:rPr>
          <w:rFonts w:ascii="宋体" w:hAnsi="宋体" w:eastAsia="宋体"/>
          <w:sz w:val="24"/>
          <w:szCs w:val="24"/>
        </w:rPr>
        <w:t>七、对本次招标提出询问，请按以下方式联系。</w:t>
      </w:r>
      <w:bookmarkEnd w:id="28"/>
      <w:bookmarkEnd w:id="29"/>
      <w:bookmarkEnd w:id="30"/>
      <w:bookmarkEnd w:id="31"/>
    </w:p>
    <w:p w14:paraId="1AC9B57B">
      <w:pPr>
        <w:spacing w:line="360" w:lineRule="auto"/>
        <w:ind w:firstLine="482" w:firstLineChars="200"/>
        <w:rPr>
          <w:rFonts w:hint="eastAsia" w:ascii="宋体" w:hAnsi="宋体"/>
          <w:b/>
          <w:sz w:val="24"/>
        </w:rPr>
      </w:pPr>
      <w:r>
        <w:rPr>
          <w:rFonts w:ascii="宋体" w:hAnsi="宋体"/>
          <w:b/>
          <w:sz w:val="24"/>
        </w:rPr>
        <w:t>1.采购人信息</w:t>
      </w:r>
    </w:p>
    <w:p w14:paraId="1D976127">
      <w:pPr>
        <w:spacing w:line="360" w:lineRule="auto"/>
        <w:ind w:firstLine="480" w:firstLineChars="200"/>
        <w:rPr>
          <w:rFonts w:hint="eastAsia" w:ascii="宋体" w:hAnsi="宋体"/>
          <w:sz w:val="24"/>
        </w:rPr>
      </w:pPr>
      <w:bookmarkStart w:id="32" w:name="_Toc28359086"/>
      <w:bookmarkStart w:id="33" w:name="_Toc28359009"/>
      <w:r>
        <w:rPr>
          <w:rFonts w:ascii="宋体" w:hAnsi="宋体"/>
          <w:sz w:val="24"/>
        </w:rPr>
        <w:t>名    称：</w:t>
      </w:r>
      <w:r>
        <w:rPr>
          <w:rFonts w:hint="eastAsia" w:ascii="宋体" w:hAnsi="宋体"/>
          <w:sz w:val="24"/>
        </w:rPr>
        <w:t>北京服装学院</w:t>
      </w:r>
    </w:p>
    <w:p w14:paraId="214176BF">
      <w:pPr>
        <w:spacing w:line="360" w:lineRule="auto"/>
        <w:ind w:firstLine="480" w:firstLineChars="200"/>
        <w:rPr>
          <w:rFonts w:hint="eastAsia" w:ascii="宋体" w:hAnsi="宋体"/>
          <w:sz w:val="24"/>
        </w:rPr>
      </w:pPr>
      <w:r>
        <w:rPr>
          <w:rFonts w:ascii="宋体" w:hAnsi="宋体"/>
          <w:sz w:val="24"/>
        </w:rPr>
        <w:t>地    址：</w:t>
      </w:r>
      <w:bookmarkStart w:id="34" w:name="OLE_LINK89"/>
      <w:bookmarkStart w:id="35" w:name="OLE_LINK28"/>
      <w:bookmarkStart w:id="36" w:name="OLE_LINK24"/>
      <w:r>
        <w:rPr>
          <w:rFonts w:hint="eastAsia" w:ascii="宋体" w:hAnsi="宋体"/>
          <w:sz w:val="24"/>
        </w:rPr>
        <w:t>北京市朝阳区樱花东街甲2号</w:t>
      </w:r>
      <w:bookmarkEnd w:id="34"/>
      <w:bookmarkEnd w:id="35"/>
      <w:bookmarkEnd w:id="36"/>
    </w:p>
    <w:p w14:paraId="2B7964BB">
      <w:pPr>
        <w:spacing w:line="360" w:lineRule="auto"/>
        <w:ind w:firstLine="480" w:firstLineChars="200"/>
        <w:rPr>
          <w:rFonts w:hint="eastAsia" w:ascii="宋体" w:hAnsi="宋体"/>
          <w:sz w:val="24"/>
        </w:rPr>
      </w:pPr>
      <w:r>
        <w:rPr>
          <w:rFonts w:hint="eastAsia" w:ascii="宋体" w:hAnsi="宋体"/>
          <w:sz w:val="24"/>
        </w:rPr>
        <w:t>联系人/</w:t>
      </w:r>
      <w:r>
        <w:rPr>
          <w:rFonts w:ascii="宋体" w:hAnsi="宋体"/>
          <w:sz w:val="24"/>
        </w:rPr>
        <w:t>联系方式：</w:t>
      </w:r>
      <w:bookmarkStart w:id="37" w:name="OLE_LINK4"/>
      <w:bookmarkStart w:id="38" w:name="OLE_LINK3"/>
      <w:r>
        <w:rPr>
          <w:rFonts w:hint="eastAsia" w:ascii="宋体" w:hAnsi="宋体"/>
          <w:sz w:val="24"/>
        </w:rPr>
        <w:t>吕老师</w:t>
      </w:r>
      <w:bookmarkEnd w:id="37"/>
      <w:bookmarkEnd w:id="38"/>
      <w:r>
        <w:rPr>
          <w:rFonts w:hint="eastAsia" w:ascii="宋体" w:hAnsi="宋体"/>
          <w:sz w:val="24"/>
        </w:rPr>
        <w:t xml:space="preserve">,64288334 </w:t>
      </w:r>
    </w:p>
    <w:p w14:paraId="58EA1B86">
      <w:pPr>
        <w:spacing w:line="360" w:lineRule="auto"/>
        <w:ind w:firstLine="482" w:firstLineChars="200"/>
        <w:rPr>
          <w:rFonts w:hint="eastAsia" w:ascii="宋体" w:hAnsi="宋体"/>
          <w:b/>
          <w:sz w:val="24"/>
        </w:rPr>
      </w:pPr>
      <w:r>
        <w:rPr>
          <w:rFonts w:ascii="宋体" w:hAnsi="宋体"/>
          <w:b/>
          <w:sz w:val="24"/>
        </w:rPr>
        <w:t>2.采购代理机构信息</w:t>
      </w:r>
      <w:bookmarkEnd w:id="32"/>
      <w:bookmarkEnd w:id="33"/>
    </w:p>
    <w:p w14:paraId="77915747">
      <w:pPr>
        <w:spacing w:line="360" w:lineRule="auto"/>
        <w:ind w:firstLine="480" w:firstLineChars="200"/>
        <w:rPr>
          <w:rFonts w:hint="eastAsia" w:ascii="宋体" w:hAnsi="宋体"/>
          <w:sz w:val="24"/>
        </w:rPr>
      </w:pPr>
      <w:bookmarkStart w:id="39" w:name="_Toc28359010"/>
      <w:bookmarkStart w:id="40" w:name="_Toc28359087"/>
      <w:r>
        <w:rPr>
          <w:rFonts w:ascii="宋体" w:hAnsi="宋体"/>
          <w:sz w:val="24"/>
        </w:rPr>
        <w:t>名    称：</w:t>
      </w:r>
      <w:r>
        <w:rPr>
          <w:rFonts w:hint="eastAsia" w:ascii="宋体" w:hAnsi="宋体"/>
          <w:sz w:val="24"/>
        </w:rPr>
        <w:t>北京明德致信咨询有限公司</w:t>
      </w:r>
    </w:p>
    <w:p w14:paraId="314EB5C5">
      <w:pPr>
        <w:spacing w:line="360" w:lineRule="auto"/>
        <w:ind w:firstLine="480" w:firstLineChars="200"/>
        <w:rPr>
          <w:rFonts w:hint="eastAsia" w:ascii="宋体" w:hAnsi="宋体"/>
          <w:sz w:val="24"/>
        </w:rPr>
      </w:pPr>
      <w:r>
        <w:rPr>
          <w:rFonts w:ascii="宋体" w:hAnsi="宋体"/>
          <w:sz w:val="24"/>
        </w:rPr>
        <w:t>地    址：</w:t>
      </w:r>
      <w:r>
        <w:rPr>
          <w:rFonts w:hint="eastAsia" w:ascii="宋体" w:hAnsi="宋体"/>
          <w:sz w:val="24"/>
        </w:rPr>
        <w:t>北京市海淀区学院路30号科大天工大厦</w:t>
      </w:r>
      <w:r>
        <w:rPr>
          <w:rFonts w:ascii="宋体" w:hAnsi="宋体"/>
          <w:sz w:val="24"/>
        </w:rPr>
        <w:t>B</w:t>
      </w:r>
      <w:r>
        <w:rPr>
          <w:rFonts w:hint="eastAsia" w:ascii="宋体" w:hAnsi="宋体"/>
          <w:sz w:val="24"/>
        </w:rPr>
        <w:t>座</w:t>
      </w:r>
      <w:r>
        <w:rPr>
          <w:rFonts w:ascii="宋体" w:hAnsi="宋体"/>
          <w:sz w:val="24"/>
        </w:rPr>
        <w:t>1709</w:t>
      </w:r>
      <w:r>
        <w:rPr>
          <w:rFonts w:hint="eastAsia" w:ascii="宋体" w:hAnsi="宋体"/>
          <w:sz w:val="24"/>
        </w:rPr>
        <w:t>室</w:t>
      </w:r>
    </w:p>
    <w:p w14:paraId="11BCAAE6">
      <w:pPr>
        <w:spacing w:line="360" w:lineRule="auto"/>
        <w:ind w:firstLine="480" w:firstLineChars="200"/>
        <w:rPr>
          <w:rFonts w:hint="eastAsia" w:ascii="宋体" w:hAnsi="宋体"/>
          <w:sz w:val="24"/>
        </w:rPr>
      </w:pPr>
      <w:r>
        <w:rPr>
          <w:rFonts w:ascii="宋体" w:hAnsi="宋体"/>
          <w:sz w:val="24"/>
        </w:rPr>
        <w:t>联系方式：</w:t>
      </w:r>
      <w:r>
        <w:rPr>
          <w:rFonts w:hint="eastAsia" w:ascii="宋体" w:hAnsi="宋体"/>
          <w:sz w:val="24"/>
        </w:rPr>
        <w:t>010－82370045，010－61196029，fc@zbbmcc.com（保证金、发票等咨询）</w:t>
      </w:r>
    </w:p>
    <w:p w14:paraId="62CA14E8">
      <w:pPr>
        <w:spacing w:line="360" w:lineRule="auto"/>
        <w:ind w:firstLine="482" w:firstLineChars="200"/>
        <w:rPr>
          <w:rFonts w:hint="eastAsia" w:ascii="宋体" w:hAnsi="宋体"/>
          <w:b/>
          <w:sz w:val="24"/>
        </w:rPr>
      </w:pPr>
      <w:r>
        <w:rPr>
          <w:rFonts w:ascii="宋体" w:hAnsi="宋体"/>
          <w:b/>
          <w:sz w:val="24"/>
        </w:rPr>
        <w:t>3.项目联系方式</w:t>
      </w:r>
      <w:bookmarkEnd w:id="39"/>
      <w:bookmarkEnd w:id="40"/>
    </w:p>
    <w:p w14:paraId="40CEBAAF">
      <w:pPr>
        <w:spacing w:line="360" w:lineRule="auto"/>
        <w:ind w:firstLine="480" w:firstLineChars="200"/>
        <w:rPr>
          <w:rFonts w:hint="eastAsia" w:ascii="宋体" w:hAnsi="宋体"/>
          <w:sz w:val="24"/>
        </w:rPr>
      </w:pPr>
      <w:r>
        <w:rPr>
          <w:rFonts w:ascii="宋体" w:hAnsi="宋体"/>
          <w:sz w:val="24"/>
        </w:rPr>
        <w:t>项目联系人：杨梦雪、</w:t>
      </w:r>
      <w:r>
        <w:rPr>
          <w:rFonts w:hint="eastAsia" w:ascii="宋体" w:hAnsi="宋体"/>
          <w:sz w:val="24"/>
        </w:rPr>
        <w:t>杨欢</w:t>
      </w:r>
      <w:r>
        <w:rPr>
          <w:rFonts w:ascii="宋体" w:hAnsi="宋体"/>
          <w:sz w:val="24"/>
        </w:rPr>
        <w:t>、王蕾蕾、</w:t>
      </w:r>
      <w:r>
        <w:rPr>
          <w:rFonts w:hint="eastAsia" w:ascii="宋体" w:hAnsi="宋体"/>
          <w:sz w:val="24"/>
        </w:rPr>
        <w:t>周洁琼</w:t>
      </w:r>
      <w:r>
        <w:rPr>
          <w:rFonts w:ascii="宋体" w:hAnsi="宋体"/>
          <w:sz w:val="24"/>
        </w:rPr>
        <w:t>、</w:t>
      </w:r>
      <w:r>
        <w:rPr>
          <w:rFonts w:hint="eastAsia" w:ascii="宋体" w:hAnsi="宋体"/>
          <w:sz w:val="24"/>
        </w:rPr>
        <w:t>王希、孙恺宁、王爽、高宇</w:t>
      </w:r>
    </w:p>
    <w:p w14:paraId="25B1ABD2">
      <w:pPr>
        <w:spacing w:line="360" w:lineRule="auto"/>
        <w:ind w:firstLine="480" w:firstLineChars="200"/>
        <w:rPr>
          <w:rFonts w:hint="eastAsia" w:ascii="宋体" w:hAnsi="宋体"/>
          <w:sz w:val="24"/>
        </w:rPr>
      </w:pPr>
      <w:r>
        <w:rPr>
          <w:rFonts w:ascii="宋体" w:hAnsi="宋体"/>
          <w:sz w:val="24"/>
        </w:rPr>
        <w:t>电      话：</w:t>
      </w:r>
      <w:r>
        <w:rPr>
          <w:rFonts w:hint="eastAsia" w:ascii="宋体" w:hAnsi="宋体"/>
          <w:sz w:val="24"/>
        </w:rPr>
        <w:t>010－61196029</w:t>
      </w:r>
      <w:r>
        <w:rPr>
          <w:rFonts w:ascii="宋体" w:hAnsi="宋体"/>
          <w:sz w:val="24"/>
        </w:rPr>
        <w:t xml:space="preserve">，ymx@zbbmcc.com（仅用于采购文件咨询） </w:t>
      </w:r>
    </w:p>
    <w:bookmarkEnd w:id="1"/>
    <w:p w14:paraId="2D94093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6D6262"/>
    <w:rsid w:val="6C0A3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2026-10-20T06:19:43Z</dcterms:created>
  <dc:creator>Administrator</dc:creator>
  <cp:lastModifiedBy>杨梦雪</cp:lastModifiedBy>
  <dcterms:modified xsi:type="dcterms:W3CDTF">2026-10-20T06:41:15Z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eyJoZGlkIjoiYzZhMDE4YTExYWFlZDQzNGM0MGQ2YTUzNTA0YmY3NzQiLCJ1c2VySWQiOiIxNDQyMzA3OTk2In0=</vt:lpwstr>
  </property>
  <property fmtid="{D5CDD505-2E9C-101B-9397-08002B2CF9AE}" pid="4" name="ICV">
    <vt:lpwstr>BBD57FF97B614DF097DB265DB7320E8A_12</vt:lpwstr>
  </property>
</Properties>
</file>