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CE144">
      <w:pPr>
        <w:adjustRightInd w:val="0"/>
        <w:snapToGrid w:val="0"/>
        <w:spacing w:line="360" w:lineRule="auto"/>
        <w:ind w:left="241" w:hanging="402" w:hangingChars="100"/>
        <w:jc w:val="center"/>
        <w:rPr>
          <w:rFonts w:hint="eastAsia" w:ascii="仿宋" w:hAnsi="仿宋" w:eastAsia="仿宋" w:cs="仿宋"/>
          <w:b/>
          <w:sz w:val="40"/>
          <w:szCs w:val="40"/>
        </w:rPr>
      </w:pPr>
      <w:r>
        <w:rPr>
          <w:rFonts w:hint="eastAsia" w:ascii="仿宋" w:hAnsi="仿宋" w:eastAsia="仿宋" w:cs="仿宋"/>
          <w:b/>
          <w:sz w:val="40"/>
          <w:szCs w:val="40"/>
        </w:rPr>
        <w:t>采购需求</w:t>
      </w:r>
    </w:p>
    <w:p w14:paraId="5ED1FD34">
      <w:pPr>
        <w:spacing w:line="360" w:lineRule="auto"/>
        <w:ind w:firstLine="482"/>
        <w:contextualSpacing/>
        <w:rPr>
          <w:rFonts w:ascii="仿宋" w:hAnsi="仿宋" w:eastAsia="仿宋" w:cs="宋体"/>
          <w:b/>
          <w:bCs/>
          <w:sz w:val="24"/>
        </w:rPr>
      </w:pPr>
      <w:r>
        <w:rPr>
          <w:rFonts w:hint="eastAsia" w:ascii="仿宋" w:hAnsi="仿宋" w:eastAsia="仿宋" w:cs="宋体"/>
          <w:b/>
          <w:bCs/>
          <w:sz w:val="24"/>
        </w:rPr>
        <w:t>1.采购标的</w:t>
      </w:r>
    </w:p>
    <w:tbl>
      <w:tblPr>
        <w:tblStyle w:val="7"/>
        <w:tblW w:w="0" w:type="auto"/>
        <w:tblInd w:w="-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0"/>
        <w:gridCol w:w="2875"/>
        <w:gridCol w:w="1441"/>
        <w:gridCol w:w="3090"/>
      </w:tblGrid>
      <w:tr w14:paraId="3D91A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0" w:type="dxa"/>
            <w:noWrap w:val="0"/>
            <w:vAlign w:val="center"/>
          </w:tcPr>
          <w:p w14:paraId="51966980">
            <w:pPr>
              <w:spacing w:line="360" w:lineRule="auto"/>
              <w:contextualSpacing/>
              <w:rPr>
                <w:rFonts w:ascii="仿宋" w:hAnsi="仿宋" w:eastAsia="仿宋" w:cs="宋体"/>
                <w:b/>
                <w:bCs/>
                <w:sz w:val="24"/>
              </w:rPr>
            </w:pPr>
            <w:r>
              <w:rPr>
                <w:rFonts w:hint="eastAsia" w:ascii="仿宋" w:hAnsi="仿宋" w:eastAsia="仿宋" w:cs="宋体"/>
                <w:b/>
                <w:bCs/>
                <w:sz w:val="24"/>
              </w:rPr>
              <w:t>包号</w:t>
            </w:r>
          </w:p>
        </w:tc>
        <w:tc>
          <w:tcPr>
            <w:tcW w:w="2875" w:type="dxa"/>
            <w:noWrap w:val="0"/>
            <w:vAlign w:val="center"/>
          </w:tcPr>
          <w:p w14:paraId="62CE12C0">
            <w:pPr>
              <w:spacing w:line="360" w:lineRule="auto"/>
              <w:contextualSpacing/>
              <w:jc w:val="center"/>
              <w:rPr>
                <w:rFonts w:ascii="仿宋" w:hAnsi="仿宋" w:eastAsia="仿宋" w:cs="宋体"/>
                <w:b/>
                <w:bCs/>
                <w:sz w:val="24"/>
              </w:rPr>
            </w:pPr>
            <w:r>
              <w:rPr>
                <w:rFonts w:hint="eastAsia" w:ascii="仿宋" w:hAnsi="仿宋" w:eastAsia="仿宋" w:cs="宋体"/>
                <w:b/>
                <w:bCs/>
                <w:sz w:val="24"/>
              </w:rPr>
              <w:t>标的名称</w:t>
            </w:r>
          </w:p>
        </w:tc>
        <w:tc>
          <w:tcPr>
            <w:tcW w:w="1441" w:type="dxa"/>
            <w:noWrap w:val="0"/>
            <w:vAlign w:val="center"/>
          </w:tcPr>
          <w:p w14:paraId="13F5E2DE">
            <w:pPr>
              <w:spacing w:line="360" w:lineRule="auto"/>
              <w:contextualSpacing/>
              <w:jc w:val="center"/>
              <w:rPr>
                <w:rFonts w:ascii="仿宋" w:hAnsi="仿宋" w:eastAsia="仿宋" w:cs="宋体"/>
                <w:b/>
                <w:bCs/>
                <w:sz w:val="24"/>
              </w:rPr>
            </w:pPr>
            <w:r>
              <w:rPr>
                <w:rFonts w:hint="eastAsia" w:ascii="仿宋" w:hAnsi="仿宋" w:eastAsia="仿宋" w:cs="宋体"/>
                <w:b/>
                <w:bCs/>
                <w:sz w:val="24"/>
              </w:rPr>
              <w:t>数量</w:t>
            </w:r>
          </w:p>
        </w:tc>
        <w:tc>
          <w:tcPr>
            <w:tcW w:w="3090" w:type="dxa"/>
            <w:noWrap w:val="0"/>
            <w:vAlign w:val="center"/>
          </w:tcPr>
          <w:p w14:paraId="3043CEC7">
            <w:pPr>
              <w:spacing w:line="360" w:lineRule="auto"/>
              <w:contextualSpacing/>
              <w:jc w:val="center"/>
              <w:rPr>
                <w:rFonts w:ascii="仿宋" w:hAnsi="仿宋" w:eastAsia="仿宋" w:cs="宋体"/>
                <w:b/>
                <w:bCs/>
                <w:sz w:val="24"/>
              </w:rPr>
            </w:pPr>
            <w:r>
              <w:rPr>
                <w:rFonts w:hint="eastAsia" w:ascii="仿宋" w:hAnsi="仿宋" w:eastAsia="仿宋" w:cs="宋体"/>
                <w:b/>
                <w:bCs/>
                <w:sz w:val="24"/>
              </w:rPr>
              <w:t>是否接受进口产品</w:t>
            </w:r>
          </w:p>
        </w:tc>
      </w:tr>
      <w:tr w14:paraId="3ABB0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0" w:type="dxa"/>
            <w:noWrap w:val="0"/>
            <w:vAlign w:val="center"/>
          </w:tcPr>
          <w:p w14:paraId="66B25345">
            <w:pPr>
              <w:spacing w:line="360" w:lineRule="auto"/>
              <w:contextualSpacing/>
              <w:jc w:val="center"/>
              <w:rPr>
                <w:rFonts w:ascii="仿宋" w:hAnsi="仿宋" w:eastAsia="仿宋" w:cs="宋体"/>
                <w:bCs/>
                <w:sz w:val="24"/>
              </w:rPr>
            </w:pPr>
            <w:r>
              <w:rPr>
                <w:rFonts w:hint="eastAsia" w:ascii="仿宋" w:hAnsi="仿宋" w:eastAsia="仿宋" w:cs="宋体"/>
                <w:bCs/>
                <w:sz w:val="24"/>
              </w:rPr>
              <w:t>1</w:t>
            </w:r>
          </w:p>
        </w:tc>
        <w:tc>
          <w:tcPr>
            <w:tcW w:w="2875" w:type="dxa"/>
            <w:noWrap w:val="0"/>
            <w:vAlign w:val="center"/>
          </w:tcPr>
          <w:p w14:paraId="7E3BED2A">
            <w:pPr>
              <w:spacing w:line="360" w:lineRule="auto"/>
              <w:contextualSpacing/>
              <w:jc w:val="center"/>
              <w:rPr>
                <w:rFonts w:hint="eastAsia" w:ascii="仿宋" w:hAnsi="仿宋" w:eastAsia="仿宋" w:cs="宋体"/>
                <w:bCs/>
                <w:sz w:val="24"/>
                <w:lang w:eastAsia="zh-CN"/>
              </w:rPr>
            </w:pPr>
            <w:r>
              <w:rPr>
                <w:rFonts w:hint="eastAsia" w:ascii="仿宋" w:hAnsi="仿宋" w:eastAsia="仿宋" w:cs="仿宋"/>
                <w:kern w:val="0"/>
                <w:szCs w:val="21"/>
                <w:lang w:eastAsia="zh-CN"/>
              </w:rPr>
              <w:t>肠道菌群移植服务</w:t>
            </w:r>
          </w:p>
        </w:tc>
        <w:tc>
          <w:tcPr>
            <w:tcW w:w="1441" w:type="dxa"/>
            <w:noWrap w:val="0"/>
            <w:vAlign w:val="center"/>
          </w:tcPr>
          <w:p w14:paraId="24B3A4CE">
            <w:pPr>
              <w:spacing w:line="360" w:lineRule="auto"/>
              <w:contextualSpacing/>
              <w:jc w:val="center"/>
              <w:rPr>
                <w:rFonts w:ascii="仿宋" w:hAnsi="仿宋" w:eastAsia="仿宋" w:cs="宋体"/>
                <w:bCs/>
                <w:sz w:val="24"/>
              </w:rPr>
            </w:pPr>
            <w:r>
              <w:rPr>
                <w:rFonts w:hint="eastAsia" w:ascii="仿宋" w:hAnsi="仿宋" w:eastAsia="仿宋" w:cs="宋体"/>
                <w:bCs/>
                <w:sz w:val="24"/>
              </w:rPr>
              <w:t>1项</w:t>
            </w:r>
          </w:p>
        </w:tc>
        <w:tc>
          <w:tcPr>
            <w:tcW w:w="3090" w:type="dxa"/>
            <w:noWrap w:val="0"/>
            <w:vAlign w:val="center"/>
          </w:tcPr>
          <w:p w14:paraId="24FBA698">
            <w:pPr>
              <w:spacing w:line="360" w:lineRule="auto"/>
              <w:contextualSpacing/>
              <w:jc w:val="center"/>
              <w:rPr>
                <w:rFonts w:ascii="仿宋" w:hAnsi="仿宋" w:eastAsia="仿宋" w:cs="宋体"/>
                <w:bCs/>
                <w:sz w:val="24"/>
              </w:rPr>
            </w:pPr>
            <w:r>
              <w:rPr>
                <w:rFonts w:hint="eastAsia" w:ascii="仿宋" w:hAnsi="仿宋" w:eastAsia="仿宋" w:cs="宋体"/>
                <w:bCs/>
                <w:sz w:val="24"/>
              </w:rPr>
              <w:t>否</w:t>
            </w:r>
          </w:p>
        </w:tc>
      </w:tr>
    </w:tbl>
    <w:p w14:paraId="23D5842A">
      <w:pPr>
        <w:spacing w:line="360" w:lineRule="auto"/>
        <w:ind w:firstLine="482"/>
        <w:contextualSpacing/>
        <w:rPr>
          <w:rFonts w:ascii="仿宋" w:hAnsi="仿宋" w:eastAsia="仿宋" w:cs="宋体"/>
          <w:b/>
          <w:bCs/>
          <w:sz w:val="24"/>
        </w:rPr>
      </w:pPr>
      <w:r>
        <w:rPr>
          <w:rFonts w:hint="eastAsia" w:ascii="仿宋" w:hAnsi="仿宋" w:eastAsia="仿宋" w:cs="宋体"/>
          <w:b/>
          <w:bCs/>
          <w:sz w:val="24"/>
        </w:rPr>
        <w:t>2.项目背景/项目概述</w:t>
      </w:r>
    </w:p>
    <w:p w14:paraId="53589478">
      <w:pPr>
        <w:spacing w:line="360" w:lineRule="auto"/>
        <w:ind w:firstLine="480" w:firstLineChars="200"/>
        <w:contextualSpacing/>
        <w:jc w:val="left"/>
        <w:rPr>
          <w:rFonts w:ascii="仿宋" w:hAnsi="仿宋" w:eastAsia="仿宋" w:cs="仿宋"/>
          <w:kern w:val="0"/>
          <w:sz w:val="24"/>
        </w:rPr>
      </w:pPr>
      <w:r>
        <w:rPr>
          <w:rFonts w:ascii="仿宋" w:hAnsi="仿宋" w:eastAsia="仿宋" w:cs="仿宋"/>
          <w:kern w:val="0"/>
          <w:sz w:val="24"/>
        </w:rPr>
        <w:t>肠道菌群移植（Fecal Microbiota Transplantation, FMT）是将健康人粪便中的功能菌群移植到患者肠道内，重建新的肠道菌群，实现肠道及肠道外疾病的治疗。标准治疗</w:t>
      </w:r>
      <w:r>
        <w:rPr>
          <w:rFonts w:hint="eastAsia" w:ascii="仿宋" w:hAnsi="仿宋" w:eastAsia="仿宋" w:cs="仿宋"/>
          <w:kern w:val="0"/>
          <w:sz w:val="24"/>
        </w:rPr>
        <w:t>移植途径主要为</w:t>
      </w:r>
      <w:r>
        <w:rPr>
          <w:rFonts w:ascii="仿宋" w:hAnsi="仿宋" w:eastAsia="仿宋" w:cs="仿宋"/>
          <w:kern w:val="0"/>
          <w:sz w:val="24"/>
        </w:rPr>
        <w:t>通过菌液输注或者吞服菌群胶囊方式将健康供体的肠道菌群移植到患者肠道内。</w:t>
      </w:r>
    </w:p>
    <w:p w14:paraId="328C9F75">
      <w:pPr>
        <w:spacing w:line="360" w:lineRule="auto"/>
        <w:ind w:firstLine="480" w:firstLineChars="200"/>
        <w:contextualSpacing/>
        <w:jc w:val="left"/>
        <w:rPr>
          <w:rFonts w:ascii="仿宋" w:hAnsi="仿宋" w:eastAsia="仿宋" w:cs="仿宋"/>
          <w:kern w:val="0"/>
          <w:sz w:val="24"/>
        </w:rPr>
      </w:pPr>
      <w:r>
        <w:rPr>
          <w:rFonts w:ascii="仿宋" w:hAnsi="仿宋" w:eastAsia="仿宋" w:cs="仿宋"/>
          <w:kern w:val="0"/>
          <w:sz w:val="24"/>
        </w:rPr>
        <w:t>为更好</w:t>
      </w:r>
      <w:r>
        <w:rPr>
          <w:rFonts w:hint="eastAsia" w:ascii="仿宋" w:hAnsi="仿宋" w:eastAsia="仿宋" w:cs="仿宋"/>
          <w:kern w:val="0"/>
          <w:sz w:val="24"/>
        </w:rPr>
        <w:t>地</w:t>
      </w:r>
      <w:r>
        <w:rPr>
          <w:rFonts w:ascii="仿宋" w:hAnsi="仿宋" w:eastAsia="仿宋" w:cs="仿宋"/>
          <w:kern w:val="0"/>
          <w:sz w:val="24"/>
        </w:rPr>
        <w:t>服务患者，</w:t>
      </w:r>
      <w:r>
        <w:rPr>
          <w:rFonts w:hint="eastAsia" w:ascii="仿宋" w:hAnsi="仿宋" w:eastAsia="仿宋" w:cs="仿宋"/>
          <w:kern w:val="0"/>
          <w:sz w:val="24"/>
          <w:lang w:val="en-US" w:eastAsia="zh-CN"/>
        </w:rPr>
        <w:t>佑安医院</w:t>
      </w:r>
      <w:r>
        <w:rPr>
          <w:rFonts w:ascii="仿宋" w:hAnsi="仿宋" w:eastAsia="仿宋" w:cs="仿宋"/>
          <w:kern w:val="0"/>
          <w:sz w:val="24"/>
        </w:rPr>
        <w:t>拟采购菌群胶囊/菌液</w:t>
      </w:r>
      <w:r>
        <w:rPr>
          <w:rFonts w:hint="eastAsia" w:ascii="仿宋" w:hAnsi="仿宋" w:eastAsia="仿宋" w:cs="仿宋"/>
          <w:kern w:val="0"/>
          <w:sz w:val="24"/>
        </w:rPr>
        <w:t>的制备技术服务</w:t>
      </w:r>
      <w:r>
        <w:rPr>
          <w:rFonts w:ascii="仿宋" w:hAnsi="仿宋" w:eastAsia="仿宋" w:cs="仿宋"/>
          <w:kern w:val="0"/>
          <w:sz w:val="24"/>
        </w:rPr>
        <w:t>，由菌群制备生物技术公司进行供体筛查和菌群制备，并进行相关质控。</w:t>
      </w:r>
    </w:p>
    <w:p w14:paraId="670610B0">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商务要求</w:t>
      </w:r>
    </w:p>
    <w:p w14:paraId="597EE435">
      <w:pPr>
        <w:spacing w:line="360" w:lineRule="auto"/>
        <w:ind w:firstLine="482"/>
        <w:contextualSpacing/>
        <w:rPr>
          <w:rFonts w:ascii="仿宋" w:hAnsi="仿宋" w:eastAsia="仿宋" w:cs="宋体"/>
          <w:b/>
          <w:sz w:val="24"/>
        </w:rPr>
      </w:pPr>
      <w:r>
        <w:rPr>
          <w:rFonts w:hint="eastAsia" w:ascii="仿宋" w:hAnsi="仿宋" w:eastAsia="仿宋" w:cs="宋体"/>
          <w:b/>
          <w:sz w:val="24"/>
        </w:rPr>
        <w:t>1. 交付（实施）的时间（期限）和地点（范围）</w:t>
      </w:r>
    </w:p>
    <w:p w14:paraId="5EE2E95F">
      <w:pPr>
        <w:spacing w:line="360" w:lineRule="auto"/>
        <w:ind w:firstLine="480"/>
        <w:rPr>
          <w:rFonts w:ascii="仿宋" w:hAnsi="仿宋" w:eastAsia="仿宋" w:cs="宋体"/>
          <w:color w:val="000000"/>
          <w:sz w:val="24"/>
        </w:rPr>
      </w:pPr>
      <w:r>
        <w:rPr>
          <w:rFonts w:hint="eastAsia" w:ascii="仿宋" w:hAnsi="仿宋" w:eastAsia="仿宋" w:cs="宋体"/>
          <w:sz w:val="24"/>
        </w:rPr>
        <w:t>服务期限：</w:t>
      </w:r>
      <w:r>
        <w:rPr>
          <w:rFonts w:hint="eastAsia" w:ascii="仿宋" w:hAnsi="仿宋" w:eastAsia="仿宋" w:cs="宋体"/>
          <w:sz w:val="24"/>
          <w:lang w:val="en-US" w:eastAsia="zh-CN"/>
        </w:rPr>
        <w:t>1年</w:t>
      </w:r>
      <w:r>
        <w:rPr>
          <w:rFonts w:hint="eastAsia" w:ascii="仿宋" w:hAnsi="仿宋" w:eastAsia="仿宋"/>
          <w:sz w:val="24"/>
        </w:rPr>
        <w:t>。</w:t>
      </w:r>
    </w:p>
    <w:p w14:paraId="2367B935">
      <w:pPr>
        <w:spacing w:line="360" w:lineRule="auto"/>
        <w:ind w:firstLine="480"/>
        <w:rPr>
          <w:rFonts w:ascii="仿宋" w:hAnsi="仿宋" w:eastAsia="仿宋" w:cs="宋体"/>
          <w:sz w:val="24"/>
        </w:rPr>
      </w:pPr>
      <w:r>
        <w:rPr>
          <w:rFonts w:hint="eastAsia" w:ascii="仿宋" w:hAnsi="仿宋" w:eastAsia="仿宋" w:cs="宋体"/>
          <w:sz w:val="24"/>
        </w:rPr>
        <w:t>地点：</w:t>
      </w:r>
      <w:r>
        <w:rPr>
          <w:rFonts w:hint="eastAsia" w:ascii="仿宋" w:hAnsi="仿宋" w:eastAsia="仿宋"/>
          <w:sz w:val="24"/>
        </w:rPr>
        <w:t>首都医科大学附属北京佑安医院。</w:t>
      </w:r>
    </w:p>
    <w:p w14:paraId="327CE61F">
      <w:pPr>
        <w:spacing w:line="360" w:lineRule="auto"/>
        <w:ind w:firstLine="482"/>
        <w:contextualSpacing/>
        <w:rPr>
          <w:rFonts w:ascii="仿宋" w:hAnsi="仿宋" w:eastAsia="仿宋" w:cs="宋体"/>
          <w:b/>
          <w:sz w:val="24"/>
        </w:rPr>
      </w:pPr>
      <w:r>
        <w:rPr>
          <w:rFonts w:hint="eastAsia" w:ascii="仿宋" w:hAnsi="仿宋" w:eastAsia="仿宋" w:cs="宋体"/>
          <w:b/>
          <w:sz w:val="24"/>
        </w:rPr>
        <w:t>2. 付款条件（进度和方式）</w:t>
      </w:r>
    </w:p>
    <w:p w14:paraId="1D532637">
      <w:pPr>
        <w:spacing w:line="360" w:lineRule="auto"/>
        <w:ind w:firstLine="480"/>
        <w:rPr>
          <w:rFonts w:ascii="仿宋" w:hAnsi="仿宋" w:eastAsia="仿宋"/>
          <w:sz w:val="24"/>
        </w:rPr>
      </w:pPr>
      <w:r>
        <w:rPr>
          <w:rFonts w:hint="eastAsia" w:ascii="仿宋" w:hAnsi="仿宋" w:eastAsia="仿宋"/>
          <w:sz w:val="24"/>
        </w:rPr>
        <w:t>参照合同文本中的付款方式及进度执行。</w:t>
      </w:r>
    </w:p>
    <w:p w14:paraId="2668B1B6">
      <w:pPr>
        <w:spacing w:line="360" w:lineRule="auto"/>
        <w:ind w:firstLine="482"/>
        <w:rPr>
          <w:rFonts w:ascii="仿宋" w:hAnsi="仿宋" w:eastAsia="仿宋" w:cs="宋体"/>
          <w:b/>
          <w:sz w:val="24"/>
        </w:rPr>
      </w:pPr>
      <w:r>
        <w:rPr>
          <w:rFonts w:hint="eastAsia" w:ascii="仿宋" w:hAnsi="仿宋" w:eastAsia="仿宋" w:cs="宋体"/>
          <w:b/>
          <w:sz w:val="24"/>
        </w:rPr>
        <w:t>3.</w:t>
      </w:r>
      <w:r>
        <w:rPr>
          <w:rFonts w:ascii="仿宋" w:hAnsi="仿宋" w:eastAsia="仿宋" w:cs="宋体"/>
          <w:b/>
          <w:sz w:val="24"/>
        </w:rPr>
        <w:t>包装和运输</w:t>
      </w:r>
    </w:p>
    <w:p w14:paraId="3D42784E">
      <w:pPr>
        <w:spacing w:line="360" w:lineRule="auto"/>
        <w:ind w:firstLine="480"/>
        <w:rPr>
          <w:rFonts w:ascii="仿宋" w:hAnsi="仿宋" w:eastAsia="仿宋"/>
          <w:sz w:val="24"/>
        </w:rPr>
      </w:pPr>
      <w:r>
        <w:rPr>
          <w:rFonts w:hint="eastAsia" w:ascii="仿宋" w:hAnsi="仿宋" w:eastAsia="仿宋"/>
          <w:sz w:val="24"/>
        </w:rPr>
        <w:t>无。</w:t>
      </w:r>
    </w:p>
    <w:p w14:paraId="5248D475">
      <w:pPr>
        <w:spacing w:line="360" w:lineRule="auto"/>
        <w:ind w:firstLine="482"/>
        <w:rPr>
          <w:rFonts w:ascii="仿宋" w:hAnsi="仿宋" w:eastAsia="仿宋"/>
          <w:sz w:val="24"/>
        </w:rPr>
      </w:pPr>
      <w:r>
        <w:rPr>
          <w:rFonts w:hint="eastAsia" w:ascii="仿宋" w:hAnsi="仿宋" w:eastAsia="仿宋" w:cs="宋体"/>
          <w:b/>
          <w:sz w:val="24"/>
        </w:rPr>
        <w:t>4.</w:t>
      </w:r>
      <w:r>
        <w:rPr>
          <w:rFonts w:ascii="仿宋" w:hAnsi="仿宋" w:eastAsia="仿宋" w:cs="宋体"/>
          <w:b/>
          <w:sz w:val="24"/>
        </w:rPr>
        <w:t>售后服务</w:t>
      </w:r>
    </w:p>
    <w:p w14:paraId="71B63D33">
      <w:pPr>
        <w:spacing w:line="360" w:lineRule="auto"/>
        <w:ind w:firstLine="480"/>
        <w:rPr>
          <w:rFonts w:hint="eastAsia" w:ascii="仿宋" w:hAnsi="仿宋" w:eastAsia="仿宋"/>
          <w:sz w:val="24"/>
        </w:rPr>
      </w:pPr>
      <w:r>
        <w:rPr>
          <w:rFonts w:hint="eastAsia" w:ascii="仿宋" w:hAnsi="仿宋" w:eastAsia="仿宋"/>
          <w:sz w:val="24"/>
          <w:lang w:val="en-US" w:eastAsia="zh-CN"/>
        </w:rPr>
        <w:t>4.1投标人</w:t>
      </w:r>
      <w:r>
        <w:rPr>
          <w:rFonts w:hint="eastAsia" w:ascii="仿宋" w:hAnsi="仿宋" w:eastAsia="仿宋"/>
          <w:sz w:val="24"/>
        </w:rPr>
        <w:t>需提供临床患者移植后不良反应/不良报告的应急处理。</w:t>
      </w:r>
    </w:p>
    <w:p w14:paraId="55954CC2">
      <w:pPr>
        <w:spacing w:line="360" w:lineRule="auto"/>
        <w:ind w:firstLine="480"/>
        <w:rPr>
          <w:rFonts w:hint="eastAsia" w:ascii="仿宋" w:hAnsi="仿宋" w:eastAsia="仿宋"/>
          <w:sz w:val="24"/>
        </w:rPr>
      </w:pPr>
      <w:r>
        <w:rPr>
          <w:rFonts w:hint="eastAsia" w:ascii="仿宋" w:hAnsi="仿宋" w:eastAsia="仿宋"/>
          <w:sz w:val="24"/>
          <w:lang w:val="en-US" w:eastAsia="zh-CN"/>
        </w:rPr>
        <w:t>4.2投标人</w:t>
      </w:r>
      <w:r>
        <w:rPr>
          <w:rFonts w:hint="eastAsia" w:ascii="仿宋" w:hAnsi="仿宋" w:eastAsia="仿宋"/>
          <w:sz w:val="24"/>
        </w:rPr>
        <w:t>需提供移植患者对应供体的菌群数据。</w:t>
      </w:r>
    </w:p>
    <w:p w14:paraId="5A501ED3">
      <w:pPr>
        <w:spacing w:line="360" w:lineRule="auto"/>
        <w:ind w:firstLine="480"/>
        <w:rPr>
          <w:rFonts w:hint="eastAsia" w:ascii="仿宋" w:hAnsi="仿宋" w:eastAsia="仿宋"/>
          <w:sz w:val="24"/>
        </w:rPr>
      </w:pPr>
      <w:r>
        <w:rPr>
          <w:rFonts w:hint="eastAsia" w:ascii="仿宋" w:hAnsi="仿宋" w:eastAsia="仿宋"/>
          <w:sz w:val="24"/>
          <w:lang w:val="en-US" w:eastAsia="zh-CN"/>
        </w:rPr>
        <w:t>4.3投标人</w:t>
      </w:r>
      <w:r>
        <w:rPr>
          <w:rFonts w:hint="eastAsia" w:ascii="仿宋" w:hAnsi="仿宋" w:eastAsia="仿宋"/>
          <w:sz w:val="24"/>
        </w:rPr>
        <w:t>在临床提交需求后2个工作日内将制备完善的菌群胶囊/菌液送至临床应用科室。</w:t>
      </w:r>
    </w:p>
    <w:p w14:paraId="07DC8FA9">
      <w:pPr>
        <w:spacing w:line="360" w:lineRule="auto"/>
        <w:ind w:firstLine="482"/>
        <w:rPr>
          <w:rFonts w:ascii="仿宋" w:hAnsi="仿宋" w:eastAsia="仿宋" w:cs="宋体"/>
          <w:sz w:val="24"/>
        </w:rPr>
      </w:pPr>
      <w:r>
        <w:rPr>
          <w:rFonts w:hint="eastAsia" w:ascii="仿宋" w:hAnsi="仿宋" w:eastAsia="仿宋" w:cs="宋体"/>
          <w:b/>
          <w:sz w:val="24"/>
        </w:rPr>
        <w:t>5.</w:t>
      </w:r>
      <w:r>
        <w:rPr>
          <w:rFonts w:ascii="仿宋" w:hAnsi="仿宋" w:eastAsia="仿宋" w:cs="宋体"/>
          <w:b/>
          <w:sz w:val="24"/>
        </w:rPr>
        <w:t>保险（</w:t>
      </w:r>
      <w:r>
        <w:rPr>
          <w:rFonts w:hint="eastAsia" w:ascii="仿宋" w:hAnsi="仿宋" w:eastAsia="仿宋" w:cs="宋体"/>
          <w:b/>
          <w:sz w:val="24"/>
        </w:rPr>
        <w:t>不</w:t>
      </w:r>
      <w:r>
        <w:rPr>
          <w:rFonts w:ascii="仿宋" w:hAnsi="仿宋" w:eastAsia="仿宋" w:cs="宋体"/>
          <w:b/>
          <w:sz w:val="24"/>
        </w:rPr>
        <w:t>适用）</w:t>
      </w:r>
    </w:p>
    <w:p w14:paraId="38F7319A">
      <w:pPr>
        <w:spacing w:line="360" w:lineRule="auto"/>
        <w:ind w:firstLine="480"/>
        <w:rPr>
          <w:rFonts w:ascii="仿宋" w:hAnsi="仿宋" w:eastAsia="仿宋"/>
          <w:sz w:val="24"/>
        </w:rPr>
      </w:pPr>
      <w:r>
        <w:rPr>
          <w:rFonts w:hint="eastAsia" w:ascii="仿宋" w:hAnsi="仿宋" w:eastAsia="仿宋"/>
          <w:sz w:val="24"/>
        </w:rPr>
        <w:t>无。</w:t>
      </w:r>
    </w:p>
    <w:p w14:paraId="3624E9F4">
      <w:pPr>
        <w:pStyle w:val="2"/>
        <w:spacing w:line="360" w:lineRule="auto"/>
        <w:ind w:firstLine="480"/>
        <w:rPr>
          <w:rFonts w:ascii="仿宋" w:hAnsi="仿宋" w:eastAsia="仿宋"/>
        </w:rPr>
      </w:pPr>
    </w:p>
    <w:p w14:paraId="0C09D598">
      <w:pPr>
        <w:numPr>
          <w:ilvl w:val="0"/>
          <w:numId w:val="1"/>
        </w:numPr>
        <w:spacing w:line="360" w:lineRule="auto"/>
        <w:ind w:firstLine="482" w:firstLineChars="200"/>
        <w:contextualSpacing/>
        <w:jc w:val="left"/>
        <w:rPr>
          <w:rFonts w:ascii="仿宋" w:hAnsi="仿宋" w:eastAsia="仿宋" w:cs="宋体"/>
          <w:b/>
          <w:sz w:val="24"/>
        </w:rPr>
      </w:pPr>
      <w:r>
        <w:rPr>
          <w:rFonts w:hint="eastAsia" w:ascii="仿宋" w:hAnsi="仿宋" w:eastAsia="仿宋" w:cs="宋体"/>
          <w:b/>
          <w:sz w:val="24"/>
        </w:rPr>
        <w:t>技术要求</w:t>
      </w:r>
    </w:p>
    <w:p w14:paraId="70C9AE7E">
      <w:pPr>
        <w:spacing w:line="360" w:lineRule="auto"/>
        <w:ind w:firstLine="503"/>
        <w:rPr>
          <w:rFonts w:ascii="仿宋" w:hAnsi="仿宋" w:eastAsia="仿宋"/>
          <w:b/>
          <w:sz w:val="24"/>
        </w:rPr>
      </w:pPr>
      <w:r>
        <w:rPr>
          <w:rFonts w:ascii="仿宋" w:hAnsi="仿宋" w:eastAsia="仿宋" w:cs="Arial"/>
          <w:b/>
          <w:w w:val="105"/>
          <w:sz w:val="24"/>
        </w:rPr>
        <w:t>1.</w:t>
      </w:r>
      <w:r>
        <w:rPr>
          <w:rFonts w:ascii="仿宋" w:hAnsi="仿宋" w:eastAsia="仿宋"/>
          <w:b/>
          <w:w w:val="105"/>
          <w:sz w:val="24"/>
        </w:rPr>
        <w:t>基本要求</w:t>
      </w:r>
    </w:p>
    <w:p w14:paraId="1ED6CA00">
      <w:pPr>
        <w:spacing w:line="360" w:lineRule="auto"/>
        <w:ind w:firstLine="480"/>
        <w:rPr>
          <w:rFonts w:ascii="仿宋" w:hAnsi="仿宋" w:eastAsia="仿宋"/>
          <w:b/>
          <w:sz w:val="24"/>
        </w:rPr>
      </w:pPr>
      <w:r>
        <w:rPr>
          <w:rFonts w:ascii="仿宋" w:hAnsi="仿宋" w:eastAsia="仿宋" w:cs="Arial"/>
          <w:b/>
          <w:sz w:val="24"/>
        </w:rPr>
        <w:t>1.1</w:t>
      </w:r>
      <w:r>
        <w:rPr>
          <w:rFonts w:ascii="仿宋" w:hAnsi="仿宋" w:eastAsia="仿宋"/>
          <w:b/>
          <w:sz w:val="24"/>
        </w:rPr>
        <w:t>采购标的需实现的功能或者目标</w:t>
      </w:r>
      <w:r>
        <w:rPr>
          <w:rFonts w:hint="eastAsia" w:ascii="仿宋" w:hAnsi="仿宋" w:eastAsia="仿宋"/>
          <w:b/>
          <w:sz w:val="24"/>
        </w:rPr>
        <w:t>。</w:t>
      </w:r>
    </w:p>
    <w:p w14:paraId="28C774B6">
      <w:pPr>
        <w:spacing w:line="360" w:lineRule="auto"/>
        <w:ind w:firstLine="480" w:firstLineChars="200"/>
        <w:contextualSpacing/>
        <w:jc w:val="left"/>
        <w:rPr>
          <w:rFonts w:ascii="仿宋" w:hAnsi="仿宋" w:eastAsia="仿宋" w:cs="仿宋"/>
          <w:kern w:val="0"/>
          <w:sz w:val="24"/>
        </w:rPr>
      </w:pPr>
      <w:r>
        <w:rPr>
          <w:rFonts w:ascii="仿宋" w:hAnsi="仿宋" w:eastAsia="仿宋" w:cs="仿宋"/>
          <w:kern w:val="0"/>
          <w:sz w:val="24"/>
        </w:rPr>
        <w:t>肠道菌群移植（Fecal Microbiota Transplantation, FMT）是将健康人粪便中的功能菌群移植到患者肠道内，重建新的肠道菌群，实现肠道及肠道外疾病的治疗。标准治疗</w:t>
      </w:r>
      <w:r>
        <w:rPr>
          <w:rFonts w:hint="eastAsia" w:ascii="仿宋" w:hAnsi="仿宋" w:eastAsia="仿宋" w:cs="仿宋"/>
          <w:kern w:val="0"/>
          <w:sz w:val="24"/>
        </w:rPr>
        <w:t>移植途径主要为</w:t>
      </w:r>
      <w:r>
        <w:rPr>
          <w:rFonts w:ascii="仿宋" w:hAnsi="仿宋" w:eastAsia="仿宋" w:cs="仿宋"/>
          <w:kern w:val="0"/>
          <w:sz w:val="24"/>
        </w:rPr>
        <w:t>通过菌液输注或者吞服菌群胶囊方式将健康供体的肠道菌群移植到患者肠道内。</w:t>
      </w:r>
    </w:p>
    <w:p w14:paraId="542A1FD9">
      <w:pPr>
        <w:spacing w:line="360" w:lineRule="auto"/>
        <w:ind w:firstLine="480"/>
        <w:rPr>
          <w:rFonts w:ascii="仿宋" w:hAnsi="仿宋" w:eastAsia="仿宋" w:cs="仿宋"/>
          <w:kern w:val="0"/>
          <w:sz w:val="24"/>
        </w:rPr>
      </w:pPr>
      <w:r>
        <w:rPr>
          <w:rFonts w:ascii="仿宋" w:hAnsi="仿宋" w:eastAsia="仿宋" w:cs="仿宋"/>
          <w:kern w:val="0"/>
          <w:sz w:val="24"/>
        </w:rPr>
        <w:t>为更好</w:t>
      </w:r>
      <w:r>
        <w:rPr>
          <w:rFonts w:hint="eastAsia" w:ascii="仿宋" w:hAnsi="仿宋" w:eastAsia="仿宋" w:cs="仿宋"/>
          <w:kern w:val="0"/>
          <w:sz w:val="24"/>
        </w:rPr>
        <w:t>地</w:t>
      </w:r>
      <w:r>
        <w:rPr>
          <w:rFonts w:ascii="仿宋" w:hAnsi="仿宋" w:eastAsia="仿宋" w:cs="仿宋"/>
          <w:kern w:val="0"/>
          <w:sz w:val="24"/>
        </w:rPr>
        <w:t>服务患者，</w:t>
      </w:r>
      <w:r>
        <w:rPr>
          <w:rFonts w:hint="eastAsia" w:ascii="仿宋" w:hAnsi="仿宋" w:eastAsia="仿宋" w:cs="仿宋"/>
          <w:kern w:val="0"/>
          <w:sz w:val="24"/>
          <w:lang w:val="en-US" w:eastAsia="zh-CN"/>
        </w:rPr>
        <w:t>佑安医院</w:t>
      </w:r>
      <w:r>
        <w:rPr>
          <w:rFonts w:ascii="仿宋" w:hAnsi="仿宋" w:eastAsia="仿宋" w:cs="仿宋"/>
          <w:kern w:val="0"/>
          <w:sz w:val="24"/>
        </w:rPr>
        <w:t>拟采购菌群胶囊/菌液</w:t>
      </w:r>
      <w:r>
        <w:rPr>
          <w:rFonts w:hint="eastAsia" w:ascii="仿宋" w:hAnsi="仿宋" w:eastAsia="仿宋" w:cs="仿宋"/>
          <w:kern w:val="0"/>
          <w:sz w:val="24"/>
        </w:rPr>
        <w:t>的制备技术服务</w:t>
      </w:r>
      <w:r>
        <w:rPr>
          <w:rFonts w:ascii="仿宋" w:hAnsi="仿宋" w:eastAsia="仿宋" w:cs="仿宋"/>
          <w:kern w:val="0"/>
          <w:sz w:val="24"/>
        </w:rPr>
        <w:t>，由菌群制备生物技术公司进行供体筛查和菌群制备，并进行相关质控。</w:t>
      </w:r>
    </w:p>
    <w:p w14:paraId="5C7F664B">
      <w:pPr>
        <w:spacing w:line="360" w:lineRule="auto"/>
        <w:ind w:firstLine="480"/>
        <w:rPr>
          <w:rFonts w:ascii="仿宋" w:hAnsi="仿宋" w:eastAsia="仿宋" w:cs="仿宋"/>
          <w:kern w:val="0"/>
          <w:sz w:val="24"/>
        </w:rPr>
      </w:pPr>
    </w:p>
    <w:p w14:paraId="6EDCD010">
      <w:pPr>
        <w:spacing w:line="360" w:lineRule="auto"/>
        <w:ind w:firstLine="480"/>
        <w:rPr>
          <w:rFonts w:ascii="仿宋" w:hAnsi="仿宋" w:eastAsia="仿宋"/>
          <w:b/>
          <w:sz w:val="24"/>
        </w:rPr>
      </w:pPr>
      <w:r>
        <w:rPr>
          <w:rFonts w:ascii="仿宋" w:hAnsi="仿宋" w:eastAsia="仿宋" w:cs="Arial"/>
          <w:b/>
          <w:sz w:val="24"/>
        </w:rPr>
        <w:t>1.2</w:t>
      </w:r>
      <w:r>
        <w:rPr>
          <w:rFonts w:ascii="仿宋" w:hAnsi="仿宋" w:eastAsia="仿宋"/>
          <w:b/>
          <w:sz w:val="24"/>
        </w:rPr>
        <w:t>需执行的国家相关标准、行业标准、地方标准或者其他标准、规范</w:t>
      </w:r>
    </w:p>
    <w:p w14:paraId="46186D41">
      <w:pPr>
        <w:spacing w:line="540" w:lineRule="exact"/>
        <w:ind w:firstLine="480" w:firstLineChars="200"/>
        <w:rPr>
          <w:rFonts w:ascii="仿宋" w:hAnsi="仿宋" w:eastAsia="仿宋" w:cs="宋体"/>
          <w:bCs/>
          <w:sz w:val="24"/>
        </w:rPr>
      </w:pPr>
      <w:bookmarkStart w:id="0" w:name="OLE_LINK2"/>
      <w:bookmarkStart w:id="1" w:name="OLE_LINK1"/>
      <w:r>
        <w:rPr>
          <w:rFonts w:hint="eastAsia" w:ascii="仿宋" w:hAnsi="仿宋" w:eastAsia="仿宋" w:cs="宋体"/>
          <w:bCs/>
          <w:sz w:val="24"/>
        </w:rPr>
        <w:t>投标人所提供的服务应符合国家有关部门规定的相应技术法规及标准要求。</w:t>
      </w:r>
    </w:p>
    <w:bookmarkEnd w:id="0"/>
    <w:bookmarkEnd w:id="1"/>
    <w:p w14:paraId="4EA96093">
      <w:pPr>
        <w:spacing w:line="540" w:lineRule="exact"/>
        <w:ind w:firstLine="480" w:firstLineChars="200"/>
        <w:rPr>
          <w:rFonts w:hint="eastAsia" w:ascii="仿宋" w:hAnsi="仿宋" w:eastAsia="仿宋" w:cs="宋体"/>
          <w:bCs/>
          <w:sz w:val="24"/>
        </w:rPr>
      </w:pPr>
      <w:r>
        <w:rPr>
          <w:rFonts w:hint="eastAsia" w:ascii="仿宋" w:hAnsi="仿宋" w:eastAsia="仿宋" w:cs="宋体"/>
          <w:bCs/>
          <w:sz w:val="24"/>
        </w:rPr>
        <w:t>《菌群移植标准化方法学的建立与临床应用中国专家共识》</w:t>
      </w:r>
      <w:r>
        <w:rPr>
          <w:rFonts w:hint="eastAsia" w:ascii="仿宋" w:hAnsi="仿宋" w:eastAsia="仿宋" w:cs="宋体"/>
          <w:bCs/>
          <w:sz w:val="24"/>
          <w:lang w:eastAsia="zh-CN"/>
        </w:rPr>
        <w:t>、</w:t>
      </w:r>
      <w:r>
        <w:rPr>
          <w:rFonts w:hint="eastAsia" w:ascii="仿宋" w:hAnsi="仿宋" w:eastAsia="仿宋" w:cs="宋体"/>
          <w:bCs/>
          <w:sz w:val="24"/>
        </w:rPr>
        <w:t>《肠道菌群移植的供体筛选与移植物质控》</w:t>
      </w:r>
      <w:r>
        <w:rPr>
          <w:rFonts w:hint="eastAsia" w:ascii="仿宋" w:hAnsi="仿宋" w:eastAsia="仿宋" w:cs="宋体"/>
          <w:bCs/>
          <w:sz w:val="24"/>
          <w:lang w:eastAsia="zh-CN"/>
        </w:rPr>
        <w:t>、</w:t>
      </w:r>
      <w:r>
        <w:rPr>
          <w:rFonts w:hint="eastAsia" w:ascii="仿宋" w:hAnsi="仿宋" w:eastAsia="仿宋" w:cs="宋体"/>
          <w:bCs/>
          <w:sz w:val="24"/>
        </w:rPr>
        <w:t>《肠道菌移植用制剂的质量检测规范》</w:t>
      </w:r>
    </w:p>
    <w:p w14:paraId="49A54345">
      <w:pPr>
        <w:spacing w:line="540" w:lineRule="exact"/>
        <w:ind w:firstLine="480" w:firstLineChars="200"/>
        <w:rPr>
          <w:rFonts w:hint="eastAsia" w:ascii="仿宋" w:hAnsi="仿宋" w:eastAsia="仿宋" w:cs="宋体"/>
          <w:bCs/>
          <w:sz w:val="24"/>
          <w:lang w:eastAsia="zh-CN"/>
        </w:rPr>
      </w:pPr>
    </w:p>
    <w:p w14:paraId="42790C02">
      <w:pPr>
        <w:spacing w:line="360" w:lineRule="auto"/>
        <w:ind w:firstLine="480"/>
        <w:rPr>
          <w:rFonts w:ascii="仿宋" w:hAnsi="仿宋" w:eastAsia="仿宋"/>
          <w:b/>
          <w:sz w:val="24"/>
        </w:rPr>
      </w:pPr>
      <w:r>
        <w:rPr>
          <w:rFonts w:ascii="仿宋" w:hAnsi="仿宋" w:eastAsia="仿宋" w:cs="Arial"/>
          <w:b/>
          <w:sz w:val="24"/>
        </w:rPr>
        <w:t>2.</w:t>
      </w:r>
      <w:r>
        <w:rPr>
          <w:rFonts w:ascii="仿宋" w:hAnsi="仿宋" w:eastAsia="仿宋"/>
          <w:b/>
          <w:sz w:val="24"/>
        </w:rPr>
        <w:t>服务内容及要求</w:t>
      </w:r>
      <w:r>
        <w:rPr>
          <w:rFonts w:ascii="仿宋" w:hAnsi="仿宋" w:eastAsia="仿宋" w:cs="Arial"/>
          <w:b/>
          <w:sz w:val="24"/>
        </w:rPr>
        <w:t>/</w:t>
      </w:r>
      <w:r>
        <w:rPr>
          <w:rFonts w:ascii="仿宋" w:hAnsi="仿宋" w:eastAsia="仿宋"/>
          <w:b/>
          <w:sz w:val="24"/>
        </w:rPr>
        <w:t>货物技术要求</w:t>
      </w:r>
    </w:p>
    <w:p w14:paraId="6D0BA105">
      <w:pPr>
        <w:spacing w:line="360" w:lineRule="auto"/>
        <w:ind w:firstLine="480"/>
        <w:rPr>
          <w:rFonts w:ascii="仿宋" w:hAnsi="仿宋" w:eastAsia="仿宋"/>
          <w:b/>
          <w:sz w:val="24"/>
        </w:rPr>
      </w:pPr>
      <w:r>
        <w:rPr>
          <w:rFonts w:ascii="仿宋" w:hAnsi="仿宋" w:eastAsia="仿宋" w:cs="Arial"/>
          <w:b/>
          <w:sz w:val="24"/>
        </w:rPr>
        <w:t>2.1</w:t>
      </w:r>
      <w:r>
        <w:rPr>
          <w:rFonts w:ascii="仿宋" w:hAnsi="仿宋" w:eastAsia="仿宋"/>
          <w:b/>
          <w:sz w:val="24"/>
        </w:rPr>
        <w:t>采购标的需满足的性能、材料、结构、外观、质量、安全、技术规格、物理特性等要求</w:t>
      </w:r>
      <w:r>
        <w:rPr>
          <w:rFonts w:hint="eastAsia" w:ascii="仿宋" w:hAnsi="仿宋" w:eastAsia="仿宋"/>
          <w:b/>
          <w:sz w:val="24"/>
        </w:rPr>
        <w:t>。</w:t>
      </w:r>
    </w:p>
    <w:p w14:paraId="15EA374C">
      <w:pPr>
        <w:spacing w:line="360" w:lineRule="auto"/>
        <w:ind w:firstLine="480"/>
        <w:rPr>
          <w:rFonts w:ascii="仿宋" w:hAnsi="仿宋" w:eastAsia="仿宋"/>
          <w:sz w:val="24"/>
        </w:rPr>
      </w:pPr>
      <w:r>
        <w:rPr>
          <w:rFonts w:ascii="仿宋" w:hAnsi="仿宋" w:eastAsia="仿宋"/>
          <w:sz w:val="24"/>
        </w:rPr>
        <w:t>无</w:t>
      </w:r>
    </w:p>
    <w:p w14:paraId="1B5C2664">
      <w:pPr>
        <w:spacing w:line="360" w:lineRule="auto"/>
        <w:ind w:firstLine="480"/>
        <w:rPr>
          <w:rFonts w:ascii="仿宋" w:hAnsi="仿宋" w:eastAsia="仿宋"/>
          <w:b/>
          <w:sz w:val="24"/>
        </w:rPr>
      </w:pPr>
      <w:r>
        <w:rPr>
          <w:rFonts w:ascii="仿宋" w:hAnsi="仿宋" w:eastAsia="仿宋" w:cs="Arial"/>
          <w:b/>
          <w:sz w:val="24"/>
        </w:rPr>
        <w:t>2.2</w:t>
      </w:r>
      <w:r>
        <w:rPr>
          <w:rFonts w:ascii="仿宋" w:hAnsi="仿宋" w:eastAsia="仿宋"/>
          <w:b/>
          <w:sz w:val="24"/>
        </w:rPr>
        <w:t>采购标的需满足的服务标准、期限、效率等要求</w:t>
      </w:r>
    </w:p>
    <w:p w14:paraId="085E6491">
      <w:pPr>
        <w:spacing w:line="360" w:lineRule="auto"/>
        <w:ind w:firstLine="480"/>
        <w:rPr>
          <w:rFonts w:ascii="仿宋" w:hAnsi="仿宋" w:eastAsia="仿宋"/>
          <w:color w:val="C00000"/>
          <w:sz w:val="24"/>
        </w:rPr>
      </w:pPr>
      <w:r>
        <w:rPr>
          <w:rFonts w:hint="eastAsia" w:ascii="仿宋" w:hAnsi="仿宋" w:eastAsia="仿宋"/>
          <w:sz w:val="24"/>
        </w:rPr>
        <w:t>服务期：</w:t>
      </w:r>
      <w:r>
        <w:rPr>
          <w:rFonts w:hint="eastAsia" w:ascii="仿宋" w:hAnsi="仿宋" w:eastAsia="仿宋"/>
          <w:sz w:val="24"/>
          <w:lang w:val="en-US" w:eastAsia="zh-CN"/>
        </w:rPr>
        <w:t>1年</w:t>
      </w:r>
      <w:r>
        <w:rPr>
          <w:rFonts w:hint="eastAsia" w:ascii="仿宋" w:hAnsi="仿宋" w:eastAsia="仿宋"/>
          <w:sz w:val="24"/>
        </w:rPr>
        <w:t>。</w:t>
      </w:r>
    </w:p>
    <w:p w14:paraId="2E00392B">
      <w:pPr>
        <w:pStyle w:val="2"/>
      </w:pPr>
    </w:p>
    <w:p w14:paraId="3C09849D">
      <w:pPr>
        <w:spacing w:line="360" w:lineRule="auto"/>
        <w:ind w:firstLine="480"/>
        <w:rPr>
          <w:rFonts w:ascii="仿宋" w:hAnsi="仿宋" w:eastAsia="仿宋"/>
          <w:b/>
          <w:sz w:val="24"/>
        </w:rPr>
      </w:pPr>
      <w:r>
        <w:rPr>
          <w:rFonts w:ascii="仿宋" w:hAnsi="仿宋" w:eastAsia="仿宋" w:cs="Arial"/>
          <w:b/>
          <w:sz w:val="24"/>
        </w:rPr>
        <w:t>2.3</w:t>
      </w:r>
      <w:r>
        <w:rPr>
          <w:rFonts w:ascii="仿宋" w:hAnsi="仿宋" w:eastAsia="仿宋"/>
          <w:b/>
          <w:sz w:val="24"/>
        </w:rPr>
        <w:t>为落实政府采购政策需满足的要求</w:t>
      </w:r>
    </w:p>
    <w:p w14:paraId="0B15FA15">
      <w:pPr>
        <w:spacing w:line="360" w:lineRule="auto"/>
        <w:ind w:firstLine="480"/>
        <w:rPr>
          <w:rFonts w:ascii="仿宋" w:hAnsi="仿宋" w:eastAsia="仿宋" w:cs="宋体"/>
          <w:sz w:val="24"/>
        </w:rPr>
      </w:pPr>
      <w:r>
        <w:rPr>
          <w:rFonts w:hint="eastAsia" w:ascii="仿宋" w:hAnsi="仿宋" w:eastAsia="仿宋" w:cs="宋体"/>
          <w:sz w:val="24"/>
        </w:rPr>
        <w:t>（1）促进中小企业发展政策：根据《政府采购促进中小企业发展管理办法》规定，本项目采购服务由</w:t>
      </w:r>
      <w:r>
        <w:rPr>
          <w:rFonts w:hint="eastAsia" w:ascii="仿宋" w:hAnsi="仿宋" w:eastAsia="仿宋" w:cs="宋体"/>
          <w:sz w:val="24"/>
          <w:lang w:val="en-US" w:eastAsia="zh-CN"/>
        </w:rPr>
        <w:t>中型、</w:t>
      </w:r>
      <w:r>
        <w:rPr>
          <w:rFonts w:hint="eastAsia" w:ascii="仿宋" w:hAnsi="仿宋" w:eastAsia="仿宋" w:cs="宋体"/>
          <w:sz w:val="24"/>
        </w:rPr>
        <w:t>小型或微型企业承接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1462B2F">
      <w:pPr>
        <w:spacing w:line="360" w:lineRule="auto"/>
        <w:ind w:firstLine="480"/>
        <w:rPr>
          <w:rFonts w:ascii="仿宋" w:hAnsi="仿宋" w:eastAsia="仿宋" w:cs="宋体"/>
          <w:sz w:val="24"/>
        </w:rPr>
      </w:pPr>
      <w:r>
        <w:rPr>
          <w:rFonts w:hint="eastAsia" w:ascii="仿宋" w:hAnsi="仿宋" w:eastAsia="仿宋" w:cs="宋体"/>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F653D41">
      <w:pPr>
        <w:spacing w:line="360" w:lineRule="auto"/>
        <w:ind w:firstLine="480"/>
        <w:rPr>
          <w:rFonts w:ascii="仿宋" w:hAnsi="仿宋" w:eastAsia="仿宋" w:cs="宋体"/>
          <w:sz w:val="24"/>
        </w:rPr>
      </w:pPr>
      <w:r>
        <w:rPr>
          <w:rFonts w:hint="eastAsia" w:ascii="仿宋" w:hAnsi="仿宋" w:eastAsia="仿宋" w:cs="宋体"/>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095D2EBF">
      <w:pPr>
        <w:spacing w:line="360" w:lineRule="auto"/>
        <w:ind w:firstLine="480"/>
        <w:rPr>
          <w:rFonts w:ascii="仿宋" w:hAnsi="仿宋" w:eastAsia="仿宋" w:cs="宋体"/>
          <w:sz w:val="24"/>
        </w:rPr>
      </w:pPr>
      <w:r>
        <w:rPr>
          <w:rFonts w:hint="eastAsia" w:ascii="仿宋" w:hAnsi="仿宋" w:eastAsia="仿宋" w:cs="宋体"/>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A634BAA">
      <w:pPr>
        <w:pStyle w:val="2"/>
        <w:spacing w:line="360" w:lineRule="auto"/>
        <w:ind w:firstLine="480"/>
        <w:rPr>
          <w:rFonts w:ascii="仿宋" w:hAnsi="仿宋" w:eastAsia="仿宋"/>
        </w:rPr>
      </w:pPr>
      <w:r>
        <w:rPr>
          <w:rFonts w:hint="eastAsia" w:ascii="仿宋" w:hAnsi="仿宋" w:eastAsia="仿宋" w:cs="宋体"/>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D75320C">
      <w:pPr>
        <w:pStyle w:val="2"/>
        <w:spacing w:line="360" w:lineRule="auto"/>
        <w:ind w:firstLine="480"/>
        <w:rPr>
          <w:rFonts w:ascii="仿宋" w:hAnsi="仿宋" w:eastAsia="仿宋"/>
        </w:rPr>
      </w:pPr>
      <w:r>
        <w:rPr>
          <w:rFonts w:hint="eastAsia" w:ascii="仿宋" w:hAnsi="仿宋" w:eastAsia="仿宋"/>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0B7FB6D6">
      <w:pPr>
        <w:spacing w:line="360" w:lineRule="auto"/>
        <w:ind w:firstLine="480"/>
        <w:rPr>
          <w:rFonts w:ascii="仿宋" w:hAnsi="仿宋" w:eastAsia="仿宋"/>
          <w:b/>
          <w:sz w:val="24"/>
        </w:rPr>
      </w:pPr>
      <w:r>
        <w:rPr>
          <w:rFonts w:ascii="仿宋" w:hAnsi="仿宋" w:eastAsia="仿宋" w:cs="Arial"/>
          <w:b/>
          <w:sz w:val="24"/>
        </w:rPr>
        <w:t>2.4</w:t>
      </w:r>
      <w:r>
        <w:rPr>
          <w:rFonts w:ascii="仿宋" w:hAnsi="仿宋" w:eastAsia="仿宋"/>
          <w:b/>
          <w:sz w:val="24"/>
        </w:rPr>
        <w:t>采购标的其他技术、服务等要求</w:t>
      </w:r>
    </w:p>
    <w:p w14:paraId="62D5B9BC">
      <w:pPr>
        <w:numPr>
          <w:ilvl w:val="0"/>
          <w:numId w:val="2"/>
        </w:numPr>
        <w:spacing w:line="360" w:lineRule="auto"/>
        <w:ind w:firstLine="480"/>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服务要求</w:t>
      </w:r>
    </w:p>
    <w:p w14:paraId="20700BE8">
      <w:pPr>
        <w:pStyle w:val="2"/>
        <w:spacing w:line="360" w:lineRule="auto"/>
        <w:ind w:firstLine="480"/>
        <w:rPr>
          <w:rFonts w:hint="eastAsia" w:ascii="仿宋" w:hAnsi="仿宋" w:eastAsia="仿宋"/>
        </w:rPr>
      </w:pPr>
      <w:r>
        <w:rPr>
          <w:rFonts w:hint="eastAsia" w:ascii="仿宋" w:hAnsi="仿宋" w:eastAsia="仿宋"/>
          <w:lang w:val="en-US" w:eastAsia="zh-CN"/>
        </w:rPr>
        <w:t>投标人</w:t>
      </w:r>
      <w:r>
        <w:rPr>
          <w:rFonts w:hint="eastAsia" w:ascii="仿宋" w:hAnsi="仿宋" w:eastAsia="仿宋"/>
        </w:rPr>
        <w:t>需要有二级生物安全防护实验室（P2实验室）或生产质量管理规范（GMP）车间及相关实验设备，能保证菌液的制作、存储与转运。</w:t>
      </w:r>
    </w:p>
    <w:p w14:paraId="1ABE0496">
      <w:pPr>
        <w:pStyle w:val="2"/>
        <w:spacing w:line="360" w:lineRule="auto"/>
        <w:ind w:firstLine="480"/>
        <w:rPr>
          <w:rFonts w:hint="eastAsia" w:ascii="仿宋" w:hAnsi="仿宋" w:eastAsia="仿宋"/>
        </w:rPr>
      </w:pPr>
      <w:r>
        <w:rPr>
          <w:rFonts w:hint="eastAsia" w:ascii="仿宋" w:hAnsi="仿宋" w:eastAsia="仿宋"/>
          <w:lang w:val="en-US" w:eastAsia="zh-CN"/>
        </w:rPr>
        <w:t>投标人</w:t>
      </w:r>
      <w:r>
        <w:rPr>
          <w:rFonts w:hint="eastAsia" w:ascii="仿宋" w:hAnsi="仿宋" w:eastAsia="仿宋"/>
        </w:rPr>
        <w:t>需配备低温储存设施与菌液复温装置，具有独立的粪便供体库和稳定的供体来源，需执行对标准化粪菌制剂（菌群胶囊/菌液）的质检、留样溯源事宜。</w:t>
      </w:r>
    </w:p>
    <w:p w14:paraId="0B7E4CA3">
      <w:pPr>
        <w:pStyle w:val="2"/>
        <w:spacing w:line="360" w:lineRule="auto"/>
        <w:ind w:firstLine="480"/>
        <w:rPr>
          <w:rFonts w:hint="eastAsia" w:ascii="仿宋" w:hAnsi="仿宋" w:eastAsia="仿宋"/>
        </w:rPr>
      </w:pPr>
      <w:r>
        <w:rPr>
          <w:rFonts w:hint="eastAsia" w:ascii="仿宋" w:hAnsi="仿宋" w:eastAsia="仿宋"/>
          <w:lang w:val="en-US" w:eastAsia="zh-CN"/>
        </w:rPr>
        <w:t>投标人</w:t>
      </w:r>
      <w:r>
        <w:rPr>
          <w:rFonts w:hint="eastAsia" w:ascii="仿宋" w:hAnsi="仿宋" w:eastAsia="仿宋"/>
        </w:rPr>
        <w:t>需具备标准化粪菌制备的实验设备医疗器械备案凭证，提供该企业该设备在国家药品监督管理局境内医疗器械备案查询界面截图。</w:t>
      </w:r>
    </w:p>
    <w:p w14:paraId="15B1C8F6">
      <w:pPr>
        <w:pStyle w:val="2"/>
        <w:spacing w:line="360" w:lineRule="auto"/>
        <w:ind w:firstLine="480"/>
        <w:rPr>
          <w:rFonts w:hint="eastAsia" w:ascii="仿宋" w:hAnsi="仿宋" w:eastAsia="仿宋"/>
        </w:rPr>
      </w:pPr>
      <w:r>
        <w:rPr>
          <w:rFonts w:hint="eastAsia" w:ascii="仿宋" w:hAnsi="仿宋" w:eastAsia="仿宋"/>
          <w:lang w:val="en-US" w:eastAsia="zh-CN"/>
        </w:rPr>
        <w:t>投标人</w:t>
      </w:r>
      <w:r>
        <w:rPr>
          <w:rFonts w:hint="eastAsia" w:ascii="仿宋" w:hAnsi="仿宋" w:eastAsia="仿宋"/>
        </w:rPr>
        <w:t>具有ISO9001认证的服务体系，确保产品的生产质量，需提供ISO9001认证证书。</w:t>
      </w:r>
    </w:p>
    <w:p w14:paraId="245C75DD">
      <w:pPr>
        <w:pStyle w:val="2"/>
        <w:spacing w:line="360" w:lineRule="auto"/>
        <w:ind w:firstLine="480"/>
        <w:rPr>
          <w:rFonts w:hint="eastAsia" w:ascii="仿宋" w:hAnsi="仿宋" w:eastAsia="仿宋"/>
          <w:b/>
          <w:bCs/>
        </w:rPr>
      </w:pPr>
      <w:r>
        <w:rPr>
          <w:rFonts w:hint="eastAsia" w:ascii="仿宋" w:hAnsi="仿宋" w:eastAsia="仿宋"/>
          <w:b/>
          <w:bCs/>
          <w:lang w:val="en-US" w:eastAsia="zh-CN"/>
        </w:rPr>
        <w:t>2</w:t>
      </w:r>
      <w:r>
        <w:rPr>
          <w:rFonts w:hint="eastAsia" w:ascii="仿宋" w:hAnsi="仿宋" w:eastAsia="仿宋"/>
          <w:b/>
          <w:bCs/>
        </w:rPr>
        <w:t>、</w:t>
      </w:r>
      <w:r>
        <w:rPr>
          <w:rFonts w:hint="eastAsia" w:ascii="仿宋" w:hAnsi="仿宋" w:eastAsia="仿宋"/>
          <w:b/>
          <w:bCs/>
          <w:lang w:val="en-US" w:eastAsia="zh-CN"/>
        </w:rPr>
        <w:t>投标人</w:t>
      </w:r>
      <w:r>
        <w:rPr>
          <w:rFonts w:hint="eastAsia" w:ascii="仿宋" w:hAnsi="仿宋" w:eastAsia="仿宋"/>
          <w:b/>
          <w:bCs/>
        </w:rPr>
        <w:t>具备符合国内临床指南规定的菌群制剂制备管理体系：</w:t>
      </w:r>
    </w:p>
    <w:p w14:paraId="5CB07277">
      <w:pPr>
        <w:pStyle w:val="2"/>
        <w:spacing w:line="360" w:lineRule="auto"/>
        <w:ind w:firstLine="480"/>
        <w:rPr>
          <w:rFonts w:hint="eastAsia" w:ascii="仿宋" w:hAnsi="仿宋" w:eastAsia="仿宋"/>
        </w:rPr>
      </w:pPr>
      <w:r>
        <w:rPr>
          <w:rFonts w:hint="eastAsia" w:ascii="仿宋" w:hAnsi="仿宋" w:eastAsia="仿宋"/>
        </w:rPr>
        <w:t>技术支持团队需配</w:t>
      </w:r>
      <w:r>
        <w:rPr>
          <w:rFonts w:hint="eastAsia" w:ascii="仿宋" w:hAnsi="仿宋" w:eastAsia="仿宋"/>
          <w:lang w:val="en-US" w:eastAsia="zh-CN"/>
        </w:rPr>
        <w:t>护士</w:t>
      </w:r>
      <w:r>
        <w:rPr>
          <w:rFonts w:hint="eastAsia" w:ascii="仿宋" w:hAnsi="仿宋" w:eastAsia="仿宋"/>
        </w:rPr>
        <w:t>和营养师（人员证明材料包括不限于职称证书、专业培训证书等相关证明材料），以提供对菌群移植健康供体的筛查评估和日常饮食、营养方面的规范管理。整个质量管理体系包括但不限于：（1）供体库筛查管理服务，具有完整的供体筛选质控文件（提供证明材料）；（2）供体受体智能配型服务；（3）菌群制剂制备和质检服务，具有菌液（胶囊）制备质控体系及管理文件（提供证明材料）；（4）具体肠道菌群移植管理系统；（5）提供完备的临床应用指导手册。</w:t>
      </w:r>
    </w:p>
    <w:p w14:paraId="1E37237E">
      <w:pPr>
        <w:pStyle w:val="2"/>
        <w:spacing w:line="360" w:lineRule="auto"/>
        <w:ind w:firstLine="480"/>
        <w:rPr>
          <w:rFonts w:hint="eastAsia" w:ascii="仿宋" w:hAnsi="仿宋" w:eastAsia="仿宋"/>
        </w:rPr>
      </w:pPr>
      <w:r>
        <w:rPr>
          <w:rFonts w:hint="eastAsia" w:ascii="仿宋" w:hAnsi="仿宋" w:eastAsia="仿宋"/>
          <w:lang w:val="en-US" w:eastAsia="zh-CN"/>
        </w:rPr>
        <w:t>3</w:t>
      </w:r>
      <w:r>
        <w:rPr>
          <w:rFonts w:hint="eastAsia" w:ascii="仿宋" w:hAnsi="仿宋" w:eastAsia="仿宋"/>
        </w:rPr>
        <w:t>、可提供肠道菌群16srDNA检测服务，提高临床端菌群移植的有效性，需提供肠道菌群16srDNA检测盒外观及内含物照片及报告模板。</w:t>
      </w:r>
    </w:p>
    <w:p w14:paraId="11BFDF3F">
      <w:pPr>
        <w:pStyle w:val="2"/>
        <w:spacing w:line="360" w:lineRule="auto"/>
        <w:ind w:firstLine="480"/>
        <w:rPr>
          <w:rFonts w:hint="eastAsia" w:ascii="仿宋" w:hAnsi="仿宋" w:eastAsia="仿宋"/>
        </w:rPr>
      </w:pPr>
      <w:r>
        <w:rPr>
          <w:rFonts w:hint="eastAsia" w:ascii="仿宋" w:hAnsi="仿宋" w:eastAsia="仿宋"/>
          <w:lang w:val="en-US" w:eastAsia="zh-CN"/>
        </w:rPr>
        <w:t>4</w:t>
      </w:r>
      <w:r>
        <w:rPr>
          <w:rFonts w:hint="eastAsia" w:ascii="仿宋" w:hAnsi="仿宋" w:eastAsia="仿宋"/>
        </w:rPr>
        <w:t>、具备肠道菌群供受体配型、肠道菌群移植管理系统等软件著作权，供应商需提供相关软件的国家版权局计算机软件著作权登记证书。</w:t>
      </w:r>
    </w:p>
    <w:p w14:paraId="758C103E">
      <w:pPr>
        <w:pStyle w:val="2"/>
        <w:spacing w:line="360" w:lineRule="auto"/>
        <w:ind w:firstLine="480"/>
        <w:rPr>
          <w:rFonts w:hint="eastAsia" w:ascii="仿宋" w:hAnsi="仿宋" w:eastAsia="仿宋"/>
        </w:rPr>
      </w:pPr>
      <w:r>
        <w:rPr>
          <w:rFonts w:hint="eastAsia" w:ascii="仿宋" w:hAnsi="仿宋" w:eastAsia="仿宋"/>
          <w:lang w:val="en-US" w:eastAsia="zh-CN"/>
        </w:rPr>
        <w:t>5</w:t>
      </w:r>
      <w:r>
        <w:rPr>
          <w:rFonts w:hint="eastAsia" w:ascii="仿宋" w:hAnsi="仿宋" w:eastAsia="仿宋"/>
        </w:rPr>
        <w:t>、具有数字化的肠道菌群移植管理系统，对供体人群及其样本进行管理，形成可溯源的供体样本数据库，需提供该管理系统第三方出具的软件安全测试报告、软件产品验收测试报告。</w:t>
      </w:r>
    </w:p>
    <w:p w14:paraId="2D777CDF">
      <w:pPr>
        <w:pStyle w:val="2"/>
        <w:spacing w:line="360" w:lineRule="auto"/>
        <w:ind w:firstLine="480"/>
        <w:rPr>
          <w:rFonts w:hint="eastAsia" w:ascii="仿宋" w:hAnsi="仿宋" w:eastAsia="仿宋"/>
        </w:rPr>
      </w:pPr>
      <w:r>
        <w:rPr>
          <w:rFonts w:hint="eastAsia" w:ascii="仿宋" w:hAnsi="仿宋" w:eastAsia="仿宋"/>
          <w:lang w:val="en-US" w:eastAsia="zh-CN"/>
        </w:rPr>
        <w:t>6</w:t>
      </w:r>
      <w:r>
        <w:rPr>
          <w:rFonts w:hint="eastAsia" w:ascii="仿宋" w:hAnsi="仿宋" w:eastAsia="仿宋"/>
        </w:rPr>
        <w:t>、投标</w:t>
      </w:r>
      <w:r>
        <w:rPr>
          <w:rFonts w:hint="eastAsia" w:ascii="仿宋" w:hAnsi="仿宋" w:eastAsia="仿宋"/>
          <w:lang w:val="en-US" w:eastAsia="zh-CN"/>
        </w:rPr>
        <w:t>人</w:t>
      </w:r>
      <w:r>
        <w:rPr>
          <w:rFonts w:hint="eastAsia" w:ascii="仿宋" w:hAnsi="仿宋" w:eastAsia="仿宋"/>
        </w:rPr>
        <w:t>须承诺，在院内肠道微生态诊疗中心实验室建成后，派驻至少 1 名专职现场技术支持人员驻场服务。</w:t>
      </w:r>
    </w:p>
    <w:p w14:paraId="14446DEC">
      <w:pPr>
        <w:pStyle w:val="2"/>
        <w:spacing w:line="360" w:lineRule="auto"/>
        <w:ind w:firstLine="480"/>
        <w:rPr>
          <w:rFonts w:hint="eastAsia" w:ascii="仿宋" w:hAnsi="仿宋" w:eastAsia="仿宋"/>
        </w:rPr>
      </w:pPr>
      <w:r>
        <w:rPr>
          <w:rFonts w:hint="eastAsia" w:ascii="仿宋" w:hAnsi="仿宋" w:eastAsia="仿宋"/>
          <w:lang w:val="en-US" w:eastAsia="zh-CN"/>
        </w:rPr>
        <w:t>7</w:t>
      </w:r>
      <w:r>
        <w:rPr>
          <w:rFonts w:hint="eastAsia" w:ascii="仿宋" w:hAnsi="仿宋" w:eastAsia="仿宋"/>
          <w:lang w:eastAsia="zh-CN"/>
        </w:rPr>
        <w:t>、</w:t>
      </w:r>
      <w:r>
        <w:rPr>
          <w:rFonts w:hint="eastAsia" w:ascii="仿宋" w:hAnsi="仿宋" w:eastAsia="仿宋"/>
        </w:rPr>
        <w:t>医务处负责制定肠道菌群制备及移植项目的相关管理制度，并对供应商工作开展的情况进行监督，并有权要求改进；</w:t>
      </w:r>
    </w:p>
    <w:p w14:paraId="2EBC4DB3">
      <w:pPr>
        <w:pStyle w:val="2"/>
        <w:spacing w:line="360" w:lineRule="auto"/>
        <w:ind w:firstLine="480"/>
        <w:rPr>
          <w:rFonts w:hint="eastAsia" w:ascii="仿宋" w:hAnsi="仿宋" w:eastAsia="仿宋"/>
        </w:rPr>
      </w:pPr>
      <w:r>
        <w:rPr>
          <w:rFonts w:hint="eastAsia" w:ascii="仿宋" w:hAnsi="仿宋" w:eastAsia="仿宋"/>
          <w:lang w:val="en-US" w:eastAsia="zh-CN"/>
        </w:rPr>
        <w:t>8、</w:t>
      </w:r>
      <w:r>
        <w:rPr>
          <w:rFonts w:hint="eastAsia" w:ascii="仿宋" w:hAnsi="仿宋" w:eastAsia="仿宋"/>
        </w:rPr>
        <w:t>院方为项目提供和维护良好的运营环境，并组织相关团队负责本项目的临床实施。</w:t>
      </w:r>
    </w:p>
    <w:p w14:paraId="1F8D52E0">
      <w:pPr>
        <w:pStyle w:val="2"/>
        <w:spacing w:line="360" w:lineRule="auto"/>
        <w:ind w:firstLine="480"/>
        <w:rPr>
          <w:rFonts w:hint="eastAsia" w:ascii="仿宋" w:hAnsi="仿宋" w:eastAsia="仿宋"/>
          <w:b/>
          <w:bCs/>
        </w:rPr>
      </w:pPr>
      <w:r>
        <w:rPr>
          <w:rFonts w:hint="eastAsia" w:ascii="仿宋" w:hAnsi="仿宋" w:eastAsia="仿宋"/>
          <w:b/>
          <w:bCs/>
          <w:lang w:val="en-US" w:eastAsia="zh-CN"/>
        </w:rPr>
        <w:t>二、</w:t>
      </w:r>
      <w:r>
        <w:rPr>
          <w:rFonts w:hint="eastAsia" w:ascii="仿宋" w:hAnsi="仿宋" w:eastAsia="仿宋"/>
          <w:b/>
          <w:bCs/>
        </w:rPr>
        <w:t>质量保障要求</w:t>
      </w:r>
    </w:p>
    <w:p w14:paraId="1450B73B">
      <w:pPr>
        <w:pStyle w:val="2"/>
        <w:spacing w:line="360" w:lineRule="auto"/>
        <w:ind w:firstLine="480"/>
        <w:rPr>
          <w:rFonts w:hint="eastAsia" w:ascii="仿宋" w:hAnsi="仿宋" w:eastAsia="仿宋"/>
        </w:rPr>
      </w:pPr>
      <w:r>
        <w:rPr>
          <w:rFonts w:hint="eastAsia" w:ascii="仿宋" w:hAnsi="仿宋" w:eastAsia="仿宋"/>
          <w:lang w:eastAsia="zh-CN"/>
        </w:rPr>
        <w:t>投标人</w:t>
      </w:r>
      <w:r>
        <w:rPr>
          <w:rFonts w:hint="eastAsia" w:ascii="仿宋" w:hAnsi="仿宋" w:eastAsia="仿宋"/>
        </w:rPr>
        <w:t>需承诺：每50ml菌液中菌群总数不少于2.5×10</w:t>
      </w:r>
      <w:r>
        <w:rPr>
          <w:rFonts w:hint="eastAsia" w:ascii="仿宋" w:hAnsi="仿宋" w:eastAsia="仿宋"/>
          <w:vertAlign w:val="superscript"/>
        </w:rPr>
        <w:t>11</w:t>
      </w:r>
      <w:r>
        <w:rPr>
          <w:rFonts w:hint="eastAsia" w:ascii="仿宋" w:hAnsi="仿宋" w:eastAsia="仿宋"/>
        </w:rPr>
        <w:t>个，同供体同批次样本应达到菌群组成一致，6个月内供体不同批次样本应达到菌群组成差异无统计学意义。制作完成的菌液应有独立包装与标签。如制作胶囊，还应取胶囊内容物进行细菌活性监测与菌群计数，其中细菌活性应不低于85%，每克内容物包含细菌数不少于10</w:t>
      </w:r>
      <w:r>
        <w:rPr>
          <w:rFonts w:hint="eastAsia" w:ascii="仿宋" w:hAnsi="仿宋" w:eastAsia="仿宋"/>
          <w:vertAlign w:val="superscript"/>
        </w:rPr>
        <w:t>10</w:t>
      </w:r>
      <w:r>
        <w:rPr>
          <w:rFonts w:hint="eastAsia" w:ascii="仿宋" w:hAnsi="仿宋" w:eastAsia="仿宋"/>
        </w:rPr>
        <w:t>个，厌氧菌的含量需要&gt;90%。多重耐药基因检测结果为阴性。</w:t>
      </w:r>
    </w:p>
    <w:p w14:paraId="65EEB689">
      <w:pPr>
        <w:pStyle w:val="2"/>
        <w:spacing w:line="360" w:lineRule="auto"/>
        <w:ind w:firstLine="480"/>
        <w:rPr>
          <w:rFonts w:hint="eastAsia" w:ascii="仿宋" w:hAnsi="仿宋" w:eastAsia="仿宋"/>
        </w:rPr>
      </w:pPr>
    </w:p>
    <w:p w14:paraId="0E298278">
      <w:pPr>
        <w:pStyle w:val="2"/>
        <w:spacing w:line="360" w:lineRule="auto"/>
        <w:ind w:firstLine="480"/>
        <w:rPr>
          <w:rFonts w:hint="eastAsia" w:ascii="仿宋" w:hAnsi="仿宋" w:eastAsia="仿宋"/>
        </w:rPr>
      </w:pPr>
      <w:r>
        <w:rPr>
          <w:rFonts w:hint="eastAsia" w:ascii="仿宋" w:hAnsi="仿宋" w:eastAsia="仿宋"/>
          <w:b/>
          <w:bCs/>
          <w:lang w:val="en-US" w:eastAsia="zh-CN"/>
        </w:rPr>
        <w:t>三、</w:t>
      </w:r>
      <w:r>
        <w:rPr>
          <w:rFonts w:hint="eastAsia" w:ascii="仿宋" w:hAnsi="仿宋" w:eastAsia="仿宋"/>
          <w:b/>
          <w:bCs/>
        </w:rPr>
        <w:t>验收方案及质量标准</w:t>
      </w:r>
      <w:r>
        <w:rPr>
          <w:rFonts w:hint="eastAsia" w:ascii="仿宋" w:hAnsi="仿宋" w:eastAsia="仿宋"/>
        </w:rPr>
        <w:t>：</w:t>
      </w:r>
    </w:p>
    <w:p w14:paraId="2D094949">
      <w:pPr>
        <w:pStyle w:val="2"/>
        <w:spacing w:line="360" w:lineRule="auto"/>
        <w:ind w:firstLine="480"/>
        <w:rPr>
          <w:rFonts w:hint="eastAsia" w:ascii="仿宋" w:hAnsi="仿宋" w:eastAsia="仿宋"/>
        </w:rPr>
      </w:pPr>
      <w:r>
        <w:rPr>
          <w:rFonts w:hint="eastAsia" w:ascii="仿宋" w:hAnsi="仿宋" w:eastAsia="仿宋"/>
        </w:rPr>
        <w:t xml:space="preserve">以标准化肠道菌群提取技术制备的菌群液或菌群胶囊外包装无破损、变形； </w:t>
      </w:r>
    </w:p>
    <w:p w14:paraId="2744EA0D">
      <w:pPr>
        <w:pStyle w:val="2"/>
        <w:spacing w:line="360" w:lineRule="auto"/>
        <w:ind w:firstLine="480"/>
        <w:rPr>
          <w:rFonts w:hint="eastAsia" w:ascii="仿宋" w:hAnsi="仿宋" w:eastAsia="仿宋"/>
        </w:rPr>
      </w:pPr>
      <w:r>
        <w:rPr>
          <w:rFonts w:hint="eastAsia" w:ascii="仿宋" w:hAnsi="仿宋" w:eastAsia="仿宋"/>
        </w:rPr>
        <w:t xml:space="preserve">标签、生产日期准确且清晰； </w:t>
      </w:r>
    </w:p>
    <w:p w14:paraId="2957B007">
      <w:pPr>
        <w:pStyle w:val="2"/>
        <w:spacing w:line="360" w:lineRule="auto"/>
        <w:ind w:firstLine="480"/>
        <w:rPr>
          <w:rFonts w:hint="eastAsia" w:ascii="仿宋" w:hAnsi="仿宋" w:eastAsia="仿宋"/>
        </w:rPr>
      </w:pPr>
      <w:r>
        <w:rPr>
          <w:rFonts w:hint="eastAsia" w:ascii="仿宋" w:hAnsi="仿宋" w:eastAsia="仿宋"/>
        </w:rPr>
        <w:t xml:space="preserve">菌群液外观呈现黄色或黄褐色，菌群胶囊外观呈白色或白色－淡黄色且无任何污渍、渗漏等异常情况； </w:t>
      </w:r>
    </w:p>
    <w:p w14:paraId="4BB9F19E">
      <w:pPr>
        <w:pStyle w:val="2"/>
        <w:spacing w:line="360" w:lineRule="auto"/>
        <w:ind w:firstLine="480"/>
        <w:rPr>
          <w:rFonts w:hint="eastAsia" w:ascii="仿宋" w:hAnsi="仿宋" w:eastAsia="仿宋"/>
        </w:rPr>
      </w:pPr>
      <w:r>
        <w:rPr>
          <w:rFonts w:hint="eastAsia" w:ascii="仿宋" w:hAnsi="仿宋" w:eastAsia="仿宋"/>
        </w:rPr>
        <w:t>随货附有菌液/胶囊质检报告（菌群数量需满足：每50ml菌液中菌群总数不少于2.5×10</w:t>
      </w:r>
      <w:r>
        <w:rPr>
          <w:rFonts w:hint="eastAsia" w:ascii="仿宋" w:hAnsi="仿宋" w:eastAsia="仿宋"/>
          <w:vertAlign w:val="superscript"/>
        </w:rPr>
        <w:t>11</w:t>
      </w:r>
      <w:r>
        <w:rPr>
          <w:rFonts w:hint="eastAsia" w:ascii="仿宋" w:hAnsi="仿宋" w:eastAsia="仿宋"/>
        </w:rPr>
        <w:t>个、胶囊每克内容物包含细菌数不少于10</w:t>
      </w:r>
      <w:r>
        <w:rPr>
          <w:rFonts w:hint="eastAsia" w:ascii="仿宋" w:hAnsi="仿宋" w:eastAsia="仿宋"/>
          <w:vertAlign w:val="superscript"/>
        </w:rPr>
        <w:t>10</w:t>
      </w:r>
      <w:r>
        <w:rPr>
          <w:rFonts w:hint="eastAsia" w:ascii="仿宋" w:hAnsi="仿宋" w:eastAsia="仿宋"/>
        </w:rPr>
        <w:t xml:space="preserve">个；细菌活性应不低于85%；多重耐药基因检测结果为阴性）、发货单（收货联系人、批号、数量无误）； </w:t>
      </w:r>
    </w:p>
    <w:p w14:paraId="4BED725E">
      <w:pPr>
        <w:pStyle w:val="2"/>
        <w:spacing w:line="360" w:lineRule="auto"/>
        <w:ind w:firstLine="480"/>
        <w:rPr>
          <w:rFonts w:hint="eastAsia" w:ascii="仿宋" w:hAnsi="仿宋" w:eastAsia="仿宋"/>
        </w:rPr>
      </w:pPr>
      <w:r>
        <w:rPr>
          <w:rFonts w:hint="eastAsia" w:ascii="仿宋" w:hAnsi="仿宋" w:eastAsia="仿宋"/>
        </w:rPr>
        <w:t>随货干冰量有余量。</w:t>
      </w:r>
    </w:p>
    <w:p w14:paraId="6F04B600">
      <w:pPr>
        <w:pStyle w:val="2"/>
        <w:spacing w:line="360" w:lineRule="auto"/>
        <w:ind w:firstLine="480"/>
        <w:rPr>
          <w:rFonts w:hint="eastAsia" w:ascii="仿宋" w:hAnsi="仿宋" w:eastAsia="仿宋"/>
        </w:rPr>
      </w:pPr>
    </w:p>
    <w:p w14:paraId="65E32889">
      <w:pPr>
        <w:pStyle w:val="2"/>
        <w:spacing w:line="360" w:lineRule="auto"/>
        <w:ind w:firstLine="480"/>
        <w:rPr>
          <w:rFonts w:hint="eastAsia" w:ascii="仿宋" w:hAnsi="仿宋" w:eastAsia="仿宋"/>
          <w:b/>
          <w:bCs/>
        </w:rPr>
      </w:pPr>
      <w:r>
        <w:rPr>
          <w:rFonts w:hint="eastAsia" w:ascii="仿宋" w:hAnsi="仿宋" w:eastAsia="仿宋"/>
          <w:b/>
          <w:bCs/>
          <w:lang w:val="en-US" w:eastAsia="zh-CN"/>
        </w:rPr>
        <w:t>四、</w:t>
      </w:r>
      <w:r>
        <w:rPr>
          <w:rFonts w:hint="eastAsia" w:ascii="仿宋" w:hAnsi="仿宋" w:eastAsia="仿宋"/>
          <w:b/>
          <w:bCs/>
        </w:rPr>
        <w:t>安全保障要求</w:t>
      </w:r>
    </w:p>
    <w:p w14:paraId="3D7CDD62">
      <w:pPr>
        <w:pStyle w:val="2"/>
        <w:spacing w:line="360" w:lineRule="auto"/>
        <w:ind w:firstLine="480"/>
        <w:rPr>
          <w:rFonts w:hint="eastAsia" w:ascii="仿宋" w:hAnsi="仿宋" w:eastAsia="仿宋"/>
        </w:rPr>
      </w:pPr>
      <w:r>
        <w:rPr>
          <w:rFonts w:hint="eastAsia" w:ascii="仿宋" w:hAnsi="仿宋" w:eastAsia="仿宋"/>
        </w:rPr>
        <w:t>符合国内临床指南规定的菌群制剂制备管理体系：</w:t>
      </w:r>
    </w:p>
    <w:p w14:paraId="0F16D663">
      <w:pPr>
        <w:pStyle w:val="2"/>
        <w:spacing w:line="360" w:lineRule="auto"/>
        <w:ind w:firstLine="480"/>
        <w:rPr>
          <w:rFonts w:hint="eastAsia" w:ascii="仿宋" w:hAnsi="仿宋" w:eastAsia="仿宋"/>
        </w:rPr>
      </w:pPr>
      <w:r>
        <w:rPr>
          <w:rFonts w:hint="eastAsia" w:ascii="仿宋" w:hAnsi="仿宋" w:eastAsia="仿宋"/>
        </w:rPr>
        <w:t>技术支持团队需配备</w:t>
      </w:r>
      <w:r>
        <w:rPr>
          <w:rFonts w:hint="eastAsia" w:ascii="仿宋" w:hAnsi="仿宋" w:eastAsia="仿宋"/>
          <w:lang w:val="en-US" w:eastAsia="zh-CN"/>
        </w:rPr>
        <w:t>护士</w:t>
      </w:r>
      <w:r>
        <w:rPr>
          <w:rFonts w:hint="eastAsia" w:ascii="仿宋" w:hAnsi="仿宋" w:eastAsia="仿宋"/>
        </w:rPr>
        <w:t>和营养师，以提供对菌群移植健康供体的筛查评估和日常饮食、营养方面的规范管理。整个质量管理体系包括但不限于：1. 供体库筛查管理服务，具有完整的供体筛选质控文件（提供证明材料）；</w:t>
      </w:r>
    </w:p>
    <w:p w14:paraId="15AFD61B">
      <w:pPr>
        <w:pStyle w:val="2"/>
        <w:spacing w:line="360" w:lineRule="auto"/>
        <w:ind w:firstLine="480"/>
        <w:rPr>
          <w:rFonts w:hint="eastAsia" w:ascii="仿宋" w:hAnsi="仿宋" w:eastAsia="仿宋"/>
        </w:rPr>
      </w:pPr>
      <w:r>
        <w:rPr>
          <w:rFonts w:hint="eastAsia" w:ascii="仿宋" w:hAnsi="仿宋" w:eastAsia="仿宋"/>
        </w:rPr>
        <w:t>供体受体智能配型服务；</w:t>
      </w:r>
    </w:p>
    <w:p w14:paraId="0DF57C76">
      <w:pPr>
        <w:pStyle w:val="2"/>
        <w:spacing w:line="360" w:lineRule="auto"/>
        <w:ind w:firstLine="480"/>
        <w:rPr>
          <w:rFonts w:hint="eastAsia" w:ascii="仿宋" w:hAnsi="仿宋" w:eastAsia="仿宋"/>
        </w:rPr>
      </w:pPr>
      <w:r>
        <w:rPr>
          <w:rFonts w:hint="eastAsia" w:ascii="仿宋" w:hAnsi="仿宋" w:eastAsia="仿宋"/>
        </w:rPr>
        <w:t>菌群制剂制备和质检服务，具有菌液（胶囊）制备质控体系及管理文件（提供证明材料）；</w:t>
      </w:r>
    </w:p>
    <w:p w14:paraId="247144BA">
      <w:pPr>
        <w:pStyle w:val="2"/>
        <w:spacing w:line="360" w:lineRule="auto"/>
        <w:ind w:firstLine="480"/>
        <w:rPr>
          <w:rFonts w:hint="eastAsia" w:ascii="仿宋" w:hAnsi="仿宋" w:eastAsia="仿宋"/>
        </w:rPr>
      </w:pPr>
      <w:r>
        <w:rPr>
          <w:rFonts w:hint="eastAsia" w:ascii="仿宋" w:hAnsi="仿宋" w:eastAsia="仿宋"/>
        </w:rPr>
        <w:t>具体肠道菌群移植管理系统；</w:t>
      </w:r>
    </w:p>
    <w:p w14:paraId="3BAB2C0F">
      <w:pPr>
        <w:pStyle w:val="2"/>
        <w:spacing w:line="360" w:lineRule="auto"/>
        <w:ind w:firstLine="480"/>
        <w:rPr>
          <w:rFonts w:hint="eastAsia" w:ascii="仿宋" w:hAnsi="仿宋" w:eastAsia="仿宋"/>
        </w:rPr>
      </w:pPr>
      <w:r>
        <w:rPr>
          <w:rFonts w:hint="eastAsia" w:ascii="仿宋" w:hAnsi="仿宋" w:eastAsia="仿宋"/>
        </w:rPr>
        <w:t>提供完备的临床应用指导手册。</w:t>
      </w:r>
    </w:p>
    <w:p w14:paraId="70B17494">
      <w:pPr>
        <w:pStyle w:val="2"/>
        <w:spacing w:line="360" w:lineRule="auto"/>
        <w:ind w:firstLine="480"/>
        <w:rPr>
          <w:rFonts w:hint="default" w:ascii="仿宋" w:hAnsi="仿宋" w:eastAsia="仿宋"/>
          <w:lang w:val="en-US" w:eastAsia="zh-CN"/>
        </w:rPr>
      </w:pPr>
    </w:p>
    <w:p w14:paraId="52731775">
      <w:pPr>
        <w:pStyle w:val="2"/>
        <w:spacing w:line="360" w:lineRule="auto"/>
        <w:ind w:firstLine="480"/>
        <w:rPr>
          <w:rFonts w:hint="default" w:ascii="仿宋" w:hAnsi="仿宋" w:eastAsia="仿宋"/>
          <w:b/>
          <w:bCs/>
          <w:lang w:val="en-US" w:eastAsia="zh-CN"/>
        </w:rPr>
      </w:pPr>
      <w:r>
        <w:rPr>
          <w:rFonts w:hint="eastAsia" w:ascii="仿宋" w:hAnsi="仿宋" w:eastAsia="仿宋"/>
          <w:b/>
          <w:bCs/>
          <w:lang w:val="en-US" w:eastAsia="zh-CN"/>
        </w:rPr>
        <w:t>五、培训要求</w:t>
      </w:r>
    </w:p>
    <w:p w14:paraId="61972B79">
      <w:pPr>
        <w:pStyle w:val="2"/>
        <w:spacing w:line="360" w:lineRule="auto"/>
        <w:ind w:firstLine="480"/>
        <w:rPr>
          <w:rFonts w:hint="eastAsia" w:ascii="仿宋" w:hAnsi="仿宋" w:eastAsia="仿宋"/>
          <w:lang w:val="en-US" w:eastAsia="zh-CN"/>
        </w:rPr>
      </w:pPr>
      <w:r>
        <w:rPr>
          <w:rFonts w:hint="eastAsia" w:ascii="仿宋" w:hAnsi="仿宋" w:eastAsia="仿宋"/>
          <w:lang w:val="en-US" w:eastAsia="zh-CN"/>
        </w:rPr>
        <w:t>投标供应商需承诺按季度提供临床报告解读培训及指导。</w:t>
      </w:r>
    </w:p>
    <w:p w14:paraId="029717C0">
      <w:pPr>
        <w:pStyle w:val="2"/>
        <w:spacing w:line="360" w:lineRule="auto"/>
        <w:ind w:firstLine="480"/>
        <w:rPr>
          <w:rFonts w:hint="eastAsia" w:ascii="仿宋" w:hAnsi="仿宋" w:eastAsia="仿宋"/>
          <w:lang w:val="en-US" w:eastAsia="zh-CN"/>
        </w:rPr>
      </w:pPr>
      <w:r>
        <w:rPr>
          <w:rFonts w:hint="eastAsia" w:ascii="仿宋" w:hAnsi="仿宋" w:eastAsia="仿宋"/>
          <w:lang w:val="en-US" w:eastAsia="zh-CN"/>
        </w:rPr>
        <w:t>投标供应商需承诺按季度提供临床患者菌群数据分析培训及指导。</w:t>
      </w:r>
    </w:p>
    <w:p w14:paraId="3312C339">
      <w:pPr>
        <w:pStyle w:val="2"/>
        <w:spacing w:line="360" w:lineRule="auto"/>
        <w:ind w:firstLine="480"/>
        <w:rPr>
          <w:rFonts w:hint="eastAsia" w:ascii="仿宋" w:hAnsi="仿宋" w:eastAsia="仿宋" w:cs="仿宋"/>
          <w:b/>
          <w:sz w:val="40"/>
          <w:szCs w:val="40"/>
        </w:rPr>
      </w:pPr>
      <w:r>
        <w:rPr>
          <w:rFonts w:hint="eastAsia" w:ascii="仿宋" w:hAnsi="仿宋" w:eastAsia="仿宋"/>
          <w:lang w:val="en-US" w:eastAsia="zh-CN"/>
        </w:rPr>
        <w:t>投标供应商需承诺中标后会提供国家卫健委认可的、可开展菌群移植业务的医疗机构，作为项目培训场地。</w:t>
      </w:r>
      <w:bookmarkStart w:id="2" w:name="_GoBack"/>
      <w:bookmarkEnd w:id="2"/>
    </w:p>
    <w:p w14:paraId="7793AC12"/>
    <w:sectPr>
      <w:pgSz w:w="11906" w:h="16838"/>
      <w:pgMar w:top="1440" w:right="926"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EF3B6D"/>
    <w:multiLevelType w:val="singleLevel"/>
    <w:tmpl w:val="91EF3B6D"/>
    <w:lvl w:ilvl="0" w:tentative="0">
      <w:start w:val="1"/>
      <w:numFmt w:val="decimal"/>
      <w:lvlText w:val="%1."/>
      <w:lvlJc w:val="left"/>
      <w:pPr>
        <w:tabs>
          <w:tab w:val="left" w:pos="312"/>
        </w:tabs>
      </w:pPr>
    </w:lvl>
  </w:abstractNum>
  <w:abstractNum w:abstractNumId="1">
    <w:nsid w:val="13851098"/>
    <w:multiLevelType w:val="multilevel"/>
    <w:tmpl w:val="13851098"/>
    <w:lvl w:ilvl="0" w:tentative="0">
      <w:start w:val="1"/>
      <w:numFmt w:val="japaneseCounting"/>
      <w:lvlText w:val="%1、"/>
      <w:lvlJc w:val="left"/>
      <w:pPr>
        <w:ind w:left="500" w:hanging="5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0C7"/>
    <w:rsid w:val="002C5033"/>
    <w:rsid w:val="00832A26"/>
    <w:rsid w:val="00AB7697"/>
    <w:rsid w:val="00C150C7"/>
    <w:rsid w:val="00C362BC"/>
    <w:rsid w:val="49744CA0"/>
    <w:rsid w:val="49FF601A"/>
    <w:rsid w:val="5595005B"/>
    <w:rsid w:val="62612C54"/>
    <w:rsid w:val="65A73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link w:val="10"/>
    <w:qFormat/>
    <w:uiPriority w:val="0"/>
    <w:pPr>
      <w:tabs>
        <w:tab w:val="left" w:pos="567"/>
      </w:tabs>
      <w:spacing w:before="120" w:line="22" w:lineRule="atLeast"/>
    </w:pPr>
    <w:rPr>
      <w:rFonts w:ascii="宋体" w:hAnsi="宋体"/>
      <w:sz w:val="24"/>
    </w:rPr>
  </w:style>
  <w:style w:type="paragraph" w:styleId="4">
    <w:name w:val="Body Text Indent"/>
    <w:basedOn w:val="1"/>
    <w:qFormat/>
    <w:uiPriority w:val="0"/>
    <w:pPr>
      <w:spacing w:line="360" w:lineRule="auto"/>
      <w:ind w:firstLine="570"/>
    </w:pPr>
    <w:rPr>
      <w:sz w:val="24"/>
    </w:rPr>
  </w:style>
  <w:style w:type="paragraph" w:styleId="5">
    <w:name w:val="toc 2"/>
    <w:basedOn w:val="1"/>
    <w:next w:val="1"/>
    <w:qFormat/>
    <w:uiPriority w:val="39"/>
    <w:pPr>
      <w:tabs>
        <w:tab w:val="right" w:leader="dot" w:pos="8937"/>
      </w:tabs>
      <w:spacing w:line="312" w:lineRule="auto"/>
      <w:ind w:left="420" w:leftChars="200"/>
    </w:pPr>
  </w:style>
  <w:style w:type="paragraph" w:styleId="6">
    <w:name w:val="Body Text First Indent 2"/>
    <w:basedOn w:val="4"/>
    <w:qFormat/>
    <w:uiPriority w:val="0"/>
    <w:pPr>
      <w:spacing w:after="120" w:line="480" w:lineRule="exact"/>
      <w:ind w:left="420" w:leftChars="200" w:firstLine="420" w:firstLineChars="200"/>
    </w:pPr>
    <w:rPr>
      <w:szCs w:val="20"/>
    </w:rPr>
  </w:style>
  <w:style w:type="character" w:styleId="9">
    <w:name w:val="annotation reference"/>
    <w:qFormat/>
    <w:uiPriority w:val="99"/>
    <w:rPr>
      <w:sz w:val="21"/>
      <w:szCs w:val="21"/>
    </w:rPr>
  </w:style>
  <w:style w:type="character" w:customStyle="1" w:styleId="10">
    <w:name w:val="正文文本 Char"/>
    <w:basedOn w:val="8"/>
    <w:link w:val="3"/>
    <w:qFormat/>
    <w:uiPriority w:val="0"/>
    <w:rPr>
      <w:rFonts w:ascii="宋体" w:hAnsi="宋体" w:eastAsia="宋体" w:cs="Times New Roman"/>
      <w:sz w:val="24"/>
      <w:szCs w:val="24"/>
    </w:rPr>
  </w:style>
  <w:style w:type="character" w:customStyle="1" w:styleId="11">
    <w:name w:val="font21"/>
    <w:basedOn w:val="8"/>
    <w:qFormat/>
    <w:uiPriority w:val="0"/>
    <w:rPr>
      <w:rFonts w:hint="eastAsia" w:ascii="等线" w:hAnsi="等线" w:eastAsia="等线" w:cs="等线"/>
      <w:b/>
      <w:bCs/>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8001</Words>
  <Characters>8685</Characters>
  <Lines>27</Lines>
  <Paragraphs>7</Paragraphs>
  <TotalTime>0</TotalTime>
  <ScaleCrop>false</ScaleCrop>
  <LinksUpToDate>false</LinksUpToDate>
  <CharactersWithSpaces>8807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2026-02-12T06:55:00Z</dcterms:created>
  <dc:creator>L</dc:creator>
  <cp:lastModifiedBy>侯…</cp:lastModifiedBy>
  <dcterms:modified xsi:type="dcterms:W3CDTF">2026-10-30T08:24:37Z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eyJoZGlkIjoiZjdhNDViMWNhMGIyNjZlYWRhYzg5MWEyZGM3NWJlMzMiLCJ1c2VySWQiOiI0Nzk1NTExODAifQ==</vt:lpwstr>
  </property>
  <property fmtid="{D5CDD505-2E9C-101B-9397-08002B2CF9AE}" pid="3" name="KSOProductBuildVer">
    <vt:lpwstr>2052-12.1.0.29161</vt:lpwstr>
  </property>
  <property fmtid="{D5CDD505-2E9C-101B-9397-08002B2CF9AE}" pid="4" name="ICV">
    <vt:lpwstr>3D9F5CF6B6E9457FB58A01544F1518F0_12</vt:lpwstr>
  </property>
</Properties>
</file>