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F4E" w:rsidRDefault="000C6F4E" w:rsidP="000C6F4E">
      <w:pPr>
        <w:snapToGrid w:val="0"/>
        <w:spacing w:line="360" w:lineRule="auto"/>
        <w:jc w:val="center"/>
        <w:outlineLvl w:val="0"/>
        <w:rPr>
          <w:rFonts w:ascii="仿宋" w:eastAsia="仿宋" w:hAnsi="仿宋" w:cs="仿宋"/>
          <w:b/>
          <w:sz w:val="36"/>
          <w:szCs w:val="36"/>
        </w:rPr>
      </w:pPr>
      <w:bookmarkStart w:id="0" w:name="_Toc99301419"/>
      <w:r w:rsidRPr="000C6F4E">
        <w:rPr>
          <w:rFonts w:ascii="仿宋" w:eastAsia="仿宋" w:hAnsi="仿宋" w:cs="仿宋" w:hint="eastAsia"/>
          <w:b/>
          <w:sz w:val="36"/>
          <w:szCs w:val="36"/>
        </w:rPr>
        <w:t>北京安贞医院通州院区停车场委托管理服务</w:t>
      </w:r>
      <w:r>
        <w:rPr>
          <w:rFonts w:ascii="仿宋" w:eastAsia="仿宋" w:hAnsi="仿宋" w:cs="仿宋" w:hint="eastAsia"/>
          <w:b/>
          <w:sz w:val="36"/>
          <w:szCs w:val="36"/>
        </w:rPr>
        <w:t>-公开招标公告</w:t>
      </w:r>
      <w:bookmarkStart w:id="1" w:name="_GoBack"/>
      <w:bookmarkEnd w:id="0"/>
      <w:bookmarkEnd w:id="1"/>
    </w:p>
    <w:p w:rsidR="000C6F4E" w:rsidRDefault="000C6F4E" w:rsidP="000C6F4E">
      <w:pPr>
        <w:pStyle w:val="2"/>
        <w:snapToGrid w:val="0"/>
        <w:spacing w:before="0" w:line="360" w:lineRule="auto"/>
        <w:jc w:val="left"/>
        <w:rPr>
          <w:rFonts w:ascii="仿宋" w:eastAsia="仿宋" w:hAnsi="仿宋" w:cs="仿宋"/>
          <w:sz w:val="24"/>
          <w:szCs w:val="24"/>
        </w:rPr>
      </w:pPr>
      <w:bookmarkStart w:id="2" w:name="_Toc28359002"/>
      <w:bookmarkStart w:id="3" w:name="_Toc35393621"/>
      <w:bookmarkStart w:id="4" w:name="_Toc28359079"/>
      <w:bookmarkStart w:id="5" w:name="_Toc35393790"/>
      <w:bookmarkStart w:id="6" w:name="_Hlk24379207"/>
      <w:r>
        <w:rPr>
          <w:rFonts w:ascii="仿宋" w:eastAsia="仿宋" w:hAnsi="仿宋" w:cs="仿宋" w:hint="eastAsia"/>
          <w:sz w:val="24"/>
          <w:szCs w:val="24"/>
        </w:rPr>
        <w:t>一、项目基本情况</w:t>
      </w:r>
      <w:bookmarkEnd w:id="2"/>
      <w:bookmarkEnd w:id="3"/>
      <w:bookmarkEnd w:id="4"/>
      <w:bookmarkEnd w:id="5"/>
    </w:p>
    <w:p w:rsidR="000C6F4E" w:rsidRDefault="000C6F4E" w:rsidP="000C6F4E">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sidRPr="00E71D6F">
        <w:rPr>
          <w:rFonts w:ascii="仿宋" w:eastAsia="仿宋" w:hAnsi="仿宋" w:cs="仿宋" w:hint="eastAsia"/>
          <w:sz w:val="24"/>
          <w:u w:val="single"/>
        </w:rPr>
        <w:t>11000026210200186149-XM001</w:t>
      </w:r>
      <w:r>
        <w:rPr>
          <w:rFonts w:ascii="仿宋" w:eastAsia="仿宋" w:hAnsi="仿宋" w:cs="仿宋" w:hint="eastAsia"/>
          <w:sz w:val="24"/>
        </w:rPr>
        <w:t>，招标编号：</w:t>
      </w:r>
      <w:r>
        <w:rPr>
          <w:rFonts w:ascii="仿宋" w:eastAsia="仿宋" w:hAnsi="仿宋" w:cs="仿宋"/>
          <w:sz w:val="24"/>
          <w:u w:val="single"/>
        </w:rPr>
        <w:t>0701-264106190633</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北京安贞医院通州院区停车场委托管理服务</w:t>
      </w:r>
    </w:p>
    <w:bookmarkEnd w:id="6"/>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294</w:t>
      </w:r>
      <w:r>
        <w:rPr>
          <w:rFonts w:ascii="仿宋" w:eastAsia="仿宋" w:hAnsi="仿宋" w:cs="仿宋" w:hint="eastAsia"/>
          <w:sz w:val="24"/>
        </w:rPr>
        <w:t>万元，项目最高限价（如有）：</w:t>
      </w:r>
      <w:r w:rsidRPr="006C4169">
        <w:rPr>
          <w:rFonts w:ascii="仿宋" w:eastAsia="仿宋" w:hAnsi="仿宋" w:cs="仿宋" w:hint="eastAsia"/>
          <w:sz w:val="24"/>
          <w:u w:val="single"/>
        </w:rPr>
        <w:t xml:space="preserve"> / </w:t>
      </w:r>
      <w:r>
        <w:rPr>
          <w:rFonts w:ascii="仿宋" w:eastAsia="仿宋" w:hAnsi="仿宋" w:cs="仿宋" w:hint="eastAsia"/>
          <w:sz w:val="24"/>
        </w:rPr>
        <w:t>万元</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625"/>
        <w:gridCol w:w="851"/>
        <w:gridCol w:w="850"/>
        <w:gridCol w:w="1701"/>
        <w:gridCol w:w="2943"/>
      </w:tblGrid>
      <w:tr w:rsidR="000C6F4E" w:rsidTr="00B908BA">
        <w:trPr>
          <w:trHeight w:val="454"/>
        </w:trPr>
        <w:tc>
          <w:tcPr>
            <w:tcW w:w="636" w:type="dxa"/>
            <w:tcBorders>
              <w:tl2br w:val="nil"/>
              <w:tr2bl w:val="nil"/>
            </w:tcBorders>
            <w:noWrap/>
            <w:vAlign w:val="center"/>
          </w:tcPr>
          <w:p w:rsidR="000C6F4E" w:rsidRDefault="000C6F4E" w:rsidP="00B908BA">
            <w:pPr>
              <w:snapToGrid w:val="0"/>
              <w:spacing w:line="360" w:lineRule="auto"/>
              <w:jc w:val="center"/>
              <w:rPr>
                <w:rFonts w:ascii="仿宋" w:eastAsia="仿宋" w:hAnsi="仿宋" w:cs="仿宋"/>
                <w:bCs/>
                <w:szCs w:val="21"/>
              </w:rPr>
            </w:pPr>
            <w:proofErr w:type="gramStart"/>
            <w:r>
              <w:rPr>
                <w:rFonts w:ascii="仿宋" w:eastAsia="仿宋" w:hAnsi="仿宋" w:cs="仿宋" w:hint="eastAsia"/>
                <w:bCs/>
                <w:szCs w:val="21"/>
              </w:rPr>
              <w:t>包号</w:t>
            </w:r>
            <w:proofErr w:type="gramEnd"/>
          </w:p>
        </w:tc>
        <w:tc>
          <w:tcPr>
            <w:tcW w:w="2625" w:type="dxa"/>
            <w:tcBorders>
              <w:tl2br w:val="nil"/>
              <w:tr2bl w:val="nil"/>
            </w:tcBorders>
            <w:noWrap/>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标的名称</w:t>
            </w:r>
          </w:p>
        </w:tc>
        <w:tc>
          <w:tcPr>
            <w:tcW w:w="851" w:type="dxa"/>
            <w:tcBorders>
              <w:tl2br w:val="nil"/>
              <w:tr2bl w:val="nil"/>
            </w:tcBorders>
            <w:noWrap/>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数量</w:t>
            </w:r>
          </w:p>
        </w:tc>
        <w:tc>
          <w:tcPr>
            <w:tcW w:w="850" w:type="dxa"/>
            <w:tcBorders>
              <w:tl2br w:val="nil"/>
              <w:tr2bl w:val="nil"/>
            </w:tcBorders>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单位</w:t>
            </w:r>
          </w:p>
        </w:tc>
        <w:tc>
          <w:tcPr>
            <w:tcW w:w="1701" w:type="dxa"/>
            <w:tcBorders>
              <w:tl2br w:val="nil"/>
              <w:tr2bl w:val="nil"/>
            </w:tcBorders>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采购</w:t>
            </w:r>
            <w:proofErr w:type="gramStart"/>
            <w:r>
              <w:rPr>
                <w:rFonts w:ascii="仿宋" w:eastAsia="仿宋" w:hAnsi="仿宋" w:cs="仿宋" w:hint="eastAsia"/>
                <w:bCs/>
                <w:szCs w:val="21"/>
              </w:rPr>
              <w:t>包预算</w:t>
            </w:r>
            <w:proofErr w:type="gramEnd"/>
            <w:r>
              <w:rPr>
                <w:rFonts w:ascii="仿宋" w:eastAsia="仿宋" w:hAnsi="仿宋" w:cs="仿宋" w:hint="eastAsia"/>
                <w:bCs/>
                <w:szCs w:val="21"/>
              </w:rPr>
              <w:t>金额（万元）</w:t>
            </w:r>
          </w:p>
        </w:tc>
        <w:tc>
          <w:tcPr>
            <w:tcW w:w="2943" w:type="dxa"/>
            <w:tcBorders>
              <w:tl2br w:val="nil"/>
              <w:tr2bl w:val="nil"/>
            </w:tcBorders>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简要技术需求或服务要求</w:t>
            </w:r>
          </w:p>
        </w:tc>
      </w:tr>
      <w:tr w:rsidR="000C6F4E" w:rsidTr="00B908BA">
        <w:trPr>
          <w:trHeight w:val="877"/>
        </w:trPr>
        <w:tc>
          <w:tcPr>
            <w:tcW w:w="636" w:type="dxa"/>
            <w:tcBorders>
              <w:tl2br w:val="nil"/>
              <w:tr2bl w:val="nil"/>
            </w:tcBorders>
            <w:noWrap/>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1</w:t>
            </w:r>
          </w:p>
        </w:tc>
        <w:tc>
          <w:tcPr>
            <w:tcW w:w="2625" w:type="dxa"/>
            <w:tcBorders>
              <w:tl2br w:val="nil"/>
              <w:tr2bl w:val="nil"/>
            </w:tcBorders>
            <w:noWrap/>
            <w:vAlign w:val="center"/>
          </w:tcPr>
          <w:p w:rsidR="000C6F4E" w:rsidRDefault="000C6F4E" w:rsidP="00B908BA">
            <w:pPr>
              <w:snapToGrid w:val="0"/>
              <w:spacing w:line="360" w:lineRule="auto"/>
              <w:jc w:val="center"/>
              <w:rPr>
                <w:rFonts w:ascii="仿宋" w:eastAsia="仿宋" w:hAnsi="仿宋" w:cs="仿宋"/>
                <w:kern w:val="0"/>
                <w:szCs w:val="21"/>
              </w:rPr>
            </w:pPr>
            <w:r w:rsidRPr="001D791A">
              <w:rPr>
                <w:rFonts w:ascii="仿宋" w:eastAsia="仿宋" w:hAnsi="仿宋" w:cs="仿宋" w:hint="eastAsia"/>
                <w:kern w:val="0"/>
                <w:szCs w:val="21"/>
              </w:rPr>
              <w:t>北京安贞医院通州院区停车场委托管理服务</w:t>
            </w:r>
          </w:p>
        </w:tc>
        <w:tc>
          <w:tcPr>
            <w:tcW w:w="851" w:type="dxa"/>
            <w:tcBorders>
              <w:tl2br w:val="nil"/>
              <w:tr2bl w:val="nil"/>
            </w:tcBorders>
            <w:noWrap/>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1</w:t>
            </w:r>
          </w:p>
        </w:tc>
        <w:tc>
          <w:tcPr>
            <w:tcW w:w="850" w:type="dxa"/>
            <w:tcBorders>
              <w:tl2br w:val="nil"/>
              <w:tr2bl w:val="nil"/>
            </w:tcBorders>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bCs/>
                <w:szCs w:val="21"/>
              </w:rPr>
              <w:t>项</w:t>
            </w:r>
          </w:p>
        </w:tc>
        <w:tc>
          <w:tcPr>
            <w:tcW w:w="1701" w:type="dxa"/>
            <w:tcBorders>
              <w:tl2br w:val="nil"/>
              <w:tr2bl w:val="nil"/>
            </w:tcBorders>
            <w:vAlign w:val="center"/>
          </w:tcPr>
          <w:p w:rsidR="000C6F4E" w:rsidRDefault="000C6F4E" w:rsidP="00B908BA">
            <w:pPr>
              <w:snapToGrid w:val="0"/>
              <w:spacing w:line="360" w:lineRule="auto"/>
              <w:jc w:val="center"/>
              <w:rPr>
                <w:rFonts w:ascii="仿宋" w:eastAsia="仿宋" w:hAnsi="仿宋" w:cs="仿宋"/>
                <w:kern w:val="0"/>
                <w:szCs w:val="21"/>
              </w:rPr>
            </w:pPr>
            <w:r>
              <w:rPr>
                <w:rFonts w:ascii="仿宋" w:eastAsia="仿宋" w:hAnsi="仿宋" w:cs="仿宋" w:hint="eastAsia"/>
                <w:kern w:val="0"/>
                <w:szCs w:val="21"/>
              </w:rPr>
              <w:t>294</w:t>
            </w:r>
          </w:p>
        </w:tc>
        <w:tc>
          <w:tcPr>
            <w:tcW w:w="2943" w:type="dxa"/>
            <w:tcBorders>
              <w:tl2br w:val="nil"/>
              <w:tr2bl w:val="nil"/>
            </w:tcBorders>
            <w:vAlign w:val="center"/>
          </w:tcPr>
          <w:p w:rsidR="000C6F4E" w:rsidRDefault="000C6F4E" w:rsidP="00B908BA">
            <w:pPr>
              <w:snapToGrid w:val="0"/>
              <w:spacing w:line="360" w:lineRule="auto"/>
              <w:jc w:val="center"/>
              <w:rPr>
                <w:rFonts w:ascii="仿宋" w:eastAsia="仿宋" w:hAnsi="仿宋" w:cs="仿宋"/>
                <w:bCs/>
                <w:szCs w:val="21"/>
              </w:rPr>
            </w:pPr>
            <w:r>
              <w:rPr>
                <w:rFonts w:ascii="仿宋" w:eastAsia="仿宋" w:hAnsi="仿宋" w:cs="仿宋" w:hint="eastAsia"/>
                <w:kern w:val="0"/>
                <w:szCs w:val="21"/>
              </w:rPr>
              <w:t>详见第五章《采购需求》</w:t>
            </w:r>
          </w:p>
        </w:tc>
      </w:tr>
    </w:tbl>
    <w:p w:rsidR="000C6F4E" w:rsidRDefault="000C6F4E" w:rsidP="000C6F4E">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0C6F4E" w:rsidRDefault="000C6F4E" w:rsidP="000C6F4E">
      <w:pPr>
        <w:pStyle w:val="2"/>
        <w:snapToGrid w:val="0"/>
        <w:spacing w:before="0" w:line="360" w:lineRule="auto"/>
        <w:jc w:val="left"/>
        <w:rPr>
          <w:rFonts w:ascii="仿宋" w:eastAsia="仿宋" w:hAnsi="仿宋" w:cs="仿宋"/>
          <w:sz w:val="24"/>
          <w:szCs w:val="24"/>
        </w:rPr>
      </w:pPr>
      <w:bookmarkStart w:id="7" w:name="_Toc35393622"/>
      <w:bookmarkStart w:id="8" w:name="_Toc35393791"/>
      <w:bookmarkStart w:id="9" w:name="_Toc28359003"/>
      <w:bookmarkStart w:id="10" w:name="_Toc28359080"/>
      <w:r>
        <w:rPr>
          <w:rFonts w:ascii="仿宋" w:eastAsia="仿宋" w:hAnsi="仿宋" w:cs="仿宋" w:hint="eastAsia"/>
          <w:sz w:val="24"/>
          <w:szCs w:val="24"/>
        </w:rPr>
        <w:t>二、申请人的资格要求（须同时满足）</w:t>
      </w:r>
      <w:bookmarkEnd w:id="7"/>
      <w:bookmarkEnd w:id="8"/>
      <w:bookmarkEnd w:id="9"/>
      <w:bookmarkEnd w:id="10"/>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0C6F4E" w:rsidRDefault="000C6F4E" w:rsidP="000C6F4E">
      <w:pPr>
        <w:snapToGrid w:val="0"/>
        <w:spacing w:line="360" w:lineRule="auto"/>
        <w:ind w:firstLineChars="200" w:firstLine="480"/>
        <w:rPr>
          <w:rFonts w:ascii="仿宋" w:eastAsia="仿宋" w:hAnsi="仿宋" w:cs="仿宋"/>
          <w:sz w:val="24"/>
        </w:rPr>
      </w:pPr>
      <w:bookmarkStart w:id="11" w:name="_Toc28359004"/>
      <w:bookmarkStart w:id="12" w:name="_Toc28359081"/>
      <w:r>
        <w:rPr>
          <w:rFonts w:ascii="仿宋" w:eastAsia="仿宋" w:hAnsi="仿宋" w:cs="仿宋" w:hint="eastAsia"/>
          <w:sz w:val="24"/>
        </w:rPr>
        <w:t>2.落实政府采购政策需满足的资格要求：</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 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0C6F4E" w:rsidRDefault="000C6F4E" w:rsidP="000C6F4E">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0C6F4E" w:rsidRDefault="000C6F4E" w:rsidP="000C6F4E">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0C6F4E" w:rsidRDefault="000C6F4E" w:rsidP="000C6F4E">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0C6F4E" w:rsidRDefault="000C6F4E" w:rsidP="000C6F4E">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w:t>
      </w:r>
      <w:r>
        <w:rPr>
          <w:rFonts w:ascii="仿宋" w:eastAsia="仿宋" w:hAnsi="仿宋" w:cs="仿宋" w:hint="eastAsia"/>
          <w:sz w:val="24"/>
        </w:rPr>
        <w:lastRenderedPageBreak/>
        <w:t>织，不得作为承接主体；</w:t>
      </w:r>
    </w:p>
    <w:p w:rsidR="000C6F4E" w:rsidRDefault="000C6F4E" w:rsidP="000C6F4E">
      <w:pPr>
        <w:tabs>
          <w:tab w:val="left" w:pos="900"/>
          <w:tab w:val="left" w:pos="1134"/>
          <w:tab w:val="left" w:pos="1589"/>
          <w:tab w:val="left" w:pos="5521"/>
        </w:tabs>
        <w:snapToGrid w:val="0"/>
        <w:spacing w:line="360" w:lineRule="auto"/>
        <w:ind w:firstLineChars="200" w:firstLine="480"/>
        <w:rPr>
          <w:rFonts w:ascii="仿宋_GB2312" w:eastAsia="仿宋_GB2312" w:hAnsi="仿宋_GB2312" w:cs="仿宋_GB2312"/>
          <w:sz w:val="24"/>
          <w:u w:val="single"/>
        </w:rPr>
      </w:pPr>
      <w:r>
        <w:rPr>
          <w:rFonts w:ascii="仿宋" w:eastAsia="仿宋" w:hAnsi="仿宋" w:cs="仿宋" w:hint="eastAsia"/>
          <w:sz w:val="24"/>
        </w:rPr>
        <w:t>3.2其他特定资格要求：</w:t>
      </w:r>
      <w:bookmarkStart w:id="13" w:name="_Toc35393623"/>
      <w:bookmarkStart w:id="14" w:name="_Toc35393792"/>
      <w:bookmarkEnd w:id="11"/>
      <w:bookmarkEnd w:id="12"/>
      <w:r>
        <w:rPr>
          <w:rFonts w:ascii="仿宋_GB2312" w:eastAsia="仿宋_GB2312" w:hAnsi="仿宋_GB2312" w:cs="仿宋_GB2312" w:hint="eastAsia"/>
          <w:sz w:val="24"/>
          <w:u w:val="single"/>
        </w:rPr>
        <w:t>无。</w:t>
      </w:r>
    </w:p>
    <w:p w:rsidR="000C6F4E" w:rsidRDefault="000C6F4E" w:rsidP="000C6F4E">
      <w:pPr>
        <w:pStyle w:val="a0"/>
      </w:pPr>
    </w:p>
    <w:p w:rsidR="000C6F4E" w:rsidRDefault="000C6F4E" w:rsidP="000C6F4E">
      <w:pPr>
        <w:pStyle w:val="2"/>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3"/>
      <w:bookmarkEnd w:id="14"/>
    </w:p>
    <w:p w:rsidR="000C6F4E" w:rsidRPr="00756AC5"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1.时间：</w:t>
      </w:r>
      <w:r w:rsidRPr="00115582">
        <w:rPr>
          <w:rFonts w:ascii="仿宋" w:eastAsia="仿宋" w:hAnsi="仿宋" w:cs="仿宋" w:hint="eastAsia"/>
          <w:sz w:val="24"/>
        </w:rPr>
        <w:t>2026年10月16日至2026年10月23日</w:t>
      </w:r>
      <w:r w:rsidRPr="00756AC5">
        <w:rPr>
          <w:rFonts w:ascii="仿宋" w:eastAsia="仿宋" w:hAnsi="仿宋" w:cs="仿宋" w:hint="eastAsia"/>
          <w:sz w:val="24"/>
        </w:rPr>
        <w:t>，每天上午9:00至11:30，下午13:30至17:00（北京时间，法定节假日除外）。</w:t>
      </w:r>
    </w:p>
    <w:p w:rsidR="000C6F4E" w:rsidRPr="00756AC5" w:rsidRDefault="000C6F4E" w:rsidP="000C6F4E">
      <w:pPr>
        <w:adjustRightInd w:val="0"/>
        <w:snapToGrid w:val="0"/>
        <w:spacing w:line="360" w:lineRule="auto"/>
        <w:ind w:firstLineChars="200" w:firstLine="480"/>
        <w:rPr>
          <w:rFonts w:ascii="仿宋" w:eastAsia="仿宋" w:hAnsi="仿宋" w:cs="仿宋"/>
          <w:sz w:val="24"/>
        </w:rPr>
      </w:pPr>
      <w:r w:rsidRPr="00756AC5">
        <w:rPr>
          <w:rFonts w:ascii="仿宋" w:eastAsia="仿宋" w:hAnsi="仿宋" w:cs="仿宋" w:hint="eastAsia"/>
          <w:sz w:val="24"/>
        </w:rPr>
        <w:t>2.地点：北京市政府采购电子交易平台</w:t>
      </w:r>
    </w:p>
    <w:p w:rsidR="000C6F4E" w:rsidRPr="00756AC5" w:rsidRDefault="000C6F4E" w:rsidP="000C6F4E">
      <w:pPr>
        <w:widowControl/>
        <w:adjustRightInd w:val="0"/>
        <w:snapToGrid w:val="0"/>
        <w:spacing w:line="360" w:lineRule="auto"/>
        <w:ind w:firstLineChars="200" w:firstLine="480"/>
        <w:jc w:val="left"/>
        <w:rPr>
          <w:rFonts w:ascii="仿宋" w:eastAsia="仿宋" w:hAnsi="仿宋" w:cs="仿宋"/>
          <w:sz w:val="24"/>
        </w:rPr>
      </w:pPr>
      <w:r w:rsidRPr="00756AC5">
        <w:rPr>
          <w:rFonts w:ascii="仿宋" w:eastAsia="仿宋" w:hAnsi="仿宋" w:cs="仿宋" w:hint="eastAsia"/>
          <w:sz w:val="24"/>
        </w:rPr>
        <w:t>3.方式：供应商使用CA数字证书或电子营业执照登录北京市政府采购电子交易平台（http://zbcg-bjzc.zhongcy.com/bjczj-portal-site/index.html#/home）获取电子版招标文件。</w:t>
      </w:r>
    </w:p>
    <w:p w:rsidR="000C6F4E" w:rsidRPr="00756AC5" w:rsidRDefault="000C6F4E" w:rsidP="000C6F4E">
      <w:pPr>
        <w:widowControl/>
        <w:adjustRightInd w:val="0"/>
        <w:snapToGrid w:val="0"/>
        <w:spacing w:line="360" w:lineRule="auto"/>
        <w:ind w:firstLineChars="200" w:firstLine="480"/>
        <w:jc w:val="left"/>
        <w:rPr>
          <w:rFonts w:ascii="仿宋" w:eastAsia="仿宋" w:hAnsi="仿宋" w:cs="仿宋"/>
          <w:sz w:val="24"/>
        </w:rPr>
      </w:pPr>
      <w:r w:rsidRPr="00756AC5">
        <w:rPr>
          <w:rFonts w:ascii="仿宋" w:eastAsia="仿宋" w:hAnsi="仿宋" w:cs="仿宋" w:hint="eastAsia"/>
          <w:sz w:val="24"/>
        </w:rPr>
        <w:t>4.售价：0元。</w:t>
      </w:r>
    </w:p>
    <w:p w:rsidR="000C6F4E" w:rsidRPr="00756AC5" w:rsidRDefault="000C6F4E" w:rsidP="000C6F4E">
      <w:pPr>
        <w:pStyle w:val="2"/>
        <w:widowControl/>
        <w:snapToGrid w:val="0"/>
        <w:spacing w:before="0" w:line="360" w:lineRule="auto"/>
        <w:jc w:val="left"/>
        <w:rPr>
          <w:rFonts w:ascii="仿宋" w:eastAsia="仿宋" w:hAnsi="仿宋" w:cs="仿宋"/>
          <w:sz w:val="24"/>
          <w:szCs w:val="24"/>
        </w:rPr>
      </w:pPr>
      <w:bookmarkStart w:id="15" w:name="_Toc28359005"/>
      <w:bookmarkStart w:id="16" w:name="_Toc28359082"/>
      <w:bookmarkStart w:id="17" w:name="_Toc35393793"/>
      <w:bookmarkStart w:id="18" w:name="_Toc35393624"/>
      <w:r w:rsidRPr="00756AC5">
        <w:rPr>
          <w:rFonts w:ascii="仿宋" w:eastAsia="仿宋" w:hAnsi="仿宋" w:cs="仿宋" w:hint="eastAsia"/>
          <w:sz w:val="24"/>
          <w:szCs w:val="24"/>
        </w:rPr>
        <w:t>四、提交投标文件</w:t>
      </w:r>
      <w:bookmarkEnd w:id="15"/>
      <w:bookmarkEnd w:id="16"/>
      <w:r w:rsidRPr="00756AC5">
        <w:rPr>
          <w:rFonts w:ascii="仿宋" w:eastAsia="仿宋" w:hAnsi="仿宋" w:cs="仿宋" w:hint="eastAsia"/>
          <w:sz w:val="24"/>
          <w:szCs w:val="24"/>
        </w:rPr>
        <w:t>截止时间、开标时间和地点</w:t>
      </w:r>
      <w:bookmarkEnd w:id="17"/>
      <w:bookmarkEnd w:id="18"/>
    </w:p>
    <w:p w:rsidR="000C6F4E" w:rsidRPr="00756AC5" w:rsidRDefault="000C6F4E" w:rsidP="000C6F4E">
      <w:pPr>
        <w:snapToGrid w:val="0"/>
        <w:spacing w:line="360" w:lineRule="auto"/>
        <w:ind w:firstLineChars="200" w:firstLine="480"/>
        <w:rPr>
          <w:rFonts w:ascii="仿宋" w:eastAsia="仿宋" w:hAnsi="仿宋" w:cs="仿宋"/>
          <w:bCs/>
          <w:sz w:val="24"/>
        </w:rPr>
      </w:pPr>
      <w:r w:rsidRPr="00756AC5">
        <w:rPr>
          <w:rFonts w:ascii="仿宋" w:eastAsia="仿宋" w:hAnsi="仿宋" w:cs="仿宋" w:hint="eastAsia"/>
          <w:sz w:val="24"/>
        </w:rPr>
        <w:t>投标截止时间、开标时间：2026年</w:t>
      </w:r>
      <w:r w:rsidRPr="00115582">
        <w:rPr>
          <w:rFonts w:ascii="仿宋" w:eastAsia="仿宋" w:hAnsi="仿宋" w:cs="仿宋" w:hint="eastAsia"/>
          <w:sz w:val="24"/>
        </w:rPr>
        <w:t>11月6日09点00分</w:t>
      </w:r>
      <w:r w:rsidRPr="00756AC5">
        <w:rPr>
          <w:rFonts w:ascii="仿宋" w:eastAsia="仿宋" w:hAnsi="仿宋" w:cs="仿宋" w:hint="eastAsia"/>
          <w:bCs/>
          <w:sz w:val="24"/>
        </w:rPr>
        <w:t>（北京时间）</w:t>
      </w:r>
      <w:r w:rsidRPr="00756AC5">
        <w:rPr>
          <w:rFonts w:ascii="仿宋" w:eastAsia="仿宋" w:hAnsi="仿宋" w:cs="仿宋" w:hint="eastAsia"/>
          <w:iCs/>
          <w:sz w:val="24"/>
        </w:rPr>
        <w:t>。</w:t>
      </w:r>
    </w:p>
    <w:p w:rsidR="000C6F4E" w:rsidRDefault="000C6F4E" w:rsidP="000C6F4E">
      <w:pPr>
        <w:snapToGrid w:val="0"/>
        <w:spacing w:line="360" w:lineRule="auto"/>
        <w:ind w:firstLineChars="200" w:firstLine="480"/>
        <w:rPr>
          <w:rFonts w:ascii="仿宋" w:eastAsia="仿宋" w:hAnsi="仿宋" w:cs="仿宋"/>
          <w:bCs/>
          <w:sz w:val="24"/>
          <w:u w:val="single"/>
        </w:rPr>
      </w:pPr>
      <w:r w:rsidRPr="00756AC5">
        <w:rPr>
          <w:rFonts w:ascii="仿宋" w:eastAsia="仿宋" w:hAnsi="仿宋" w:cs="仿宋" w:hint="eastAsia"/>
          <w:sz w:val="24"/>
        </w:rPr>
        <w:t>地点：采用远程电子开标方式，投标人使用CA认证证书或电子营业执</w:t>
      </w:r>
      <w:r>
        <w:rPr>
          <w:rFonts w:ascii="仿宋" w:eastAsia="仿宋" w:hAnsi="仿宋" w:cs="仿宋" w:hint="eastAsia"/>
          <w:sz w:val="24"/>
        </w:rPr>
        <w:t>照登录北京市政府采购电子交易平台参与电子开标。投标人自行对电子投标文件进行解密，无须投标人到达现场</w:t>
      </w:r>
      <w:r>
        <w:rPr>
          <w:rFonts w:ascii="仿宋" w:eastAsia="仿宋" w:hAnsi="仿宋" w:cs="仿宋" w:hint="eastAsia"/>
          <w:sz w:val="24"/>
          <w:lang w:val="zh-TW"/>
        </w:rPr>
        <w:t>。</w:t>
      </w:r>
    </w:p>
    <w:p w:rsidR="000C6F4E" w:rsidRDefault="000C6F4E" w:rsidP="000C6F4E">
      <w:pPr>
        <w:pStyle w:val="2"/>
        <w:snapToGrid w:val="0"/>
        <w:spacing w:before="0" w:line="360" w:lineRule="auto"/>
        <w:jc w:val="left"/>
        <w:rPr>
          <w:rFonts w:ascii="仿宋" w:eastAsia="仿宋" w:hAnsi="仿宋" w:cs="仿宋"/>
          <w:sz w:val="24"/>
          <w:szCs w:val="24"/>
        </w:rPr>
      </w:pPr>
      <w:bookmarkStart w:id="19" w:name="_Toc28359007"/>
      <w:bookmarkStart w:id="20" w:name="_Toc35393625"/>
      <w:bookmarkStart w:id="21" w:name="_Toc28359084"/>
      <w:bookmarkStart w:id="22" w:name="_Toc35393794"/>
      <w:r>
        <w:rPr>
          <w:rFonts w:ascii="仿宋" w:eastAsia="仿宋" w:hAnsi="仿宋" w:cs="仿宋" w:hint="eastAsia"/>
          <w:sz w:val="24"/>
          <w:szCs w:val="24"/>
        </w:rPr>
        <w:t>五、公告期限</w:t>
      </w:r>
      <w:bookmarkEnd w:id="19"/>
      <w:bookmarkEnd w:id="20"/>
      <w:bookmarkEnd w:id="21"/>
      <w:bookmarkEnd w:id="22"/>
    </w:p>
    <w:p w:rsidR="000C6F4E" w:rsidRDefault="000C6F4E" w:rsidP="000C6F4E">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0C6F4E" w:rsidRDefault="000C6F4E" w:rsidP="000C6F4E">
      <w:pPr>
        <w:pStyle w:val="2"/>
        <w:snapToGrid w:val="0"/>
        <w:spacing w:before="0" w:line="360" w:lineRule="auto"/>
        <w:jc w:val="left"/>
        <w:rPr>
          <w:rFonts w:ascii="仿宋" w:eastAsia="仿宋" w:hAnsi="仿宋" w:cs="仿宋"/>
          <w:sz w:val="24"/>
          <w:szCs w:val="24"/>
        </w:rPr>
      </w:pPr>
      <w:bookmarkStart w:id="23" w:name="_Toc35393626"/>
      <w:bookmarkStart w:id="24" w:name="_Toc35393795"/>
      <w:r>
        <w:rPr>
          <w:rFonts w:ascii="仿宋" w:eastAsia="仿宋" w:hAnsi="仿宋" w:cs="仿宋" w:hint="eastAsia"/>
          <w:sz w:val="24"/>
          <w:szCs w:val="24"/>
        </w:rPr>
        <w:t>六、其他补充事宜</w:t>
      </w:r>
      <w:bookmarkEnd w:id="23"/>
      <w:bookmarkEnd w:id="24"/>
    </w:p>
    <w:p w:rsidR="000C6F4E" w:rsidRDefault="000C6F4E" w:rsidP="000C6F4E">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w:t>
      </w:r>
    </w:p>
    <w:p w:rsidR="000C6F4E" w:rsidRDefault="000C6F4E" w:rsidP="000C6F4E">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0C6F4E" w:rsidRDefault="000C6F4E" w:rsidP="000C6F4E">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0C6F4E" w:rsidRDefault="000C6F4E" w:rsidP="000C6F4E">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bookmarkStart w:id="25" w:name="OLE_LINK63"/>
      <w:bookmarkStart w:id="26" w:name="OLE_LINK62"/>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w:t>
      </w:r>
      <w:r>
        <w:rPr>
          <w:rFonts w:ascii="仿宋" w:eastAsia="仿宋" w:hAnsi="仿宋" w:cs="仿宋_GB2312" w:hint="eastAsia"/>
          <w:kern w:val="0"/>
          <w:sz w:val="24"/>
        </w:rPr>
        <w:lastRenderedPageBreak/>
        <w:t>价格评审优惠，对本国产品的报价给予20%的价格扣除，用扣除后的价格参与评审。具体落实情况详见招标文件。</w:t>
      </w:r>
      <w:bookmarkEnd w:id="25"/>
      <w:bookmarkEnd w:id="26"/>
    </w:p>
    <w:p w:rsidR="000C6F4E" w:rsidRDefault="000C6F4E" w:rsidP="000C6F4E">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本项目采购标的接受进口产品情况：本项目是否接受进口产品见第五章《采购需求》。</w:t>
      </w:r>
    </w:p>
    <w:p w:rsidR="000C6F4E" w:rsidRDefault="000C6F4E" w:rsidP="000C6F4E">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0C6F4E" w:rsidRDefault="000C6F4E" w:rsidP="000C6F4E">
      <w:pPr>
        <w:widowControl/>
        <w:adjustRightInd w:val="0"/>
        <w:snapToGrid w:val="0"/>
        <w:spacing w:line="360" w:lineRule="auto"/>
        <w:ind w:firstLineChars="200" w:firstLine="480"/>
        <w:jc w:val="left"/>
        <w:rPr>
          <w:rFonts w:ascii="仿宋" w:eastAsia="仿宋" w:hAnsi="仿宋" w:cs="仿宋"/>
          <w:bCs/>
          <w:sz w:val="24"/>
        </w:rPr>
      </w:pPr>
      <w:r>
        <w:rPr>
          <w:rFonts w:ascii="仿宋" w:eastAsia="仿宋" w:hAnsi="仿宋" w:cs="仿宋" w:hint="eastAsia"/>
          <w:sz w:val="24"/>
        </w:rPr>
        <w:t>3.本项目采用全流程电子化采购方式，请供应</w:t>
      </w:r>
      <w:proofErr w:type="gramStart"/>
      <w:r>
        <w:rPr>
          <w:rFonts w:ascii="仿宋" w:eastAsia="仿宋" w:hAnsi="仿宋" w:cs="仿宋" w:hint="eastAsia"/>
          <w:sz w:val="24"/>
        </w:rPr>
        <w:t>商认真</w:t>
      </w:r>
      <w:proofErr w:type="gramEnd"/>
      <w:r>
        <w:rPr>
          <w:rFonts w:ascii="仿宋" w:eastAsia="仿宋" w:hAnsi="仿宋" w:cs="仿宋" w:hint="eastAsia"/>
          <w:sz w:val="24"/>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rPr>
        <w:t>CA数字证书</w:t>
      </w:r>
      <w:r>
        <w:rPr>
          <w:rFonts w:ascii="仿宋" w:eastAsia="仿宋" w:hAnsi="仿宋" w:cs="仿宋" w:hint="eastAsia"/>
          <w:sz w:val="24"/>
        </w:rPr>
        <w:t>或电子营业执照</w:t>
      </w:r>
      <w:r>
        <w:rPr>
          <w:rFonts w:ascii="仿宋" w:eastAsia="仿宋" w:hAnsi="仿宋" w:cs="仿宋" w:hint="eastAsia"/>
          <w:bCs/>
          <w:sz w:val="24"/>
        </w:rPr>
        <w:t>情况确认是否符合本项目电子化采购流程要求。</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CA数字证书服务热线 010-58511086</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电子营业执照服务热线 400-699-7000</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技术支持服务热线    010-86483801</w:t>
      </w:r>
    </w:p>
    <w:p w:rsidR="000C6F4E" w:rsidRDefault="000C6F4E" w:rsidP="000C6F4E">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3.1办理CA数字证书或电子营业执照</w:t>
      </w:r>
    </w:p>
    <w:p w:rsidR="000C6F4E" w:rsidRDefault="000C6F4E" w:rsidP="000C6F4E">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供应商登录北京市政府采购电子交易平台查阅 “用户指南”—“操作指南”—“市场主体CA办理操作流程指引”/“电子营业执照使用指南”，按照程序要求办理。</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3.2注册</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供应商登录北京市政府采购电子交易平台“用户指南”—“操作指南”—“市场主体注册入库操作流程指引”进行自助注册绑定。</w:t>
      </w:r>
    </w:p>
    <w:p w:rsidR="000C6F4E" w:rsidRDefault="000C6F4E" w:rsidP="000C6F4E">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3.3驱动、客户端下载</w:t>
      </w:r>
    </w:p>
    <w:p w:rsidR="000C6F4E" w:rsidRDefault="000C6F4E" w:rsidP="000C6F4E">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供应商登录北京市政府采购电子交易平台“用户指南”—“工具下载”—“招标采购系统文件驱动安装包”下载相关驱动。</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供应商登录北京市政府采购电子交易平台“用户指南”—“工具下载”—“投标文件编制工具”下载相关客户端。</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3.4获取电子招标文件</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供应商使用CA数字证书或电子营业执照登录北京市政府采购电子交易平台获取电子招标文件。</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w:t>
      </w:r>
      <w:r>
        <w:rPr>
          <w:rFonts w:ascii="仿宋" w:eastAsia="仿宋" w:hAnsi="仿宋" w:cs="仿宋" w:hint="eastAsia"/>
          <w:sz w:val="24"/>
        </w:rPr>
        <w:lastRenderedPageBreak/>
        <w:t>的采购包，供应商无法提交相应包的电子投标文件。</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3.5编制电子投标文件</w:t>
      </w:r>
    </w:p>
    <w:p w:rsidR="000C6F4E" w:rsidRDefault="000C6F4E" w:rsidP="000C6F4E">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供应商应使用电子投标客户端编制电子投标文件并进行线上投标，供应商电子投标文件需要加密并加盖电子签章</w:t>
      </w:r>
      <w:r>
        <w:rPr>
          <w:rFonts w:ascii="仿宋" w:eastAsia="仿宋" w:hAnsi="仿宋" w:cs="仿宋" w:hint="eastAsia"/>
          <w:bCs/>
          <w:sz w:val="24"/>
        </w:rPr>
        <w:t>，如无法按照要求在电子投标文件中加盖电子签章和加密，请及时通过技术支持服务热线联系技术人员</w:t>
      </w:r>
      <w:r>
        <w:rPr>
          <w:rFonts w:ascii="仿宋" w:eastAsia="仿宋" w:hAnsi="仿宋" w:cs="仿宋" w:hint="eastAsia"/>
          <w:sz w:val="24"/>
        </w:rPr>
        <w:t>。</w:t>
      </w:r>
    </w:p>
    <w:p w:rsidR="000C6F4E" w:rsidRDefault="000C6F4E" w:rsidP="000C6F4E">
      <w:pPr>
        <w:widowControl/>
        <w:snapToGrid w:val="0"/>
        <w:spacing w:line="360" w:lineRule="auto"/>
        <w:ind w:firstLineChars="200" w:firstLine="480"/>
        <w:jc w:val="left"/>
        <w:rPr>
          <w:rFonts w:ascii="仿宋" w:eastAsia="仿宋" w:hAnsi="仿宋" w:cs="仿宋"/>
          <w:sz w:val="24"/>
          <w:lang w:val="zh-TW"/>
        </w:rPr>
      </w:pPr>
      <w:r>
        <w:rPr>
          <w:rFonts w:ascii="仿宋" w:eastAsia="仿宋" w:hAnsi="仿宋" w:cs="仿宋" w:hint="eastAsia"/>
          <w:sz w:val="24"/>
          <w:lang w:val="zh-TW" w:eastAsia="zh-TW"/>
        </w:rPr>
        <w:t>3.6</w:t>
      </w:r>
      <w:r>
        <w:rPr>
          <w:rFonts w:ascii="仿宋" w:eastAsia="仿宋" w:hAnsi="仿宋" w:cs="仿宋" w:hint="eastAsia"/>
          <w:sz w:val="24"/>
          <w:lang w:val="zh-TW"/>
        </w:rPr>
        <w:t>提交电子投标文件</w:t>
      </w:r>
    </w:p>
    <w:p w:rsidR="000C6F4E" w:rsidRDefault="000C6F4E" w:rsidP="000C6F4E">
      <w:pPr>
        <w:widowControl/>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供应商应于投标截止时间前在北京市政府采购电子交易平台提交电子投标文件，上传电子投标文件过程中请保持与互联网的连接畅通。</w:t>
      </w:r>
    </w:p>
    <w:p w:rsidR="000C6F4E" w:rsidRDefault="000C6F4E" w:rsidP="000C6F4E">
      <w:pPr>
        <w:widowControl/>
        <w:snapToGrid w:val="0"/>
        <w:spacing w:line="360" w:lineRule="auto"/>
        <w:ind w:firstLineChars="200" w:firstLine="480"/>
        <w:jc w:val="left"/>
        <w:rPr>
          <w:rFonts w:ascii="仿宋" w:eastAsia="仿宋" w:hAnsi="仿宋" w:cs="仿宋"/>
          <w:sz w:val="24"/>
          <w:lang w:eastAsia="zh-TW"/>
        </w:rPr>
      </w:pPr>
      <w:r>
        <w:rPr>
          <w:rFonts w:ascii="仿宋" w:eastAsia="仿宋" w:hAnsi="仿宋" w:cs="仿宋" w:hint="eastAsia"/>
          <w:sz w:val="24"/>
          <w:lang w:val="zh-TW"/>
        </w:rPr>
        <w:t>3.</w:t>
      </w:r>
      <w:r>
        <w:rPr>
          <w:rFonts w:ascii="仿宋" w:eastAsia="仿宋" w:hAnsi="仿宋" w:cs="仿宋" w:hint="eastAsia"/>
          <w:sz w:val="24"/>
          <w:lang w:val="zh-TW" w:eastAsia="zh-TW"/>
        </w:rPr>
        <w:t>7</w:t>
      </w:r>
      <w:r>
        <w:rPr>
          <w:rFonts w:ascii="仿宋" w:eastAsia="仿宋" w:hAnsi="仿宋" w:cs="仿宋" w:hint="eastAsia"/>
          <w:sz w:val="24"/>
          <w:lang w:val="zh-TW"/>
        </w:rPr>
        <w:t>电子开标</w:t>
      </w:r>
    </w:p>
    <w:p w:rsidR="000C6F4E" w:rsidRDefault="000C6F4E" w:rsidP="000C6F4E">
      <w:pPr>
        <w:snapToGrid w:val="0"/>
        <w:spacing w:line="360" w:lineRule="auto"/>
        <w:ind w:firstLineChars="200" w:firstLine="480"/>
        <w:rPr>
          <w:rFonts w:ascii="仿宋" w:eastAsia="仿宋" w:hAnsi="仿宋" w:cs="仿宋"/>
          <w:sz w:val="24"/>
          <w:lang w:val="zh-TW"/>
        </w:rPr>
      </w:pPr>
      <w:r>
        <w:rPr>
          <w:rFonts w:ascii="仿宋" w:eastAsia="仿宋" w:hAnsi="仿宋" w:cs="仿宋" w:hint="eastAsia"/>
          <w:sz w:val="24"/>
          <w:lang w:val="zh-TW"/>
        </w:rPr>
        <w:t>供应商在开标地点使用</w:t>
      </w:r>
      <w:r>
        <w:rPr>
          <w:rFonts w:ascii="仿宋" w:eastAsia="仿宋" w:hAnsi="仿宋" w:cs="仿宋" w:hint="eastAsia"/>
          <w:sz w:val="24"/>
        </w:rPr>
        <w:t>CA数字证书或电子营业执照</w:t>
      </w:r>
      <w:r>
        <w:rPr>
          <w:rFonts w:ascii="仿宋" w:eastAsia="仿宋" w:hAnsi="仿宋" w:cs="仿宋" w:hint="eastAsia"/>
          <w:sz w:val="24"/>
          <w:lang w:val="zh-TW"/>
        </w:rPr>
        <w:t>登录</w:t>
      </w:r>
      <w:r>
        <w:rPr>
          <w:rFonts w:ascii="仿宋" w:eastAsia="仿宋" w:hAnsi="仿宋" w:cs="仿宋" w:hint="eastAsia"/>
          <w:sz w:val="24"/>
        </w:rPr>
        <w:t>北京市政府采购电子交易平台进行电子开标</w:t>
      </w:r>
      <w:r>
        <w:rPr>
          <w:rFonts w:ascii="仿宋" w:eastAsia="仿宋" w:hAnsi="仿宋" w:cs="仿宋" w:hint="eastAsia"/>
          <w:sz w:val="24"/>
          <w:lang w:val="zh-TW"/>
        </w:rPr>
        <w:t>。</w:t>
      </w:r>
    </w:p>
    <w:p w:rsidR="000C6F4E" w:rsidRDefault="000C6F4E" w:rsidP="000C6F4E">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4.本项目资金情况:自有资金，资金已落实。</w:t>
      </w:r>
    </w:p>
    <w:p w:rsidR="000C6F4E" w:rsidRDefault="000C6F4E" w:rsidP="000C6F4E">
      <w:pPr>
        <w:pStyle w:val="2"/>
        <w:snapToGrid w:val="0"/>
        <w:spacing w:before="0" w:line="360" w:lineRule="auto"/>
        <w:jc w:val="left"/>
        <w:rPr>
          <w:rFonts w:ascii="仿宋" w:eastAsia="仿宋" w:hAnsi="仿宋" w:cs="仿宋"/>
          <w:sz w:val="24"/>
          <w:szCs w:val="24"/>
        </w:rPr>
      </w:pPr>
      <w:bookmarkStart w:id="27" w:name="_Toc28359008"/>
      <w:bookmarkStart w:id="28" w:name="_Toc35393627"/>
      <w:bookmarkStart w:id="29" w:name="_Toc28359085"/>
      <w:bookmarkStart w:id="30" w:name="_Toc35393796"/>
      <w:r>
        <w:rPr>
          <w:rFonts w:ascii="仿宋" w:eastAsia="仿宋" w:hAnsi="仿宋" w:cs="仿宋" w:hint="eastAsia"/>
          <w:sz w:val="24"/>
          <w:szCs w:val="24"/>
        </w:rPr>
        <w:t>七、对本次招标提出询问，请按以下方式联系。</w:t>
      </w:r>
      <w:bookmarkEnd w:id="27"/>
      <w:bookmarkEnd w:id="28"/>
      <w:bookmarkEnd w:id="29"/>
      <w:bookmarkEnd w:id="30"/>
    </w:p>
    <w:p w:rsidR="000C6F4E" w:rsidRDefault="000C6F4E" w:rsidP="000C6F4E">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0C6F4E" w:rsidRDefault="000C6F4E" w:rsidP="000C6F4E">
      <w:pPr>
        <w:snapToGrid w:val="0"/>
        <w:spacing w:line="360" w:lineRule="auto"/>
        <w:ind w:leftChars="371" w:left="1079" w:hangingChars="125" w:hanging="300"/>
        <w:jc w:val="left"/>
        <w:rPr>
          <w:rFonts w:ascii="仿宋" w:eastAsia="仿宋" w:hAnsi="仿宋" w:cs="仿宋"/>
          <w:sz w:val="24"/>
        </w:rPr>
      </w:pPr>
      <w:bookmarkStart w:id="31" w:name="_Toc28359009"/>
      <w:bookmarkStart w:id="32" w:name="_Toc28359086"/>
      <w:r>
        <w:rPr>
          <w:rFonts w:ascii="仿宋" w:eastAsia="仿宋" w:hAnsi="仿宋" w:cs="仿宋" w:hint="eastAsia"/>
          <w:sz w:val="24"/>
        </w:rPr>
        <w:t>名    称：首都医科大学附属北京安贞医院</w:t>
      </w:r>
    </w:p>
    <w:p w:rsidR="000C6F4E" w:rsidRDefault="000C6F4E" w:rsidP="000C6F4E">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址：北京市朝阳区</w:t>
      </w:r>
      <w:proofErr w:type="gramStart"/>
      <w:r>
        <w:rPr>
          <w:rFonts w:ascii="仿宋" w:eastAsia="仿宋" w:hAnsi="仿宋" w:cs="仿宋" w:hint="eastAsia"/>
          <w:sz w:val="24"/>
        </w:rPr>
        <w:t>安贞路2号</w:t>
      </w:r>
      <w:proofErr w:type="gramEnd"/>
    </w:p>
    <w:p w:rsidR="000C6F4E" w:rsidRDefault="000C6F4E" w:rsidP="000C6F4E">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联系方式：010-81991228</w:t>
      </w:r>
    </w:p>
    <w:p w:rsidR="000C6F4E" w:rsidRDefault="000C6F4E" w:rsidP="000C6F4E">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1"/>
      <w:bookmarkEnd w:id="32"/>
    </w:p>
    <w:p w:rsidR="000C6F4E" w:rsidRDefault="000C6F4E" w:rsidP="000C6F4E">
      <w:pPr>
        <w:snapToGrid w:val="0"/>
        <w:spacing w:line="360" w:lineRule="auto"/>
        <w:ind w:leftChars="371" w:left="1079" w:hangingChars="125" w:hanging="300"/>
        <w:jc w:val="left"/>
        <w:rPr>
          <w:rFonts w:ascii="仿宋" w:eastAsia="仿宋" w:hAnsi="仿宋" w:cs="仿宋"/>
          <w:sz w:val="24"/>
        </w:rPr>
      </w:pPr>
      <w:bookmarkStart w:id="33" w:name="_Toc28359010"/>
      <w:bookmarkStart w:id="34" w:name="_Toc28359087"/>
      <w:r>
        <w:rPr>
          <w:rFonts w:ascii="仿宋" w:eastAsia="仿宋" w:hAnsi="仿宋" w:cs="仿宋" w:hint="eastAsia"/>
          <w:sz w:val="24"/>
        </w:rPr>
        <w:t>名    称：中技国际招标有限公司</w:t>
      </w:r>
    </w:p>
    <w:p w:rsidR="000C6F4E" w:rsidRDefault="000C6F4E" w:rsidP="000C6F4E">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0C6F4E" w:rsidRDefault="000C6F4E" w:rsidP="000C6F4E">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联系方式：010-81168710</w:t>
      </w:r>
    </w:p>
    <w:p w:rsidR="000C6F4E" w:rsidRDefault="000C6F4E" w:rsidP="000C6F4E">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3"/>
      <w:bookmarkEnd w:id="34"/>
    </w:p>
    <w:p w:rsidR="000C6F4E" w:rsidRDefault="000C6F4E" w:rsidP="000C6F4E">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项目联系人：杨子铭、强文晓、姚玮、孙薇</w:t>
      </w:r>
    </w:p>
    <w:p w:rsidR="000C6F4E" w:rsidRDefault="000C6F4E" w:rsidP="000C6F4E">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话：010-81168710</w:t>
      </w:r>
    </w:p>
    <w:p w:rsidR="007859C7" w:rsidRDefault="007859C7"/>
    <w:sectPr w:rsidR="007859C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A6E7B"/>
    <w:multiLevelType w:val="multilevel"/>
    <w:tmpl w:val="1C9A6E7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55D"/>
    <w:rsid w:val="000C6F4E"/>
    <w:rsid w:val="007859C7"/>
    <w:rsid w:val="00EF0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C6F4E"/>
    <w:pPr>
      <w:widowControl w:val="0"/>
      <w:jc w:val="both"/>
    </w:pPr>
    <w:rPr>
      <w:rFonts w:ascii="Times New Roman" w:eastAsia="宋体" w:hAnsi="Times New Roman" w:cs="Times New Roman"/>
      <w:szCs w:val="24"/>
    </w:rPr>
  </w:style>
  <w:style w:type="paragraph" w:styleId="2">
    <w:name w:val="heading 2"/>
    <w:basedOn w:val="a"/>
    <w:next w:val="a"/>
    <w:link w:val="2Char1"/>
    <w:uiPriority w:val="1"/>
    <w:qFormat/>
    <w:rsid w:val="000C6F4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uiPriority w:val="9"/>
    <w:semiHidden/>
    <w:rsid w:val="000C6F4E"/>
    <w:rPr>
      <w:rFonts w:asciiTheme="majorHAnsi" w:eastAsiaTheme="majorEastAsia" w:hAnsiTheme="majorHAnsi" w:cstheme="majorBidi"/>
      <w:b/>
      <w:bCs/>
      <w:sz w:val="32"/>
      <w:szCs w:val="32"/>
    </w:rPr>
  </w:style>
  <w:style w:type="paragraph" w:styleId="a0">
    <w:name w:val="Normal Indent"/>
    <w:basedOn w:val="a"/>
    <w:link w:val="Char1"/>
    <w:qFormat/>
    <w:rsid w:val="000C6F4E"/>
    <w:pPr>
      <w:autoSpaceDE w:val="0"/>
      <w:autoSpaceDN w:val="0"/>
      <w:adjustRightInd w:val="0"/>
      <w:ind w:firstLine="420"/>
      <w:jc w:val="left"/>
    </w:pPr>
    <w:rPr>
      <w:rFonts w:ascii="宋体"/>
      <w:sz w:val="24"/>
    </w:rPr>
  </w:style>
  <w:style w:type="character" w:customStyle="1" w:styleId="2Char1">
    <w:name w:val="标题 2 Char1"/>
    <w:link w:val="2"/>
    <w:uiPriority w:val="1"/>
    <w:qFormat/>
    <w:rsid w:val="000C6F4E"/>
    <w:rPr>
      <w:rFonts w:ascii="Arial" w:eastAsia="黑体" w:hAnsi="Arial" w:cs="Times New Roman"/>
      <w:b/>
      <w:kern w:val="0"/>
      <w:sz w:val="30"/>
      <w:szCs w:val="20"/>
    </w:rPr>
  </w:style>
  <w:style w:type="character" w:customStyle="1" w:styleId="Char1">
    <w:name w:val="正文缩进 Char1"/>
    <w:link w:val="a0"/>
    <w:qFormat/>
    <w:rsid w:val="000C6F4E"/>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C6F4E"/>
    <w:pPr>
      <w:widowControl w:val="0"/>
      <w:jc w:val="both"/>
    </w:pPr>
    <w:rPr>
      <w:rFonts w:ascii="Times New Roman" w:eastAsia="宋体" w:hAnsi="Times New Roman" w:cs="Times New Roman"/>
      <w:szCs w:val="24"/>
    </w:rPr>
  </w:style>
  <w:style w:type="paragraph" w:styleId="2">
    <w:name w:val="heading 2"/>
    <w:basedOn w:val="a"/>
    <w:next w:val="a"/>
    <w:link w:val="2Char1"/>
    <w:uiPriority w:val="1"/>
    <w:qFormat/>
    <w:rsid w:val="000C6F4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uiPriority w:val="9"/>
    <w:semiHidden/>
    <w:rsid w:val="000C6F4E"/>
    <w:rPr>
      <w:rFonts w:asciiTheme="majorHAnsi" w:eastAsiaTheme="majorEastAsia" w:hAnsiTheme="majorHAnsi" w:cstheme="majorBidi"/>
      <w:b/>
      <w:bCs/>
      <w:sz w:val="32"/>
      <w:szCs w:val="32"/>
    </w:rPr>
  </w:style>
  <w:style w:type="paragraph" w:styleId="a0">
    <w:name w:val="Normal Indent"/>
    <w:basedOn w:val="a"/>
    <w:link w:val="Char1"/>
    <w:qFormat/>
    <w:rsid w:val="000C6F4E"/>
    <w:pPr>
      <w:autoSpaceDE w:val="0"/>
      <w:autoSpaceDN w:val="0"/>
      <w:adjustRightInd w:val="0"/>
      <w:ind w:firstLine="420"/>
      <w:jc w:val="left"/>
    </w:pPr>
    <w:rPr>
      <w:rFonts w:ascii="宋体"/>
      <w:sz w:val="24"/>
    </w:rPr>
  </w:style>
  <w:style w:type="character" w:customStyle="1" w:styleId="2Char1">
    <w:name w:val="标题 2 Char1"/>
    <w:link w:val="2"/>
    <w:uiPriority w:val="1"/>
    <w:qFormat/>
    <w:rsid w:val="000C6F4E"/>
    <w:rPr>
      <w:rFonts w:ascii="Arial" w:eastAsia="黑体" w:hAnsi="Arial" w:cs="Times New Roman"/>
      <w:b/>
      <w:kern w:val="0"/>
      <w:sz w:val="30"/>
      <w:szCs w:val="20"/>
    </w:rPr>
  </w:style>
  <w:style w:type="character" w:customStyle="1" w:styleId="Char1">
    <w:name w:val="正文缩进 Char1"/>
    <w:link w:val="a0"/>
    <w:qFormat/>
    <w:rsid w:val="000C6F4E"/>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杨子铭</dc:creator>
  <cp:keywords/>
  <dc:description/>
  <cp:lastModifiedBy>杨子铭</cp:lastModifiedBy>
  <cp:revision>2</cp:revision>
  <dcterms:created xsi:type="dcterms:W3CDTF">2026-10-16T05:53:00Z</dcterms:created>
  <dcterms:modified xsi:type="dcterms:W3CDTF">2026-10-16T05:54:00Z</dcterms:modified>
</cp:coreProperties>
</file>