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615A0">
      <w:pPr>
        <w:snapToGrid w:val="0"/>
        <w:spacing w:line="360" w:lineRule="auto"/>
        <w:jc w:val="center"/>
        <w:outlineLvl w:val="0"/>
        <w:rPr>
          <w:rFonts w:hint="eastAsia" w:ascii="仿宋" w:hAnsi="仿宋" w:eastAsia="仿宋" w:cs="仿宋"/>
          <w:b/>
          <w:color w:val="auto"/>
          <w:sz w:val="40"/>
          <w:szCs w:val="40"/>
        </w:rPr>
      </w:pPr>
      <w:r>
        <w:rPr>
          <w:rFonts w:hint="eastAsia" w:ascii="仿宋" w:hAnsi="仿宋" w:eastAsia="仿宋" w:cs="仿宋"/>
          <w:b/>
          <w:color w:val="auto"/>
          <w:sz w:val="40"/>
          <w:szCs w:val="40"/>
        </w:rPr>
        <w:t xml:space="preserve"> </w:t>
      </w:r>
      <w:bookmarkStart w:id="0" w:name="OLE_LINK33"/>
      <w:bookmarkStart w:id="1" w:name="OLE_LINK34"/>
      <w:r>
        <w:rPr>
          <w:rFonts w:hint="eastAsia" w:ascii="仿宋" w:hAnsi="仿宋" w:eastAsia="仿宋" w:cs="仿宋"/>
          <w:b/>
          <w:color w:val="auto"/>
          <w:sz w:val="40"/>
          <w:szCs w:val="40"/>
        </w:rPr>
        <w:t>采购需求</w:t>
      </w:r>
    </w:p>
    <w:p w14:paraId="53F0E276">
      <w:pPr>
        <w:snapToGrid w:val="0"/>
        <w:spacing w:line="360" w:lineRule="auto"/>
        <w:contextualSpacing/>
        <w:rPr>
          <w:rFonts w:hint="eastAsia" w:ascii="仿宋" w:hAnsi="仿宋" w:eastAsia="仿宋" w:cs="仿宋"/>
          <w:color w:val="auto"/>
          <w:sz w:val="28"/>
          <w:szCs w:val="28"/>
        </w:rPr>
      </w:pPr>
      <w:r>
        <w:rPr>
          <w:rFonts w:hint="eastAsia" w:ascii="仿宋" w:hAnsi="仿宋" w:eastAsia="仿宋" w:cs="仿宋"/>
          <w:color w:val="auto"/>
          <w:sz w:val="28"/>
          <w:szCs w:val="28"/>
        </w:rPr>
        <w:t>说明：</w:t>
      </w:r>
    </w:p>
    <w:p w14:paraId="48132479">
      <w:pPr>
        <w:snapToGrid w:val="0"/>
        <w:spacing w:line="360" w:lineRule="auto"/>
        <w:contextualSpacing/>
        <w:rPr>
          <w:rFonts w:hint="eastAsia" w:ascii="仿宋" w:hAnsi="仿宋" w:eastAsia="仿宋" w:cs="仿宋"/>
          <w:color w:val="auto"/>
          <w:sz w:val="28"/>
          <w:szCs w:val="28"/>
        </w:rPr>
      </w:pPr>
      <w:bookmarkStart w:id="2" w:name="_Hlk167284587"/>
      <w:r>
        <w:rPr>
          <w:rFonts w:hint="eastAsia" w:ascii="仿宋" w:hAnsi="仿宋" w:eastAsia="仿宋" w:cs="仿宋"/>
          <w:color w:val="auto"/>
          <w:sz w:val="28"/>
          <w:szCs w:val="28"/>
        </w:rPr>
        <w:t>1. 当采购项目涉及政务信息系统时，采购需求应当符合《政务信息系统政府采购管理暂行办法》（财库〔2017〕210号）的相关要求。</w:t>
      </w:r>
    </w:p>
    <w:p w14:paraId="0615DD00">
      <w:pPr>
        <w:snapToGrid w:val="0"/>
        <w:spacing w:line="360" w:lineRule="auto"/>
        <w:contextualSpacing/>
        <w:rPr>
          <w:rFonts w:hint="eastAsia" w:ascii="仿宋" w:hAnsi="仿宋" w:eastAsia="仿宋" w:cs="仿宋"/>
          <w:color w:val="auto"/>
          <w:sz w:val="28"/>
          <w:szCs w:val="28"/>
        </w:rPr>
      </w:pPr>
      <w:bookmarkStart w:id="3" w:name="_Hlk168431603"/>
      <w:r>
        <w:rPr>
          <w:rFonts w:hint="eastAsia" w:ascii="仿宋" w:hAnsi="仿宋" w:eastAsia="仿宋" w:cs="仿宋"/>
          <w:color w:val="auto"/>
          <w:sz w:val="28"/>
          <w:szCs w:val="28"/>
        </w:rPr>
        <w:t>2. 采购人及采购代理机构应关注财政部门会同有关部门制定发布的需求标准，结合具体应用场景，根据对应《需求标准》确定采购需求。</w:t>
      </w:r>
    </w:p>
    <w:p w14:paraId="2C35DFEC">
      <w:pPr>
        <w:snapToGrid w:val="0"/>
        <w:spacing w:line="360" w:lineRule="auto"/>
        <w:contextualSpacing/>
        <w:rPr>
          <w:rFonts w:hint="eastAsia" w:ascii="仿宋" w:hAnsi="仿宋" w:eastAsia="仿宋" w:cs="仿宋"/>
          <w:color w:val="auto"/>
          <w:sz w:val="28"/>
          <w:szCs w:val="28"/>
        </w:rPr>
      </w:pPr>
      <w:r>
        <w:rPr>
          <w:rFonts w:hint="eastAsia" w:ascii="仿宋" w:hAnsi="仿宋" w:eastAsia="仿宋" w:cs="仿宋"/>
          <w:color w:val="auto"/>
          <w:sz w:val="28"/>
          <w:szCs w:val="28"/>
        </w:rPr>
        <w:t>已发布的需求标准如下：</w:t>
      </w:r>
    </w:p>
    <w:p w14:paraId="647AC49F">
      <w:pPr>
        <w:snapToGrid w:val="0"/>
        <w:spacing w:line="360" w:lineRule="auto"/>
        <w:contextualSpacing/>
        <w:rPr>
          <w:rFonts w:hint="eastAsia" w:ascii="仿宋" w:hAnsi="仿宋" w:eastAsia="仿宋" w:cs="仿宋"/>
          <w:color w:val="auto"/>
          <w:sz w:val="28"/>
          <w:szCs w:val="28"/>
        </w:rPr>
      </w:pPr>
      <w:r>
        <w:rPr>
          <w:rFonts w:hint="eastAsia" w:ascii="仿宋" w:hAnsi="仿宋" w:eastAsia="仿宋" w:cs="仿宋"/>
          <w:color w:val="auto"/>
          <w:sz w:val="28"/>
          <w:szCs w:val="28"/>
        </w:rPr>
        <w:t>《关于印发〈商品包装政府采购需求标准（试行）〉、〈快递包装政府采购需求标准（试行）〉的通知》（财办库﹝2020﹞123号））</w:t>
      </w:r>
    </w:p>
    <w:p w14:paraId="786E8C2D">
      <w:pPr>
        <w:pStyle w:val="6"/>
        <w:snapToGrid w:val="0"/>
        <w:spacing w:before="0" w:beforeAutospacing="0" w:after="0" w:afterAutospacing="0" w:line="360" w:lineRule="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《绿色数据中心政府采购需求标准（试行）》（财库〔2023〕7号）</w:t>
      </w:r>
    </w:p>
    <w:p w14:paraId="18ABC482">
      <w:pPr>
        <w:pStyle w:val="6"/>
        <w:snapToGrid w:val="0"/>
        <w:spacing w:before="0" w:beforeAutospacing="0" w:after="0" w:afterAutospacing="0" w:line="360" w:lineRule="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《台式计算机政府采购需求标准（2023年版）》（财库〔2023〕29号）</w:t>
      </w:r>
    </w:p>
    <w:p w14:paraId="080E0A8D">
      <w:pPr>
        <w:pStyle w:val="6"/>
        <w:snapToGrid w:val="0"/>
        <w:spacing w:before="0" w:beforeAutospacing="0" w:after="0" w:afterAutospacing="0" w:line="360" w:lineRule="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《便携式计算机政府采购需求标准（2023年版）》（财库〔2023〕30号）</w:t>
      </w:r>
    </w:p>
    <w:p w14:paraId="7E3A2310">
      <w:pPr>
        <w:pStyle w:val="6"/>
        <w:snapToGrid w:val="0"/>
        <w:spacing w:before="0" w:beforeAutospacing="0" w:after="0" w:afterAutospacing="0" w:line="360" w:lineRule="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《一体式计算机政府采购需求标准（2023年版）》（财库〔2023〕31号）</w:t>
      </w:r>
    </w:p>
    <w:p w14:paraId="4357E2C5">
      <w:pPr>
        <w:pStyle w:val="6"/>
        <w:snapToGrid w:val="0"/>
        <w:spacing w:before="0" w:beforeAutospacing="0" w:after="0" w:afterAutospacing="0" w:line="360" w:lineRule="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《工作站政府采购需求标准（2023年版）》（财库〔2023〕32号）</w:t>
      </w:r>
    </w:p>
    <w:p w14:paraId="09A0CB63">
      <w:pPr>
        <w:pStyle w:val="6"/>
        <w:snapToGrid w:val="0"/>
        <w:spacing w:before="0" w:beforeAutospacing="0" w:after="0" w:afterAutospacing="0" w:line="360" w:lineRule="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《通用服务器政府采购需求标准（2023年版）》（财库〔2023〕33号）</w:t>
      </w:r>
    </w:p>
    <w:p w14:paraId="3586A6E3">
      <w:pPr>
        <w:pStyle w:val="6"/>
        <w:snapToGrid w:val="0"/>
        <w:spacing w:before="0" w:beforeAutospacing="0" w:after="0" w:afterAutospacing="0" w:line="360" w:lineRule="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《操作系统政府采购需求标准（2023年版）》（财库〔2023〕34号）</w:t>
      </w:r>
    </w:p>
    <w:p w14:paraId="71E009BE">
      <w:pPr>
        <w:pStyle w:val="6"/>
        <w:snapToGrid w:val="0"/>
        <w:spacing w:before="0" w:beforeAutospacing="0" w:after="0" w:afterAutospacing="0" w:line="360" w:lineRule="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《数据库政府采购需求标准（2023年版）》（财库〔2023〕35号）</w:t>
      </w:r>
    </w:p>
    <w:p w14:paraId="7BBD4C56">
      <w:pPr>
        <w:pStyle w:val="6"/>
        <w:snapToGrid w:val="0"/>
        <w:spacing w:before="0" w:beforeAutospacing="0" w:after="0" w:afterAutospacing="0" w:line="360" w:lineRule="auto"/>
        <w:rPr>
          <w:rFonts w:hint="eastAsia" w:ascii="仿宋" w:hAnsi="仿宋" w:eastAsia="仿宋" w:cs="仿宋"/>
          <w:color w:val="auto"/>
          <w:kern w:val="2"/>
          <w:sz w:val="28"/>
          <w:szCs w:val="28"/>
        </w:rPr>
      </w:pPr>
      <w:r>
        <w:rPr>
          <w:rFonts w:hint="eastAsia" w:ascii="仿宋" w:hAnsi="仿宋" w:eastAsia="仿宋" w:cs="仿宋"/>
          <w:color w:val="auto"/>
          <w:kern w:val="2"/>
          <w:sz w:val="28"/>
          <w:szCs w:val="28"/>
        </w:rPr>
        <w:t>《物业管理服务政府采购需求标准（办公场所类）（试行）》（财办库〔2024〕113号）</w:t>
      </w:r>
    </w:p>
    <w:p w14:paraId="4E35D21E">
      <w:pPr>
        <w:snapToGrid w:val="0"/>
        <w:spacing w:line="360" w:lineRule="auto"/>
        <w:contextualSpacing/>
        <w:rPr>
          <w:rFonts w:hint="eastAsia" w:ascii="仿宋" w:hAnsi="仿宋" w:eastAsia="仿宋" w:cs="仿宋"/>
          <w:color w:val="auto"/>
          <w:sz w:val="28"/>
          <w:szCs w:val="28"/>
        </w:rPr>
      </w:pPr>
      <w:r>
        <w:rPr>
          <w:rFonts w:hint="eastAsia" w:ascii="仿宋" w:hAnsi="仿宋" w:eastAsia="仿宋" w:cs="仿宋"/>
          <w:color w:val="auto"/>
          <w:sz w:val="28"/>
          <w:szCs w:val="28"/>
        </w:rPr>
        <w:t>如有更新或增加，以财政部门发布为准。</w:t>
      </w:r>
      <w:bookmarkEnd w:id="2"/>
      <w:bookmarkEnd w:id="3"/>
    </w:p>
    <w:p w14:paraId="1DC866CB">
      <w:pPr>
        <w:snapToGrid w:val="0"/>
        <w:spacing w:line="360" w:lineRule="auto"/>
        <w:rPr>
          <w:rFonts w:hint="eastAsia" w:ascii="仿宋" w:hAnsi="仿宋" w:eastAsia="仿宋" w:cs="仿宋"/>
          <w:b/>
          <w:color w:val="auto"/>
          <w:sz w:val="24"/>
        </w:rPr>
      </w:pPr>
      <w:r>
        <w:rPr>
          <w:rFonts w:hint="eastAsia" w:ascii="仿宋" w:hAnsi="仿宋" w:eastAsia="仿宋" w:cs="仿宋"/>
          <w:b/>
          <w:color w:val="auto"/>
          <w:sz w:val="24"/>
        </w:rPr>
        <w:t>一、采购标的</w:t>
      </w:r>
    </w:p>
    <w:p w14:paraId="56FC6625">
      <w:pPr>
        <w:snapToGrid w:val="0"/>
        <w:spacing w:line="360" w:lineRule="auto"/>
        <w:rPr>
          <w:rFonts w:hint="eastAsia" w:ascii="仿宋" w:hAnsi="仿宋" w:eastAsia="仿宋" w:cs="仿宋"/>
          <w:bCs/>
          <w:color w:val="auto"/>
          <w:sz w:val="24"/>
        </w:rPr>
      </w:pPr>
      <w:r>
        <w:rPr>
          <w:rFonts w:hint="eastAsia" w:ascii="仿宋" w:hAnsi="仿宋" w:eastAsia="仿宋" w:cs="仿宋"/>
          <w:bCs/>
          <w:color w:val="auto"/>
          <w:sz w:val="24"/>
        </w:rPr>
        <w:t>（一）采购标的（货物需求一览表或简要服务内容及数量）</w:t>
      </w:r>
    </w:p>
    <w:tbl>
      <w:tblPr>
        <w:tblStyle w:val="3"/>
        <w:tblW w:w="51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880"/>
        <w:gridCol w:w="906"/>
        <w:gridCol w:w="791"/>
        <w:gridCol w:w="1368"/>
        <w:gridCol w:w="853"/>
        <w:gridCol w:w="1286"/>
        <w:gridCol w:w="940"/>
        <w:gridCol w:w="1060"/>
      </w:tblGrid>
      <w:tr w14:paraId="71521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jc w:val="center"/>
        </w:trPr>
        <w:tc>
          <w:tcPr>
            <w:tcW w:w="392" w:type="pct"/>
            <w:vAlign w:val="center"/>
          </w:tcPr>
          <w:p w14:paraId="084DE2D9">
            <w:pPr>
              <w:widowControl/>
              <w:spacing w:line="360" w:lineRule="auto"/>
              <w:jc w:val="center"/>
              <w:rPr>
                <w:rFonts w:hint="eastAsia" w:ascii="仿宋" w:hAnsi="仿宋" w:eastAsia="仿宋" w:cs="仿宋"/>
                <w:b/>
                <w:bCs/>
                <w:color w:val="auto"/>
                <w:sz w:val="24"/>
              </w:rPr>
            </w:pPr>
            <w:r>
              <w:rPr>
                <w:rFonts w:hint="eastAsia" w:ascii="仿宋" w:hAnsi="仿宋" w:eastAsia="仿宋" w:cs="仿宋"/>
                <w:b/>
                <w:bCs/>
                <w:color w:val="auto"/>
                <w:sz w:val="24"/>
              </w:rPr>
              <w:t>包号</w:t>
            </w:r>
          </w:p>
        </w:tc>
        <w:tc>
          <w:tcPr>
            <w:tcW w:w="501" w:type="pct"/>
            <w:vAlign w:val="center"/>
          </w:tcPr>
          <w:p w14:paraId="2F173855">
            <w:pPr>
              <w:widowControl/>
              <w:spacing w:line="360" w:lineRule="auto"/>
              <w:jc w:val="center"/>
              <w:rPr>
                <w:rFonts w:hint="eastAsia" w:ascii="仿宋" w:hAnsi="仿宋" w:eastAsia="仿宋" w:cs="仿宋"/>
                <w:b/>
                <w:bCs/>
                <w:color w:val="auto"/>
                <w:sz w:val="24"/>
              </w:rPr>
            </w:pPr>
            <w:r>
              <w:rPr>
                <w:rFonts w:hint="eastAsia" w:ascii="仿宋" w:hAnsi="仿宋" w:eastAsia="仿宋" w:cs="仿宋"/>
                <w:b/>
                <w:bCs/>
                <w:color w:val="auto"/>
                <w:sz w:val="24"/>
              </w:rPr>
              <w:t>品目号</w:t>
            </w:r>
          </w:p>
        </w:tc>
        <w:tc>
          <w:tcPr>
            <w:tcW w:w="516" w:type="pct"/>
            <w:vAlign w:val="center"/>
          </w:tcPr>
          <w:p w14:paraId="3EF6EE75">
            <w:pPr>
              <w:widowControl/>
              <w:spacing w:line="360" w:lineRule="auto"/>
              <w:jc w:val="center"/>
              <w:rPr>
                <w:rFonts w:hint="eastAsia" w:ascii="仿宋" w:hAnsi="仿宋" w:eastAsia="仿宋" w:cs="仿宋"/>
                <w:b/>
                <w:bCs/>
                <w:color w:val="auto"/>
                <w:sz w:val="24"/>
              </w:rPr>
            </w:pPr>
            <w:r>
              <w:rPr>
                <w:rFonts w:hint="eastAsia" w:ascii="仿宋" w:hAnsi="仿宋" w:eastAsia="仿宋" w:cs="仿宋"/>
                <w:b/>
                <w:bCs/>
                <w:color w:val="auto"/>
                <w:sz w:val="24"/>
              </w:rPr>
              <w:t>标的名称</w:t>
            </w:r>
          </w:p>
        </w:tc>
        <w:tc>
          <w:tcPr>
            <w:tcW w:w="450" w:type="pct"/>
            <w:vAlign w:val="center"/>
          </w:tcPr>
          <w:p w14:paraId="21C15130">
            <w:pPr>
              <w:widowControl/>
              <w:spacing w:line="360" w:lineRule="auto"/>
              <w:jc w:val="center"/>
              <w:rPr>
                <w:rFonts w:hint="eastAsia" w:ascii="仿宋" w:hAnsi="仿宋" w:eastAsia="仿宋" w:cs="仿宋"/>
                <w:b/>
                <w:bCs/>
                <w:color w:val="auto"/>
                <w:sz w:val="24"/>
              </w:rPr>
            </w:pPr>
            <w:r>
              <w:rPr>
                <w:rFonts w:hint="eastAsia" w:ascii="仿宋" w:hAnsi="仿宋" w:eastAsia="仿宋" w:cs="仿宋"/>
                <w:b/>
                <w:bCs/>
                <w:color w:val="auto"/>
                <w:sz w:val="24"/>
              </w:rPr>
              <w:t>序号</w:t>
            </w:r>
          </w:p>
        </w:tc>
        <w:tc>
          <w:tcPr>
            <w:tcW w:w="779" w:type="pct"/>
            <w:shd w:val="clear" w:color="000000" w:fill="FFFFFF"/>
            <w:vAlign w:val="center"/>
          </w:tcPr>
          <w:p w14:paraId="642D49D2">
            <w:pPr>
              <w:widowControl/>
              <w:spacing w:line="360" w:lineRule="auto"/>
              <w:jc w:val="center"/>
              <w:rPr>
                <w:rFonts w:hint="eastAsia" w:ascii="仿宋" w:hAnsi="仿宋" w:eastAsia="仿宋" w:cs="仿宋"/>
                <w:b/>
                <w:bCs/>
                <w:color w:val="auto"/>
                <w:sz w:val="24"/>
              </w:rPr>
            </w:pPr>
            <w:r>
              <w:rPr>
                <w:rFonts w:hint="eastAsia" w:ascii="仿宋" w:hAnsi="仿宋" w:eastAsia="仿宋" w:cs="仿宋"/>
                <w:b/>
                <w:bCs/>
                <w:color w:val="auto"/>
                <w:sz w:val="24"/>
              </w:rPr>
              <w:t>名称</w:t>
            </w:r>
          </w:p>
        </w:tc>
        <w:tc>
          <w:tcPr>
            <w:tcW w:w="486" w:type="pct"/>
            <w:shd w:val="clear" w:color="000000" w:fill="FFFFFF"/>
            <w:vAlign w:val="center"/>
          </w:tcPr>
          <w:p w14:paraId="788C4663">
            <w:pPr>
              <w:widowControl/>
              <w:spacing w:line="360" w:lineRule="auto"/>
              <w:jc w:val="center"/>
              <w:rPr>
                <w:rFonts w:hint="eastAsia" w:ascii="仿宋" w:hAnsi="仿宋" w:eastAsia="仿宋" w:cs="仿宋"/>
                <w:b/>
                <w:bCs/>
                <w:color w:val="auto"/>
                <w:sz w:val="24"/>
              </w:rPr>
            </w:pPr>
            <w:r>
              <w:rPr>
                <w:rFonts w:hint="eastAsia" w:ascii="仿宋" w:hAnsi="仿宋" w:eastAsia="仿宋" w:cs="仿宋"/>
                <w:b/>
                <w:bCs/>
                <w:color w:val="auto"/>
                <w:sz w:val="24"/>
              </w:rPr>
              <w:t>数量</w:t>
            </w:r>
          </w:p>
        </w:tc>
        <w:tc>
          <w:tcPr>
            <w:tcW w:w="733" w:type="pct"/>
            <w:shd w:val="clear" w:color="000000" w:fill="FFFFFF"/>
            <w:vAlign w:val="center"/>
          </w:tcPr>
          <w:p w14:paraId="616E959C">
            <w:pPr>
              <w:widowControl/>
              <w:spacing w:line="360" w:lineRule="auto"/>
              <w:jc w:val="center"/>
              <w:rPr>
                <w:rFonts w:hint="eastAsia" w:ascii="仿宋" w:hAnsi="仿宋" w:eastAsia="仿宋" w:cs="仿宋"/>
                <w:b/>
                <w:bCs/>
                <w:color w:val="auto"/>
                <w:sz w:val="24"/>
              </w:rPr>
            </w:pPr>
            <w:r>
              <w:rPr>
                <w:rFonts w:hint="eastAsia" w:ascii="仿宋" w:hAnsi="仿宋" w:eastAsia="仿宋" w:cs="仿宋"/>
                <w:b/>
                <w:bCs/>
                <w:color w:val="auto"/>
                <w:sz w:val="24"/>
              </w:rPr>
              <w:t>单位</w:t>
            </w:r>
          </w:p>
        </w:tc>
        <w:tc>
          <w:tcPr>
            <w:tcW w:w="536" w:type="pct"/>
            <w:shd w:val="clear" w:color="000000" w:fill="FFFFFF"/>
            <w:vAlign w:val="center"/>
          </w:tcPr>
          <w:p w14:paraId="070C538C">
            <w:pPr>
              <w:widowControl/>
              <w:spacing w:line="360" w:lineRule="auto"/>
              <w:jc w:val="center"/>
              <w:rPr>
                <w:rFonts w:hint="eastAsia" w:ascii="仿宋" w:hAnsi="仿宋" w:eastAsia="仿宋" w:cs="仿宋"/>
                <w:b/>
                <w:bCs/>
                <w:color w:val="auto"/>
                <w:sz w:val="24"/>
              </w:rPr>
            </w:pPr>
            <w:r>
              <w:rPr>
                <w:rFonts w:hint="eastAsia" w:ascii="仿宋" w:hAnsi="仿宋" w:eastAsia="仿宋" w:cs="仿宋"/>
                <w:b/>
                <w:bCs/>
                <w:color w:val="auto"/>
                <w:sz w:val="24"/>
              </w:rPr>
              <w:t>是否接受进口产品</w:t>
            </w:r>
          </w:p>
        </w:tc>
        <w:tc>
          <w:tcPr>
            <w:tcW w:w="604" w:type="pct"/>
            <w:shd w:val="clear" w:color="000000" w:fill="FFFFFF"/>
            <w:vAlign w:val="center"/>
          </w:tcPr>
          <w:p w14:paraId="2315F938">
            <w:pPr>
              <w:widowControl/>
              <w:spacing w:line="360" w:lineRule="auto"/>
              <w:jc w:val="center"/>
              <w:rPr>
                <w:rFonts w:hint="eastAsia" w:ascii="仿宋" w:hAnsi="仿宋" w:eastAsia="仿宋" w:cs="仿宋"/>
                <w:b/>
                <w:bCs/>
                <w:color w:val="auto"/>
                <w:sz w:val="24"/>
              </w:rPr>
            </w:pPr>
            <w:r>
              <w:rPr>
                <w:rFonts w:hint="eastAsia" w:ascii="仿宋" w:hAnsi="仿宋" w:eastAsia="仿宋" w:cs="仿宋"/>
                <w:b/>
                <w:bCs/>
                <w:color w:val="auto"/>
                <w:sz w:val="24"/>
              </w:rPr>
              <w:t>分项</w:t>
            </w:r>
          </w:p>
          <w:p w14:paraId="7F960853">
            <w:pPr>
              <w:widowControl/>
              <w:spacing w:line="360" w:lineRule="auto"/>
              <w:jc w:val="center"/>
              <w:rPr>
                <w:rFonts w:hint="eastAsia" w:ascii="仿宋" w:hAnsi="仿宋" w:eastAsia="仿宋" w:cs="仿宋"/>
                <w:b/>
                <w:bCs/>
                <w:color w:val="auto"/>
                <w:sz w:val="24"/>
              </w:rPr>
            </w:pPr>
            <w:r>
              <w:rPr>
                <w:rFonts w:hint="eastAsia" w:ascii="仿宋" w:hAnsi="仿宋" w:eastAsia="仿宋" w:cs="仿宋"/>
                <w:b/>
                <w:bCs/>
                <w:color w:val="auto"/>
                <w:sz w:val="24"/>
              </w:rPr>
              <w:t>预算</w:t>
            </w:r>
          </w:p>
          <w:p w14:paraId="6E370101">
            <w:pPr>
              <w:widowControl/>
              <w:spacing w:line="360" w:lineRule="auto"/>
              <w:jc w:val="center"/>
              <w:rPr>
                <w:rFonts w:hint="eastAsia" w:ascii="仿宋" w:hAnsi="仿宋" w:eastAsia="仿宋" w:cs="仿宋"/>
                <w:b/>
                <w:bCs/>
                <w:color w:val="auto"/>
                <w:sz w:val="24"/>
              </w:rPr>
            </w:pPr>
            <w:r>
              <w:rPr>
                <w:rFonts w:hint="eastAsia" w:ascii="仿宋" w:hAnsi="仿宋" w:eastAsia="仿宋" w:cs="仿宋"/>
                <w:b/>
                <w:bCs/>
                <w:color w:val="auto"/>
                <w:sz w:val="24"/>
              </w:rPr>
              <w:t>（万元）</w:t>
            </w:r>
          </w:p>
        </w:tc>
      </w:tr>
      <w:tr w14:paraId="488B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restart"/>
            <w:vAlign w:val="center"/>
          </w:tcPr>
          <w:p w14:paraId="3507F996">
            <w:pPr>
              <w:widowControl/>
              <w:contextualSpacing/>
              <w:jc w:val="center"/>
              <w:rPr>
                <w:rFonts w:hint="eastAsia" w:ascii="仿宋" w:hAnsi="仿宋" w:eastAsia="仿宋" w:cs="仿宋"/>
                <w:bCs/>
                <w:color w:val="auto"/>
                <w:sz w:val="24"/>
              </w:rPr>
            </w:pPr>
            <w:r>
              <w:rPr>
                <w:rFonts w:hint="eastAsia" w:ascii="仿宋" w:hAnsi="仿宋" w:eastAsia="仿宋" w:cs="仿宋"/>
                <w:color w:val="auto"/>
                <w:kern w:val="0"/>
                <w:sz w:val="24"/>
              </w:rPr>
              <w:t>1</w:t>
            </w:r>
          </w:p>
        </w:tc>
        <w:tc>
          <w:tcPr>
            <w:tcW w:w="501" w:type="pct"/>
            <w:vMerge w:val="restart"/>
            <w:vAlign w:val="center"/>
          </w:tcPr>
          <w:p w14:paraId="55EA6EC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1-1</w:t>
            </w:r>
          </w:p>
        </w:tc>
        <w:tc>
          <w:tcPr>
            <w:tcW w:w="516" w:type="pct"/>
            <w:vMerge w:val="restart"/>
            <w:vAlign w:val="center"/>
          </w:tcPr>
          <w:p w14:paraId="4971717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rPr>
              <w:t>试剂1</w:t>
            </w:r>
          </w:p>
        </w:tc>
        <w:tc>
          <w:tcPr>
            <w:tcW w:w="450" w:type="pct"/>
            <w:vAlign w:val="center"/>
          </w:tcPr>
          <w:p w14:paraId="21B8785C">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1</w:t>
            </w:r>
          </w:p>
        </w:tc>
        <w:tc>
          <w:tcPr>
            <w:tcW w:w="779" w:type="pct"/>
            <w:shd w:val="clear" w:color="000000" w:fill="FFFFFF"/>
            <w:vAlign w:val="center"/>
          </w:tcPr>
          <w:p w14:paraId="50E02700">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ECP Conjugate 50</w:t>
            </w:r>
          </w:p>
        </w:tc>
        <w:tc>
          <w:tcPr>
            <w:tcW w:w="486" w:type="pct"/>
            <w:shd w:val="clear" w:color="000000" w:fill="FFFFFF"/>
            <w:vAlign w:val="center"/>
          </w:tcPr>
          <w:p w14:paraId="47F810FA">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8</w:t>
            </w:r>
          </w:p>
        </w:tc>
        <w:tc>
          <w:tcPr>
            <w:tcW w:w="733" w:type="pct"/>
            <w:shd w:val="clear" w:color="000000" w:fill="FFFFFF"/>
            <w:vAlign w:val="center"/>
          </w:tcPr>
          <w:p w14:paraId="2A6CE406">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盒</w:t>
            </w:r>
          </w:p>
        </w:tc>
        <w:tc>
          <w:tcPr>
            <w:tcW w:w="536" w:type="pct"/>
            <w:shd w:val="clear" w:color="000000" w:fill="FFFFFF"/>
            <w:vAlign w:val="center"/>
          </w:tcPr>
          <w:p w14:paraId="13759A83">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是</w:t>
            </w:r>
          </w:p>
        </w:tc>
        <w:tc>
          <w:tcPr>
            <w:tcW w:w="604" w:type="pct"/>
            <w:shd w:val="clear" w:color="000000" w:fill="FFFFFF"/>
            <w:vAlign w:val="center"/>
          </w:tcPr>
          <w:p w14:paraId="17CF3FDE">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15.3836</w:t>
            </w:r>
          </w:p>
        </w:tc>
      </w:tr>
      <w:tr w14:paraId="7FBE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1323347E">
            <w:pPr>
              <w:widowControl/>
              <w:contextualSpacing/>
              <w:jc w:val="center"/>
              <w:rPr>
                <w:rFonts w:hint="eastAsia" w:ascii="仿宋" w:hAnsi="仿宋" w:eastAsia="仿宋" w:cs="仿宋"/>
                <w:color w:val="auto"/>
                <w:kern w:val="0"/>
                <w:sz w:val="24"/>
              </w:rPr>
            </w:pPr>
          </w:p>
        </w:tc>
        <w:tc>
          <w:tcPr>
            <w:tcW w:w="501" w:type="pct"/>
            <w:vMerge w:val="continue"/>
            <w:vAlign w:val="center"/>
          </w:tcPr>
          <w:p w14:paraId="789CAF43">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36AF4C87">
            <w:pPr>
              <w:widowControl/>
              <w:jc w:val="center"/>
              <w:textAlignment w:val="center"/>
              <w:rPr>
                <w:rFonts w:hint="eastAsia" w:ascii="仿宋" w:hAnsi="仿宋" w:eastAsia="仿宋" w:cs="仿宋"/>
                <w:color w:val="auto"/>
                <w:kern w:val="0"/>
                <w:sz w:val="24"/>
                <w:lang w:bidi="ar"/>
              </w:rPr>
            </w:pPr>
          </w:p>
        </w:tc>
        <w:tc>
          <w:tcPr>
            <w:tcW w:w="450" w:type="pct"/>
            <w:vAlign w:val="center"/>
          </w:tcPr>
          <w:p w14:paraId="41A099A5">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2</w:t>
            </w:r>
          </w:p>
        </w:tc>
        <w:tc>
          <w:tcPr>
            <w:tcW w:w="779" w:type="pct"/>
            <w:shd w:val="clear" w:color="000000" w:fill="FFFFFF"/>
            <w:vAlign w:val="center"/>
          </w:tcPr>
          <w:p w14:paraId="4269AFCF">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ECP Calibrator Strip</w:t>
            </w:r>
          </w:p>
        </w:tc>
        <w:tc>
          <w:tcPr>
            <w:tcW w:w="486" w:type="pct"/>
            <w:shd w:val="clear" w:color="000000" w:fill="FFFFFF"/>
            <w:vAlign w:val="center"/>
          </w:tcPr>
          <w:p w14:paraId="297316CF">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6</w:t>
            </w:r>
          </w:p>
        </w:tc>
        <w:tc>
          <w:tcPr>
            <w:tcW w:w="733" w:type="pct"/>
            <w:shd w:val="clear" w:color="000000" w:fill="FFFFFF"/>
            <w:vAlign w:val="center"/>
          </w:tcPr>
          <w:p w14:paraId="7233FDF5">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盒</w:t>
            </w:r>
          </w:p>
        </w:tc>
        <w:tc>
          <w:tcPr>
            <w:tcW w:w="536" w:type="pct"/>
            <w:shd w:val="clear" w:color="000000" w:fill="FFFFFF"/>
            <w:vAlign w:val="center"/>
          </w:tcPr>
          <w:p w14:paraId="59C3D39C">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是</w:t>
            </w:r>
          </w:p>
        </w:tc>
        <w:tc>
          <w:tcPr>
            <w:tcW w:w="604" w:type="pct"/>
            <w:shd w:val="clear" w:color="000000" w:fill="FFFFFF"/>
            <w:vAlign w:val="center"/>
          </w:tcPr>
          <w:p w14:paraId="1AEB4782">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2.7828</w:t>
            </w:r>
          </w:p>
        </w:tc>
      </w:tr>
      <w:tr w14:paraId="7216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581FD2C">
            <w:pPr>
              <w:widowControl/>
              <w:contextualSpacing/>
              <w:jc w:val="center"/>
              <w:rPr>
                <w:rFonts w:hint="eastAsia" w:ascii="仿宋" w:hAnsi="仿宋" w:eastAsia="仿宋" w:cs="仿宋"/>
                <w:color w:val="auto"/>
                <w:kern w:val="0"/>
                <w:sz w:val="24"/>
              </w:rPr>
            </w:pPr>
          </w:p>
        </w:tc>
        <w:tc>
          <w:tcPr>
            <w:tcW w:w="501" w:type="pct"/>
            <w:vMerge w:val="continue"/>
            <w:vAlign w:val="center"/>
          </w:tcPr>
          <w:p w14:paraId="1F73CC1D">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97CE48C">
            <w:pPr>
              <w:widowControl/>
              <w:jc w:val="center"/>
              <w:textAlignment w:val="center"/>
              <w:rPr>
                <w:rFonts w:hint="eastAsia" w:ascii="仿宋" w:hAnsi="仿宋" w:eastAsia="仿宋" w:cs="仿宋"/>
                <w:color w:val="auto"/>
                <w:kern w:val="0"/>
                <w:sz w:val="24"/>
                <w:lang w:bidi="ar"/>
              </w:rPr>
            </w:pPr>
          </w:p>
        </w:tc>
        <w:tc>
          <w:tcPr>
            <w:tcW w:w="450" w:type="pct"/>
            <w:vAlign w:val="center"/>
          </w:tcPr>
          <w:p w14:paraId="27FA1C30">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3</w:t>
            </w:r>
          </w:p>
        </w:tc>
        <w:tc>
          <w:tcPr>
            <w:tcW w:w="779" w:type="pct"/>
            <w:shd w:val="clear" w:color="000000" w:fill="FFFFFF"/>
            <w:vAlign w:val="center"/>
          </w:tcPr>
          <w:p w14:paraId="3F8F7B07">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ECP Curve Control Strip</w:t>
            </w:r>
          </w:p>
        </w:tc>
        <w:tc>
          <w:tcPr>
            <w:tcW w:w="486" w:type="pct"/>
            <w:shd w:val="clear" w:color="000000" w:fill="FFFFFF"/>
            <w:vAlign w:val="center"/>
          </w:tcPr>
          <w:p w14:paraId="77EA6E83">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6</w:t>
            </w:r>
          </w:p>
        </w:tc>
        <w:tc>
          <w:tcPr>
            <w:tcW w:w="733" w:type="pct"/>
            <w:shd w:val="clear" w:color="000000" w:fill="FFFFFF"/>
            <w:vAlign w:val="center"/>
          </w:tcPr>
          <w:p w14:paraId="04B7573A">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盒</w:t>
            </w:r>
          </w:p>
        </w:tc>
        <w:tc>
          <w:tcPr>
            <w:tcW w:w="536" w:type="pct"/>
            <w:shd w:val="clear" w:color="000000" w:fill="FFFFFF"/>
            <w:vAlign w:val="center"/>
          </w:tcPr>
          <w:p w14:paraId="52268B88">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是</w:t>
            </w:r>
          </w:p>
        </w:tc>
        <w:tc>
          <w:tcPr>
            <w:tcW w:w="604" w:type="pct"/>
            <w:shd w:val="clear" w:color="000000" w:fill="FFFFFF"/>
            <w:vAlign w:val="center"/>
          </w:tcPr>
          <w:p w14:paraId="19511774">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2.3832</w:t>
            </w:r>
          </w:p>
        </w:tc>
      </w:tr>
      <w:tr w14:paraId="288F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67E076E3">
            <w:pPr>
              <w:widowControl/>
              <w:contextualSpacing/>
              <w:jc w:val="center"/>
              <w:rPr>
                <w:rFonts w:hint="eastAsia" w:ascii="仿宋" w:hAnsi="仿宋" w:eastAsia="仿宋" w:cs="仿宋"/>
                <w:color w:val="auto"/>
                <w:kern w:val="0"/>
                <w:sz w:val="24"/>
              </w:rPr>
            </w:pPr>
          </w:p>
        </w:tc>
        <w:tc>
          <w:tcPr>
            <w:tcW w:w="501" w:type="pct"/>
            <w:vMerge w:val="continue"/>
            <w:vAlign w:val="center"/>
          </w:tcPr>
          <w:p w14:paraId="4E242B14">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C5C176F">
            <w:pPr>
              <w:widowControl/>
              <w:jc w:val="center"/>
              <w:textAlignment w:val="center"/>
              <w:rPr>
                <w:rFonts w:hint="eastAsia" w:ascii="仿宋" w:hAnsi="仿宋" w:eastAsia="仿宋" w:cs="仿宋"/>
                <w:color w:val="auto"/>
                <w:kern w:val="0"/>
                <w:sz w:val="24"/>
                <w:lang w:bidi="ar"/>
              </w:rPr>
            </w:pPr>
          </w:p>
        </w:tc>
        <w:tc>
          <w:tcPr>
            <w:tcW w:w="450" w:type="pct"/>
            <w:vAlign w:val="center"/>
          </w:tcPr>
          <w:p w14:paraId="70A74ACF">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4</w:t>
            </w:r>
          </w:p>
        </w:tc>
        <w:tc>
          <w:tcPr>
            <w:tcW w:w="779" w:type="pct"/>
            <w:shd w:val="clear" w:color="000000" w:fill="FFFFFF"/>
            <w:vAlign w:val="center"/>
          </w:tcPr>
          <w:p w14:paraId="3FD44F8F">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样本稀释液</w:t>
            </w:r>
          </w:p>
        </w:tc>
        <w:tc>
          <w:tcPr>
            <w:tcW w:w="486" w:type="pct"/>
            <w:shd w:val="clear" w:color="000000" w:fill="FFFFFF"/>
            <w:vAlign w:val="center"/>
          </w:tcPr>
          <w:p w14:paraId="1C8FEFB0">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5</w:t>
            </w:r>
          </w:p>
        </w:tc>
        <w:tc>
          <w:tcPr>
            <w:tcW w:w="733" w:type="pct"/>
            <w:shd w:val="clear" w:color="000000" w:fill="FFFFFF"/>
            <w:vAlign w:val="center"/>
          </w:tcPr>
          <w:p w14:paraId="0A560664">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盒</w:t>
            </w:r>
          </w:p>
        </w:tc>
        <w:tc>
          <w:tcPr>
            <w:tcW w:w="536" w:type="pct"/>
            <w:shd w:val="clear" w:color="000000" w:fill="FFFFFF"/>
            <w:vAlign w:val="center"/>
          </w:tcPr>
          <w:p w14:paraId="56A2835A">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是</w:t>
            </w:r>
          </w:p>
        </w:tc>
        <w:tc>
          <w:tcPr>
            <w:tcW w:w="604" w:type="pct"/>
            <w:shd w:val="clear" w:color="000000" w:fill="FFFFFF"/>
            <w:vAlign w:val="center"/>
          </w:tcPr>
          <w:p w14:paraId="32C6FC39">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2</w:t>
            </w:r>
          </w:p>
        </w:tc>
      </w:tr>
      <w:tr w14:paraId="1022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185268EC">
            <w:pPr>
              <w:widowControl/>
              <w:contextualSpacing/>
              <w:jc w:val="center"/>
              <w:rPr>
                <w:rFonts w:hint="eastAsia" w:ascii="仿宋" w:hAnsi="仿宋" w:eastAsia="仿宋" w:cs="仿宋"/>
                <w:color w:val="auto"/>
                <w:kern w:val="0"/>
                <w:sz w:val="24"/>
              </w:rPr>
            </w:pPr>
          </w:p>
        </w:tc>
        <w:tc>
          <w:tcPr>
            <w:tcW w:w="501" w:type="pct"/>
            <w:vMerge w:val="continue"/>
            <w:vAlign w:val="center"/>
          </w:tcPr>
          <w:p w14:paraId="5A279936">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45296C7">
            <w:pPr>
              <w:widowControl/>
              <w:jc w:val="center"/>
              <w:textAlignment w:val="center"/>
              <w:rPr>
                <w:rFonts w:hint="eastAsia" w:ascii="仿宋" w:hAnsi="仿宋" w:eastAsia="仿宋" w:cs="仿宋"/>
                <w:color w:val="auto"/>
                <w:kern w:val="0"/>
                <w:sz w:val="24"/>
                <w:lang w:bidi="ar"/>
              </w:rPr>
            </w:pPr>
          </w:p>
        </w:tc>
        <w:tc>
          <w:tcPr>
            <w:tcW w:w="450" w:type="pct"/>
            <w:vAlign w:val="center"/>
          </w:tcPr>
          <w:p w14:paraId="7899A091">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5</w:t>
            </w:r>
          </w:p>
        </w:tc>
        <w:tc>
          <w:tcPr>
            <w:tcW w:w="779" w:type="pct"/>
            <w:shd w:val="clear" w:color="000000" w:fill="FFFFFF"/>
            <w:vAlign w:val="center"/>
          </w:tcPr>
          <w:p w14:paraId="23C4F8C8">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ECP Anti-Ecp</w:t>
            </w:r>
          </w:p>
        </w:tc>
        <w:tc>
          <w:tcPr>
            <w:tcW w:w="486" w:type="pct"/>
            <w:shd w:val="clear" w:color="000000" w:fill="FFFFFF"/>
            <w:vAlign w:val="center"/>
          </w:tcPr>
          <w:p w14:paraId="69BDC738">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67</w:t>
            </w:r>
          </w:p>
        </w:tc>
        <w:tc>
          <w:tcPr>
            <w:tcW w:w="733" w:type="pct"/>
            <w:shd w:val="clear" w:color="000000" w:fill="FFFFFF"/>
            <w:vAlign w:val="center"/>
          </w:tcPr>
          <w:p w14:paraId="096AF7E3">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支</w:t>
            </w:r>
          </w:p>
        </w:tc>
        <w:tc>
          <w:tcPr>
            <w:tcW w:w="536" w:type="pct"/>
            <w:shd w:val="clear" w:color="000000" w:fill="FFFFFF"/>
            <w:vAlign w:val="center"/>
          </w:tcPr>
          <w:p w14:paraId="1215A37C">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是</w:t>
            </w:r>
          </w:p>
        </w:tc>
        <w:tc>
          <w:tcPr>
            <w:tcW w:w="604" w:type="pct"/>
            <w:shd w:val="clear" w:color="000000" w:fill="FFFFFF"/>
            <w:vAlign w:val="center"/>
          </w:tcPr>
          <w:p w14:paraId="144CC5C4">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rPr>
              <w:t>7.4504</w:t>
            </w:r>
          </w:p>
        </w:tc>
      </w:tr>
      <w:tr w14:paraId="0CCC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restart"/>
            <w:vAlign w:val="center"/>
          </w:tcPr>
          <w:p w14:paraId="4CA6CE5E">
            <w:pPr>
              <w:widowControl/>
              <w:contextualSpacing/>
              <w:jc w:val="center"/>
              <w:rPr>
                <w:rFonts w:hint="eastAsia" w:ascii="仿宋" w:hAnsi="仿宋" w:eastAsia="仿宋" w:cs="仿宋"/>
                <w:bCs/>
                <w:color w:val="auto"/>
                <w:sz w:val="24"/>
              </w:rPr>
            </w:pPr>
            <w:r>
              <w:rPr>
                <w:rFonts w:hint="eastAsia" w:ascii="仿宋" w:hAnsi="仿宋" w:eastAsia="仿宋" w:cs="仿宋"/>
                <w:color w:val="auto"/>
                <w:kern w:val="0"/>
                <w:sz w:val="24"/>
              </w:rPr>
              <w:t>2</w:t>
            </w:r>
          </w:p>
        </w:tc>
        <w:tc>
          <w:tcPr>
            <w:tcW w:w="501" w:type="pct"/>
            <w:vMerge w:val="restart"/>
            <w:vAlign w:val="center"/>
          </w:tcPr>
          <w:p w14:paraId="0ADB732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2-1</w:t>
            </w:r>
          </w:p>
        </w:tc>
        <w:tc>
          <w:tcPr>
            <w:tcW w:w="516" w:type="pct"/>
            <w:vMerge w:val="restart"/>
            <w:vAlign w:val="center"/>
          </w:tcPr>
          <w:p w14:paraId="1AEC022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rPr>
              <w:t>试剂2</w:t>
            </w:r>
          </w:p>
        </w:tc>
        <w:tc>
          <w:tcPr>
            <w:tcW w:w="450" w:type="pct"/>
            <w:vAlign w:val="center"/>
          </w:tcPr>
          <w:p w14:paraId="3D562C1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w:t>
            </w:r>
          </w:p>
        </w:tc>
        <w:tc>
          <w:tcPr>
            <w:tcW w:w="779" w:type="pct"/>
            <w:shd w:val="clear" w:color="000000" w:fill="FFFFFF"/>
            <w:vAlign w:val="center"/>
          </w:tcPr>
          <w:p w14:paraId="1A3F5D5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15ml离心管</w:t>
            </w:r>
          </w:p>
        </w:tc>
        <w:tc>
          <w:tcPr>
            <w:tcW w:w="486" w:type="pct"/>
            <w:shd w:val="clear" w:color="000000" w:fill="FFFFFF"/>
            <w:vAlign w:val="center"/>
          </w:tcPr>
          <w:p w14:paraId="4BFD53A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15</w:t>
            </w:r>
          </w:p>
        </w:tc>
        <w:tc>
          <w:tcPr>
            <w:tcW w:w="733" w:type="pct"/>
            <w:shd w:val="clear" w:color="000000" w:fill="FFFFFF"/>
            <w:vAlign w:val="center"/>
          </w:tcPr>
          <w:p w14:paraId="4C7B433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13FFC63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45ECACE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0.60</w:t>
            </w:r>
          </w:p>
        </w:tc>
      </w:tr>
      <w:tr w14:paraId="686B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92" w:type="pct"/>
            <w:vMerge w:val="continue"/>
            <w:vAlign w:val="center"/>
          </w:tcPr>
          <w:p w14:paraId="5F4C7B84">
            <w:pPr>
              <w:widowControl/>
              <w:contextualSpacing/>
              <w:jc w:val="center"/>
              <w:rPr>
                <w:rFonts w:hint="eastAsia" w:ascii="仿宋" w:hAnsi="仿宋" w:eastAsia="仿宋" w:cs="仿宋"/>
                <w:bCs/>
                <w:color w:val="auto"/>
                <w:sz w:val="24"/>
              </w:rPr>
            </w:pPr>
          </w:p>
        </w:tc>
        <w:tc>
          <w:tcPr>
            <w:tcW w:w="501" w:type="pct"/>
            <w:vMerge w:val="continue"/>
            <w:vAlign w:val="center"/>
          </w:tcPr>
          <w:p w14:paraId="181F49DB">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EE2CE32">
            <w:pPr>
              <w:widowControl/>
              <w:jc w:val="center"/>
              <w:textAlignment w:val="center"/>
              <w:rPr>
                <w:rFonts w:hint="eastAsia" w:ascii="仿宋" w:hAnsi="仿宋" w:eastAsia="仿宋" w:cs="仿宋"/>
                <w:color w:val="auto"/>
                <w:kern w:val="0"/>
                <w:sz w:val="24"/>
                <w:lang w:bidi="ar"/>
              </w:rPr>
            </w:pPr>
          </w:p>
        </w:tc>
        <w:tc>
          <w:tcPr>
            <w:tcW w:w="450" w:type="pct"/>
            <w:vAlign w:val="center"/>
          </w:tcPr>
          <w:p w14:paraId="42355A9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w:t>
            </w:r>
          </w:p>
        </w:tc>
        <w:tc>
          <w:tcPr>
            <w:tcW w:w="779" w:type="pct"/>
            <w:shd w:val="clear" w:color="000000" w:fill="FFFFFF"/>
            <w:vAlign w:val="center"/>
          </w:tcPr>
          <w:p w14:paraId="6F94A89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50ml离心管</w:t>
            </w:r>
          </w:p>
        </w:tc>
        <w:tc>
          <w:tcPr>
            <w:tcW w:w="486" w:type="pct"/>
            <w:shd w:val="clear" w:color="000000" w:fill="FFFFFF"/>
            <w:vAlign w:val="center"/>
          </w:tcPr>
          <w:p w14:paraId="7BB0234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12</w:t>
            </w:r>
          </w:p>
        </w:tc>
        <w:tc>
          <w:tcPr>
            <w:tcW w:w="733" w:type="pct"/>
            <w:shd w:val="clear" w:color="000000" w:fill="FFFFFF"/>
            <w:vAlign w:val="center"/>
          </w:tcPr>
          <w:p w14:paraId="3F2153D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1E278AF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4F2BE3A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0.60</w:t>
            </w:r>
          </w:p>
        </w:tc>
      </w:tr>
      <w:tr w14:paraId="725B0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6AAEE4F">
            <w:pPr>
              <w:widowControl/>
              <w:contextualSpacing/>
              <w:jc w:val="center"/>
              <w:rPr>
                <w:rFonts w:hint="eastAsia" w:ascii="仿宋" w:hAnsi="仿宋" w:eastAsia="仿宋" w:cs="仿宋"/>
                <w:bCs/>
                <w:color w:val="auto"/>
                <w:sz w:val="24"/>
              </w:rPr>
            </w:pPr>
          </w:p>
        </w:tc>
        <w:tc>
          <w:tcPr>
            <w:tcW w:w="501" w:type="pct"/>
            <w:vMerge w:val="continue"/>
            <w:vAlign w:val="center"/>
          </w:tcPr>
          <w:p w14:paraId="4AC98BB7">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81C590C">
            <w:pPr>
              <w:widowControl/>
              <w:jc w:val="center"/>
              <w:textAlignment w:val="center"/>
              <w:rPr>
                <w:rFonts w:hint="eastAsia" w:ascii="仿宋" w:hAnsi="仿宋" w:eastAsia="仿宋" w:cs="仿宋"/>
                <w:color w:val="auto"/>
                <w:kern w:val="0"/>
                <w:sz w:val="24"/>
                <w:lang w:bidi="ar"/>
              </w:rPr>
            </w:pPr>
          </w:p>
        </w:tc>
        <w:tc>
          <w:tcPr>
            <w:tcW w:w="450" w:type="pct"/>
            <w:vAlign w:val="center"/>
          </w:tcPr>
          <w:p w14:paraId="088DADD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w:t>
            </w:r>
          </w:p>
        </w:tc>
        <w:tc>
          <w:tcPr>
            <w:tcW w:w="779" w:type="pct"/>
            <w:shd w:val="clear" w:color="000000" w:fill="FFFFFF"/>
            <w:vAlign w:val="center"/>
          </w:tcPr>
          <w:p w14:paraId="0C3DB9C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EP管（1.5mL）</w:t>
            </w:r>
          </w:p>
        </w:tc>
        <w:tc>
          <w:tcPr>
            <w:tcW w:w="486" w:type="pct"/>
            <w:shd w:val="clear" w:color="000000" w:fill="FFFFFF"/>
            <w:vAlign w:val="center"/>
          </w:tcPr>
          <w:p w14:paraId="7E731E6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w:t>
            </w:r>
          </w:p>
        </w:tc>
        <w:tc>
          <w:tcPr>
            <w:tcW w:w="733" w:type="pct"/>
            <w:shd w:val="clear" w:color="000000" w:fill="FFFFFF"/>
            <w:vAlign w:val="center"/>
          </w:tcPr>
          <w:p w14:paraId="1BEA756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3EBEC97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53B09AD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0.20</w:t>
            </w:r>
          </w:p>
        </w:tc>
      </w:tr>
      <w:tr w14:paraId="6607E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DD749BF">
            <w:pPr>
              <w:widowControl/>
              <w:contextualSpacing/>
              <w:jc w:val="center"/>
              <w:rPr>
                <w:rFonts w:hint="eastAsia" w:ascii="仿宋" w:hAnsi="仿宋" w:eastAsia="仿宋" w:cs="仿宋"/>
                <w:bCs/>
                <w:color w:val="auto"/>
                <w:sz w:val="24"/>
              </w:rPr>
            </w:pPr>
          </w:p>
        </w:tc>
        <w:tc>
          <w:tcPr>
            <w:tcW w:w="501" w:type="pct"/>
            <w:vMerge w:val="continue"/>
            <w:vAlign w:val="center"/>
          </w:tcPr>
          <w:p w14:paraId="221F1596">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7E61CEED">
            <w:pPr>
              <w:widowControl/>
              <w:jc w:val="center"/>
              <w:textAlignment w:val="center"/>
              <w:rPr>
                <w:rFonts w:hint="eastAsia" w:ascii="仿宋" w:hAnsi="仿宋" w:eastAsia="仿宋" w:cs="仿宋"/>
                <w:color w:val="auto"/>
                <w:kern w:val="0"/>
                <w:sz w:val="24"/>
                <w:lang w:bidi="ar"/>
              </w:rPr>
            </w:pPr>
          </w:p>
        </w:tc>
        <w:tc>
          <w:tcPr>
            <w:tcW w:w="450" w:type="pct"/>
            <w:vAlign w:val="center"/>
          </w:tcPr>
          <w:p w14:paraId="2FEC764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79" w:type="pct"/>
            <w:shd w:val="clear" w:color="000000" w:fill="FFFFFF"/>
            <w:vAlign w:val="center"/>
          </w:tcPr>
          <w:p w14:paraId="492BD10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0.1ml 96孔qPCR板</w:t>
            </w:r>
          </w:p>
        </w:tc>
        <w:tc>
          <w:tcPr>
            <w:tcW w:w="486" w:type="pct"/>
            <w:shd w:val="clear" w:color="000000" w:fill="FFFFFF"/>
            <w:vAlign w:val="center"/>
          </w:tcPr>
          <w:p w14:paraId="4AB68C0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100</w:t>
            </w:r>
          </w:p>
        </w:tc>
        <w:tc>
          <w:tcPr>
            <w:tcW w:w="733" w:type="pct"/>
            <w:shd w:val="clear" w:color="000000" w:fill="FFFFFF"/>
            <w:vAlign w:val="center"/>
          </w:tcPr>
          <w:p w14:paraId="678A60C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1BBFD0D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5E31D9D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1.20</w:t>
            </w:r>
          </w:p>
        </w:tc>
      </w:tr>
      <w:tr w14:paraId="536D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39D89B4">
            <w:pPr>
              <w:widowControl/>
              <w:contextualSpacing/>
              <w:jc w:val="center"/>
              <w:rPr>
                <w:rFonts w:hint="eastAsia" w:ascii="仿宋" w:hAnsi="仿宋" w:eastAsia="仿宋" w:cs="仿宋"/>
                <w:bCs/>
                <w:color w:val="auto"/>
                <w:sz w:val="24"/>
              </w:rPr>
            </w:pPr>
          </w:p>
        </w:tc>
        <w:tc>
          <w:tcPr>
            <w:tcW w:w="501" w:type="pct"/>
            <w:vMerge w:val="continue"/>
            <w:vAlign w:val="center"/>
          </w:tcPr>
          <w:p w14:paraId="0C0E5131">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0C6C0FD">
            <w:pPr>
              <w:widowControl/>
              <w:jc w:val="center"/>
              <w:textAlignment w:val="center"/>
              <w:rPr>
                <w:rFonts w:hint="eastAsia" w:ascii="仿宋" w:hAnsi="仿宋" w:eastAsia="仿宋" w:cs="仿宋"/>
                <w:color w:val="auto"/>
                <w:kern w:val="0"/>
                <w:sz w:val="24"/>
                <w:lang w:bidi="ar"/>
              </w:rPr>
            </w:pPr>
          </w:p>
        </w:tc>
        <w:tc>
          <w:tcPr>
            <w:tcW w:w="450" w:type="pct"/>
            <w:vAlign w:val="center"/>
          </w:tcPr>
          <w:p w14:paraId="5D69DBA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w:t>
            </w:r>
          </w:p>
        </w:tc>
        <w:tc>
          <w:tcPr>
            <w:tcW w:w="779" w:type="pct"/>
            <w:shd w:val="clear" w:color="000000" w:fill="FFFFFF"/>
            <w:vAlign w:val="center"/>
          </w:tcPr>
          <w:p w14:paraId="1D86C76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PCR封板膜</w:t>
            </w:r>
          </w:p>
        </w:tc>
        <w:tc>
          <w:tcPr>
            <w:tcW w:w="486" w:type="pct"/>
            <w:shd w:val="clear" w:color="000000" w:fill="FFFFFF"/>
            <w:vAlign w:val="center"/>
          </w:tcPr>
          <w:p w14:paraId="41CC32E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30</w:t>
            </w:r>
          </w:p>
        </w:tc>
        <w:tc>
          <w:tcPr>
            <w:tcW w:w="733" w:type="pct"/>
            <w:shd w:val="clear" w:color="000000" w:fill="FFFFFF"/>
            <w:vAlign w:val="center"/>
          </w:tcPr>
          <w:p w14:paraId="6555D82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23D900F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5D6ABA6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0.60</w:t>
            </w:r>
          </w:p>
        </w:tc>
      </w:tr>
      <w:tr w14:paraId="544D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04B5B2D3">
            <w:pPr>
              <w:widowControl/>
              <w:contextualSpacing/>
              <w:jc w:val="center"/>
              <w:rPr>
                <w:rFonts w:hint="eastAsia" w:ascii="仿宋" w:hAnsi="仿宋" w:eastAsia="仿宋" w:cs="仿宋"/>
                <w:bCs/>
                <w:color w:val="auto"/>
                <w:sz w:val="24"/>
              </w:rPr>
            </w:pPr>
          </w:p>
        </w:tc>
        <w:tc>
          <w:tcPr>
            <w:tcW w:w="501" w:type="pct"/>
            <w:vMerge w:val="continue"/>
            <w:vAlign w:val="center"/>
          </w:tcPr>
          <w:p w14:paraId="5D12F158">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498EB41">
            <w:pPr>
              <w:widowControl/>
              <w:jc w:val="center"/>
              <w:textAlignment w:val="center"/>
              <w:rPr>
                <w:rFonts w:hint="eastAsia" w:ascii="仿宋" w:hAnsi="仿宋" w:eastAsia="仿宋" w:cs="仿宋"/>
                <w:color w:val="auto"/>
                <w:kern w:val="0"/>
                <w:sz w:val="24"/>
                <w:lang w:bidi="ar"/>
              </w:rPr>
            </w:pPr>
          </w:p>
        </w:tc>
        <w:tc>
          <w:tcPr>
            <w:tcW w:w="450" w:type="pct"/>
            <w:vAlign w:val="center"/>
          </w:tcPr>
          <w:p w14:paraId="2C8EABD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w:t>
            </w:r>
          </w:p>
        </w:tc>
        <w:tc>
          <w:tcPr>
            <w:tcW w:w="779" w:type="pct"/>
            <w:shd w:val="clear" w:color="000000" w:fill="FFFFFF"/>
            <w:vAlign w:val="center"/>
          </w:tcPr>
          <w:p w14:paraId="36D5713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TDT系统测试电极</w:t>
            </w:r>
          </w:p>
        </w:tc>
        <w:tc>
          <w:tcPr>
            <w:tcW w:w="486" w:type="pct"/>
            <w:shd w:val="clear" w:color="000000" w:fill="FFFFFF"/>
            <w:vAlign w:val="center"/>
          </w:tcPr>
          <w:p w14:paraId="2E1849A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w:t>
            </w:r>
          </w:p>
        </w:tc>
        <w:tc>
          <w:tcPr>
            <w:tcW w:w="733" w:type="pct"/>
            <w:shd w:val="clear" w:color="000000" w:fill="FFFFFF"/>
            <w:vAlign w:val="center"/>
          </w:tcPr>
          <w:p w14:paraId="4FB3163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个</w:t>
            </w:r>
          </w:p>
        </w:tc>
        <w:tc>
          <w:tcPr>
            <w:tcW w:w="536" w:type="pct"/>
            <w:shd w:val="clear" w:color="000000" w:fill="FFFFFF"/>
            <w:vAlign w:val="center"/>
          </w:tcPr>
          <w:p w14:paraId="60F2BB8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D9E18A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0.50</w:t>
            </w:r>
          </w:p>
        </w:tc>
      </w:tr>
      <w:tr w14:paraId="01EBD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E8F981D">
            <w:pPr>
              <w:widowControl/>
              <w:contextualSpacing/>
              <w:jc w:val="center"/>
              <w:rPr>
                <w:rFonts w:hint="eastAsia" w:ascii="仿宋" w:hAnsi="仿宋" w:eastAsia="仿宋" w:cs="仿宋"/>
                <w:bCs/>
                <w:color w:val="auto"/>
                <w:sz w:val="24"/>
              </w:rPr>
            </w:pPr>
          </w:p>
        </w:tc>
        <w:tc>
          <w:tcPr>
            <w:tcW w:w="501" w:type="pct"/>
            <w:vMerge w:val="continue"/>
            <w:vAlign w:val="center"/>
          </w:tcPr>
          <w:p w14:paraId="01EB9438">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E133687">
            <w:pPr>
              <w:widowControl/>
              <w:jc w:val="center"/>
              <w:textAlignment w:val="center"/>
              <w:rPr>
                <w:rFonts w:hint="eastAsia" w:ascii="仿宋" w:hAnsi="仿宋" w:eastAsia="仿宋" w:cs="仿宋"/>
                <w:color w:val="auto"/>
                <w:kern w:val="0"/>
                <w:sz w:val="24"/>
                <w:lang w:bidi="ar"/>
              </w:rPr>
            </w:pPr>
          </w:p>
        </w:tc>
        <w:tc>
          <w:tcPr>
            <w:tcW w:w="450" w:type="pct"/>
            <w:vAlign w:val="center"/>
          </w:tcPr>
          <w:p w14:paraId="1A482C9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7</w:t>
            </w:r>
          </w:p>
        </w:tc>
        <w:tc>
          <w:tcPr>
            <w:tcW w:w="779" w:type="pct"/>
            <w:shd w:val="clear" w:color="000000" w:fill="FFFFFF"/>
            <w:vAlign w:val="center"/>
          </w:tcPr>
          <w:p w14:paraId="497E761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超滤管</w:t>
            </w:r>
          </w:p>
        </w:tc>
        <w:tc>
          <w:tcPr>
            <w:tcW w:w="486" w:type="pct"/>
            <w:shd w:val="clear" w:color="000000" w:fill="FFFFFF"/>
            <w:vAlign w:val="center"/>
          </w:tcPr>
          <w:p w14:paraId="3F0F86C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20</w:t>
            </w:r>
          </w:p>
        </w:tc>
        <w:tc>
          <w:tcPr>
            <w:tcW w:w="733" w:type="pct"/>
            <w:shd w:val="clear" w:color="000000" w:fill="FFFFFF"/>
            <w:vAlign w:val="center"/>
          </w:tcPr>
          <w:p w14:paraId="7DAB40E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1FB60CC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4F47C5C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0.10</w:t>
            </w:r>
          </w:p>
        </w:tc>
      </w:tr>
      <w:tr w14:paraId="3FB7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13AE1DF7">
            <w:pPr>
              <w:widowControl/>
              <w:contextualSpacing/>
              <w:jc w:val="center"/>
              <w:rPr>
                <w:rFonts w:hint="eastAsia" w:ascii="仿宋" w:hAnsi="仿宋" w:eastAsia="仿宋" w:cs="仿宋"/>
                <w:bCs/>
                <w:color w:val="auto"/>
                <w:sz w:val="24"/>
              </w:rPr>
            </w:pPr>
          </w:p>
        </w:tc>
        <w:tc>
          <w:tcPr>
            <w:tcW w:w="501" w:type="pct"/>
            <w:vMerge w:val="continue"/>
            <w:vAlign w:val="center"/>
          </w:tcPr>
          <w:p w14:paraId="177A110F">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567FBE3">
            <w:pPr>
              <w:widowControl/>
              <w:jc w:val="center"/>
              <w:textAlignment w:val="center"/>
              <w:rPr>
                <w:rFonts w:hint="eastAsia" w:ascii="仿宋" w:hAnsi="仿宋" w:eastAsia="仿宋" w:cs="仿宋"/>
                <w:color w:val="auto"/>
                <w:kern w:val="0"/>
                <w:sz w:val="24"/>
                <w:lang w:bidi="ar"/>
              </w:rPr>
            </w:pPr>
          </w:p>
        </w:tc>
        <w:tc>
          <w:tcPr>
            <w:tcW w:w="450" w:type="pct"/>
            <w:vAlign w:val="center"/>
          </w:tcPr>
          <w:p w14:paraId="3975B15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8</w:t>
            </w:r>
          </w:p>
        </w:tc>
        <w:tc>
          <w:tcPr>
            <w:tcW w:w="779" w:type="pct"/>
            <w:shd w:val="clear" w:color="000000" w:fill="FFFFFF"/>
            <w:vAlign w:val="center"/>
          </w:tcPr>
          <w:p w14:paraId="7A0F263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60mm 细胞培养皿</w:t>
            </w:r>
          </w:p>
        </w:tc>
        <w:tc>
          <w:tcPr>
            <w:tcW w:w="486" w:type="pct"/>
            <w:shd w:val="clear" w:color="000000" w:fill="FFFFFF"/>
            <w:vAlign w:val="center"/>
          </w:tcPr>
          <w:p w14:paraId="297B65F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20</w:t>
            </w:r>
          </w:p>
        </w:tc>
        <w:tc>
          <w:tcPr>
            <w:tcW w:w="733" w:type="pct"/>
            <w:shd w:val="clear" w:color="000000" w:fill="FFFFFF"/>
            <w:vAlign w:val="center"/>
          </w:tcPr>
          <w:p w14:paraId="4A2E2F3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10600A7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1628CBA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0.80</w:t>
            </w:r>
          </w:p>
        </w:tc>
      </w:tr>
      <w:tr w14:paraId="3A592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E5C3C90">
            <w:pPr>
              <w:widowControl/>
              <w:contextualSpacing/>
              <w:jc w:val="center"/>
              <w:rPr>
                <w:rFonts w:hint="eastAsia" w:ascii="仿宋" w:hAnsi="仿宋" w:eastAsia="仿宋" w:cs="仿宋"/>
                <w:bCs/>
                <w:color w:val="auto"/>
                <w:sz w:val="24"/>
              </w:rPr>
            </w:pPr>
          </w:p>
        </w:tc>
        <w:tc>
          <w:tcPr>
            <w:tcW w:w="501" w:type="pct"/>
            <w:vMerge w:val="continue"/>
            <w:vAlign w:val="center"/>
          </w:tcPr>
          <w:p w14:paraId="4C978A3D">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93E5C51">
            <w:pPr>
              <w:widowControl/>
              <w:jc w:val="center"/>
              <w:textAlignment w:val="center"/>
              <w:rPr>
                <w:rFonts w:hint="eastAsia" w:ascii="仿宋" w:hAnsi="仿宋" w:eastAsia="仿宋" w:cs="仿宋"/>
                <w:color w:val="auto"/>
                <w:kern w:val="0"/>
                <w:sz w:val="24"/>
                <w:lang w:bidi="ar"/>
              </w:rPr>
            </w:pPr>
          </w:p>
        </w:tc>
        <w:tc>
          <w:tcPr>
            <w:tcW w:w="450" w:type="pct"/>
            <w:vAlign w:val="center"/>
          </w:tcPr>
          <w:p w14:paraId="0E74E31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9</w:t>
            </w:r>
          </w:p>
        </w:tc>
        <w:tc>
          <w:tcPr>
            <w:tcW w:w="779" w:type="pct"/>
            <w:shd w:val="clear" w:color="000000" w:fill="FFFFFF"/>
            <w:vAlign w:val="center"/>
          </w:tcPr>
          <w:p w14:paraId="2F35866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细胞爬片</w:t>
            </w:r>
          </w:p>
        </w:tc>
        <w:tc>
          <w:tcPr>
            <w:tcW w:w="486" w:type="pct"/>
            <w:shd w:val="clear" w:color="000000" w:fill="FFFFFF"/>
            <w:vAlign w:val="center"/>
          </w:tcPr>
          <w:p w14:paraId="0868904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w:t>
            </w:r>
          </w:p>
        </w:tc>
        <w:tc>
          <w:tcPr>
            <w:tcW w:w="733" w:type="pct"/>
            <w:shd w:val="clear" w:color="000000" w:fill="FFFFFF"/>
            <w:vAlign w:val="center"/>
          </w:tcPr>
          <w:p w14:paraId="1698CC1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包</w:t>
            </w:r>
          </w:p>
        </w:tc>
        <w:tc>
          <w:tcPr>
            <w:tcW w:w="536" w:type="pct"/>
            <w:shd w:val="clear" w:color="000000" w:fill="FFFFFF"/>
            <w:vAlign w:val="center"/>
          </w:tcPr>
          <w:p w14:paraId="1604C99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7003891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0.06</w:t>
            </w:r>
          </w:p>
        </w:tc>
      </w:tr>
      <w:tr w14:paraId="05CF6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3DBB2F20">
            <w:pPr>
              <w:widowControl/>
              <w:contextualSpacing/>
              <w:jc w:val="center"/>
              <w:rPr>
                <w:rFonts w:hint="eastAsia" w:ascii="仿宋" w:hAnsi="仿宋" w:eastAsia="仿宋" w:cs="仿宋"/>
                <w:bCs/>
                <w:color w:val="auto"/>
                <w:sz w:val="24"/>
              </w:rPr>
            </w:pPr>
          </w:p>
        </w:tc>
        <w:tc>
          <w:tcPr>
            <w:tcW w:w="501" w:type="pct"/>
            <w:vMerge w:val="continue"/>
            <w:vAlign w:val="center"/>
          </w:tcPr>
          <w:p w14:paraId="137508F4">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7F19491">
            <w:pPr>
              <w:widowControl/>
              <w:jc w:val="center"/>
              <w:textAlignment w:val="center"/>
              <w:rPr>
                <w:rFonts w:hint="eastAsia" w:ascii="仿宋" w:hAnsi="仿宋" w:eastAsia="仿宋" w:cs="仿宋"/>
                <w:color w:val="auto"/>
                <w:kern w:val="0"/>
                <w:sz w:val="24"/>
                <w:lang w:bidi="ar"/>
              </w:rPr>
            </w:pPr>
          </w:p>
        </w:tc>
        <w:tc>
          <w:tcPr>
            <w:tcW w:w="450" w:type="pct"/>
            <w:vAlign w:val="center"/>
          </w:tcPr>
          <w:p w14:paraId="44C4367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w:t>
            </w:r>
          </w:p>
        </w:tc>
        <w:tc>
          <w:tcPr>
            <w:tcW w:w="779" w:type="pct"/>
            <w:shd w:val="clear" w:color="000000" w:fill="FFFFFF"/>
            <w:vAlign w:val="center"/>
          </w:tcPr>
          <w:p w14:paraId="697367E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显微解剖刀</w:t>
            </w:r>
          </w:p>
        </w:tc>
        <w:tc>
          <w:tcPr>
            <w:tcW w:w="486" w:type="pct"/>
            <w:shd w:val="clear" w:color="000000" w:fill="FFFFFF"/>
            <w:vAlign w:val="center"/>
          </w:tcPr>
          <w:p w14:paraId="4E29402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w:t>
            </w:r>
          </w:p>
        </w:tc>
        <w:tc>
          <w:tcPr>
            <w:tcW w:w="733" w:type="pct"/>
            <w:shd w:val="clear" w:color="000000" w:fill="FFFFFF"/>
            <w:vAlign w:val="center"/>
          </w:tcPr>
          <w:p w14:paraId="1E99DB0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把</w:t>
            </w:r>
          </w:p>
        </w:tc>
        <w:tc>
          <w:tcPr>
            <w:tcW w:w="536" w:type="pct"/>
            <w:shd w:val="clear" w:color="000000" w:fill="FFFFFF"/>
            <w:vAlign w:val="center"/>
          </w:tcPr>
          <w:p w14:paraId="4FF6DEE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57C6B34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0.50</w:t>
            </w:r>
          </w:p>
        </w:tc>
      </w:tr>
      <w:tr w14:paraId="24D0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39F837C7">
            <w:pPr>
              <w:widowControl/>
              <w:contextualSpacing/>
              <w:jc w:val="center"/>
              <w:rPr>
                <w:rFonts w:hint="eastAsia" w:ascii="仿宋" w:hAnsi="仿宋" w:eastAsia="仿宋" w:cs="仿宋"/>
                <w:bCs/>
                <w:color w:val="auto"/>
                <w:sz w:val="24"/>
              </w:rPr>
            </w:pPr>
          </w:p>
        </w:tc>
        <w:tc>
          <w:tcPr>
            <w:tcW w:w="501" w:type="pct"/>
            <w:vMerge w:val="continue"/>
            <w:vAlign w:val="center"/>
          </w:tcPr>
          <w:p w14:paraId="78431DA3">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A43697C">
            <w:pPr>
              <w:widowControl/>
              <w:jc w:val="center"/>
              <w:textAlignment w:val="center"/>
              <w:rPr>
                <w:rFonts w:hint="eastAsia" w:ascii="仿宋" w:hAnsi="仿宋" w:eastAsia="仿宋" w:cs="仿宋"/>
                <w:color w:val="auto"/>
                <w:kern w:val="0"/>
                <w:sz w:val="24"/>
                <w:lang w:bidi="ar"/>
              </w:rPr>
            </w:pPr>
          </w:p>
        </w:tc>
        <w:tc>
          <w:tcPr>
            <w:tcW w:w="450" w:type="pct"/>
            <w:vAlign w:val="center"/>
          </w:tcPr>
          <w:p w14:paraId="1B33B72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11</w:t>
            </w:r>
          </w:p>
        </w:tc>
        <w:tc>
          <w:tcPr>
            <w:tcW w:w="779" w:type="pct"/>
            <w:shd w:val="clear" w:color="000000" w:fill="FFFFFF"/>
            <w:vAlign w:val="center"/>
          </w:tcPr>
          <w:p w14:paraId="2B1E79F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显微镊</w:t>
            </w:r>
          </w:p>
        </w:tc>
        <w:tc>
          <w:tcPr>
            <w:tcW w:w="486" w:type="pct"/>
            <w:shd w:val="clear" w:color="000000" w:fill="FFFFFF"/>
            <w:vAlign w:val="center"/>
          </w:tcPr>
          <w:p w14:paraId="64041AA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3ACC52D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把</w:t>
            </w:r>
          </w:p>
        </w:tc>
        <w:tc>
          <w:tcPr>
            <w:tcW w:w="536" w:type="pct"/>
            <w:shd w:val="clear" w:color="000000" w:fill="FFFFFF"/>
            <w:vAlign w:val="center"/>
          </w:tcPr>
          <w:p w14:paraId="0BF9D3C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2C6B80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0.20</w:t>
            </w:r>
          </w:p>
        </w:tc>
      </w:tr>
      <w:tr w14:paraId="775F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1923D624">
            <w:pPr>
              <w:widowControl/>
              <w:contextualSpacing/>
              <w:jc w:val="center"/>
              <w:rPr>
                <w:rFonts w:hint="eastAsia" w:ascii="仿宋" w:hAnsi="仿宋" w:eastAsia="仿宋" w:cs="仿宋"/>
                <w:bCs/>
                <w:color w:val="auto"/>
                <w:sz w:val="24"/>
              </w:rPr>
            </w:pPr>
          </w:p>
        </w:tc>
        <w:tc>
          <w:tcPr>
            <w:tcW w:w="501" w:type="pct"/>
            <w:vMerge w:val="continue"/>
            <w:vAlign w:val="center"/>
          </w:tcPr>
          <w:p w14:paraId="61B88DCF">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1F20E80">
            <w:pPr>
              <w:widowControl/>
              <w:jc w:val="center"/>
              <w:textAlignment w:val="center"/>
              <w:rPr>
                <w:rFonts w:hint="eastAsia" w:ascii="仿宋" w:hAnsi="仿宋" w:eastAsia="仿宋" w:cs="仿宋"/>
                <w:color w:val="auto"/>
                <w:kern w:val="0"/>
                <w:sz w:val="24"/>
                <w:lang w:bidi="ar"/>
              </w:rPr>
            </w:pPr>
          </w:p>
        </w:tc>
        <w:tc>
          <w:tcPr>
            <w:tcW w:w="450" w:type="pct"/>
            <w:vAlign w:val="center"/>
          </w:tcPr>
          <w:p w14:paraId="4F13553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12</w:t>
            </w:r>
          </w:p>
        </w:tc>
        <w:tc>
          <w:tcPr>
            <w:tcW w:w="779" w:type="pct"/>
            <w:shd w:val="clear" w:color="000000" w:fill="FFFFFF"/>
            <w:vAlign w:val="center"/>
          </w:tcPr>
          <w:p w14:paraId="618B2A9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显微镊子</w:t>
            </w:r>
          </w:p>
        </w:tc>
        <w:tc>
          <w:tcPr>
            <w:tcW w:w="486" w:type="pct"/>
            <w:shd w:val="clear" w:color="000000" w:fill="FFFFFF"/>
            <w:vAlign w:val="center"/>
          </w:tcPr>
          <w:p w14:paraId="71213CA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w:t>
            </w:r>
          </w:p>
        </w:tc>
        <w:tc>
          <w:tcPr>
            <w:tcW w:w="733" w:type="pct"/>
            <w:shd w:val="clear" w:color="000000" w:fill="FFFFFF"/>
            <w:vAlign w:val="center"/>
          </w:tcPr>
          <w:p w14:paraId="002CDE1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把</w:t>
            </w:r>
          </w:p>
        </w:tc>
        <w:tc>
          <w:tcPr>
            <w:tcW w:w="536" w:type="pct"/>
            <w:shd w:val="clear" w:color="000000" w:fill="FFFFFF"/>
            <w:vAlign w:val="center"/>
          </w:tcPr>
          <w:p w14:paraId="40B4736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2B4182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0.50</w:t>
            </w:r>
          </w:p>
        </w:tc>
      </w:tr>
      <w:tr w14:paraId="468D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0F9ED176">
            <w:pPr>
              <w:widowControl/>
              <w:contextualSpacing/>
              <w:jc w:val="center"/>
              <w:rPr>
                <w:rFonts w:hint="eastAsia" w:ascii="仿宋" w:hAnsi="仿宋" w:eastAsia="仿宋" w:cs="仿宋"/>
                <w:bCs/>
                <w:color w:val="auto"/>
                <w:sz w:val="24"/>
              </w:rPr>
            </w:pPr>
          </w:p>
        </w:tc>
        <w:tc>
          <w:tcPr>
            <w:tcW w:w="501" w:type="pct"/>
            <w:vMerge w:val="continue"/>
            <w:vAlign w:val="center"/>
          </w:tcPr>
          <w:p w14:paraId="4255AB46">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E8C9859">
            <w:pPr>
              <w:widowControl/>
              <w:jc w:val="center"/>
              <w:textAlignment w:val="center"/>
              <w:rPr>
                <w:rFonts w:hint="eastAsia" w:ascii="仿宋" w:hAnsi="仿宋" w:eastAsia="仿宋" w:cs="仿宋"/>
                <w:color w:val="auto"/>
                <w:kern w:val="0"/>
                <w:sz w:val="24"/>
                <w:lang w:bidi="ar"/>
              </w:rPr>
            </w:pPr>
          </w:p>
        </w:tc>
        <w:tc>
          <w:tcPr>
            <w:tcW w:w="450" w:type="pct"/>
            <w:vAlign w:val="center"/>
          </w:tcPr>
          <w:p w14:paraId="386D4C0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13</w:t>
            </w:r>
          </w:p>
        </w:tc>
        <w:tc>
          <w:tcPr>
            <w:tcW w:w="779" w:type="pct"/>
            <w:shd w:val="clear" w:color="000000" w:fill="FFFFFF"/>
            <w:vAlign w:val="center"/>
          </w:tcPr>
          <w:p w14:paraId="6825D51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眼科显微剪</w:t>
            </w:r>
          </w:p>
        </w:tc>
        <w:tc>
          <w:tcPr>
            <w:tcW w:w="486" w:type="pct"/>
            <w:shd w:val="clear" w:color="000000" w:fill="FFFFFF"/>
            <w:vAlign w:val="center"/>
          </w:tcPr>
          <w:p w14:paraId="5DBDC92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w:t>
            </w:r>
          </w:p>
        </w:tc>
        <w:tc>
          <w:tcPr>
            <w:tcW w:w="733" w:type="pct"/>
            <w:shd w:val="clear" w:color="000000" w:fill="FFFFFF"/>
            <w:vAlign w:val="center"/>
          </w:tcPr>
          <w:p w14:paraId="6C5A419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把</w:t>
            </w:r>
          </w:p>
        </w:tc>
        <w:tc>
          <w:tcPr>
            <w:tcW w:w="536" w:type="pct"/>
            <w:shd w:val="clear" w:color="000000" w:fill="FFFFFF"/>
            <w:vAlign w:val="center"/>
          </w:tcPr>
          <w:p w14:paraId="50696AD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2078998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0.50</w:t>
            </w:r>
          </w:p>
        </w:tc>
      </w:tr>
      <w:tr w14:paraId="0FB3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A6E0256">
            <w:pPr>
              <w:widowControl/>
              <w:contextualSpacing/>
              <w:jc w:val="center"/>
              <w:rPr>
                <w:rFonts w:hint="eastAsia" w:ascii="仿宋" w:hAnsi="仿宋" w:eastAsia="仿宋" w:cs="仿宋"/>
                <w:bCs/>
                <w:color w:val="auto"/>
                <w:sz w:val="24"/>
              </w:rPr>
            </w:pPr>
          </w:p>
        </w:tc>
        <w:tc>
          <w:tcPr>
            <w:tcW w:w="501" w:type="pct"/>
            <w:vMerge w:val="continue"/>
            <w:vAlign w:val="center"/>
          </w:tcPr>
          <w:p w14:paraId="04252D54">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35583004">
            <w:pPr>
              <w:widowControl/>
              <w:jc w:val="center"/>
              <w:textAlignment w:val="center"/>
              <w:rPr>
                <w:rFonts w:hint="eastAsia" w:ascii="仿宋" w:hAnsi="仿宋" w:eastAsia="仿宋" w:cs="仿宋"/>
                <w:color w:val="auto"/>
                <w:kern w:val="0"/>
                <w:sz w:val="24"/>
                <w:lang w:bidi="ar"/>
              </w:rPr>
            </w:pPr>
          </w:p>
        </w:tc>
        <w:tc>
          <w:tcPr>
            <w:tcW w:w="450" w:type="pct"/>
            <w:vAlign w:val="center"/>
          </w:tcPr>
          <w:p w14:paraId="34FFFA3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14</w:t>
            </w:r>
          </w:p>
        </w:tc>
        <w:tc>
          <w:tcPr>
            <w:tcW w:w="779" w:type="pct"/>
            <w:shd w:val="clear" w:color="000000" w:fill="FFFFFF"/>
            <w:vAlign w:val="center"/>
          </w:tcPr>
          <w:p w14:paraId="3FC5ABF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眼科显微解剖刀</w:t>
            </w:r>
          </w:p>
        </w:tc>
        <w:tc>
          <w:tcPr>
            <w:tcW w:w="486" w:type="pct"/>
            <w:shd w:val="clear" w:color="000000" w:fill="FFFFFF"/>
            <w:vAlign w:val="center"/>
          </w:tcPr>
          <w:p w14:paraId="3A0D9D4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w:t>
            </w:r>
          </w:p>
        </w:tc>
        <w:tc>
          <w:tcPr>
            <w:tcW w:w="733" w:type="pct"/>
            <w:shd w:val="clear" w:color="000000" w:fill="FFFFFF"/>
            <w:vAlign w:val="center"/>
          </w:tcPr>
          <w:p w14:paraId="6E352D5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把</w:t>
            </w:r>
          </w:p>
        </w:tc>
        <w:tc>
          <w:tcPr>
            <w:tcW w:w="536" w:type="pct"/>
            <w:shd w:val="clear" w:color="000000" w:fill="FFFFFF"/>
            <w:vAlign w:val="center"/>
          </w:tcPr>
          <w:p w14:paraId="65BF6F4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075265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0.30</w:t>
            </w:r>
          </w:p>
        </w:tc>
      </w:tr>
      <w:tr w14:paraId="5FD7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8CE2F22">
            <w:pPr>
              <w:widowControl/>
              <w:contextualSpacing/>
              <w:jc w:val="center"/>
              <w:rPr>
                <w:rFonts w:hint="eastAsia" w:ascii="仿宋" w:hAnsi="仿宋" w:eastAsia="仿宋" w:cs="仿宋"/>
                <w:bCs/>
                <w:color w:val="auto"/>
                <w:sz w:val="24"/>
              </w:rPr>
            </w:pPr>
          </w:p>
        </w:tc>
        <w:tc>
          <w:tcPr>
            <w:tcW w:w="501" w:type="pct"/>
            <w:vMerge w:val="continue"/>
            <w:vAlign w:val="center"/>
          </w:tcPr>
          <w:p w14:paraId="1292B555">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0117804">
            <w:pPr>
              <w:widowControl/>
              <w:jc w:val="center"/>
              <w:textAlignment w:val="center"/>
              <w:rPr>
                <w:rFonts w:hint="eastAsia" w:ascii="仿宋" w:hAnsi="仿宋" w:eastAsia="仿宋" w:cs="仿宋"/>
                <w:color w:val="auto"/>
                <w:kern w:val="0"/>
                <w:sz w:val="24"/>
                <w:lang w:bidi="ar"/>
              </w:rPr>
            </w:pPr>
          </w:p>
        </w:tc>
        <w:tc>
          <w:tcPr>
            <w:tcW w:w="450" w:type="pct"/>
            <w:vAlign w:val="center"/>
          </w:tcPr>
          <w:p w14:paraId="476E49C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15</w:t>
            </w:r>
          </w:p>
        </w:tc>
        <w:tc>
          <w:tcPr>
            <w:tcW w:w="779" w:type="pct"/>
            <w:shd w:val="clear" w:color="000000" w:fill="FFFFFF"/>
            <w:vAlign w:val="center"/>
          </w:tcPr>
          <w:p w14:paraId="58BD732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胰酶(含酚红)</w:t>
            </w:r>
          </w:p>
        </w:tc>
        <w:tc>
          <w:tcPr>
            <w:tcW w:w="486" w:type="pct"/>
            <w:shd w:val="clear" w:color="000000" w:fill="FFFFFF"/>
            <w:vAlign w:val="center"/>
          </w:tcPr>
          <w:p w14:paraId="60BA9EC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w:t>
            </w:r>
          </w:p>
        </w:tc>
        <w:tc>
          <w:tcPr>
            <w:tcW w:w="733" w:type="pct"/>
            <w:shd w:val="clear" w:color="000000" w:fill="FFFFFF"/>
            <w:vAlign w:val="center"/>
          </w:tcPr>
          <w:p w14:paraId="1FFD66B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788CC62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2D32C6B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0.40</w:t>
            </w:r>
          </w:p>
        </w:tc>
      </w:tr>
      <w:tr w14:paraId="10E7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7FC182C3">
            <w:pPr>
              <w:widowControl/>
              <w:contextualSpacing/>
              <w:jc w:val="center"/>
              <w:rPr>
                <w:rFonts w:hint="eastAsia" w:ascii="仿宋" w:hAnsi="仿宋" w:eastAsia="仿宋" w:cs="仿宋"/>
                <w:bCs/>
                <w:color w:val="auto"/>
                <w:sz w:val="24"/>
              </w:rPr>
            </w:pPr>
          </w:p>
        </w:tc>
        <w:tc>
          <w:tcPr>
            <w:tcW w:w="501" w:type="pct"/>
            <w:vMerge w:val="continue"/>
            <w:vAlign w:val="center"/>
          </w:tcPr>
          <w:p w14:paraId="7EE28D2C">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59DBFBA">
            <w:pPr>
              <w:widowControl/>
              <w:jc w:val="center"/>
              <w:textAlignment w:val="center"/>
              <w:rPr>
                <w:rFonts w:hint="eastAsia" w:ascii="仿宋" w:hAnsi="仿宋" w:eastAsia="仿宋" w:cs="仿宋"/>
                <w:color w:val="auto"/>
                <w:kern w:val="0"/>
                <w:sz w:val="24"/>
                <w:lang w:bidi="ar"/>
              </w:rPr>
            </w:pPr>
          </w:p>
        </w:tc>
        <w:tc>
          <w:tcPr>
            <w:tcW w:w="450" w:type="pct"/>
            <w:vAlign w:val="center"/>
          </w:tcPr>
          <w:p w14:paraId="75D51AA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16</w:t>
            </w:r>
          </w:p>
        </w:tc>
        <w:tc>
          <w:tcPr>
            <w:tcW w:w="779" w:type="pct"/>
            <w:shd w:val="clear" w:color="000000" w:fill="FFFFFF"/>
            <w:vAlign w:val="center"/>
          </w:tcPr>
          <w:p w14:paraId="5027210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胎牛血清</w:t>
            </w:r>
          </w:p>
        </w:tc>
        <w:tc>
          <w:tcPr>
            <w:tcW w:w="486" w:type="pct"/>
            <w:shd w:val="clear" w:color="000000" w:fill="FFFFFF"/>
            <w:vAlign w:val="center"/>
          </w:tcPr>
          <w:p w14:paraId="026D1DC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20</w:t>
            </w:r>
          </w:p>
        </w:tc>
        <w:tc>
          <w:tcPr>
            <w:tcW w:w="733" w:type="pct"/>
            <w:shd w:val="clear" w:color="000000" w:fill="FFFFFF"/>
            <w:vAlign w:val="center"/>
          </w:tcPr>
          <w:p w14:paraId="0C6E6E1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4179C68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95BB2D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8.64</w:t>
            </w:r>
          </w:p>
        </w:tc>
      </w:tr>
      <w:tr w14:paraId="78C7E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0EDBD388">
            <w:pPr>
              <w:widowControl/>
              <w:contextualSpacing/>
              <w:jc w:val="center"/>
              <w:rPr>
                <w:rFonts w:hint="eastAsia" w:ascii="仿宋" w:hAnsi="仿宋" w:eastAsia="仿宋" w:cs="仿宋"/>
                <w:bCs/>
                <w:color w:val="auto"/>
                <w:sz w:val="24"/>
              </w:rPr>
            </w:pPr>
          </w:p>
        </w:tc>
        <w:tc>
          <w:tcPr>
            <w:tcW w:w="501" w:type="pct"/>
            <w:vMerge w:val="continue"/>
            <w:vAlign w:val="center"/>
          </w:tcPr>
          <w:p w14:paraId="5744B437">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9A54664">
            <w:pPr>
              <w:widowControl/>
              <w:jc w:val="center"/>
              <w:textAlignment w:val="center"/>
              <w:rPr>
                <w:rFonts w:hint="eastAsia" w:ascii="仿宋" w:hAnsi="仿宋" w:eastAsia="仿宋" w:cs="仿宋"/>
                <w:color w:val="auto"/>
                <w:kern w:val="0"/>
                <w:sz w:val="24"/>
                <w:lang w:bidi="ar"/>
              </w:rPr>
            </w:pPr>
          </w:p>
        </w:tc>
        <w:tc>
          <w:tcPr>
            <w:tcW w:w="450" w:type="pct"/>
            <w:vAlign w:val="center"/>
          </w:tcPr>
          <w:p w14:paraId="6C106E3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17</w:t>
            </w:r>
          </w:p>
        </w:tc>
        <w:tc>
          <w:tcPr>
            <w:tcW w:w="779" w:type="pct"/>
            <w:shd w:val="clear" w:color="000000" w:fill="FFFFFF"/>
            <w:vAlign w:val="center"/>
          </w:tcPr>
          <w:p w14:paraId="4809DAB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外泌体提取试剂盒</w:t>
            </w:r>
          </w:p>
        </w:tc>
        <w:tc>
          <w:tcPr>
            <w:tcW w:w="486" w:type="pct"/>
            <w:shd w:val="clear" w:color="000000" w:fill="FFFFFF"/>
            <w:vAlign w:val="center"/>
          </w:tcPr>
          <w:p w14:paraId="04E4B70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w:t>
            </w:r>
          </w:p>
        </w:tc>
        <w:tc>
          <w:tcPr>
            <w:tcW w:w="733" w:type="pct"/>
            <w:shd w:val="clear" w:color="000000" w:fill="FFFFFF"/>
            <w:vAlign w:val="center"/>
          </w:tcPr>
          <w:p w14:paraId="26CE6FB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0DB4939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59D6572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0.78</w:t>
            </w:r>
          </w:p>
        </w:tc>
      </w:tr>
      <w:tr w14:paraId="5913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7AF806A6">
            <w:pPr>
              <w:widowControl/>
              <w:contextualSpacing/>
              <w:jc w:val="center"/>
              <w:rPr>
                <w:rFonts w:hint="eastAsia" w:ascii="仿宋" w:hAnsi="仿宋" w:eastAsia="仿宋" w:cs="仿宋"/>
                <w:bCs/>
                <w:color w:val="auto"/>
                <w:sz w:val="24"/>
              </w:rPr>
            </w:pPr>
          </w:p>
        </w:tc>
        <w:tc>
          <w:tcPr>
            <w:tcW w:w="501" w:type="pct"/>
            <w:vMerge w:val="continue"/>
            <w:vAlign w:val="center"/>
          </w:tcPr>
          <w:p w14:paraId="59D54884">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5AE1A4C">
            <w:pPr>
              <w:widowControl/>
              <w:jc w:val="center"/>
              <w:textAlignment w:val="center"/>
              <w:rPr>
                <w:rFonts w:hint="eastAsia" w:ascii="仿宋" w:hAnsi="仿宋" w:eastAsia="仿宋" w:cs="仿宋"/>
                <w:color w:val="auto"/>
                <w:kern w:val="0"/>
                <w:sz w:val="24"/>
                <w:lang w:bidi="ar"/>
              </w:rPr>
            </w:pPr>
          </w:p>
        </w:tc>
        <w:tc>
          <w:tcPr>
            <w:tcW w:w="450" w:type="pct"/>
            <w:vAlign w:val="center"/>
          </w:tcPr>
          <w:p w14:paraId="63965DF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18</w:t>
            </w:r>
          </w:p>
        </w:tc>
        <w:tc>
          <w:tcPr>
            <w:tcW w:w="779" w:type="pct"/>
            <w:shd w:val="clear" w:color="000000" w:fill="FFFFFF"/>
            <w:vAlign w:val="center"/>
          </w:tcPr>
          <w:p w14:paraId="17882FF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无外泌体血清</w:t>
            </w:r>
          </w:p>
        </w:tc>
        <w:tc>
          <w:tcPr>
            <w:tcW w:w="486" w:type="pct"/>
            <w:shd w:val="clear" w:color="000000" w:fill="FFFFFF"/>
            <w:vAlign w:val="center"/>
          </w:tcPr>
          <w:p w14:paraId="05A4B85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56D537A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7738D17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1F2978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2.16</w:t>
            </w:r>
          </w:p>
        </w:tc>
      </w:tr>
      <w:tr w14:paraId="5D08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EDA9C68">
            <w:pPr>
              <w:widowControl/>
              <w:contextualSpacing/>
              <w:jc w:val="center"/>
              <w:rPr>
                <w:rFonts w:hint="eastAsia" w:ascii="仿宋" w:hAnsi="仿宋" w:eastAsia="仿宋" w:cs="仿宋"/>
                <w:bCs/>
                <w:color w:val="auto"/>
                <w:sz w:val="24"/>
              </w:rPr>
            </w:pPr>
          </w:p>
        </w:tc>
        <w:tc>
          <w:tcPr>
            <w:tcW w:w="501" w:type="pct"/>
            <w:vMerge w:val="continue"/>
            <w:vAlign w:val="center"/>
          </w:tcPr>
          <w:p w14:paraId="350184D4">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79110876">
            <w:pPr>
              <w:widowControl/>
              <w:jc w:val="center"/>
              <w:textAlignment w:val="center"/>
              <w:rPr>
                <w:rFonts w:hint="eastAsia" w:ascii="仿宋" w:hAnsi="仿宋" w:eastAsia="仿宋" w:cs="仿宋"/>
                <w:color w:val="auto"/>
                <w:kern w:val="0"/>
                <w:sz w:val="24"/>
                <w:lang w:bidi="ar"/>
              </w:rPr>
            </w:pPr>
          </w:p>
        </w:tc>
        <w:tc>
          <w:tcPr>
            <w:tcW w:w="450" w:type="pct"/>
            <w:vAlign w:val="center"/>
          </w:tcPr>
          <w:p w14:paraId="18424D4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19</w:t>
            </w:r>
          </w:p>
        </w:tc>
        <w:tc>
          <w:tcPr>
            <w:tcW w:w="779" w:type="pct"/>
            <w:shd w:val="clear" w:color="000000" w:fill="FFFFFF"/>
            <w:vAlign w:val="center"/>
          </w:tcPr>
          <w:p w14:paraId="0C0C3DE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细胞培养基</w:t>
            </w:r>
          </w:p>
        </w:tc>
        <w:tc>
          <w:tcPr>
            <w:tcW w:w="486" w:type="pct"/>
            <w:shd w:val="clear" w:color="000000" w:fill="FFFFFF"/>
            <w:vAlign w:val="center"/>
          </w:tcPr>
          <w:p w14:paraId="791E75C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w:t>
            </w:r>
          </w:p>
        </w:tc>
        <w:tc>
          <w:tcPr>
            <w:tcW w:w="733" w:type="pct"/>
            <w:shd w:val="clear" w:color="000000" w:fill="FFFFFF"/>
            <w:vAlign w:val="center"/>
          </w:tcPr>
          <w:p w14:paraId="36F06D0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5887881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C228A4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1.00</w:t>
            </w:r>
          </w:p>
        </w:tc>
      </w:tr>
      <w:tr w14:paraId="64B4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0FEAF1C5">
            <w:pPr>
              <w:widowControl/>
              <w:contextualSpacing/>
              <w:jc w:val="center"/>
              <w:rPr>
                <w:rFonts w:hint="eastAsia" w:ascii="仿宋" w:hAnsi="仿宋" w:eastAsia="仿宋" w:cs="仿宋"/>
                <w:bCs/>
                <w:color w:val="auto"/>
                <w:sz w:val="24"/>
              </w:rPr>
            </w:pPr>
          </w:p>
        </w:tc>
        <w:tc>
          <w:tcPr>
            <w:tcW w:w="501" w:type="pct"/>
            <w:vMerge w:val="continue"/>
            <w:vAlign w:val="center"/>
          </w:tcPr>
          <w:p w14:paraId="0828536D">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3ED9BCA">
            <w:pPr>
              <w:widowControl/>
              <w:jc w:val="center"/>
              <w:textAlignment w:val="center"/>
              <w:rPr>
                <w:rFonts w:hint="eastAsia" w:ascii="仿宋" w:hAnsi="仿宋" w:eastAsia="仿宋" w:cs="仿宋"/>
                <w:color w:val="auto"/>
                <w:kern w:val="0"/>
                <w:sz w:val="24"/>
                <w:lang w:bidi="ar"/>
              </w:rPr>
            </w:pPr>
          </w:p>
        </w:tc>
        <w:tc>
          <w:tcPr>
            <w:tcW w:w="450" w:type="pct"/>
            <w:vAlign w:val="center"/>
          </w:tcPr>
          <w:p w14:paraId="57F046C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20</w:t>
            </w:r>
          </w:p>
        </w:tc>
        <w:tc>
          <w:tcPr>
            <w:tcW w:w="779" w:type="pct"/>
            <w:shd w:val="clear" w:color="000000" w:fill="FFFFFF"/>
            <w:vAlign w:val="center"/>
          </w:tcPr>
          <w:p w14:paraId="151B0E0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HBSS</w:t>
            </w:r>
          </w:p>
        </w:tc>
        <w:tc>
          <w:tcPr>
            <w:tcW w:w="486" w:type="pct"/>
            <w:shd w:val="clear" w:color="000000" w:fill="FFFFFF"/>
            <w:vAlign w:val="center"/>
          </w:tcPr>
          <w:p w14:paraId="27A8972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24451CC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47DCBDE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3407CF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0.08</w:t>
            </w:r>
          </w:p>
        </w:tc>
      </w:tr>
      <w:tr w14:paraId="5492F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77E2E028">
            <w:pPr>
              <w:widowControl/>
              <w:contextualSpacing/>
              <w:jc w:val="center"/>
              <w:rPr>
                <w:rFonts w:hint="eastAsia" w:ascii="仿宋" w:hAnsi="仿宋" w:eastAsia="仿宋" w:cs="仿宋"/>
                <w:bCs/>
                <w:color w:val="auto"/>
                <w:sz w:val="24"/>
              </w:rPr>
            </w:pPr>
          </w:p>
        </w:tc>
        <w:tc>
          <w:tcPr>
            <w:tcW w:w="501" w:type="pct"/>
            <w:vMerge w:val="continue"/>
            <w:vAlign w:val="center"/>
          </w:tcPr>
          <w:p w14:paraId="4E45AB04">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DA80B30">
            <w:pPr>
              <w:widowControl/>
              <w:jc w:val="center"/>
              <w:textAlignment w:val="center"/>
              <w:rPr>
                <w:rFonts w:hint="eastAsia" w:ascii="仿宋" w:hAnsi="仿宋" w:eastAsia="仿宋" w:cs="仿宋"/>
                <w:color w:val="auto"/>
                <w:kern w:val="0"/>
                <w:sz w:val="24"/>
                <w:lang w:bidi="ar"/>
              </w:rPr>
            </w:pPr>
          </w:p>
        </w:tc>
        <w:tc>
          <w:tcPr>
            <w:tcW w:w="450" w:type="pct"/>
            <w:vAlign w:val="center"/>
          </w:tcPr>
          <w:p w14:paraId="5161D1C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21</w:t>
            </w:r>
          </w:p>
        </w:tc>
        <w:tc>
          <w:tcPr>
            <w:tcW w:w="779" w:type="pct"/>
            <w:shd w:val="clear" w:color="000000" w:fill="FFFFFF"/>
            <w:vAlign w:val="center"/>
          </w:tcPr>
          <w:p w14:paraId="458D9AF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PBS</w:t>
            </w:r>
          </w:p>
        </w:tc>
        <w:tc>
          <w:tcPr>
            <w:tcW w:w="486" w:type="pct"/>
            <w:shd w:val="clear" w:color="000000" w:fill="FFFFFF"/>
            <w:vAlign w:val="center"/>
          </w:tcPr>
          <w:p w14:paraId="79696E6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40</w:t>
            </w:r>
          </w:p>
        </w:tc>
        <w:tc>
          <w:tcPr>
            <w:tcW w:w="733" w:type="pct"/>
            <w:shd w:val="clear" w:color="000000" w:fill="FFFFFF"/>
            <w:vAlign w:val="center"/>
          </w:tcPr>
          <w:p w14:paraId="3E06B4E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3892678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D6F836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0.20</w:t>
            </w:r>
          </w:p>
        </w:tc>
      </w:tr>
      <w:tr w14:paraId="20450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7C738CF3">
            <w:pPr>
              <w:widowControl/>
              <w:contextualSpacing/>
              <w:jc w:val="center"/>
              <w:rPr>
                <w:rFonts w:hint="eastAsia" w:ascii="仿宋" w:hAnsi="仿宋" w:eastAsia="仿宋" w:cs="仿宋"/>
                <w:bCs/>
                <w:color w:val="auto"/>
                <w:sz w:val="24"/>
              </w:rPr>
            </w:pPr>
          </w:p>
        </w:tc>
        <w:tc>
          <w:tcPr>
            <w:tcW w:w="501" w:type="pct"/>
            <w:vMerge w:val="continue"/>
            <w:vAlign w:val="center"/>
          </w:tcPr>
          <w:p w14:paraId="4E53682D">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EBA1047">
            <w:pPr>
              <w:widowControl/>
              <w:jc w:val="center"/>
              <w:textAlignment w:val="center"/>
              <w:rPr>
                <w:rFonts w:hint="eastAsia" w:ascii="仿宋" w:hAnsi="仿宋" w:eastAsia="仿宋" w:cs="仿宋"/>
                <w:color w:val="auto"/>
                <w:kern w:val="0"/>
                <w:sz w:val="24"/>
                <w:lang w:bidi="ar"/>
              </w:rPr>
            </w:pPr>
          </w:p>
        </w:tc>
        <w:tc>
          <w:tcPr>
            <w:tcW w:w="450" w:type="pct"/>
            <w:vAlign w:val="center"/>
          </w:tcPr>
          <w:p w14:paraId="5B70806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22</w:t>
            </w:r>
          </w:p>
        </w:tc>
        <w:tc>
          <w:tcPr>
            <w:tcW w:w="779" w:type="pct"/>
            <w:shd w:val="clear" w:color="000000" w:fill="FFFFFF"/>
            <w:vAlign w:val="center"/>
          </w:tcPr>
          <w:p w14:paraId="642ED88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RNA later保存液</w:t>
            </w:r>
          </w:p>
        </w:tc>
        <w:tc>
          <w:tcPr>
            <w:tcW w:w="486" w:type="pct"/>
            <w:shd w:val="clear" w:color="000000" w:fill="FFFFFF"/>
            <w:vAlign w:val="center"/>
          </w:tcPr>
          <w:p w14:paraId="4A097B0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w:t>
            </w:r>
          </w:p>
        </w:tc>
        <w:tc>
          <w:tcPr>
            <w:tcW w:w="733" w:type="pct"/>
            <w:shd w:val="clear" w:color="000000" w:fill="FFFFFF"/>
            <w:vAlign w:val="center"/>
          </w:tcPr>
          <w:p w14:paraId="359AB55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62891B7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0CFD5D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0.12</w:t>
            </w:r>
          </w:p>
        </w:tc>
      </w:tr>
      <w:tr w14:paraId="3D77D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47D08B5">
            <w:pPr>
              <w:widowControl/>
              <w:contextualSpacing/>
              <w:jc w:val="center"/>
              <w:rPr>
                <w:rFonts w:hint="eastAsia" w:ascii="仿宋" w:hAnsi="仿宋" w:eastAsia="仿宋" w:cs="仿宋"/>
                <w:bCs/>
                <w:color w:val="auto"/>
                <w:sz w:val="24"/>
              </w:rPr>
            </w:pPr>
          </w:p>
        </w:tc>
        <w:tc>
          <w:tcPr>
            <w:tcW w:w="501" w:type="pct"/>
            <w:vMerge w:val="continue"/>
            <w:vAlign w:val="center"/>
          </w:tcPr>
          <w:p w14:paraId="67713D80">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65C78F0">
            <w:pPr>
              <w:widowControl/>
              <w:jc w:val="center"/>
              <w:textAlignment w:val="center"/>
              <w:rPr>
                <w:rFonts w:hint="eastAsia" w:ascii="仿宋" w:hAnsi="仿宋" w:eastAsia="仿宋" w:cs="仿宋"/>
                <w:color w:val="auto"/>
                <w:kern w:val="0"/>
                <w:sz w:val="24"/>
                <w:lang w:bidi="ar"/>
              </w:rPr>
            </w:pPr>
          </w:p>
        </w:tc>
        <w:tc>
          <w:tcPr>
            <w:tcW w:w="450" w:type="pct"/>
            <w:vAlign w:val="center"/>
          </w:tcPr>
          <w:p w14:paraId="7A5D6EC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23</w:t>
            </w:r>
          </w:p>
        </w:tc>
        <w:tc>
          <w:tcPr>
            <w:tcW w:w="779" w:type="pct"/>
            <w:shd w:val="clear" w:color="000000" w:fill="FFFFFF"/>
            <w:vAlign w:val="center"/>
          </w:tcPr>
          <w:p w14:paraId="2B95ABE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Trizol裂解液(200mL)</w:t>
            </w:r>
          </w:p>
        </w:tc>
        <w:tc>
          <w:tcPr>
            <w:tcW w:w="486" w:type="pct"/>
            <w:shd w:val="clear" w:color="000000" w:fill="FFFFFF"/>
            <w:vAlign w:val="center"/>
          </w:tcPr>
          <w:p w14:paraId="509F865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15</w:t>
            </w:r>
          </w:p>
        </w:tc>
        <w:tc>
          <w:tcPr>
            <w:tcW w:w="733" w:type="pct"/>
            <w:shd w:val="clear" w:color="000000" w:fill="FFFFFF"/>
            <w:vAlign w:val="center"/>
          </w:tcPr>
          <w:p w14:paraId="4D7F4C4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7DF566F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1E0E019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2.85</w:t>
            </w:r>
          </w:p>
        </w:tc>
      </w:tr>
      <w:tr w14:paraId="4C4D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7665F78">
            <w:pPr>
              <w:widowControl/>
              <w:contextualSpacing/>
              <w:jc w:val="center"/>
              <w:rPr>
                <w:rFonts w:hint="eastAsia" w:ascii="仿宋" w:hAnsi="仿宋" w:eastAsia="仿宋" w:cs="仿宋"/>
                <w:bCs/>
                <w:color w:val="auto"/>
                <w:sz w:val="24"/>
              </w:rPr>
            </w:pPr>
          </w:p>
        </w:tc>
        <w:tc>
          <w:tcPr>
            <w:tcW w:w="501" w:type="pct"/>
            <w:vMerge w:val="continue"/>
            <w:vAlign w:val="center"/>
          </w:tcPr>
          <w:p w14:paraId="366188B7">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D0E0A6E">
            <w:pPr>
              <w:widowControl/>
              <w:jc w:val="center"/>
              <w:textAlignment w:val="center"/>
              <w:rPr>
                <w:rFonts w:hint="eastAsia" w:ascii="仿宋" w:hAnsi="仿宋" w:eastAsia="仿宋" w:cs="仿宋"/>
                <w:color w:val="auto"/>
                <w:kern w:val="0"/>
                <w:sz w:val="24"/>
                <w:lang w:bidi="ar"/>
              </w:rPr>
            </w:pPr>
          </w:p>
        </w:tc>
        <w:tc>
          <w:tcPr>
            <w:tcW w:w="450" w:type="pct"/>
            <w:vAlign w:val="center"/>
          </w:tcPr>
          <w:p w14:paraId="2EE0ECD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24</w:t>
            </w:r>
          </w:p>
        </w:tc>
        <w:tc>
          <w:tcPr>
            <w:tcW w:w="779" w:type="pct"/>
            <w:shd w:val="clear" w:color="000000" w:fill="FFFFFF"/>
            <w:vAlign w:val="center"/>
          </w:tcPr>
          <w:p w14:paraId="553A5A9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高灵敏度SYBR 荧光染料法qPCR 预混液</w:t>
            </w:r>
          </w:p>
        </w:tc>
        <w:tc>
          <w:tcPr>
            <w:tcW w:w="486" w:type="pct"/>
            <w:shd w:val="clear" w:color="000000" w:fill="FFFFFF"/>
            <w:vAlign w:val="center"/>
          </w:tcPr>
          <w:p w14:paraId="12FD1E5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42</w:t>
            </w:r>
          </w:p>
        </w:tc>
        <w:tc>
          <w:tcPr>
            <w:tcW w:w="733" w:type="pct"/>
            <w:shd w:val="clear" w:color="000000" w:fill="FFFFFF"/>
            <w:vAlign w:val="center"/>
          </w:tcPr>
          <w:p w14:paraId="17494DE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7F59C5F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1398B36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8.40</w:t>
            </w:r>
          </w:p>
        </w:tc>
      </w:tr>
      <w:tr w14:paraId="1D08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3423075">
            <w:pPr>
              <w:widowControl/>
              <w:contextualSpacing/>
              <w:jc w:val="center"/>
              <w:rPr>
                <w:rFonts w:hint="eastAsia" w:ascii="仿宋" w:hAnsi="仿宋" w:eastAsia="仿宋" w:cs="仿宋"/>
                <w:bCs/>
                <w:color w:val="auto"/>
                <w:sz w:val="24"/>
              </w:rPr>
            </w:pPr>
          </w:p>
        </w:tc>
        <w:tc>
          <w:tcPr>
            <w:tcW w:w="501" w:type="pct"/>
            <w:vMerge w:val="continue"/>
            <w:vAlign w:val="center"/>
          </w:tcPr>
          <w:p w14:paraId="69EC8D2B">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705DD1AE">
            <w:pPr>
              <w:widowControl/>
              <w:jc w:val="center"/>
              <w:textAlignment w:val="center"/>
              <w:rPr>
                <w:rFonts w:hint="eastAsia" w:ascii="仿宋" w:hAnsi="仿宋" w:eastAsia="仿宋" w:cs="仿宋"/>
                <w:color w:val="auto"/>
                <w:kern w:val="0"/>
                <w:sz w:val="24"/>
                <w:lang w:bidi="ar"/>
              </w:rPr>
            </w:pPr>
          </w:p>
        </w:tc>
        <w:tc>
          <w:tcPr>
            <w:tcW w:w="450" w:type="pct"/>
            <w:vAlign w:val="center"/>
          </w:tcPr>
          <w:p w14:paraId="60420BB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25</w:t>
            </w:r>
          </w:p>
        </w:tc>
        <w:tc>
          <w:tcPr>
            <w:tcW w:w="779" w:type="pct"/>
            <w:shd w:val="clear" w:color="000000" w:fill="FFFFFF"/>
            <w:vAlign w:val="center"/>
          </w:tcPr>
          <w:p w14:paraId="100D81B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琼脂糖</w:t>
            </w:r>
          </w:p>
        </w:tc>
        <w:tc>
          <w:tcPr>
            <w:tcW w:w="486" w:type="pct"/>
            <w:shd w:val="clear" w:color="000000" w:fill="FFFFFF"/>
            <w:vAlign w:val="center"/>
          </w:tcPr>
          <w:p w14:paraId="7CCD91B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11</w:t>
            </w:r>
          </w:p>
        </w:tc>
        <w:tc>
          <w:tcPr>
            <w:tcW w:w="733" w:type="pct"/>
            <w:shd w:val="clear" w:color="000000" w:fill="FFFFFF"/>
            <w:vAlign w:val="center"/>
          </w:tcPr>
          <w:p w14:paraId="6BDA7C7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70EB361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0A859D8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0.55</w:t>
            </w:r>
          </w:p>
        </w:tc>
      </w:tr>
      <w:tr w14:paraId="1B161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6B380546">
            <w:pPr>
              <w:widowControl/>
              <w:contextualSpacing/>
              <w:jc w:val="center"/>
              <w:rPr>
                <w:rFonts w:hint="eastAsia" w:ascii="仿宋" w:hAnsi="仿宋" w:eastAsia="仿宋" w:cs="仿宋"/>
                <w:bCs/>
                <w:color w:val="auto"/>
                <w:sz w:val="24"/>
              </w:rPr>
            </w:pPr>
          </w:p>
        </w:tc>
        <w:tc>
          <w:tcPr>
            <w:tcW w:w="501" w:type="pct"/>
            <w:vMerge w:val="continue"/>
            <w:vAlign w:val="center"/>
          </w:tcPr>
          <w:p w14:paraId="385B39B9">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D6BA972">
            <w:pPr>
              <w:widowControl/>
              <w:jc w:val="center"/>
              <w:textAlignment w:val="center"/>
              <w:rPr>
                <w:rFonts w:hint="eastAsia" w:ascii="仿宋" w:hAnsi="仿宋" w:eastAsia="仿宋" w:cs="仿宋"/>
                <w:color w:val="auto"/>
                <w:kern w:val="0"/>
                <w:sz w:val="24"/>
                <w:lang w:bidi="ar"/>
              </w:rPr>
            </w:pPr>
          </w:p>
        </w:tc>
        <w:tc>
          <w:tcPr>
            <w:tcW w:w="450" w:type="pct"/>
            <w:vAlign w:val="center"/>
          </w:tcPr>
          <w:p w14:paraId="17B2C29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26</w:t>
            </w:r>
          </w:p>
        </w:tc>
        <w:tc>
          <w:tcPr>
            <w:tcW w:w="779" w:type="pct"/>
            <w:shd w:val="clear" w:color="000000" w:fill="FFFFFF"/>
            <w:vAlign w:val="center"/>
          </w:tcPr>
          <w:p w14:paraId="5C4CAFC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去RNA降解酶喷雾</w:t>
            </w:r>
          </w:p>
        </w:tc>
        <w:tc>
          <w:tcPr>
            <w:tcW w:w="486" w:type="pct"/>
            <w:shd w:val="clear" w:color="000000" w:fill="FFFFFF"/>
            <w:vAlign w:val="center"/>
          </w:tcPr>
          <w:p w14:paraId="40F4487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w:t>
            </w:r>
          </w:p>
        </w:tc>
        <w:tc>
          <w:tcPr>
            <w:tcW w:w="733" w:type="pct"/>
            <w:shd w:val="clear" w:color="000000" w:fill="FFFFFF"/>
            <w:vAlign w:val="center"/>
          </w:tcPr>
          <w:p w14:paraId="4F13C32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23BB77B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1312226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0.60</w:t>
            </w:r>
          </w:p>
        </w:tc>
      </w:tr>
      <w:tr w14:paraId="7C43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6C92CA8">
            <w:pPr>
              <w:widowControl/>
              <w:contextualSpacing/>
              <w:jc w:val="center"/>
              <w:rPr>
                <w:rFonts w:hint="eastAsia" w:ascii="仿宋" w:hAnsi="仿宋" w:eastAsia="仿宋" w:cs="仿宋"/>
                <w:bCs/>
                <w:color w:val="auto"/>
                <w:sz w:val="24"/>
              </w:rPr>
            </w:pPr>
          </w:p>
        </w:tc>
        <w:tc>
          <w:tcPr>
            <w:tcW w:w="501" w:type="pct"/>
            <w:vMerge w:val="continue"/>
            <w:vAlign w:val="center"/>
          </w:tcPr>
          <w:p w14:paraId="3C1CAF32">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79D8061">
            <w:pPr>
              <w:widowControl/>
              <w:jc w:val="center"/>
              <w:textAlignment w:val="center"/>
              <w:rPr>
                <w:rFonts w:hint="eastAsia" w:ascii="仿宋" w:hAnsi="仿宋" w:eastAsia="仿宋" w:cs="仿宋"/>
                <w:color w:val="auto"/>
                <w:kern w:val="0"/>
                <w:sz w:val="24"/>
                <w:lang w:bidi="ar"/>
              </w:rPr>
            </w:pPr>
          </w:p>
        </w:tc>
        <w:tc>
          <w:tcPr>
            <w:tcW w:w="450" w:type="pct"/>
            <w:vAlign w:val="center"/>
          </w:tcPr>
          <w:p w14:paraId="51FA0C8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27</w:t>
            </w:r>
          </w:p>
        </w:tc>
        <w:tc>
          <w:tcPr>
            <w:tcW w:w="779" w:type="pct"/>
            <w:shd w:val="clear" w:color="000000" w:fill="FFFFFF"/>
            <w:vAlign w:val="center"/>
          </w:tcPr>
          <w:p w14:paraId="5D0A89B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一步法cDNA合成试剂盒  (含gDNA去除试剂)</w:t>
            </w:r>
          </w:p>
        </w:tc>
        <w:tc>
          <w:tcPr>
            <w:tcW w:w="486" w:type="pct"/>
            <w:shd w:val="clear" w:color="000000" w:fill="FFFFFF"/>
            <w:vAlign w:val="center"/>
          </w:tcPr>
          <w:p w14:paraId="525E4FE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100</w:t>
            </w:r>
          </w:p>
        </w:tc>
        <w:tc>
          <w:tcPr>
            <w:tcW w:w="733" w:type="pct"/>
            <w:shd w:val="clear" w:color="000000" w:fill="FFFFFF"/>
            <w:vAlign w:val="center"/>
          </w:tcPr>
          <w:p w14:paraId="6033857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296F6A7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03341F8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5.60</w:t>
            </w:r>
          </w:p>
        </w:tc>
      </w:tr>
      <w:tr w14:paraId="4865B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3C69A9B5">
            <w:pPr>
              <w:widowControl/>
              <w:contextualSpacing/>
              <w:jc w:val="center"/>
              <w:rPr>
                <w:rFonts w:hint="eastAsia" w:ascii="仿宋" w:hAnsi="仿宋" w:eastAsia="仿宋" w:cs="仿宋"/>
                <w:bCs/>
                <w:color w:val="auto"/>
                <w:sz w:val="24"/>
              </w:rPr>
            </w:pPr>
          </w:p>
        </w:tc>
        <w:tc>
          <w:tcPr>
            <w:tcW w:w="501" w:type="pct"/>
            <w:vMerge w:val="continue"/>
            <w:vAlign w:val="center"/>
          </w:tcPr>
          <w:p w14:paraId="1CC01454">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805C2B5">
            <w:pPr>
              <w:widowControl/>
              <w:jc w:val="center"/>
              <w:textAlignment w:val="center"/>
              <w:rPr>
                <w:rFonts w:hint="eastAsia" w:ascii="仿宋" w:hAnsi="仿宋" w:eastAsia="仿宋" w:cs="仿宋"/>
                <w:color w:val="auto"/>
                <w:kern w:val="0"/>
                <w:sz w:val="24"/>
                <w:lang w:bidi="ar"/>
              </w:rPr>
            </w:pPr>
          </w:p>
        </w:tc>
        <w:tc>
          <w:tcPr>
            <w:tcW w:w="450" w:type="pct"/>
            <w:vAlign w:val="center"/>
          </w:tcPr>
          <w:p w14:paraId="5D559FB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28</w:t>
            </w:r>
          </w:p>
        </w:tc>
        <w:tc>
          <w:tcPr>
            <w:tcW w:w="779" w:type="pct"/>
            <w:shd w:val="clear" w:color="000000" w:fill="FFFFFF"/>
            <w:vAlign w:val="center"/>
          </w:tcPr>
          <w:p w14:paraId="5008870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重组人IL-10蛋白</w:t>
            </w:r>
          </w:p>
        </w:tc>
        <w:tc>
          <w:tcPr>
            <w:tcW w:w="486" w:type="pct"/>
            <w:shd w:val="clear" w:color="000000" w:fill="FFFFFF"/>
            <w:vAlign w:val="center"/>
          </w:tcPr>
          <w:p w14:paraId="444AFF5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5D13A57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58B548F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8CBAF0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1.24</w:t>
            </w:r>
          </w:p>
        </w:tc>
      </w:tr>
      <w:tr w14:paraId="28AA6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6DD74B26">
            <w:pPr>
              <w:widowControl/>
              <w:contextualSpacing/>
              <w:jc w:val="center"/>
              <w:rPr>
                <w:rFonts w:hint="eastAsia" w:ascii="仿宋" w:hAnsi="仿宋" w:eastAsia="仿宋" w:cs="仿宋"/>
                <w:bCs/>
                <w:color w:val="auto"/>
                <w:sz w:val="24"/>
              </w:rPr>
            </w:pPr>
          </w:p>
        </w:tc>
        <w:tc>
          <w:tcPr>
            <w:tcW w:w="501" w:type="pct"/>
            <w:vMerge w:val="continue"/>
            <w:vAlign w:val="center"/>
          </w:tcPr>
          <w:p w14:paraId="44729DDA">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7CFAEAB0">
            <w:pPr>
              <w:widowControl/>
              <w:jc w:val="center"/>
              <w:textAlignment w:val="center"/>
              <w:rPr>
                <w:rFonts w:hint="eastAsia" w:ascii="仿宋" w:hAnsi="仿宋" w:eastAsia="仿宋" w:cs="仿宋"/>
                <w:color w:val="auto"/>
                <w:kern w:val="0"/>
                <w:sz w:val="24"/>
                <w:lang w:bidi="ar"/>
              </w:rPr>
            </w:pPr>
          </w:p>
        </w:tc>
        <w:tc>
          <w:tcPr>
            <w:tcW w:w="450" w:type="pct"/>
            <w:vAlign w:val="center"/>
          </w:tcPr>
          <w:p w14:paraId="76081CB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29</w:t>
            </w:r>
          </w:p>
        </w:tc>
        <w:tc>
          <w:tcPr>
            <w:tcW w:w="779" w:type="pct"/>
            <w:shd w:val="clear" w:color="000000" w:fill="FFFFFF"/>
            <w:vAlign w:val="center"/>
          </w:tcPr>
          <w:p w14:paraId="0D9C85A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重组人IL-8蛋白</w:t>
            </w:r>
          </w:p>
        </w:tc>
        <w:tc>
          <w:tcPr>
            <w:tcW w:w="486" w:type="pct"/>
            <w:shd w:val="clear" w:color="000000" w:fill="FFFFFF"/>
            <w:vAlign w:val="center"/>
          </w:tcPr>
          <w:p w14:paraId="1C749D0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w:t>
            </w:r>
          </w:p>
        </w:tc>
        <w:tc>
          <w:tcPr>
            <w:tcW w:w="733" w:type="pct"/>
            <w:shd w:val="clear" w:color="000000" w:fill="FFFFFF"/>
            <w:vAlign w:val="center"/>
          </w:tcPr>
          <w:p w14:paraId="71B4CA7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27F2E51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16B7DC8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1.05</w:t>
            </w:r>
          </w:p>
        </w:tc>
      </w:tr>
      <w:tr w14:paraId="1286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100C985">
            <w:pPr>
              <w:widowControl/>
              <w:contextualSpacing/>
              <w:jc w:val="center"/>
              <w:rPr>
                <w:rFonts w:hint="eastAsia" w:ascii="仿宋" w:hAnsi="仿宋" w:eastAsia="仿宋" w:cs="仿宋"/>
                <w:bCs/>
                <w:color w:val="auto"/>
                <w:sz w:val="24"/>
              </w:rPr>
            </w:pPr>
          </w:p>
        </w:tc>
        <w:tc>
          <w:tcPr>
            <w:tcW w:w="501" w:type="pct"/>
            <w:vMerge w:val="continue"/>
            <w:vAlign w:val="center"/>
          </w:tcPr>
          <w:p w14:paraId="44F2C96E">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6D29B67">
            <w:pPr>
              <w:widowControl/>
              <w:jc w:val="center"/>
              <w:textAlignment w:val="center"/>
              <w:rPr>
                <w:rFonts w:hint="eastAsia" w:ascii="仿宋" w:hAnsi="仿宋" w:eastAsia="仿宋" w:cs="仿宋"/>
                <w:color w:val="auto"/>
                <w:kern w:val="0"/>
                <w:sz w:val="24"/>
                <w:lang w:bidi="ar"/>
              </w:rPr>
            </w:pPr>
          </w:p>
        </w:tc>
        <w:tc>
          <w:tcPr>
            <w:tcW w:w="450" w:type="pct"/>
            <w:vAlign w:val="center"/>
          </w:tcPr>
          <w:p w14:paraId="3CA13CA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30</w:t>
            </w:r>
          </w:p>
        </w:tc>
        <w:tc>
          <w:tcPr>
            <w:tcW w:w="779" w:type="pct"/>
            <w:shd w:val="clear" w:color="000000" w:fill="FFFFFF"/>
            <w:vAlign w:val="center"/>
          </w:tcPr>
          <w:p w14:paraId="265F5A7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重组人R-spondin-1蛋白</w:t>
            </w:r>
          </w:p>
        </w:tc>
        <w:tc>
          <w:tcPr>
            <w:tcW w:w="486" w:type="pct"/>
            <w:shd w:val="clear" w:color="000000" w:fill="FFFFFF"/>
            <w:vAlign w:val="center"/>
          </w:tcPr>
          <w:p w14:paraId="2D2F0EB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w:t>
            </w:r>
          </w:p>
        </w:tc>
        <w:tc>
          <w:tcPr>
            <w:tcW w:w="733" w:type="pct"/>
            <w:shd w:val="clear" w:color="000000" w:fill="FFFFFF"/>
            <w:vAlign w:val="center"/>
          </w:tcPr>
          <w:p w14:paraId="705C672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3D9209A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2EB9619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8.64</w:t>
            </w:r>
          </w:p>
        </w:tc>
      </w:tr>
      <w:tr w14:paraId="1787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D0E284C">
            <w:pPr>
              <w:widowControl/>
              <w:contextualSpacing/>
              <w:jc w:val="center"/>
              <w:rPr>
                <w:rFonts w:hint="eastAsia" w:ascii="仿宋" w:hAnsi="仿宋" w:eastAsia="仿宋" w:cs="仿宋"/>
                <w:bCs/>
                <w:color w:val="auto"/>
                <w:sz w:val="24"/>
              </w:rPr>
            </w:pPr>
          </w:p>
        </w:tc>
        <w:tc>
          <w:tcPr>
            <w:tcW w:w="501" w:type="pct"/>
            <w:vMerge w:val="continue"/>
            <w:vAlign w:val="center"/>
          </w:tcPr>
          <w:p w14:paraId="4287D337">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A12E4C4">
            <w:pPr>
              <w:widowControl/>
              <w:jc w:val="center"/>
              <w:textAlignment w:val="center"/>
              <w:rPr>
                <w:rFonts w:hint="eastAsia" w:ascii="仿宋" w:hAnsi="仿宋" w:eastAsia="仿宋" w:cs="仿宋"/>
                <w:color w:val="auto"/>
                <w:kern w:val="0"/>
                <w:sz w:val="24"/>
                <w:lang w:bidi="ar"/>
              </w:rPr>
            </w:pPr>
          </w:p>
        </w:tc>
        <w:tc>
          <w:tcPr>
            <w:tcW w:w="450" w:type="pct"/>
            <w:vAlign w:val="center"/>
          </w:tcPr>
          <w:p w14:paraId="64DB785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31</w:t>
            </w:r>
          </w:p>
        </w:tc>
        <w:tc>
          <w:tcPr>
            <w:tcW w:w="779" w:type="pct"/>
            <w:shd w:val="clear" w:color="000000" w:fill="FFFFFF"/>
            <w:vAlign w:val="center"/>
          </w:tcPr>
          <w:p w14:paraId="11F6F71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重组人成纤维生长因子7（FGF7）</w:t>
            </w:r>
          </w:p>
        </w:tc>
        <w:tc>
          <w:tcPr>
            <w:tcW w:w="486" w:type="pct"/>
            <w:shd w:val="clear" w:color="000000" w:fill="FFFFFF"/>
            <w:vAlign w:val="center"/>
          </w:tcPr>
          <w:p w14:paraId="3738212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29ADA8D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142E4DF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1421900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2.80</w:t>
            </w:r>
          </w:p>
        </w:tc>
      </w:tr>
      <w:tr w14:paraId="75D3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D0D9082">
            <w:pPr>
              <w:widowControl/>
              <w:contextualSpacing/>
              <w:jc w:val="center"/>
              <w:rPr>
                <w:rFonts w:hint="eastAsia" w:ascii="仿宋" w:hAnsi="仿宋" w:eastAsia="仿宋" w:cs="仿宋"/>
                <w:bCs/>
                <w:color w:val="auto"/>
                <w:sz w:val="24"/>
              </w:rPr>
            </w:pPr>
          </w:p>
        </w:tc>
        <w:tc>
          <w:tcPr>
            <w:tcW w:w="501" w:type="pct"/>
            <w:vMerge w:val="continue"/>
            <w:vAlign w:val="center"/>
          </w:tcPr>
          <w:p w14:paraId="7A3D96FC">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07634A9">
            <w:pPr>
              <w:widowControl/>
              <w:jc w:val="center"/>
              <w:textAlignment w:val="center"/>
              <w:rPr>
                <w:rFonts w:hint="eastAsia" w:ascii="仿宋" w:hAnsi="仿宋" w:eastAsia="仿宋" w:cs="仿宋"/>
                <w:color w:val="auto"/>
                <w:kern w:val="0"/>
                <w:sz w:val="24"/>
                <w:lang w:bidi="ar"/>
              </w:rPr>
            </w:pPr>
          </w:p>
        </w:tc>
        <w:tc>
          <w:tcPr>
            <w:tcW w:w="450" w:type="pct"/>
            <w:vAlign w:val="center"/>
          </w:tcPr>
          <w:p w14:paraId="3C7B46D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32</w:t>
            </w:r>
          </w:p>
        </w:tc>
        <w:tc>
          <w:tcPr>
            <w:tcW w:w="779" w:type="pct"/>
            <w:shd w:val="clear" w:color="000000" w:fill="FFFFFF"/>
            <w:vAlign w:val="center"/>
          </w:tcPr>
          <w:p w14:paraId="4966C27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重组人源血管内皮生长因子（VEGF165）</w:t>
            </w:r>
          </w:p>
        </w:tc>
        <w:tc>
          <w:tcPr>
            <w:tcW w:w="486" w:type="pct"/>
            <w:shd w:val="clear" w:color="000000" w:fill="FFFFFF"/>
            <w:vAlign w:val="center"/>
          </w:tcPr>
          <w:p w14:paraId="4878EEE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2498461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4120798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10F35D0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3.80</w:t>
            </w:r>
          </w:p>
        </w:tc>
      </w:tr>
      <w:tr w14:paraId="295F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02A6815E">
            <w:pPr>
              <w:widowControl/>
              <w:contextualSpacing/>
              <w:jc w:val="center"/>
              <w:rPr>
                <w:rFonts w:hint="eastAsia" w:ascii="仿宋" w:hAnsi="仿宋" w:eastAsia="仿宋" w:cs="仿宋"/>
                <w:bCs/>
                <w:color w:val="auto"/>
                <w:sz w:val="24"/>
              </w:rPr>
            </w:pPr>
          </w:p>
        </w:tc>
        <w:tc>
          <w:tcPr>
            <w:tcW w:w="501" w:type="pct"/>
            <w:vMerge w:val="continue"/>
            <w:vAlign w:val="center"/>
          </w:tcPr>
          <w:p w14:paraId="28C3CAEC">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19211CB">
            <w:pPr>
              <w:widowControl/>
              <w:jc w:val="center"/>
              <w:textAlignment w:val="center"/>
              <w:rPr>
                <w:rFonts w:hint="eastAsia" w:ascii="仿宋" w:hAnsi="仿宋" w:eastAsia="仿宋" w:cs="仿宋"/>
                <w:color w:val="auto"/>
                <w:kern w:val="0"/>
                <w:sz w:val="24"/>
                <w:lang w:bidi="ar"/>
              </w:rPr>
            </w:pPr>
          </w:p>
        </w:tc>
        <w:tc>
          <w:tcPr>
            <w:tcW w:w="450" w:type="pct"/>
            <w:vAlign w:val="center"/>
          </w:tcPr>
          <w:p w14:paraId="5BC5EDA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33</w:t>
            </w:r>
          </w:p>
        </w:tc>
        <w:tc>
          <w:tcPr>
            <w:tcW w:w="779" w:type="pct"/>
            <w:shd w:val="clear" w:color="000000" w:fill="FFFFFF"/>
            <w:vAlign w:val="center"/>
          </w:tcPr>
          <w:p w14:paraId="3CBE9AE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模型小鼠</w:t>
            </w:r>
          </w:p>
        </w:tc>
        <w:tc>
          <w:tcPr>
            <w:tcW w:w="486" w:type="pct"/>
            <w:shd w:val="clear" w:color="000000" w:fill="FFFFFF"/>
            <w:vAlign w:val="center"/>
          </w:tcPr>
          <w:p w14:paraId="2DED2E2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70</w:t>
            </w:r>
          </w:p>
        </w:tc>
        <w:tc>
          <w:tcPr>
            <w:tcW w:w="733" w:type="pct"/>
            <w:shd w:val="clear" w:color="000000" w:fill="FFFFFF"/>
            <w:vAlign w:val="center"/>
          </w:tcPr>
          <w:p w14:paraId="4F6EBD6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只</w:t>
            </w:r>
          </w:p>
        </w:tc>
        <w:tc>
          <w:tcPr>
            <w:tcW w:w="536" w:type="pct"/>
            <w:shd w:val="clear" w:color="000000" w:fill="FFFFFF"/>
            <w:vAlign w:val="center"/>
          </w:tcPr>
          <w:p w14:paraId="6C8BFAD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7BD675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2.45</w:t>
            </w:r>
          </w:p>
        </w:tc>
      </w:tr>
      <w:tr w14:paraId="7941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83820EB">
            <w:pPr>
              <w:widowControl/>
              <w:contextualSpacing/>
              <w:jc w:val="center"/>
              <w:rPr>
                <w:rFonts w:hint="eastAsia" w:ascii="仿宋" w:hAnsi="仿宋" w:eastAsia="仿宋" w:cs="仿宋"/>
                <w:bCs/>
                <w:color w:val="auto"/>
                <w:sz w:val="24"/>
              </w:rPr>
            </w:pPr>
          </w:p>
        </w:tc>
        <w:tc>
          <w:tcPr>
            <w:tcW w:w="501" w:type="pct"/>
            <w:vMerge w:val="continue"/>
            <w:vAlign w:val="center"/>
          </w:tcPr>
          <w:p w14:paraId="6BCAD290">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38D7849">
            <w:pPr>
              <w:widowControl/>
              <w:jc w:val="center"/>
              <w:textAlignment w:val="center"/>
              <w:rPr>
                <w:rFonts w:hint="eastAsia" w:ascii="仿宋" w:hAnsi="仿宋" w:eastAsia="仿宋" w:cs="仿宋"/>
                <w:color w:val="auto"/>
                <w:kern w:val="0"/>
                <w:sz w:val="24"/>
                <w:lang w:bidi="ar"/>
              </w:rPr>
            </w:pPr>
          </w:p>
        </w:tc>
        <w:tc>
          <w:tcPr>
            <w:tcW w:w="450" w:type="pct"/>
            <w:vAlign w:val="center"/>
          </w:tcPr>
          <w:p w14:paraId="5731228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34</w:t>
            </w:r>
          </w:p>
        </w:tc>
        <w:tc>
          <w:tcPr>
            <w:tcW w:w="779" w:type="pct"/>
            <w:shd w:val="clear" w:color="000000" w:fill="FFFFFF"/>
            <w:vAlign w:val="center"/>
          </w:tcPr>
          <w:p w14:paraId="415A6B2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高脂动物饲料</w:t>
            </w:r>
          </w:p>
        </w:tc>
        <w:tc>
          <w:tcPr>
            <w:tcW w:w="486" w:type="pct"/>
            <w:shd w:val="clear" w:color="000000" w:fill="FFFFFF"/>
            <w:vAlign w:val="center"/>
          </w:tcPr>
          <w:p w14:paraId="210891E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361</w:t>
            </w:r>
          </w:p>
        </w:tc>
        <w:tc>
          <w:tcPr>
            <w:tcW w:w="733" w:type="pct"/>
            <w:shd w:val="clear" w:color="000000" w:fill="FFFFFF"/>
            <w:vAlign w:val="center"/>
          </w:tcPr>
          <w:p w14:paraId="0F39C65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袋</w:t>
            </w:r>
          </w:p>
        </w:tc>
        <w:tc>
          <w:tcPr>
            <w:tcW w:w="536" w:type="pct"/>
            <w:shd w:val="clear" w:color="000000" w:fill="FFFFFF"/>
            <w:vAlign w:val="center"/>
          </w:tcPr>
          <w:p w14:paraId="04AFC34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7944654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3.06</w:t>
            </w:r>
          </w:p>
        </w:tc>
      </w:tr>
      <w:tr w14:paraId="0555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946669B">
            <w:pPr>
              <w:widowControl/>
              <w:contextualSpacing/>
              <w:jc w:val="center"/>
              <w:rPr>
                <w:rFonts w:hint="eastAsia" w:ascii="仿宋" w:hAnsi="仿宋" w:eastAsia="仿宋" w:cs="仿宋"/>
                <w:bCs/>
                <w:color w:val="auto"/>
                <w:sz w:val="24"/>
              </w:rPr>
            </w:pPr>
          </w:p>
        </w:tc>
        <w:tc>
          <w:tcPr>
            <w:tcW w:w="501" w:type="pct"/>
            <w:vMerge w:val="continue"/>
            <w:vAlign w:val="center"/>
          </w:tcPr>
          <w:p w14:paraId="379D22C5">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78E1E988">
            <w:pPr>
              <w:widowControl/>
              <w:jc w:val="center"/>
              <w:textAlignment w:val="center"/>
              <w:rPr>
                <w:rFonts w:hint="eastAsia" w:ascii="仿宋" w:hAnsi="仿宋" w:eastAsia="仿宋" w:cs="仿宋"/>
                <w:color w:val="auto"/>
                <w:kern w:val="0"/>
                <w:sz w:val="24"/>
                <w:lang w:bidi="ar"/>
              </w:rPr>
            </w:pPr>
          </w:p>
        </w:tc>
        <w:tc>
          <w:tcPr>
            <w:tcW w:w="450" w:type="pct"/>
            <w:vAlign w:val="center"/>
          </w:tcPr>
          <w:p w14:paraId="3072851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35</w:t>
            </w:r>
          </w:p>
        </w:tc>
        <w:tc>
          <w:tcPr>
            <w:tcW w:w="779" w:type="pct"/>
            <w:shd w:val="clear" w:color="000000" w:fill="FFFFFF"/>
            <w:vAlign w:val="center"/>
          </w:tcPr>
          <w:p w14:paraId="769576E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Lipo3000转染试剂(0.5mL)</w:t>
            </w:r>
          </w:p>
        </w:tc>
        <w:tc>
          <w:tcPr>
            <w:tcW w:w="486" w:type="pct"/>
            <w:shd w:val="clear" w:color="000000" w:fill="FFFFFF"/>
            <w:vAlign w:val="center"/>
          </w:tcPr>
          <w:p w14:paraId="4220337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w:t>
            </w:r>
          </w:p>
        </w:tc>
        <w:tc>
          <w:tcPr>
            <w:tcW w:w="733" w:type="pct"/>
            <w:shd w:val="clear" w:color="000000" w:fill="FFFFFF"/>
            <w:vAlign w:val="center"/>
          </w:tcPr>
          <w:p w14:paraId="565DB91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674B3AC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19D76C8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0.40</w:t>
            </w:r>
          </w:p>
        </w:tc>
      </w:tr>
      <w:tr w14:paraId="1446A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E73A3D1">
            <w:pPr>
              <w:widowControl/>
              <w:contextualSpacing/>
              <w:jc w:val="center"/>
              <w:rPr>
                <w:rFonts w:hint="eastAsia" w:ascii="仿宋" w:hAnsi="仿宋" w:eastAsia="仿宋" w:cs="仿宋"/>
                <w:bCs/>
                <w:color w:val="auto"/>
                <w:sz w:val="24"/>
              </w:rPr>
            </w:pPr>
          </w:p>
        </w:tc>
        <w:tc>
          <w:tcPr>
            <w:tcW w:w="501" w:type="pct"/>
            <w:vMerge w:val="continue"/>
            <w:vAlign w:val="center"/>
          </w:tcPr>
          <w:p w14:paraId="2649B0AB">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5ED4D753">
            <w:pPr>
              <w:widowControl/>
              <w:jc w:val="center"/>
              <w:textAlignment w:val="center"/>
              <w:rPr>
                <w:rFonts w:hint="eastAsia" w:ascii="仿宋" w:hAnsi="仿宋" w:eastAsia="仿宋" w:cs="仿宋"/>
                <w:color w:val="auto"/>
                <w:kern w:val="0"/>
                <w:sz w:val="24"/>
                <w:lang w:bidi="ar"/>
              </w:rPr>
            </w:pPr>
          </w:p>
        </w:tc>
        <w:tc>
          <w:tcPr>
            <w:tcW w:w="450" w:type="pct"/>
            <w:vAlign w:val="center"/>
          </w:tcPr>
          <w:p w14:paraId="589E544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36</w:t>
            </w:r>
          </w:p>
        </w:tc>
        <w:tc>
          <w:tcPr>
            <w:tcW w:w="779" w:type="pct"/>
            <w:shd w:val="clear" w:color="000000" w:fill="FFFFFF"/>
            <w:vAlign w:val="center"/>
          </w:tcPr>
          <w:p w14:paraId="446BE38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重组人Wnt3a蛋白</w:t>
            </w:r>
          </w:p>
        </w:tc>
        <w:tc>
          <w:tcPr>
            <w:tcW w:w="486" w:type="pct"/>
            <w:shd w:val="clear" w:color="000000" w:fill="FFFFFF"/>
            <w:vAlign w:val="center"/>
          </w:tcPr>
          <w:p w14:paraId="2B88BBA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w:t>
            </w:r>
          </w:p>
        </w:tc>
        <w:tc>
          <w:tcPr>
            <w:tcW w:w="733" w:type="pct"/>
            <w:shd w:val="clear" w:color="000000" w:fill="FFFFFF"/>
            <w:vAlign w:val="center"/>
          </w:tcPr>
          <w:p w14:paraId="1270FCC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3C1E9C3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707818C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3.84</w:t>
            </w:r>
          </w:p>
        </w:tc>
      </w:tr>
      <w:tr w14:paraId="066F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5ADE737">
            <w:pPr>
              <w:widowControl/>
              <w:contextualSpacing/>
              <w:jc w:val="center"/>
              <w:rPr>
                <w:rFonts w:hint="eastAsia" w:ascii="仿宋" w:hAnsi="仿宋" w:eastAsia="仿宋" w:cs="仿宋"/>
                <w:bCs/>
                <w:color w:val="auto"/>
                <w:sz w:val="24"/>
              </w:rPr>
            </w:pPr>
          </w:p>
        </w:tc>
        <w:tc>
          <w:tcPr>
            <w:tcW w:w="501" w:type="pct"/>
            <w:vMerge w:val="continue"/>
            <w:vAlign w:val="center"/>
          </w:tcPr>
          <w:p w14:paraId="23CC54BD">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7BFB2F3">
            <w:pPr>
              <w:widowControl/>
              <w:jc w:val="center"/>
              <w:textAlignment w:val="center"/>
              <w:rPr>
                <w:rFonts w:hint="eastAsia" w:ascii="仿宋" w:hAnsi="仿宋" w:eastAsia="仿宋" w:cs="仿宋"/>
                <w:color w:val="auto"/>
                <w:kern w:val="0"/>
                <w:sz w:val="24"/>
                <w:lang w:bidi="ar"/>
              </w:rPr>
            </w:pPr>
          </w:p>
        </w:tc>
        <w:tc>
          <w:tcPr>
            <w:tcW w:w="450" w:type="pct"/>
            <w:vAlign w:val="center"/>
          </w:tcPr>
          <w:p w14:paraId="0048C6E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37</w:t>
            </w:r>
          </w:p>
        </w:tc>
        <w:tc>
          <w:tcPr>
            <w:tcW w:w="779" w:type="pct"/>
            <w:shd w:val="clear" w:color="000000" w:fill="FFFFFF"/>
            <w:vAlign w:val="center"/>
          </w:tcPr>
          <w:p w14:paraId="56804F0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Alexa Fluor 488标记亲和纯化山羊抗小鼠IgG（H+L)</w:t>
            </w:r>
          </w:p>
        </w:tc>
        <w:tc>
          <w:tcPr>
            <w:tcW w:w="486" w:type="pct"/>
            <w:shd w:val="clear" w:color="000000" w:fill="FFFFFF"/>
            <w:vAlign w:val="center"/>
          </w:tcPr>
          <w:p w14:paraId="764BBFC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4D6062B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7B7EF6D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13CC9CE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0.90</w:t>
            </w:r>
          </w:p>
        </w:tc>
      </w:tr>
      <w:tr w14:paraId="22A21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6C93A954">
            <w:pPr>
              <w:widowControl/>
              <w:contextualSpacing/>
              <w:jc w:val="center"/>
              <w:rPr>
                <w:rFonts w:hint="eastAsia" w:ascii="仿宋" w:hAnsi="仿宋" w:eastAsia="仿宋" w:cs="仿宋"/>
                <w:bCs/>
                <w:color w:val="auto"/>
                <w:sz w:val="24"/>
              </w:rPr>
            </w:pPr>
          </w:p>
        </w:tc>
        <w:tc>
          <w:tcPr>
            <w:tcW w:w="501" w:type="pct"/>
            <w:vMerge w:val="continue"/>
            <w:vAlign w:val="center"/>
          </w:tcPr>
          <w:p w14:paraId="71625357">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7D21214">
            <w:pPr>
              <w:widowControl/>
              <w:jc w:val="center"/>
              <w:textAlignment w:val="center"/>
              <w:rPr>
                <w:rFonts w:hint="eastAsia" w:ascii="仿宋" w:hAnsi="仿宋" w:eastAsia="仿宋" w:cs="仿宋"/>
                <w:color w:val="auto"/>
                <w:kern w:val="0"/>
                <w:sz w:val="24"/>
                <w:lang w:bidi="ar"/>
              </w:rPr>
            </w:pPr>
          </w:p>
        </w:tc>
        <w:tc>
          <w:tcPr>
            <w:tcW w:w="450" w:type="pct"/>
            <w:vAlign w:val="center"/>
          </w:tcPr>
          <w:p w14:paraId="3E19915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38</w:t>
            </w:r>
          </w:p>
        </w:tc>
        <w:tc>
          <w:tcPr>
            <w:tcW w:w="779" w:type="pct"/>
            <w:shd w:val="clear" w:color="000000" w:fill="FFFFFF"/>
            <w:vAlign w:val="center"/>
          </w:tcPr>
          <w:p w14:paraId="132D384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HA-TAG单克隆抗体</w:t>
            </w:r>
          </w:p>
        </w:tc>
        <w:tc>
          <w:tcPr>
            <w:tcW w:w="486" w:type="pct"/>
            <w:shd w:val="clear" w:color="000000" w:fill="FFFFFF"/>
            <w:vAlign w:val="center"/>
          </w:tcPr>
          <w:p w14:paraId="7C32E33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w:t>
            </w:r>
          </w:p>
        </w:tc>
        <w:tc>
          <w:tcPr>
            <w:tcW w:w="733" w:type="pct"/>
            <w:shd w:val="clear" w:color="000000" w:fill="FFFFFF"/>
            <w:vAlign w:val="center"/>
          </w:tcPr>
          <w:p w14:paraId="522BDA4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02E5DCF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94F711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0.60</w:t>
            </w:r>
          </w:p>
        </w:tc>
      </w:tr>
      <w:tr w14:paraId="3B30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4AC09CA">
            <w:pPr>
              <w:widowControl/>
              <w:contextualSpacing/>
              <w:jc w:val="center"/>
              <w:rPr>
                <w:rFonts w:hint="eastAsia" w:ascii="仿宋" w:hAnsi="仿宋" w:eastAsia="仿宋" w:cs="仿宋"/>
                <w:bCs/>
                <w:color w:val="auto"/>
                <w:sz w:val="24"/>
              </w:rPr>
            </w:pPr>
          </w:p>
        </w:tc>
        <w:tc>
          <w:tcPr>
            <w:tcW w:w="501" w:type="pct"/>
            <w:vMerge w:val="continue"/>
            <w:vAlign w:val="center"/>
          </w:tcPr>
          <w:p w14:paraId="23B09726">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5676E57">
            <w:pPr>
              <w:widowControl/>
              <w:jc w:val="center"/>
              <w:textAlignment w:val="center"/>
              <w:rPr>
                <w:rFonts w:hint="eastAsia" w:ascii="仿宋" w:hAnsi="仿宋" w:eastAsia="仿宋" w:cs="仿宋"/>
                <w:color w:val="auto"/>
                <w:kern w:val="0"/>
                <w:sz w:val="24"/>
                <w:lang w:bidi="ar"/>
              </w:rPr>
            </w:pPr>
          </w:p>
        </w:tc>
        <w:tc>
          <w:tcPr>
            <w:tcW w:w="450" w:type="pct"/>
            <w:vAlign w:val="center"/>
          </w:tcPr>
          <w:p w14:paraId="5E9D9AA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39</w:t>
            </w:r>
          </w:p>
        </w:tc>
        <w:tc>
          <w:tcPr>
            <w:tcW w:w="779" w:type="pct"/>
            <w:shd w:val="clear" w:color="000000" w:fill="FFFFFF"/>
            <w:vAlign w:val="center"/>
          </w:tcPr>
          <w:p w14:paraId="3D3A0A6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Ly6c Mouse Monoclonal Antibody</w:t>
            </w:r>
          </w:p>
        </w:tc>
        <w:tc>
          <w:tcPr>
            <w:tcW w:w="486" w:type="pct"/>
            <w:shd w:val="clear" w:color="000000" w:fill="FFFFFF"/>
            <w:vAlign w:val="center"/>
          </w:tcPr>
          <w:p w14:paraId="1D7C478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9</w:t>
            </w:r>
          </w:p>
        </w:tc>
        <w:tc>
          <w:tcPr>
            <w:tcW w:w="733" w:type="pct"/>
            <w:shd w:val="clear" w:color="000000" w:fill="FFFFFF"/>
            <w:vAlign w:val="center"/>
          </w:tcPr>
          <w:p w14:paraId="28E599A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4EFC698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408406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3.15</w:t>
            </w:r>
          </w:p>
        </w:tc>
      </w:tr>
      <w:tr w14:paraId="4C1B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6A461ABF">
            <w:pPr>
              <w:widowControl/>
              <w:contextualSpacing/>
              <w:jc w:val="center"/>
              <w:rPr>
                <w:rFonts w:hint="eastAsia" w:ascii="仿宋" w:hAnsi="仿宋" w:eastAsia="仿宋" w:cs="仿宋"/>
                <w:bCs/>
                <w:color w:val="auto"/>
                <w:sz w:val="24"/>
              </w:rPr>
            </w:pPr>
          </w:p>
        </w:tc>
        <w:tc>
          <w:tcPr>
            <w:tcW w:w="501" w:type="pct"/>
            <w:vMerge w:val="continue"/>
            <w:vAlign w:val="center"/>
          </w:tcPr>
          <w:p w14:paraId="73C90963">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A08F79B">
            <w:pPr>
              <w:widowControl/>
              <w:jc w:val="center"/>
              <w:textAlignment w:val="center"/>
              <w:rPr>
                <w:rFonts w:hint="eastAsia" w:ascii="仿宋" w:hAnsi="仿宋" w:eastAsia="仿宋" w:cs="仿宋"/>
                <w:color w:val="auto"/>
                <w:kern w:val="0"/>
                <w:sz w:val="24"/>
                <w:lang w:bidi="ar"/>
              </w:rPr>
            </w:pPr>
          </w:p>
        </w:tc>
        <w:tc>
          <w:tcPr>
            <w:tcW w:w="450" w:type="pct"/>
            <w:vAlign w:val="center"/>
          </w:tcPr>
          <w:p w14:paraId="659432E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40</w:t>
            </w:r>
          </w:p>
        </w:tc>
        <w:tc>
          <w:tcPr>
            <w:tcW w:w="779" w:type="pct"/>
            <w:shd w:val="clear" w:color="000000" w:fill="FFFFFF"/>
            <w:vAlign w:val="center"/>
          </w:tcPr>
          <w:p w14:paraId="2852246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YFP单克隆抗体</w:t>
            </w:r>
          </w:p>
        </w:tc>
        <w:tc>
          <w:tcPr>
            <w:tcW w:w="486" w:type="pct"/>
            <w:shd w:val="clear" w:color="000000" w:fill="FFFFFF"/>
            <w:vAlign w:val="center"/>
          </w:tcPr>
          <w:p w14:paraId="1142073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w:t>
            </w:r>
          </w:p>
        </w:tc>
        <w:tc>
          <w:tcPr>
            <w:tcW w:w="733" w:type="pct"/>
            <w:shd w:val="clear" w:color="000000" w:fill="FFFFFF"/>
            <w:vAlign w:val="center"/>
          </w:tcPr>
          <w:p w14:paraId="6552589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17015C6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1D05D61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1.80</w:t>
            </w:r>
          </w:p>
        </w:tc>
      </w:tr>
      <w:tr w14:paraId="3DC7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633EB5E7">
            <w:pPr>
              <w:widowControl/>
              <w:contextualSpacing/>
              <w:jc w:val="center"/>
              <w:rPr>
                <w:rFonts w:hint="eastAsia" w:ascii="仿宋" w:hAnsi="仿宋" w:eastAsia="仿宋" w:cs="仿宋"/>
                <w:bCs/>
                <w:color w:val="auto"/>
                <w:sz w:val="24"/>
              </w:rPr>
            </w:pPr>
          </w:p>
        </w:tc>
        <w:tc>
          <w:tcPr>
            <w:tcW w:w="501" w:type="pct"/>
            <w:vMerge w:val="continue"/>
            <w:vAlign w:val="center"/>
          </w:tcPr>
          <w:p w14:paraId="7E693073">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15C4730">
            <w:pPr>
              <w:widowControl/>
              <w:jc w:val="center"/>
              <w:textAlignment w:val="center"/>
              <w:rPr>
                <w:rFonts w:hint="eastAsia" w:ascii="仿宋" w:hAnsi="仿宋" w:eastAsia="仿宋" w:cs="仿宋"/>
                <w:color w:val="auto"/>
                <w:kern w:val="0"/>
                <w:sz w:val="24"/>
                <w:lang w:bidi="ar"/>
              </w:rPr>
            </w:pPr>
          </w:p>
        </w:tc>
        <w:tc>
          <w:tcPr>
            <w:tcW w:w="450" w:type="pct"/>
            <w:vAlign w:val="center"/>
          </w:tcPr>
          <w:p w14:paraId="7C7EC10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41</w:t>
            </w:r>
          </w:p>
        </w:tc>
        <w:tc>
          <w:tcPr>
            <w:tcW w:w="779" w:type="pct"/>
            <w:shd w:val="clear" w:color="000000" w:fill="FFFFFF"/>
            <w:vAlign w:val="center"/>
          </w:tcPr>
          <w:p w14:paraId="3026543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二抗</w:t>
            </w:r>
          </w:p>
        </w:tc>
        <w:tc>
          <w:tcPr>
            <w:tcW w:w="486" w:type="pct"/>
            <w:shd w:val="clear" w:color="000000" w:fill="FFFFFF"/>
            <w:vAlign w:val="center"/>
          </w:tcPr>
          <w:p w14:paraId="744896A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w:t>
            </w:r>
          </w:p>
        </w:tc>
        <w:tc>
          <w:tcPr>
            <w:tcW w:w="733" w:type="pct"/>
            <w:shd w:val="clear" w:color="000000" w:fill="FFFFFF"/>
            <w:vAlign w:val="center"/>
          </w:tcPr>
          <w:p w14:paraId="67FCC61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7735D00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732A446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0.80</w:t>
            </w:r>
          </w:p>
        </w:tc>
      </w:tr>
      <w:tr w14:paraId="7885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1D6598E2">
            <w:pPr>
              <w:widowControl/>
              <w:contextualSpacing/>
              <w:jc w:val="center"/>
              <w:rPr>
                <w:rFonts w:hint="eastAsia" w:ascii="仿宋" w:hAnsi="仿宋" w:eastAsia="仿宋" w:cs="仿宋"/>
                <w:bCs/>
                <w:color w:val="auto"/>
                <w:sz w:val="24"/>
              </w:rPr>
            </w:pPr>
          </w:p>
        </w:tc>
        <w:tc>
          <w:tcPr>
            <w:tcW w:w="501" w:type="pct"/>
            <w:vMerge w:val="continue"/>
            <w:vAlign w:val="center"/>
          </w:tcPr>
          <w:p w14:paraId="407D14AB">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1337860">
            <w:pPr>
              <w:widowControl/>
              <w:jc w:val="center"/>
              <w:textAlignment w:val="center"/>
              <w:rPr>
                <w:rFonts w:hint="eastAsia" w:ascii="仿宋" w:hAnsi="仿宋" w:eastAsia="仿宋" w:cs="仿宋"/>
                <w:color w:val="auto"/>
                <w:kern w:val="0"/>
                <w:sz w:val="24"/>
                <w:lang w:bidi="ar"/>
              </w:rPr>
            </w:pPr>
          </w:p>
        </w:tc>
        <w:tc>
          <w:tcPr>
            <w:tcW w:w="450" w:type="pct"/>
            <w:vAlign w:val="center"/>
          </w:tcPr>
          <w:p w14:paraId="5DAD219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42</w:t>
            </w:r>
          </w:p>
        </w:tc>
        <w:tc>
          <w:tcPr>
            <w:tcW w:w="779" w:type="pct"/>
            <w:shd w:val="clear" w:color="000000" w:fill="FFFFFF"/>
            <w:vAlign w:val="center"/>
          </w:tcPr>
          <w:p w14:paraId="68E769B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抗GAPDH单克隆抗体</w:t>
            </w:r>
          </w:p>
        </w:tc>
        <w:tc>
          <w:tcPr>
            <w:tcW w:w="486" w:type="pct"/>
            <w:shd w:val="clear" w:color="000000" w:fill="FFFFFF"/>
            <w:vAlign w:val="center"/>
          </w:tcPr>
          <w:p w14:paraId="4EFA2FD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12</w:t>
            </w:r>
          </w:p>
        </w:tc>
        <w:tc>
          <w:tcPr>
            <w:tcW w:w="733" w:type="pct"/>
            <w:shd w:val="clear" w:color="000000" w:fill="FFFFFF"/>
            <w:vAlign w:val="center"/>
          </w:tcPr>
          <w:p w14:paraId="7F81DC8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7723789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23D5BE9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3.60</w:t>
            </w:r>
          </w:p>
        </w:tc>
      </w:tr>
      <w:tr w14:paraId="6EFD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47FFFCB">
            <w:pPr>
              <w:widowControl/>
              <w:contextualSpacing/>
              <w:jc w:val="center"/>
              <w:rPr>
                <w:rFonts w:hint="eastAsia" w:ascii="仿宋" w:hAnsi="仿宋" w:eastAsia="仿宋" w:cs="仿宋"/>
                <w:bCs/>
                <w:color w:val="auto"/>
                <w:sz w:val="24"/>
              </w:rPr>
            </w:pPr>
          </w:p>
        </w:tc>
        <w:tc>
          <w:tcPr>
            <w:tcW w:w="501" w:type="pct"/>
            <w:vMerge w:val="continue"/>
            <w:vAlign w:val="center"/>
          </w:tcPr>
          <w:p w14:paraId="31E8F910">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01588C6">
            <w:pPr>
              <w:widowControl/>
              <w:jc w:val="center"/>
              <w:textAlignment w:val="center"/>
              <w:rPr>
                <w:rFonts w:hint="eastAsia" w:ascii="仿宋" w:hAnsi="仿宋" w:eastAsia="仿宋" w:cs="仿宋"/>
                <w:color w:val="auto"/>
                <w:kern w:val="0"/>
                <w:sz w:val="24"/>
                <w:lang w:bidi="ar"/>
              </w:rPr>
            </w:pPr>
          </w:p>
        </w:tc>
        <w:tc>
          <w:tcPr>
            <w:tcW w:w="450" w:type="pct"/>
            <w:vAlign w:val="center"/>
          </w:tcPr>
          <w:p w14:paraId="240EFF1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43</w:t>
            </w:r>
          </w:p>
        </w:tc>
        <w:tc>
          <w:tcPr>
            <w:tcW w:w="779" w:type="pct"/>
            <w:shd w:val="clear" w:color="000000" w:fill="FFFFFF"/>
            <w:vAlign w:val="center"/>
          </w:tcPr>
          <w:p w14:paraId="1917862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抗HISTONE H3单克隆抗体</w:t>
            </w:r>
          </w:p>
        </w:tc>
        <w:tc>
          <w:tcPr>
            <w:tcW w:w="486" w:type="pct"/>
            <w:shd w:val="clear" w:color="000000" w:fill="FFFFFF"/>
            <w:vAlign w:val="center"/>
          </w:tcPr>
          <w:p w14:paraId="368E2CB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w:t>
            </w:r>
          </w:p>
        </w:tc>
        <w:tc>
          <w:tcPr>
            <w:tcW w:w="733" w:type="pct"/>
            <w:shd w:val="clear" w:color="000000" w:fill="FFFFFF"/>
            <w:vAlign w:val="center"/>
          </w:tcPr>
          <w:p w14:paraId="2033318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022AF3D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297EFD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0.60</w:t>
            </w:r>
          </w:p>
        </w:tc>
      </w:tr>
      <w:tr w14:paraId="156D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A06C93A">
            <w:pPr>
              <w:widowControl/>
              <w:contextualSpacing/>
              <w:jc w:val="center"/>
              <w:rPr>
                <w:rFonts w:hint="eastAsia" w:ascii="仿宋" w:hAnsi="仿宋" w:eastAsia="仿宋" w:cs="仿宋"/>
                <w:bCs/>
                <w:color w:val="auto"/>
                <w:sz w:val="24"/>
              </w:rPr>
            </w:pPr>
          </w:p>
        </w:tc>
        <w:tc>
          <w:tcPr>
            <w:tcW w:w="501" w:type="pct"/>
            <w:vMerge w:val="continue"/>
            <w:vAlign w:val="center"/>
          </w:tcPr>
          <w:p w14:paraId="1AADC441">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71CD5F54">
            <w:pPr>
              <w:widowControl/>
              <w:jc w:val="center"/>
              <w:textAlignment w:val="center"/>
              <w:rPr>
                <w:rFonts w:hint="eastAsia" w:ascii="仿宋" w:hAnsi="仿宋" w:eastAsia="仿宋" w:cs="仿宋"/>
                <w:color w:val="auto"/>
                <w:kern w:val="0"/>
                <w:sz w:val="24"/>
                <w:lang w:bidi="ar"/>
              </w:rPr>
            </w:pPr>
          </w:p>
        </w:tc>
        <w:tc>
          <w:tcPr>
            <w:tcW w:w="450" w:type="pct"/>
            <w:vAlign w:val="center"/>
          </w:tcPr>
          <w:p w14:paraId="1DBCB7B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44</w:t>
            </w:r>
          </w:p>
        </w:tc>
        <w:tc>
          <w:tcPr>
            <w:tcW w:w="779" w:type="pct"/>
            <w:shd w:val="clear" w:color="000000" w:fill="FFFFFF"/>
            <w:vAlign w:val="center"/>
          </w:tcPr>
          <w:p w14:paraId="7D6C167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抗MYC TAG单克隆抗体</w:t>
            </w:r>
          </w:p>
        </w:tc>
        <w:tc>
          <w:tcPr>
            <w:tcW w:w="486" w:type="pct"/>
            <w:shd w:val="clear" w:color="000000" w:fill="FFFFFF"/>
            <w:vAlign w:val="center"/>
          </w:tcPr>
          <w:p w14:paraId="6207D0C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w:t>
            </w:r>
          </w:p>
        </w:tc>
        <w:tc>
          <w:tcPr>
            <w:tcW w:w="733" w:type="pct"/>
            <w:shd w:val="clear" w:color="000000" w:fill="FFFFFF"/>
            <w:vAlign w:val="center"/>
          </w:tcPr>
          <w:p w14:paraId="1F54855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6107F55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4F34D3A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1.20</w:t>
            </w:r>
          </w:p>
        </w:tc>
      </w:tr>
      <w:tr w14:paraId="3388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1FF16FF3">
            <w:pPr>
              <w:widowControl/>
              <w:contextualSpacing/>
              <w:jc w:val="center"/>
              <w:rPr>
                <w:rFonts w:hint="eastAsia" w:ascii="仿宋" w:hAnsi="仿宋" w:eastAsia="仿宋" w:cs="仿宋"/>
                <w:bCs/>
                <w:color w:val="auto"/>
                <w:sz w:val="24"/>
              </w:rPr>
            </w:pPr>
          </w:p>
        </w:tc>
        <w:tc>
          <w:tcPr>
            <w:tcW w:w="501" w:type="pct"/>
            <w:vMerge w:val="continue"/>
            <w:vAlign w:val="center"/>
          </w:tcPr>
          <w:p w14:paraId="6F6EC200">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581E1B8">
            <w:pPr>
              <w:widowControl/>
              <w:jc w:val="center"/>
              <w:textAlignment w:val="center"/>
              <w:rPr>
                <w:rFonts w:hint="eastAsia" w:ascii="仿宋" w:hAnsi="仿宋" w:eastAsia="仿宋" w:cs="仿宋"/>
                <w:color w:val="auto"/>
                <w:kern w:val="0"/>
                <w:sz w:val="24"/>
                <w:lang w:bidi="ar"/>
              </w:rPr>
            </w:pPr>
          </w:p>
        </w:tc>
        <w:tc>
          <w:tcPr>
            <w:tcW w:w="450" w:type="pct"/>
            <w:vAlign w:val="center"/>
          </w:tcPr>
          <w:p w14:paraId="17D5F06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45</w:t>
            </w:r>
          </w:p>
        </w:tc>
        <w:tc>
          <w:tcPr>
            <w:tcW w:w="779" w:type="pct"/>
            <w:shd w:val="clear" w:color="000000" w:fill="FFFFFF"/>
            <w:vAlign w:val="center"/>
          </w:tcPr>
          <w:p w14:paraId="35DDAC6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96孔细胞培养板</w:t>
            </w:r>
          </w:p>
        </w:tc>
        <w:tc>
          <w:tcPr>
            <w:tcW w:w="486" w:type="pct"/>
            <w:shd w:val="clear" w:color="000000" w:fill="FFFFFF"/>
            <w:vAlign w:val="center"/>
          </w:tcPr>
          <w:p w14:paraId="13B9775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15</w:t>
            </w:r>
          </w:p>
        </w:tc>
        <w:tc>
          <w:tcPr>
            <w:tcW w:w="733" w:type="pct"/>
            <w:shd w:val="clear" w:color="000000" w:fill="FFFFFF"/>
            <w:vAlign w:val="center"/>
          </w:tcPr>
          <w:p w14:paraId="668752B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795CBC7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0F8156F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0.60</w:t>
            </w:r>
          </w:p>
        </w:tc>
      </w:tr>
      <w:tr w14:paraId="6794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32C34482">
            <w:pPr>
              <w:widowControl/>
              <w:contextualSpacing/>
              <w:jc w:val="center"/>
              <w:rPr>
                <w:rFonts w:hint="eastAsia" w:ascii="仿宋" w:hAnsi="仿宋" w:eastAsia="仿宋" w:cs="仿宋"/>
                <w:bCs/>
                <w:color w:val="auto"/>
                <w:sz w:val="24"/>
              </w:rPr>
            </w:pPr>
          </w:p>
        </w:tc>
        <w:tc>
          <w:tcPr>
            <w:tcW w:w="501" w:type="pct"/>
            <w:vMerge w:val="continue"/>
            <w:vAlign w:val="center"/>
          </w:tcPr>
          <w:p w14:paraId="2D1007F1">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306BA9DF">
            <w:pPr>
              <w:widowControl/>
              <w:jc w:val="center"/>
              <w:textAlignment w:val="center"/>
              <w:rPr>
                <w:rFonts w:hint="eastAsia" w:ascii="仿宋" w:hAnsi="仿宋" w:eastAsia="仿宋" w:cs="仿宋"/>
                <w:color w:val="auto"/>
                <w:kern w:val="0"/>
                <w:sz w:val="24"/>
                <w:lang w:bidi="ar"/>
              </w:rPr>
            </w:pPr>
          </w:p>
        </w:tc>
        <w:tc>
          <w:tcPr>
            <w:tcW w:w="450" w:type="pct"/>
            <w:vAlign w:val="center"/>
          </w:tcPr>
          <w:p w14:paraId="3F89EBF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46</w:t>
            </w:r>
          </w:p>
        </w:tc>
        <w:tc>
          <w:tcPr>
            <w:tcW w:w="779" w:type="pct"/>
            <w:shd w:val="clear" w:color="000000" w:fill="FFFFFF"/>
            <w:vAlign w:val="center"/>
          </w:tcPr>
          <w:p w14:paraId="6AC3536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48孔细胞培养板</w:t>
            </w:r>
          </w:p>
        </w:tc>
        <w:tc>
          <w:tcPr>
            <w:tcW w:w="486" w:type="pct"/>
            <w:shd w:val="clear" w:color="000000" w:fill="FFFFFF"/>
            <w:vAlign w:val="center"/>
          </w:tcPr>
          <w:p w14:paraId="5638EE8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15</w:t>
            </w:r>
          </w:p>
        </w:tc>
        <w:tc>
          <w:tcPr>
            <w:tcW w:w="733" w:type="pct"/>
            <w:shd w:val="clear" w:color="000000" w:fill="FFFFFF"/>
            <w:vAlign w:val="center"/>
          </w:tcPr>
          <w:p w14:paraId="7F045D2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79D3C3C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008ECD4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0.42</w:t>
            </w:r>
          </w:p>
        </w:tc>
      </w:tr>
      <w:tr w14:paraId="307B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F7348B9">
            <w:pPr>
              <w:widowControl/>
              <w:contextualSpacing/>
              <w:jc w:val="center"/>
              <w:rPr>
                <w:rFonts w:hint="eastAsia" w:ascii="仿宋" w:hAnsi="仿宋" w:eastAsia="仿宋" w:cs="仿宋"/>
                <w:bCs/>
                <w:color w:val="auto"/>
                <w:sz w:val="24"/>
              </w:rPr>
            </w:pPr>
          </w:p>
        </w:tc>
        <w:tc>
          <w:tcPr>
            <w:tcW w:w="501" w:type="pct"/>
            <w:vMerge w:val="continue"/>
            <w:vAlign w:val="center"/>
          </w:tcPr>
          <w:p w14:paraId="510F31E0">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E691175">
            <w:pPr>
              <w:widowControl/>
              <w:jc w:val="center"/>
              <w:textAlignment w:val="center"/>
              <w:rPr>
                <w:rFonts w:hint="eastAsia" w:ascii="仿宋" w:hAnsi="仿宋" w:eastAsia="仿宋" w:cs="仿宋"/>
                <w:color w:val="auto"/>
                <w:kern w:val="0"/>
                <w:sz w:val="24"/>
                <w:lang w:bidi="ar"/>
              </w:rPr>
            </w:pPr>
          </w:p>
        </w:tc>
        <w:tc>
          <w:tcPr>
            <w:tcW w:w="450" w:type="pct"/>
            <w:vAlign w:val="center"/>
          </w:tcPr>
          <w:p w14:paraId="2457696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47</w:t>
            </w:r>
          </w:p>
        </w:tc>
        <w:tc>
          <w:tcPr>
            <w:tcW w:w="779" w:type="pct"/>
            <w:shd w:val="clear" w:color="000000" w:fill="FFFFFF"/>
            <w:vAlign w:val="center"/>
          </w:tcPr>
          <w:p w14:paraId="5BB5946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24孔细胞培养板</w:t>
            </w:r>
          </w:p>
        </w:tc>
        <w:tc>
          <w:tcPr>
            <w:tcW w:w="486" w:type="pct"/>
            <w:shd w:val="clear" w:color="000000" w:fill="FFFFFF"/>
            <w:vAlign w:val="center"/>
          </w:tcPr>
          <w:p w14:paraId="2123566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15</w:t>
            </w:r>
          </w:p>
        </w:tc>
        <w:tc>
          <w:tcPr>
            <w:tcW w:w="733" w:type="pct"/>
            <w:shd w:val="clear" w:color="000000" w:fill="FFFFFF"/>
            <w:vAlign w:val="center"/>
          </w:tcPr>
          <w:p w14:paraId="5DDED28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4316997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440479B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0.42</w:t>
            </w:r>
          </w:p>
        </w:tc>
      </w:tr>
      <w:tr w14:paraId="164D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92" w:type="pct"/>
            <w:vMerge w:val="restart"/>
            <w:vAlign w:val="center"/>
          </w:tcPr>
          <w:p w14:paraId="38EE626D">
            <w:pPr>
              <w:widowControl/>
              <w:contextualSpacing/>
              <w:jc w:val="center"/>
              <w:rPr>
                <w:rFonts w:hint="eastAsia" w:ascii="仿宋" w:hAnsi="仿宋" w:eastAsia="仿宋" w:cs="仿宋"/>
                <w:bCs/>
                <w:color w:val="auto"/>
                <w:sz w:val="24"/>
              </w:rPr>
            </w:pPr>
            <w:r>
              <w:rPr>
                <w:rFonts w:hint="eastAsia" w:ascii="仿宋" w:hAnsi="仿宋" w:eastAsia="仿宋" w:cs="仿宋"/>
                <w:color w:val="auto"/>
                <w:kern w:val="0"/>
                <w:sz w:val="24"/>
              </w:rPr>
              <w:t>3</w:t>
            </w:r>
          </w:p>
        </w:tc>
        <w:tc>
          <w:tcPr>
            <w:tcW w:w="501" w:type="pct"/>
            <w:vMerge w:val="restart"/>
            <w:vAlign w:val="center"/>
          </w:tcPr>
          <w:p w14:paraId="18A7329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3-1</w:t>
            </w:r>
          </w:p>
        </w:tc>
        <w:tc>
          <w:tcPr>
            <w:tcW w:w="516" w:type="pct"/>
            <w:vMerge w:val="restart"/>
            <w:vAlign w:val="center"/>
          </w:tcPr>
          <w:p w14:paraId="2DBD4DF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rPr>
              <w:t>试剂3</w:t>
            </w:r>
          </w:p>
        </w:tc>
        <w:tc>
          <w:tcPr>
            <w:tcW w:w="450" w:type="pct"/>
            <w:vAlign w:val="center"/>
          </w:tcPr>
          <w:p w14:paraId="1FE49724">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w:t>
            </w:r>
          </w:p>
        </w:tc>
        <w:tc>
          <w:tcPr>
            <w:tcW w:w="779" w:type="pct"/>
            <w:shd w:val="clear" w:color="000000" w:fill="FFFFFF"/>
            <w:vAlign w:val="center"/>
          </w:tcPr>
          <w:p w14:paraId="4ECDEE7D">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胎牛血清，南美血源</w:t>
            </w:r>
          </w:p>
        </w:tc>
        <w:tc>
          <w:tcPr>
            <w:tcW w:w="486" w:type="pct"/>
            <w:shd w:val="clear" w:color="000000" w:fill="FFFFFF"/>
            <w:vAlign w:val="center"/>
          </w:tcPr>
          <w:p w14:paraId="3ABE840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40</w:t>
            </w:r>
          </w:p>
        </w:tc>
        <w:tc>
          <w:tcPr>
            <w:tcW w:w="733" w:type="pct"/>
            <w:shd w:val="clear" w:color="000000" w:fill="FFFFFF"/>
            <w:vAlign w:val="center"/>
          </w:tcPr>
          <w:p w14:paraId="1DC8CCC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62A5B02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2251D75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7.56</w:t>
            </w:r>
          </w:p>
        </w:tc>
      </w:tr>
      <w:tr w14:paraId="42080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96F39CC">
            <w:pPr>
              <w:widowControl/>
              <w:contextualSpacing/>
              <w:jc w:val="center"/>
              <w:rPr>
                <w:rFonts w:hint="eastAsia" w:ascii="仿宋" w:hAnsi="仿宋" w:eastAsia="仿宋" w:cs="仿宋"/>
                <w:bCs/>
                <w:color w:val="auto"/>
                <w:sz w:val="24"/>
              </w:rPr>
            </w:pPr>
          </w:p>
        </w:tc>
        <w:tc>
          <w:tcPr>
            <w:tcW w:w="501" w:type="pct"/>
            <w:vMerge w:val="continue"/>
            <w:vAlign w:val="center"/>
          </w:tcPr>
          <w:p w14:paraId="4B9FB21F">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31A84D3A">
            <w:pPr>
              <w:widowControl/>
              <w:jc w:val="center"/>
              <w:textAlignment w:val="center"/>
              <w:rPr>
                <w:rFonts w:hint="eastAsia" w:ascii="仿宋" w:hAnsi="仿宋" w:eastAsia="仿宋" w:cs="仿宋"/>
                <w:color w:val="auto"/>
                <w:kern w:val="0"/>
                <w:sz w:val="24"/>
                <w:lang w:bidi="ar"/>
              </w:rPr>
            </w:pPr>
          </w:p>
        </w:tc>
        <w:tc>
          <w:tcPr>
            <w:tcW w:w="450" w:type="pct"/>
            <w:vAlign w:val="center"/>
          </w:tcPr>
          <w:p w14:paraId="446B5CA6">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2</w:t>
            </w:r>
          </w:p>
        </w:tc>
        <w:tc>
          <w:tcPr>
            <w:tcW w:w="779" w:type="pct"/>
            <w:shd w:val="clear" w:color="000000" w:fill="FFFFFF"/>
            <w:vAlign w:val="center"/>
          </w:tcPr>
          <w:p w14:paraId="63452FFE">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培养基，DMEM高糖</w:t>
            </w:r>
          </w:p>
        </w:tc>
        <w:tc>
          <w:tcPr>
            <w:tcW w:w="486" w:type="pct"/>
            <w:shd w:val="clear" w:color="000000" w:fill="FFFFFF"/>
            <w:vAlign w:val="center"/>
          </w:tcPr>
          <w:p w14:paraId="51154B3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50</w:t>
            </w:r>
          </w:p>
        </w:tc>
        <w:tc>
          <w:tcPr>
            <w:tcW w:w="733" w:type="pct"/>
            <w:shd w:val="clear" w:color="000000" w:fill="FFFFFF"/>
            <w:vAlign w:val="center"/>
          </w:tcPr>
          <w:p w14:paraId="7089E6F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28471B2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CD875A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0.16</w:t>
            </w:r>
          </w:p>
        </w:tc>
      </w:tr>
      <w:tr w14:paraId="1D9F0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36E1FF7">
            <w:pPr>
              <w:widowControl/>
              <w:contextualSpacing/>
              <w:jc w:val="center"/>
              <w:rPr>
                <w:rFonts w:hint="eastAsia" w:ascii="仿宋" w:hAnsi="仿宋" w:eastAsia="仿宋" w:cs="仿宋"/>
                <w:bCs/>
                <w:color w:val="auto"/>
                <w:sz w:val="24"/>
              </w:rPr>
            </w:pPr>
          </w:p>
        </w:tc>
        <w:tc>
          <w:tcPr>
            <w:tcW w:w="501" w:type="pct"/>
            <w:vMerge w:val="continue"/>
            <w:vAlign w:val="center"/>
          </w:tcPr>
          <w:p w14:paraId="61D920FD">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83D865C">
            <w:pPr>
              <w:widowControl/>
              <w:jc w:val="center"/>
              <w:textAlignment w:val="center"/>
              <w:rPr>
                <w:rFonts w:hint="eastAsia" w:ascii="仿宋" w:hAnsi="仿宋" w:eastAsia="仿宋" w:cs="仿宋"/>
                <w:color w:val="auto"/>
                <w:kern w:val="0"/>
                <w:sz w:val="24"/>
                <w:lang w:bidi="ar"/>
              </w:rPr>
            </w:pPr>
          </w:p>
        </w:tc>
        <w:tc>
          <w:tcPr>
            <w:tcW w:w="450" w:type="pct"/>
            <w:vAlign w:val="center"/>
          </w:tcPr>
          <w:p w14:paraId="66AAA166">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3</w:t>
            </w:r>
          </w:p>
        </w:tc>
        <w:tc>
          <w:tcPr>
            <w:tcW w:w="779" w:type="pct"/>
            <w:shd w:val="clear" w:color="000000" w:fill="FFFFFF"/>
            <w:vAlign w:val="center"/>
          </w:tcPr>
          <w:p w14:paraId="3AA83097">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培养基，RPMI1640</w:t>
            </w:r>
          </w:p>
        </w:tc>
        <w:tc>
          <w:tcPr>
            <w:tcW w:w="486" w:type="pct"/>
            <w:shd w:val="clear" w:color="000000" w:fill="FFFFFF"/>
            <w:vAlign w:val="center"/>
          </w:tcPr>
          <w:p w14:paraId="7C5CEFC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50</w:t>
            </w:r>
          </w:p>
        </w:tc>
        <w:tc>
          <w:tcPr>
            <w:tcW w:w="733" w:type="pct"/>
            <w:shd w:val="clear" w:color="000000" w:fill="FFFFFF"/>
            <w:vAlign w:val="center"/>
          </w:tcPr>
          <w:p w14:paraId="051E12C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24919E8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282729E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0.16</w:t>
            </w:r>
          </w:p>
        </w:tc>
      </w:tr>
      <w:tr w14:paraId="09BBB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78FD4A9A">
            <w:pPr>
              <w:widowControl/>
              <w:contextualSpacing/>
              <w:jc w:val="center"/>
              <w:rPr>
                <w:rFonts w:hint="eastAsia" w:ascii="仿宋" w:hAnsi="仿宋" w:eastAsia="仿宋" w:cs="仿宋"/>
                <w:bCs/>
                <w:color w:val="auto"/>
                <w:sz w:val="24"/>
              </w:rPr>
            </w:pPr>
          </w:p>
        </w:tc>
        <w:tc>
          <w:tcPr>
            <w:tcW w:w="501" w:type="pct"/>
            <w:vMerge w:val="continue"/>
            <w:vAlign w:val="center"/>
          </w:tcPr>
          <w:p w14:paraId="1BBC17E6">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3680B9F9">
            <w:pPr>
              <w:widowControl/>
              <w:jc w:val="center"/>
              <w:textAlignment w:val="center"/>
              <w:rPr>
                <w:rFonts w:hint="eastAsia" w:ascii="仿宋" w:hAnsi="仿宋" w:eastAsia="仿宋" w:cs="仿宋"/>
                <w:color w:val="auto"/>
                <w:kern w:val="0"/>
                <w:sz w:val="24"/>
                <w:lang w:bidi="ar"/>
              </w:rPr>
            </w:pPr>
          </w:p>
        </w:tc>
        <w:tc>
          <w:tcPr>
            <w:tcW w:w="450" w:type="pct"/>
            <w:vAlign w:val="center"/>
          </w:tcPr>
          <w:p w14:paraId="7AF0F179">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4</w:t>
            </w:r>
          </w:p>
        </w:tc>
        <w:tc>
          <w:tcPr>
            <w:tcW w:w="779" w:type="pct"/>
            <w:shd w:val="clear" w:color="000000" w:fill="FFFFFF"/>
            <w:vAlign w:val="center"/>
          </w:tcPr>
          <w:p w14:paraId="4D9F96EF">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缓冲液 PBS(1X)，细胞培养级</w:t>
            </w:r>
          </w:p>
        </w:tc>
        <w:tc>
          <w:tcPr>
            <w:tcW w:w="486" w:type="pct"/>
            <w:shd w:val="clear" w:color="000000" w:fill="FFFFFF"/>
            <w:vAlign w:val="center"/>
          </w:tcPr>
          <w:p w14:paraId="4419E5A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200</w:t>
            </w:r>
          </w:p>
        </w:tc>
        <w:tc>
          <w:tcPr>
            <w:tcW w:w="733" w:type="pct"/>
            <w:shd w:val="clear" w:color="000000" w:fill="FFFFFF"/>
            <w:vAlign w:val="center"/>
          </w:tcPr>
          <w:p w14:paraId="4FCED97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7528E81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256E504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0.64</w:t>
            </w:r>
          </w:p>
        </w:tc>
      </w:tr>
      <w:tr w14:paraId="2413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05A6DCD">
            <w:pPr>
              <w:widowControl/>
              <w:contextualSpacing/>
              <w:jc w:val="center"/>
              <w:rPr>
                <w:rFonts w:hint="eastAsia" w:ascii="仿宋" w:hAnsi="仿宋" w:eastAsia="仿宋" w:cs="仿宋"/>
                <w:bCs/>
                <w:color w:val="auto"/>
                <w:sz w:val="24"/>
              </w:rPr>
            </w:pPr>
          </w:p>
        </w:tc>
        <w:tc>
          <w:tcPr>
            <w:tcW w:w="501" w:type="pct"/>
            <w:vMerge w:val="continue"/>
            <w:vAlign w:val="center"/>
          </w:tcPr>
          <w:p w14:paraId="72DAE674">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2510B30">
            <w:pPr>
              <w:widowControl/>
              <w:jc w:val="center"/>
              <w:textAlignment w:val="center"/>
              <w:rPr>
                <w:rFonts w:hint="eastAsia" w:ascii="仿宋" w:hAnsi="仿宋" w:eastAsia="仿宋" w:cs="仿宋"/>
                <w:color w:val="auto"/>
                <w:kern w:val="0"/>
                <w:sz w:val="24"/>
                <w:lang w:bidi="ar"/>
              </w:rPr>
            </w:pPr>
          </w:p>
        </w:tc>
        <w:tc>
          <w:tcPr>
            <w:tcW w:w="450" w:type="pct"/>
            <w:vAlign w:val="center"/>
          </w:tcPr>
          <w:p w14:paraId="48D6D167">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5</w:t>
            </w:r>
          </w:p>
        </w:tc>
        <w:tc>
          <w:tcPr>
            <w:tcW w:w="779" w:type="pct"/>
            <w:shd w:val="clear" w:color="000000" w:fill="FFFFFF"/>
            <w:vAlign w:val="center"/>
          </w:tcPr>
          <w:p w14:paraId="47890B52">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冻存液 DMSO(细胞培养级)</w:t>
            </w:r>
          </w:p>
        </w:tc>
        <w:tc>
          <w:tcPr>
            <w:tcW w:w="486" w:type="pct"/>
            <w:shd w:val="clear" w:color="000000" w:fill="FFFFFF"/>
            <w:vAlign w:val="center"/>
          </w:tcPr>
          <w:p w14:paraId="1581A5C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20</w:t>
            </w:r>
          </w:p>
        </w:tc>
        <w:tc>
          <w:tcPr>
            <w:tcW w:w="733" w:type="pct"/>
            <w:shd w:val="clear" w:color="000000" w:fill="FFFFFF"/>
            <w:vAlign w:val="center"/>
          </w:tcPr>
          <w:p w14:paraId="6EEE083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5922900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4B56033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0.3</w:t>
            </w:r>
          </w:p>
        </w:tc>
      </w:tr>
      <w:tr w14:paraId="1EF7D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6D1E2930">
            <w:pPr>
              <w:widowControl/>
              <w:contextualSpacing/>
              <w:jc w:val="center"/>
              <w:rPr>
                <w:rFonts w:hint="eastAsia" w:ascii="仿宋" w:hAnsi="仿宋" w:eastAsia="仿宋" w:cs="仿宋"/>
                <w:bCs/>
                <w:color w:val="auto"/>
                <w:sz w:val="24"/>
              </w:rPr>
            </w:pPr>
          </w:p>
        </w:tc>
        <w:tc>
          <w:tcPr>
            <w:tcW w:w="501" w:type="pct"/>
            <w:vMerge w:val="continue"/>
            <w:vAlign w:val="center"/>
          </w:tcPr>
          <w:p w14:paraId="3B9FFF0E">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91E0E94">
            <w:pPr>
              <w:widowControl/>
              <w:jc w:val="center"/>
              <w:textAlignment w:val="center"/>
              <w:rPr>
                <w:rFonts w:hint="eastAsia" w:ascii="仿宋" w:hAnsi="仿宋" w:eastAsia="仿宋" w:cs="仿宋"/>
                <w:color w:val="auto"/>
                <w:kern w:val="0"/>
                <w:sz w:val="24"/>
                <w:lang w:bidi="ar"/>
              </w:rPr>
            </w:pPr>
          </w:p>
        </w:tc>
        <w:tc>
          <w:tcPr>
            <w:tcW w:w="450" w:type="pct"/>
            <w:vAlign w:val="center"/>
          </w:tcPr>
          <w:p w14:paraId="3978DE0E">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6</w:t>
            </w:r>
          </w:p>
        </w:tc>
        <w:tc>
          <w:tcPr>
            <w:tcW w:w="779" w:type="pct"/>
            <w:shd w:val="clear" w:color="000000" w:fill="FFFFFF"/>
            <w:vAlign w:val="center"/>
          </w:tcPr>
          <w:p w14:paraId="1038B871">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胰酶消化液，0.25% Trypsin-EDTA，酚红</w:t>
            </w:r>
          </w:p>
        </w:tc>
        <w:tc>
          <w:tcPr>
            <w:tcW w:w="486" w:type="pct"/>
            <w:shd w:val="clear" w:color="000000" w:fill="FFFFFF"/>
            <w:vAlign w:val="center"/>
          </w:tcPr>
          <w:p w14:paraId="1F61790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50</w:t>
            </w:r>
          </w:p>
        </w:tc>
        <w:tc>
          <w:tcPr>
            <w:tcW w:w="733" w:type="pct"/>
            <w:shd w:val="clear" w:color="000000" w:fill="FFFFFF"/>
            <w:vAlign w:val="center"/>
          </w:tcPr>
          <w:p w14:paraId="7FD074B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219F3F2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1963F7F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0.175</w:t>
            </w:r>
          </w:p>
        </w:tc>
      </w:tr>
      <w:tr w14:paraId="2437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6299AB93">
            <w:pPr>
              <w:widowControl/>
              <w:contextualSpacing/>
              <w:jc w:val="center"/>
              <w:rPr>
                <w:rFonts w:hint="eastAsia" w:ascii="仿宋" w:hAnsi="仿宋" w:eastAsia="仿宋" w:cs="仿宋"/>
                <w:bCs/>
                <w:color w:val="auto"/>
                <w:sz w:val="24"/>
              </w:rPr>
            </w:pPr>
          </w:p>
        </w:tc>
        <w:tc>
          <w:tcPr>
            <w:tcW w:w="501" w:type="pct"/>
            <w:vMerge w:val="continue"/>
            <w:vAlign w:val="center"/>
          </w:tcPr>
          <w:p w14:paraId="508CD99E">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8FFCD5F">
            <w:pPr>
              <w:widowControl/>
              <w:jc w:val="center"/>
              <w:textAlignment w:val="center"/>
              <w:rPr>
                <w:rFonts w:hint="eastAsia" w:ascii="仿宋" w:hAnsi="仿宋" w:eastAsia="仿宋" w:cs="仿宋"/>
                <w:color w:val="auto"/>
                <w:kern w:val="0"/>
                <w:sz w:val="24"/>
                <w:lang w:bidi="ar"/>
              </w:rPr>
            </w:pPr>
          </w:p>
        </w:tc>
        <w:tc>
          <w:tcPr>
            <w:tcW w:w="450" w:type="pct"/>
            <w:vAlign w:val="center"/>
          </w:tcPr>
          <w:p w14:paraId="08F07CD0">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7</w:t>
            </w:r>
          </w:p>
        </w:tc>
        <w:tc>
          <w:tcPr>
            <w:tcW w:w="779" w:type="pct"/>
            <w:shd w:val="clear" w:color="000000" w:fill="FFFFFF"/>
            <w:vAlign w:val="center"/>
          </w:tcPr>
          <w:p w14:paraId="02062762">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青霉素/链霉素溶液(100X)</w:t>
            </w:r>
          </w:p>
        </w:tc>
        <w:tc>
          <w:tcPr>
            <w:tcW w:w="486" w:type="pct"/>
            <w:shd w:val="clear" w:color="000000" w:fill="FFFFFF"/>
            <w:vAlign w:val="center"/>
          </w:tcPr>
          <w:p w14:paraId="3091900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20</w:t>
            </w:r>
          </w:p>
        </w:tc>
        <w:tc>
          <w:tcPr>
            <w:tcW w:w="733" w:type="pct"/>
            <w:shd w:val="clear" w:color="000000" w:fill="FFFFFF"/>
            <w:vAlign w:val="center"/>
          </w:tcPr>
          <w:p w14:paraId="27FBF02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799AE8E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46F705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0.1</w:t>
            </w:r>
          </w:p>
        </w:tc>
      </w:tr>
      <w:tr w14:paraId="5702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60718837">
            <w:pPr>
              <w:widowControl/>
              <w:contextualSpacing/>
              <w:jc w:val="center"/>
              <w:rPr>
                <w:rFonts w:hint="eastAsia" w:ascii="仿宋" w:hAnsi="仿宋" w:eastAsia="仿宋" w:cs="仿宋"/>
                <w:bCs/>
                <w:color w:val="auto"/>
                <w:sz w:val="24"/>
              </w:rPr>
            </w:pPr>
          </w:p>
        </w:tc>
        <w:tc>
          <w:tcPr>
            <w:tcW w:w="501" w:type="pct"/>
            <w:vMerge w:val="continue"/>
            <w:vAlign w:val="center"/>
          </w:tcPr>
          <w:p w14:paraId="4D1E2D3F">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50A60E3">
            <w:pPr>
              <w:widowControl/>
              <w:jc w:val="center"/>
              <w:textAlignment w:val="center"/>
              <w:rPr>
                <w:rFonts w:hint="eastAsia" w:ascii="仿宋" w:hAnsi="仿宋" w:eastAsia="仿宋" w:cs="仿宋"/>
                <w:color w:val="auto"/>
                <w:kern w:val="0"/>
                <w:sz w:val="24"/>
                <w:lang w:bidi="ar"/>
              </w:rPr>
            </w:pPr>
          </w:p>
        </w:tc>
        <w:tc>
          <w:tcPr>
            <w:tcW w:w="450" w:type="pct"/>
            <w:vAlign w:val="center"/>
          </w:tcPr>
          <w:p w14:paraId="39A512F7">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8</w:t>
            </w:r>
          </w:p>
        </w:tc>
        <w:tc>
          <w:tcPr>
            <w:tcW w:w="779" w:type="pct"/>
            <w:shd w:val="clear" w:color="000000" w:fill="FFFFFF"/>
            <w:vAlign w:val="center"/>
          </w:tcPr>
          <w:p w14:paraId="5E903D51">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两性霉素B</w:t>
            </w:r>
          </w:p>
        </w:tc>
        <w:tc>
          <w:tcPr>
            <w:tcW w:w="486" w:type="pct"/>
            <w:shd w:val="clear" w:color="000000" w:fill="FFFFFF"/>
            <w:vAlign w:val="center"/>
          </w:tcPr>
          <w:p w14:paraId="16E03AE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20</w:t>
            </w:r>
          </w:p>
        </w:tc>
        <w:tc>
          <w:tcPr>
            <w:tcW w:w="733" w:type="pct"/>
            <w:shd w:val="clear" w:color="000000" w:fill="FFFFFF"/>
            <w:vAlign w:val="center"/>
          </w:tcPr>
          <w:p w14:paraId="52CCEE1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5D5EAD8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53E6BC6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0.7</w:t>
            </w:r>
          </w:p>
        </w:tc>
      </w:tr>
      <w:tr w14:paraId="0E8E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D18D786">
            <w:pPr>
              <w:widowControl/>
              <w:contextualSpacing/>
              <w:jc w:val="center"/>
              <w:rPr>
                <w:rFonts w:hint="eastAsia" w:ascii="仿宋" w:hAnsi="仿宋" w:eastAsia="仿宋" w:cs="仿宋"/>
                <w:bCs/>
                <w:color w:val="auto"/>
                <w:sz w:val="24"/>
              </w:rPr>
            </w:pPr>
          </w:p>
        </w:tc>
        <w:tc>
          <w:tcPr>
            <w:tcW w:w="501" w:type="pct"/>
            <w:vMerge w:val="continue"/>
            <w:vAlign w:val="center"/>
          </w:tcPr>
          <w:p w14:paraId="3B1B12CA">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7B340AE">
            <w:pPr>
              <w:widowControl/>
              <w:jc w:val="center"/>
              <w:textAlignment w:val="center"/>
              <w:rPr>
                <w:rFonts w:hint="eastAsia" w:ascii="仿宋" w:hAnsi="仿宋" w:eastAsia="仿宋" w:cs="仿宋"/>
                <w:color w:val="auto"/>
                <w:kern w:val="0"/>
                <w:sz w:val="24"/>
                <w:lang w:bidi="ar"/>
              </w:rPr>
            </w:pPr>
          </w:p>
        </w:tc>
        <w:tc>
          <w:tcPr>
            <w:tcW w:w="450" w:type="pct"/>
            <w:vAlign w:val="center"/>
          </w:tcPr>
          <w:p w14:paraId="0DBE29F8">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9</w:t>
            </w:r>
          </w:p>
        </w:tc>
        <w:tc>
          <w:tcPr>
            <w:tcW w:w="779" w:type="pct"/>
            <w:shd w:val="clear" w:color="000000" w:fill="FFFFFF"/>
            <w:vAlign w:val="center"/>
          </w:tcPr>
          <w:p w14:paraId="46655976">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10ul吸头，盒装，灭菌</w:t>
            </w:r>
          </w:p>
        </w:tc>
        <w:tc>
          <w:tcPr>
            <w:tcW w:w="486" w:type="pct"/>
            <w:shd w:val="clear" w:color="000000" w:fill="FFFFFF"/>
            <w:vAlign w:val="center"/>
          </w:tcPr>
          <w:p w14:paraId="693DC7C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85</w:t>
            </w:r>
          </w:p>
        </w:tc>
        <w:tc>
          <w:tcPr>
            <w:tcW w:w="733" w:type="pct"/>
            <w:shd w:val="clear" w:color="000000" w:fill="FFFFFF"/>
            <w:vAlign w:val="center"/>
          </w:tcPr>
          <w:p w14:paraId="4F9429A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2D3FABC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24A6D60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3.4</w:t>
            </w:r>
          </w:p>
        </w:tc>
      </w:tr>
      <w:tr w14:paraId="6BE0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1D1FA441">
            <w:pPr>
              <w:widowControl/>
              <w:contextualSpacing/>
              <w:jc w:val="center"/>
              <w:rPr>
                <w:rFonts w:hint="eastAsia" w:ascii="仿宋" w:hAnsi="仿宋" w:eastAsia="仿宋" w:cs="仿宋"/>
                <w:bCs/>
                <w:color w:val="auto"/>
                <w:sz w:val="24"/>
              </w:rPr>
            </w:pPr>
          </w:p>
        </w:tc>
        <w:tc>
          <w:tcPr>
            <w:tcW w:w="501" w:type="pct"/>
            <w:vMerge w:val="continue"/>
            <w:vAlign w:val="center"/>
          </w:tcPr>
          <w:p w14:paraId="68C57305">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A68DDFD">
            <w:pPr>
              <w:widowControl/>
              <w:jc w:val="center"/>
              <w:textAlignment w:val="center"/>
              <w:rPr>
                <w:rFonts w:hint="eastAsia" w:ascii="仿宋" w:hAnsi="仿宋" w:eastAsia="仿宋" w:cs="仿宋"/>
                <w:color w:val="auto"/>
                <w:kern w:val="0"/>
                <w:sz w:val="24"/>
                <w:lang w:bidi="ar"/>
              </w:rPr>
            </w:pPr>
          </w:p>
        </w:tc>
        <w:tc>
          <w:tcPr>
            <w:tcW w:w="450" w:type="pct"/>
            <w:vAlign w:val="center"/>
          </w:tcPr>
          <w:p w14:paraId="7B504E5B">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10</w:t>
            </w:r>
          </w:p>
        </w:tc>
        <w:tc>
          <w:tcPr>
            <w:tcW w:w="779" w:type="pct"/>
            <w:shd w:val="clear" w:color="000000" w:fill="FFFFFF"/>
            <w:vAlign w:val="center"/>
          </w:tcPr>
          <w:p w14:paraId="4EC83386">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200ul吸头，盒装，灭菌</w:t>
            </w:r>
          </w:p>
        </w:tc>
        <w:tc>
          <w:tcPr>
            <w:tcW w:w="486" w:type="pct"/>
            <w:shd w:val="clear" w:color="000000" w:fill="FFFFFF"/>
            <w:vAlign w:val="center"/>
          </w:tcPr>
          <w:p w14:paraId="2726A54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85</w:t>
            </w:r>
          </w:p>
        </w:tc>
        <w:tc>
          <w:tcPr>
            <w:tcW w:w="733" w:type="pct"/>
            <w:shd w:val="clear" w:color="000000" w:fill="FFFFFF"/>
            <w:vAlign w:val="center"/>
          </w:tcPr>
          <w:p w14:paraId="224DDAD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3082DDA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7BA9CA0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4.165</w:t>
            </w:r>
          </w:p>
        </w:tc>
      </w:tr>
      <w:tr w14:paraId="091D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1BFC2435">
            <w:pPr>
              <w:widowControl/>
              <w:contextualSpacing/>
              <w:jc w:val="center"/>
              <w:rPr>
                <w:rFonts w:hint="eastAsia" w:ascii="仿宋" w:hAnsi="仿宋" w:eastAsia="仿宋" w:cs="仿宋"/>
                <w:bCs/>
                <w:color w:val="auto"/>
                <w:sz w:val="24"/>
              </w:rPr>
            </w:pPr>
          </w:p>
        </w:tc>
        <w:tc>
          <w:tcPr>
            <w:tcW w:w="501" w:type="pct"/>
            <w:vMerge w:val="continue"/>
            <w:vAlign w:val="center"/>
          </w:tcPr>
          <w:p w14:paraId="7E9E1EA8">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58C1557">
            <w:pPr>
              <w:widowControl/>
              <w:jc w:val="center"/>
              <w:textAlignment w:val="center"/>
              <w:rPr>
                <w:rFonts w:hint="eastAsia" w:ascii="仿宋" w:hAnsi="仿宋" w:eastAsia="仿宋" w:cs="仿宋"/>
                <w:color w:val="auto"/>
                <w:kern w:val="0"/>
                <w:sz w:val="24"/>
                <w:lang w:bidi="ar"/>
              </w:rPr>
            </w:pPr>
          </w:p>
        </w:tc>
        <w:tc>
          <w:tcPr>
            <w:tcW w:w="450" w:type="pct"/>
            <w:vAlign w:val="center"/>
          </w:tcPr>
          <w:p w14:paraId="3BEA7288">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11</w:t>
            </w:r>
          </w:p>
        </w:tc>
        <w:tc>
          <w:tcPr>
            <w:tcW w:w="779" w:type="pct"/>
            <w:shd w:val="clear" w:color="000000" w:fill="FFFFFF"/>
            <w:vAlign w:val="center"/>
          </w:tcPr>
          <w:p w14:paraId="3787987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1000ul吸头，盒装，灭菌</w:t>
            </w:r>
          </w:p>
        </w:tc>
        <w:tc>
          <w:tcPr>
            <w:tcW w:w="486" w:type="pct"/>
            <w:shd w:val="clear" w:color="000000" w:fill="FFFFFF"/>
            <w:vAlign w:val="center"/>
          </w:tcPr>
          <w:p w14:paraId="414C34D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85</w:t>
            </w:r>
          </w:p>
        </w:tc>
        <w:tc>
          <w:tcPr>
            <w:tcW w:w="733" w:type="pct"/>
            <w:shd w:val="clear" w:color="000000" w:fill="FFFFFF"/>
            <w:vAlign w:val="center"/>
          </w:tcPr>
          <w:p w14:paraId="26D5B56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0306485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D0DD25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5.1</w:t>
            </w:r>
          </w:p>
        </w:tc>
      </w:tr>
      <w:tr w14:paraId="40527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02A3F9F2">
            <w:pPr>
              <w:widowControl/>
              <w:contextualSpacing/>
              <w:jc w:val="center"/>
              <w:rPr>
                <w:rFonts w:hint="eastAsia" w:ascii="仿宋" w:hAnsi="仿宋" w:eastAsia="仿宋" w:cs="仿宋"/>
                <w:bCs/>
                <w:color w:val="auto"/>
                <w:sz w:val="24"/>
              </w:rPr>
            </w:pPr>
          </w:p>
        </w:tc>
        <w:tc>
          <w:tcPr>
            <w:tcW w:w="501" w:type="pct"/>
            <w:vMerge w:val="continue"/>
            <w:vAlign w:val="center"/>
          </w:tcPr>
          <w:p w14:paraId="74890D80">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AB68778">
            <w:pPr>
              <w:widowControl/>
              <w:jc w:val="center"/>
              <w:textAlignment w:val="center"/>
              <w:rPr>
                <w:rFonts w:hint="eastAsia" w:ascii="仿宋" w:hAnsi="仿宋" w:eastAsia="仿宋" w:cs="仿宋"/>
                <w:color w:val="auto"/>
                <w:kern w:val="0"/>
                <w:sz w:val="24"/>
                <w:lang w:bidi="ar"/>
              </w:rPr>
            </w:pPr>
          </w:p>
        </w:tc>
        <w:tc>
          <w:tcPr>
            <w:tcW w:w="450" w:type="pct"/>
            <w:vAlign w:val="center"/>
          </w:tcPr>
          <w:p w14:paraId="5177A8B9">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12</w:t>
            </w:r>
          </w:p>
        </w:tc>
        <w:tc>
          <w:tcPr>
            <w:tcW w:w="779" w:type="pct"/>
            <w:shd w:val="clear" w:color="000000" w:fill="FFFFFF"/>
            <w:vAlign w:val="center"/>
          </w:tcPr>
          <w:p w14:paraId="7FE3DA5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1.5ml尖底离心管</w:t>
            </w:r>
          </w:p>
        </w:tc>
        <w:tc>
          <w:tcPr>
            <w:tcW w:w="486" w:type="pct"/>
            <w:shd w:val="clear" w:color="000000" w:fill="FFFFFF"/>
            <w:vAlign w:val="center"/>
          </w:tcPr>
          <w:p w14:paraId="43A7CC0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100</w:t>
            </w:r>
          </w:p>
        </w:tc>
        <w:tc>
          <w:tcPr>
            <w:tcW w:w="733" w:type="pct"/>
            <w:shd w:val="clear" w:color="000000" w:fill="FFFFFF"/>
            <w:vAlign w:val="center"/>
          </w:tcPr>
          <w:p w14:paraId="1C676A3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1CC5810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263426A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3.45</w:t>
            </w:r>
          </w:p>
        </w:tc>
      </w:tr>
      <w:tr w14:paraId="403D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1F2FAFD8">
            <w:pPr>
              <w:widowControl/>
              <w:contextualSpacing/>
              <w:jc w:val="center"/>
              <w:rPr>
                <w:rFonts w:hint="eastAsia" w:ascii="仿宋" w:hAnsi="仿宋" w:eastAsia="仿宋" w:cs="仿宋"/>
                <w:bCs/>
                <w:color w:val="auto"/>
                <w:sz w:val="24"/>
              </w:rPr>
            </w:pPr>
          </w:p>
        </w:tc>
        <w:tc>
          <w:tcPr>
            <w:tcW w:w="501" w:type="pct"/>
            <w:vMerge w:val="continue"/>
            <w:vAlign w:val="center"/>
          </w:tcPr>
          <w:p w14:paraId="203E44C8">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35C2326F">
            <w:pPr>
              <w:widowControl/>
              <w:jc w:val="center"/>
              <w:textAlignment w:val="center"/>
              <w:rPr>
                <w:rFonts w:hint="eastAsia" w:ascii="仿宋" w:hAnsi="仿宋" w:eastAsia="仿宋" w:cs="仿宋"/>
                <w:color w:val="auto"/>
                <w:kern w:val="0"/>
                <w:sz w:val="24"/>
                <w:lang w:bidi="ar"/>
              </w:rPr>
            </w:pPr>
          </w:p>
        </w:tc>
        <w:tc>
          <w:tcPr>
            <w:tcW w:w="450" w:type="pct"/>
            <w:vAlign w:val="center"/>
          </w:tcPr>
          <w:p w14:paraId="58465F54">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13</w:t>
            </w:r>
          </w:p>
        </w:tc>
        <w:tc>
          <w:tcPr>
            <w:tcW w:w="779" w:type="pct"/>
            <w:shd w:val="clear" w:color="000000" w:fill="FFFFFF"/>
            <w:vAlign w:val="center"/>
          </w:tcPr>
          <w:p w14:paraId="1993438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15ml离心管，灭菌</w:t>
            </w:r>
          </w:p>
        </w:tc>
        <w:tc>
          <w:tcPr>
            <w:tcW w:w="486" w:type="pct"/>
            <w:shd w:val="clear" w:color="000000" w:fill="FFFFFF"/>
            <w:vAlign w:val="center"/>
          </w:tcPr>
          <w:p w14:paraId="6064ADD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100</w:t>
            </w:r>
          </w:p>
        </w:tc>
        <w:tc>
          <w:tcPr>
            <w:tcW w:w="733" w:type="pct"/>
            <w:shd w:val="clear" w:color="000000" w:fill="FFFFFF"/>
            <w:vAlign w:val="center"/>
          </w:tcPr>
          <w:p w14:paraId="0FA29CC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67E4586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0FDD3D4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2.95</w:t>
            </w:r>
          </w:p>
        </w:tc>
      </w:tr>
      <w:tr w14:paraId="20C00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794277D1">
            <w:pPr>
              <w:widowControl/>
              <w:contextualSpacing/>
              <w:jc w:val="center"/>
              <w:rPr>
                <w:rFonts w:hint="eastAsia" w:ascii="仿宋" w:hAnsi="仿宋" w:eastAsia="仿宋" w:cs="仿宋"/>
                <w:bCs/>
                <w:color w:val="auto"/>
                <w:sz w:val="24"/>
              </w:rPr>
            </w:pPr>
          </w:p>
        </w:tc>
        <w:tc>
          <w:tcPr>
            <w:tcW w:w="501" w:type="pct"/>
            <w:vMerge w:val="continue"/>
            <w:vAlign w:val="center"/>
          </w:tcPr>
          <w:p w14:paraId="35F6C12B">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51617B2">
            <w:pPr>
              <w:widowControl/>
              <w:jc w:val="center"/>
              <w:textAlignment w:val="center"/>
              <w:rPr>
                <w:rFonts w:hint="eastAsia" w:ascii="仿宋" w:hAnsi="仿宋" w:eastAsia="仿宋" w:cs="仿宋"/>
                <w:color w:val="auto"/>
                <w:kern w:val="0"/>
                <w:sz w:val="24"/>
                <w:lang w:bidi="ar"/>
              </w:rPr>
            </w:pPr>
          </w:p>
        </w:tc>
        <w:tc>
          <w:tcPr>
            <w:tcW w:w="450" w:type="pct"/>
            <w:vAlign w:val="center"/>
          </w:tcPr>
          <w:p w14:paraId="0D63DBE1">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14</w:t>
            </w:r>
          </w:p>
        </w:tc>
        <w:tc>
          <w:tcPr>
            <w:tcW w:w="779" w:type="pct"/>
            <w:shd w:val="clear" w:color="000000" w:fill="FFFFFF"/>
            <w:vAlign w:val="center"/>
          </w:tcPr>
          <w:p w14:paraId="1B152A7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50ml离心管，灭菌</w:t>
            </w:r>
          </w:p>
        </w:tc>
        <w:tc>
          <w:tcPr>
            <w:tcW w:w="486" w:type="pct"/>
            <w:shd w:val="clear" w:color="000000" w:fill="FFFFFF"/>
            <w:vAlign w:val="center"/>
          </w:tcPr>
          <w:p w14:paraId="56297C0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50</w:t>
            </w:r>
          </w:p>
        </w:tc>
        <w:tc>
          <w:tcPr>
            <w:tcW w:w="733" w:type="pct"/>
            <w:shd w:val="clear" w:color="000000" w:fill="FFFFFF"/>
            <w:vAlign w:val="center"/>
          </w:tcPr>
          <w:p w14:paraId="0EA16A7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6BF4004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8EA6D9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2.2</w:t>
            </w:r>
          </w:p>
        </w:tc>
      </w:tr>
      <w:tr w14:paraId="53311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63045CA">
            <w:pPr>
              <w:widowControl/>
              <w:contextualSpacing/>
              <w:jc w:val="center"/>
              <w:rPr>
                <w:rFonts w:hint="eastAsia" w:ascii="仿宋" w:hAnsi="仿宋" w:eastAsia="仿宋" w:cs="仿宋"/>
                <w:bCs/>
                <w:color w:val="auto"/>
                <w:sz w:val="24"/>
              </w:rPr>
            </w:pPr>
          </w:p>
        </w:tc>
        <w:tc>
          <w:tcPr>
            <w:tcW w:w="501" w:type="pct"/>
            <w:vMerge w:val="continue"/>
            <w:vAlign w:val="center"/>
          </w:tcPr>
          <w:p w14:paraId="0E5EA9DF">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9638E26">
            <w:pPr>
              <w:widowControl/>
              <w:jc w:val="center"/>
              <w:textAlignment w:val="center"/>
              <w:rPr>
                <w:rFonts w:hint="eastAsia" w:ascii="仿宋" w:hAnsi="仿宋" w:eastAsia="仿宋" w:cs="仿宋"/>
                <w:color w:val="auto"/>
                <w:kern w:val="0"/>
                <w:sz w:val="24"/>
                <w:lang w:bidi="ar"/>
              </w:rPr>
            </w:pPr>
          </w:p>
        </w:tc>
        <w:tc>
          <w:tcPr>
            <w:tcW w:w="450" w:type="pct"/>
            <w:vAlign w:val="center"/>
          </w:tcPr>
          <w:p w14:paraId="7F9C31CB">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15</w:t>
            </w:r>
          </w:p>
        </w:tc>
        <w:tc>
          <w:tcPr>
            <w:tcW w:w="779" w:type="pct"/>
            <w:shd w:val="clear" w:color="000000" w:fill="FFFFFF"/>
            <w:vAlign w:val="center"/>
          </w:tcPr>
          <w:p w14:paraId="256EA18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60mm细胞培养皿</w:t>
            </w:r>
          </w:p>
        </w:tc>
        <w:tc>
          <w:tcPr>
            <w:tcW w:w="486" w:type="pct"/>
            <w:shd w:val="clear" w:color="000000" w:fill="FFFFFF"/>
            <w:vAlign w:val="center"/>
          </w:tcPr>
          <w:p w14:paraId="4370E91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30</w:t>
            </w:r>
          </w:p>
        </w:tc>
        <w:tc>
          <w:tcPr>
            <w:tcW w:w="733" w:type="pct"/>
            <w:shd w:val="clear" w:color="000000" w:fill="FFFFFF"/>
            <w:vAlign w:val="center"/>
          </w:tcPr>
          <w:p w14:paraId="06751CB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3752891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55C42D0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1.32</w:t>
            </w:r>
          </w:p>
        </w:tc>
      </w:tr>
      <w:tr w14:paraId="5B35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2B90CE9">
            <w:pPr>
              <w:widowControl/>
              <w:contextualSpacing/>
              <w:jc w:val="center"/>
              <w:rPr>
                <w:rFonts w:hint="eastAsia" w:ascii="仿宋" w:hAnsi="仿宋" w:eastAsia="仿宋" w:cs="仿宋"/>
                <w:bCs/>
                <w:color w:val="auto"/>
                <w:sz w:val="24"/>
              </w:rPr>
            </w:pPr>
          </w:p>
        </w:tc>
        <w:tc>
          <w:tcPr>
            <w:tcW w:w="501" w:type="pct"/>
            <w:vMerge w:val="continue"/>
            <w:vAlign w:val="center"/>
          </w:tcPr>
          <w:p w14:paraId="6F223EF6">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7A09286A">
            <w:pPr>
              <w:widowControl/>
              <w:jc w:val="center"/>
              <w:textAlignment w:val="center"/>
              <w:rPr>
                <w:rFonts w:hint="eastAsia" w:ascii="仿宋" w:hAnsi="仿宋" w:eastAsia="仿宋" w:cs="仿宋"/>
                <w:color w:val="auto"/>
                <w:kern w:val="0"/>
                <w:sz w:val="24"/>
                <w:lang w:bidi="ar"/>
              </w:rPr>
            </w:pPr>
          </w:p>
        </w:tc>
        <w:tc>
          <w:tcPr>
            <w:tcW w:w="450" w:type="pct"/>
            <w:vAlign w:val="center"/>
          </w:tcPr>
          <w:p w14:paraId="6F550AC1">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16</w:t>
            </w:r>
          </w:p>
        </w:tc>
        <w:tc>
          <w:tcPr>
            <w:tcW w:w="779" w:type="pct"/>
            <w:shd w:val="clear" w:color="000000" w:fill="FFFFFF"/>
            <w:vAlign w:val="center"/>
          </w:tcPr>
          <w:p w14:paraId="0720B0B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6孔细胞培养板</w:t>
            </w:r>
          </w:p>
        </w:tc>
        <w:tc>
          <w:tcPr>
            <w:tcW w:w="486" w:type="pct"/>
            <w:shd w:val="clear" w:color="000000" w:fill="FFFFFF"/>
            <w:vAlign w:val="center"/>
          </w:tcPr>
          <w:p w14:paraId="0E98895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60</w:t>
            </w:r>
          </w:p>
        </w:tc>
        <w:tc>
          <w:tcPr>
            <w:tcW w:w="733" w:type="pct"/>
            <w:shd w:val="clear" w:color="000000" w:fill="FFFFFF"/>
            <w:vAlign w:val="center"/>
          </w:tcPr>
          <w:p w14:paraId="4008918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2C4B4B0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08DC8B5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1.53</w:t>
            </w:r>
          </w:p>
        </w:tc>
      </w:tr>
      <w:tr w14:paraId="66468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12BB251">
            <w:pPr>
              <w:widowControl/>
              <w:contextualSpacing/>
              <w:jc w:val="center"/>
              <w:rPr>
                <w:rFonts w:hint="eastAsia" w:ascii="仿宋" w:hAnsi="仿宋" w:eastAsia="仿宋" w:cs="仿宋"/>
                <w:bCs/>
                <w:color w:val="auto"/>
                <w:sz w:val="24"/>
              </w:rPr>
            </w:pPr>
          </w:p>
        </w:tc>
        <w:tc>
          <w:tcPr>
            <w:tcW w:w="501" w:type="pct"/>
            <w:vMerge w:val="continue"/>
            <w:vAlign w:val="center"/>
          </w:tcPr>
          <w:p w14:paraId="0ED08A60">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7E69972">
            <w:pPr>
              <w:widowControl/>
              <w:jc w:val="center"/>
              <w:textAlignment w:val="center"/>
              <w:rPr>
                <w:rFonts w:hint="eastAsia" w:ascii="仿宋" w:hAnsi="仿宋" w:eastAsia="仿宋" w:cs="仿宋"/>
                <w:color w:val="auto"/>
                <w:kern w:val="0"/>
                <w:sz w:val="24"/>
                <w:lang w:bidi="ar"/>
              </w:rPr>
            </w:pPr>
          </w:p>
        </w:tc>
        <w:tc>
          <w:tcPr>
            <w:tcW w:w="450" w:type="pct"/>
            <w:vAlign w:val="center"/>
          </w:tcPr>
          <w:p w14:paraId="1BE432B6">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17</w:t>
            </w:r>
          </w:p>
        </w:tc>
        <w:tc>
          <w:tcPr>
            <w:tcW w:w="779" w:type="pct"/>
            <w:shd w:val="clear" w:color="000000" w:fill="FFFFFF"/>
            <w:vAlign w:val="center"/>
          </w:tcPr>
          <w:p w14:paraId="04D96CD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75C㎡细胞培养瓶，带透气盖</w:t>
            </w:r>
          </w:p>
        </w:tc>
        <w:tc>
          <w:tcPr>
            <w:tcW w:w="486" w:type="pct"/>
            <w:shd w:val="clear" w:color="000000" w:fill="FFFFFF"/>
            <w:vAlign w:val="center"/>
          </w:tcPr>
          <w:p w14:paraId="1C60C34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50</w:t>
            </w:r>
          </w:p>
        </w:tc>
        <w:tc>
          <w:tcPr>
            <w:tcW w:w="733" w:type="pct"/>
            <w:shd w:val="clear" w:color="000000" w:fill="FFFFFF"/>
            <w:vAlign w:val="center"/>
          </w:tcPr>
          <w:p w14:paraId="4B567A5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46CAD3C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7F0E21C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2.95</w:t>
            </w:r>
          </w:p>
        </w:tc>
      </w:tr>
      <w:tr w14:paraId="104A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3B8CA01A">
            <w:pPr>
              <w:widowControl/>
              <w:contextualSpacing/>
              <w:jc w:val="center"/>
              <w:rPr>
                <w:rFonts w:hint="eastAsia" w:ascii="仿宋" w:hAnsi="仿宋" w:eastAsia="仿宋" w:cs="仿宋"/>
                <w:bCs/>
                <w:color w:val="auto"/>
                <w:sz w:val="24"/>
              </w:rPr>
            </w:pPr>
          </w:p>
        </w:tc>
        <w:tc>
          <w:tcPr>
            <w:tcW w:w="501" w:type="pct"/>
            <w:vMerge w:val="continue"/>
            <w:vAlign w:val="center"/>
          </w:tcPr>
          <w:p w14:paraId="71B01EC2">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3D7C0EC8">
            <w:pPr>
              <w:widowControl/>
              <w:jc w:val="center"/>
              <w:textAlignment w:val="center"/>
              <w:rPr>
                <w:rFonts w:hint="eastAsia" w:ascii="仿宋" w:hAnsi="仿宋" w:eastAsia="仿宋" w:cs="仿宋"/>
                <w:color w:val="auto"/>
                <w:kern w:val="0"/>
                <w:sz w:val="24"/>
                <w:lang w:bidi="ar"/>
              </w:rPr>
            </w:pPr>
          </w:p>
        </w:tc>
        <w:tc>
          <w:tcPr>
            <w:tcW w:w="450" w:type="pct"/>
            <w:vAlign w:val="center"/>
          </w:tcPr>
          <w:p w14:paraId="1C875803">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18</w:t>
            </w:r>
          </w:p>
        </w:tc>
        <w:tc>
          <w:tcPr>
            <w:tcW w:w="779" w:type="pct"/>
            <w:shd w:val="clear" w:color="000000" w:fill="FFFFFF"/>
            <w:vAlign w:val="center"/>
          </w:tcPr>
          <w:p w14:paraId="70BEAAD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70um细胞过滤器，独立包装</w:t>
            </w:r>
          </w:p>
        </w:tc>
        <w:tc>
          <w:tcPr>
            <w:tcW w:w="486" w:type="pct"/>
            <w:shd w:val="clear" w:color="000000" w:fill="FFFFFF"/>
            <w:vAlign w:val="center"/>
          </w:tcPr>
          <w:p w14:paraId="2619AA0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20</w:t>
            </w:r>
          </w:p>
        </w:tc>
        <w:tc>
          <w:tcPr>
            <w:tcW w:w="733" w:type="pct"/>
            <w:shd w:val="clear" w:color="000000" w:fill="FFFFFF"/>
            <w:vAlign w:val="center"/>
          </w:tcPr>
          <w:p w14:paraId="6C4D080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5AD8108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8C0125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0.58</w:t>
            </w:r>
          </w:p>
        </w:tc>
      </w:tr>
      <w:tr w14:paraId="72347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7E1CD535">
            <w:pPr>
              <w:widowControl/>
              <w:contextualSpacing/>
              <w:jc w:val="center"/>
              <w:rPr>
                <w:rFonts w:hint="eastAsia" w:ascii="仿宋" w:hAnsi="仿宋" w:eastAsia="仿宋" w:cs="仿宋"/>
                <w:bCs/>
                <w:color w:val="auto"/>
                <w:sz w:val="24"/>
              </w:rPr>
            </w:pPr>
          </w:p>
        </w:tc>
        <w:tc>
          <w:tcPr>
            <w:tcW w:w="501" w:type="pct"/>
            <w:vMerge w:val="continue"/>
            <w:vAlign w:val="center"/>
          </w:tcPr>
          <w:p w14:paraId="0A7FC467">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F7A9830">
            <w:pPr>
              <w:widowControl/>
              <w:jc w:val="center"/>
              <w:textAlignment w:val="center"/>
              <w:rPr>
                <w:rFonts w:hint="eastAsia" w:ascii="仿宋" w:hAnsi="仿宋" w:eastAsia="仿宋" w:cs="仿宋"/>
                <w:color w:val="auto"/>
                <w:kern w:val="0"/>
                <w:sz w:val="24"/>
                <w:lang w:bidi="ar"/>
              </w:rPr>
            </w:pPr>
          </w:p>
        </w:tc>
        <w:tc>
          <w:tcPr>
            <w:tcW w:w="450" w:type="pct"/>
            <w:vAlign w:val="center"/>
          </w:tcPr>
          <w:p w14:paraId="0FA39D59">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19</w:t>
            </w:r>
          </w:p>
        </w:tc>
        <w:tc>
          <w:tcPr>
            <w:tcW w:w="779" w:type="pct"/>
            <w:shd w:val="clear" w:color="000000" w:fill="FFFFFF"/>
            <w:vAlign w:val="center"/>
          </w:tcPr>
          <w:p w14:paraId="350C15F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100um细胞过滤器，独立包装</w:t>
            </w:r>
          </w:p>
        </w:tc>
        <w:tc>
          <w:tcPr>
            <w:tcW w:w="486" w:type="pct"/>
            <w:shd w:val="clear" w:color="000000" w:fill="FFFFFF"/>
            <w:vAlign w:val="center"/>
          </w:tcPr>
          <w:p w14:paraId="351ECBF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20</w:t>
            </w:r>
          </w:p>
        </w:tc>
        <w:tc>
          <w:tcPr>
            <w:tcW w:w="733" w:type="pct"/>
            <w:shd w:val="clear" w:color="000000" w:fill="FFFFFF"/>
            <w:vAlign w:val="center"/>
          </w:tcPr>
          <w:p w14:paraId="202DFE5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箱</w:t>
            </w:r>
          </w:p>
        </w:tc>
        <w:tc>
          <w:tcPr>
            <w:tcW w:w="536" w:type="pct"/>
            <w:shd w:val="clear" w:color="000000" w:fill="FFFFFF"/>
            <w:vAlign w:val="center"/>
          </w:tcPr>
          <w:p w14:paraId="6EDE368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FD22BA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0.62</w:t>
            </w:r>
          </w:p>
        </w:tc>
      </w:tr>
      <w:tr w14:paraId="703C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5A5A372">
            <w:pPr>
              <w:widowControl/>
              <w:contextualSpacing/>
              <w:jc w:val="center"/>
              <w:rPr>
                <w:rFonts w:hint="eastAsia" w:ascii="仿宋" w:hAnsi="仿宋" w:eastAsia="仿宋" w:cs="仿宋"/>
                <w:bCs/>
                <w:color w:val="auto"/>
                <w:sz w:val="24"/>
              </w:rPr>
            </w:pPr>
          </w:p>
        </w:tc>
        <w:tc>
          <w:tcPr>
            <w:tcW w:w="501" w:type="pct"/>
            <w:vMerge w:val="continue"/>
            <w:vAlign w:val="center"/>
          </w:tcPr>
          <w:p w14:paraId="5C5EE8D8">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B40D564">
            <w:pPr>
              <w:widowControl/>
              <w:jc w:val="center"/>
              <w:textAlignment w:val="center"/>
              <w:rPr>
                <w:rFonts w:hint="eastAsia" w:ascii="仿宋" w:hAnsi="仿宋" w:eastAsia="仿宋" w:cs="仿宋"/>
                <w:color w:val="auto"/>
                <w:kern w:val="0"/>
                <w:sz w:val="24"/>
                <w:lang w:bidi="ar"/>
              </w:rPr>
            </w:pPr>
          </w:p>
        </w:tc>
        <w:tc>
          <w:tcPr>
            <w:tcW w:w="450" w:type="pct"/>
            <w:vAlign w:val="center"/>
          </w:tcPr>
          <w:p w14:paraId="0B1D2E22">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20</w:t>
            </w:r>
          </w:p>
        </w:tc>
        <w:tc>
          <w:tcPr>
            <w:tcW w:w="779" w:type="pct"/>
            <w:shd w:val="clear" w:color="000000" w:fill="FFFFFF"/>
            <w:vAlign w:val="center"/>
          </w:tcPr>
          <w:p w14:paraId="1051B02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人白介素6(IL-6)ELISA试剂盒</w:t>
            </w:r>
          </w:p>
        </w:tc>
        <w:tc>
          <w:tcPr>
            <w:tcW w:w="486" w:type="pct"/>
            <w:shd w:val="clear" w:color="000000" w:fill="FFFFFF"/>
            <w:vAlign w:val="center"/>
          </w:tcPr>
          <w:p w14:paraId="024EA44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25</w:t>
            </w:r>
          </w:p>
        </w:tc>
        <w:tc>
          <w:tcPr>
            <w:tcW w:w="733" w:type="pct"/>
            <w:shd w:val="clear" w:color="000000" w:fill="FFFFFF"/>
            <w:vAlign w:val="center"/>
          </w:tcPr>
          <w:p w14:paraId="3800F7D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43D35D1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2061B0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3.3</w:t>
            </w:r>
          </w:p>
        </w:tc>
      </w:tr>
      <w:tr w14:paraId="55E1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13A3FB7">
            <w:pPr>
              <w:widowControl/>
              <w:contextualSpacing/>
              <w:jc w:val="center"/>
              <w:rPr>
                <w:rFonts w:hint="eastAsia" w:ascii="仿宋" w:hAnsi="仿宋" w:eastAsia="仿宋" w:cs="仿宋"/>
                <w:bCs/>
                <w:color w:val="auto"/>
                <w:sz w:val="24"/>
              </w:rPr>
            </w:pPr>
          </w:p>
        </w:tc>
        <w:tc>
          <w:tcPr>
            <w:tcW w:w="501" w:type="pct"/>
            <w:vMerge w:val="continue"/>
            <w:vAlign w:val="center"/>
          </w:tcPr>
          <w:p w14:paraId="76C67846">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39D22DC">
            <w:pPr>
              <w:widowControl/>
              <w:jc w:val="center"/>
              <w:textAlignment w:val="center"/>
              <w:rPr>
                <w:rFonts w:hint="eastAsia" w:ascii="仿宋" w:hAnsi="仿宋" w:eastAsia="仿宋" w:cs="仿宋"/>
                <w:color w:val="auto"/>
                <w:kern w:val="0"/>
                <w:sz w:val="24"/>
                <w:lang w:bidi="ar"/>
              </w:rPr>
            </w:pPr>
          </w:p>
        </w:tc>
        <w:tc>
          <w:tcPr>
            <w:tcW w:w="450" w:type="pct"/>
            <w:vAlign w:val="center"/>
          </w:tcPr>
          <w:p w14:paraId="67F7A553">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21</w:t>
            </w:r>
          </w:p>
        </w:tc>
        <w:tc>
          <w:tcPr>
            <w:tcW w:w="779" w:type="pct"/>
            <w:shd w:val="clear" w:color="000000" w:fill="FFFFFF"/>
            <w:vAlign w:val="center"/>
          </w:tcPr>
          <w:p w14:paraId="267B2DE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人白介素17A(IL-17A)ELISA试剂盒</w:t>
            </w:r>
          </w:p>
        </w:tc>
        <w:tc>
          <w:tcPr>
            <w:tcW w:w="486" w:type="pct"/>
            <w:shd w:val="clear" w:color="000000" w:fill="FFFFFF"/>
            <w:vAlign w:val="center"/>
          </w:tcPr>
          <w:p w14:paraId="4DF7BD5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25</w:t>
            </w:r>
          </w:p>
        </w:tc>
        <w:tc>
          <w:tcPr>
            <w:tcW w:w="733" w:type="pct"/>
            <w:shd w:val="clear" w:color="000000" w:fill="FFFFFF"/>
            <w:vAlign w:val="center"/>
          </w:tcPr>
          <w:p w14:paraId="63CC197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5350CE7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69EE58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3.3</w:t>
            </w:r>
          </w:p>
        </w:tc>
      </w:tr>
      <w:tr w14:paraId="01CD1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7703DD4">
            <w:pPr>
              <w:widowControl/>
              <w:contextualSpacing/>
              <w:jc w:val="center"/>
              <w:rPr>
                <w:rFonts w:hint="eastAsia" w:ascii="仿宋" w:hAnsi="仿宋" w:eastAsia="仿宋" w:cs="仿宋"/>
                <w:bCs/>
                <w:color w:val="auto"/>
                <w:sz w:val="24"/>
              </w:rPr>
            </w:pPr>
          </w:p>
        </w:tc>
        <w:tc>
          <w:tcPr>
            <w:tcW w:w="501" w:type="pct"/>
            <w:vMerge w:val="continue"/>
            <w:vAlign w:val="center"/>
          </w:tcPr>
          <w:p w14:paraId="13E38D45">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A2A7F10">
            <w:pPr>
              <w:widowControl/>
              <w:jc w:val="center"/>
              <w:textAlignment w:val="center"/>
              <w:rPr>
                <w:rFonts w:hint="eastAsia" w:ascii="仿宋" w:hAnsi="仿宋" w:eastAsia="仿宋" w:cs="仿宋"/>
                <w:color w:val="auto"/>
                <w:kern w:val="0"/>
                <w:sz w:val="24"/>
                <w:lang w:bidi="ar"/>
              </w:rPr>
            </w:pPr>
          </w:p>
        </w:tc>
        <w:tc>
          <w:tcPr>
            <w:tcW w:w="450" w:type="pct"/>
            <w:vAlign w:val="center"/>
          </w:tcPr>
          <w:p w14:paraId="5BCB890A">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22</w:t>
            </w:r>
          </w:p>
        </w:tc>
        <w:tc>
          <w:tcPr>
            <w:tcW w:w="779" w:type="pct"/>
            <w:shd w:val="clear" w:color="000000" w:fill="FFFFFF"/>
            <w:vAlign w:val="center"/>
          </w:tcPr>
          <w:p w14:paraId="74A60D0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人γ干扰素(IFN-γ)ELISA试剂盒</w:t>
            </w:r>
          </w:p>
        </w:tc>
        <w:tc>
          <w:tcPr>
            <w:tcW w:w="486" w:type="pct"/>
            <w:shd w:val="clear" w:color="000000" w:fill="FFFFFF"/>
            <w:vAlign w:val="center"/>
          </w:tcPr>
          <w:p w14:paraId="2C5E41B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25</w:t>
            </w:r>
          </w:p>
        </w:tc>
        <w:tc>
          <w:tcPr>
            <w:tcW w:w="733" w:type="pct"/>
            <w:shd w:val="clear" w:color="000000" w:fill="FFFFFF"/>
            <w:vAlign w:val="center"/>
          </w:tcPr>
          <w:p w14:paraId="54AE9F6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51C0A0B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4B1DB0E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3.3</w:t>
            </w:r>
          </w:p>
        </w:tc>
      </w:tr>
      <w:tr w14:paraId="758B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392" w:type="pct"/>
            <w:vMerge w:val="restart"/>
            <w:vAlign w:val="center"/>
          </w:tcPr>
          <w:p w14:paraId="7633F71B">
            <w:pPr>
              <w:widowControl/>
              <w:contextualSpacing/>
              <w:jc w:val="center"/>
              <w:rPr>
                <w:rFonts w:hint="eastAsia" w:ascii="仿宋" w:hAnsi="仿宋" w:eastAsia="仿宋" w:cs="仿宋"/>
                <w:bCs/>
                <w:color w:val="auto"/>
                <w:sz w:val="24"/>
              </w:rPr>
            </w:pPr>
            <w:r>
              <w:rPr>
                <w:rFonts w:hint="eastAsia" w:ascii="仿宋" w:hAnsi="仿宋" w:eastAsia="仿宋" w:cs="仿宋"/>
                <w:color w:val="auto"/>
                <w:kern w:val="0"/>
                <w:sz w:val="24"/>
              </w:rPr>
              <w:t>4</w:t>
            </w:r>
          </w:p>
        </w:tc>
        <w:tc>
          <w:tcPr>
            <w:tcW w:w="501" w:type="pct"/>
            <w:vMerge w:val="restart"/>
            <w:vAlign w:val="center"/>
          </w:tcPr>
          <w:p w14:paraId="16EC1A4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4-1</w:t>
            </w:r>
          </w:p>
        </w:tc>
        <w:tc>
          <w:tcPr>
            <w:tcW w:w="516" w:type="pct"/>
            <w:vMerge w:val="restart"/>
            <w:vAlign w:val="center"/>
          </w:tcPr>
          <w:p w14:paraId="6647C53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rPr>
              <w:t>试剂4</w:t>
            </w:r>
          </w:p>
        </w:tc>
        <w:tc>
          <w:tcPr>
            <w:tcW w:w="450" w:type="pct"/>
            <w:vAlign w:val="center"/>
          </w:tcPr>
          <w:p w14:paraId="1A215C9E">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w:t>
            </w:r>
          </w:p>
        </w:tc>
        <w:tc>
          <w:tcPr>
            <w:tcW w:w="779" w:type="pct"/>
            <w:shd w:val="clear" w:color="000000" w:fill="FFFFFF"/>
            <w:vAlign w:val="center"/>
          </w:tcPr>
          <w:p w14:paraId="56AB690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miRNA高清检测试剂盒</w:t>
            </w:r>
          </w:p>
        </w:tc>
        <w:tc>
          <w:tcPr>
            <w:tcW w:w="486" w:type="pct"/>
            <w:shd w:val="clear" w:color="000000" w:fill="FFFFFF"/>
            <w:vAlign w:val="center"/>
          </w:tcPr>
          <w:p w14:paraId="7FBC776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w:t>
            </w:r>
          </w:p>
        </w:tc>
        <w:tc>
          <w:tcPr>
            <w:tcW w:w="733" w:type="pct"/>
            <w:shd w:val="clear" w:color="000000" w:fill="FFFFFF"/>
            <w:vAlign w:val="center"/>
          </w:tcPr>
          <w:p w14:paraId="09E03ED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KIT</w:t>
            </w:r>
          </w:p>
        </w:tc>
        <w:tc>
          <w:tcPr>
            <w:tcW w:w="536" w:type="pct"/>
            <w:shd w:val="clear" w:color="000000" w:fill="FFFFFF"/>
            <w:vAlign w:val="center"/>
          </w:tcPr>
          <w:p w14:paraId="698DE6C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是</w:t>
            </w:r>
          </w:p>
        </w:tc>
        <w:tc>
          <w:tcPr>
            <w:tcW w:w="604" w:type="pct"/>
            <w:shd w:val="clear" w:color="000000" w:fill="FFFFFF"/>
            <w:vAlign w:val="center"/>
          </w:tcPr>
          <w:p w14:paraId="24692CC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1.9181</w:t>
            </w:r>
          </w:p>
        </w:tc>
      </w:tr>
      <w:tr w14:paraId="6E9B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97AF8D9">
            <w:pPr>
              <w:widowControl/>
              <w:contextualSpacing/>
              <w:jc w:val="center"/>
              <w:rPr>
                <w:rFonts w:hint="eastAsia" w:ascii="仿宋" w:hAnsi="仿宋" w:eastAsia="仿宋" w:cs="仿宋"/>
                <w:bCs/>
                <w:color w:val="auto"/>
                <w:sz w:val="24"/>
              </w:rPr>
            </w:pPr>
          </w:p>
        </w:tc>
        <w:tc>
          <w:tcPr>
            <w:tcW w:w="501" w:type="pct"/>
            <w:vMerge w:val="continue"/>
            <w:vAlign w:val="center"/>
          </w:tcPr>
          <w:p w14:paraId="1D6CEA38">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5C9EB309">
            <w:pPr>
              <w:widowControl/>
              <w:jc w:val="center"/>
              <w:textAlignment w:val="center"/>
              <w:rPr>
                <w:rFonts w:hint="eastAsia" w:ascii="仿宋" w:hAnsi="仿宋" w:eastAsia="仿宋" w:cs="仿宋"/>
                <w:color w:val="auto"/>
                <w:kern w:val="0"/>
                <w:sz w:val="24"/>
                <w:lang w:bidi="ar"/>
              </w:rPr>
            </w:pPr>
          </w:p>
        </w:tc>
        <w:tc>
          <w:tcPr>
            <w:tcW w:w="450" w:type="pct"/>
            <w:vAlign w:val="center"/>
          </w:tcPr>
          <w:p w14:paraId="53991003">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2</w:t>
            </w:r>
          </w:p>
        </w:tc>
        <w:tc>
          <w:tcPr>
            <w:tcW w:w="779" w:type="pct"/>
            <w:shd w:val="clear" w:color="000000" w:fill="FFFFFF"/>
            <w:vAlign w:val="center"/>
          </w:tcPr>
          <w:p w14:paraId="22D7196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RNA多重荧光检测试剂盒</w:t>
            </w:r>
          </w:p>
        </w:tc>
        <w:tc>
          <w:tcPr>
            <w:tcW w:w="486" w:type="pct"/>
            <w:shd w:val="clear" w:color="000000" w:fill="FFFFFF"/>
            <w:vAlign w:val="center"/>
          </w:tcPr>
          <w:p w14:paraId="0DF0F5B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w:t>
            </w:r>
          </w:p>
        </w:tc>
        <w:tc>
          <w:tcPr>
            <w:tcW w:w="733" w:type="pct"/>
            <w:shd w:val="clear" w:color="000000" w:fill="FFFFFF"/>
            <w:vAlign w:val="center"/>
          </w:tcPr>
          <w:p w14:paraId="4D89283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187CDCF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是</w:t>
            </w:r>
          </w:p>
        </w:tc>
        <w:tc>
          <w:tcPr>
            <w:tcW w:w="604" w:type="pct"/>
            <w:shd w:val="clear" w:color="000000" w:fill="FFFFFF"/>
            <w:vAlign w:val="center"/>
          </w:tcPr>
          <w:p w14:paraId="394524E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3.19</w:t>
            </w:r>
          </w:p>
        </w:tc>
      </w:tr>
      <w:tr w14:paraId="5927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199E9959">
            <w:pPr>
              <w:widowControl/>
              <w:contextualSpacing/>
              <w:jc w:val="center"/>
              <w:rPr>
                <w:rFonts w:hint="eastAsia" w:ascii="仿宋" w:hAnsi="仿宋" w:eastAsia="仿宋" w:cs="仿宋"/>
                <w:bCs/>
                <w:color w:val="auto"/>
                <w:sz w:val="24"/>
              </w:rPr>
            </w:pPr>
          </w:p>
        </w:tc>
        <w:tc>
          <w:tcPr>
            <w:tcW w:w="501" w:type="pct"/>
            <w:vMerge w:val="continue"/>
            <w:vAlign w:val="center"/>
          </w:tcPr>
          <w:p w14:paraId="4C92D9D6">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6D20A19">
            <w:pPr>
              <w:widowControl/>
              <w:jc w:val="center"/>
              <w:textAlignment w:val="center"/>
              <w:rPr>
                <w:rFonts w:hint="eastAsia" w:ascii="仿宋" w:hAnsi="仿宋" w:eastAsia="仿宋" w:cs="仿宋"/>
                <w:color w:val="auto"/>
                <w:kern w:val="0"/>
                <w:sz w:val="24"/>
                <w:lang w:bidi="ar"/>
              </w:rPr>
            </w:pPr>
          </w:p>
        </w:tc>
        <w:tc>
          <w:tcPr>
            <w:tcW w:w="450" w:type="pct"/>
            <w:vAlign w:val="center"/>
          </w:tcPr>
          <w:p w14:paraId="3C589E41">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3</w:t>
            </w:r>
          </w:p>
        </w:tc>
        <w:tc>
          <w:tcPr>
            <w:tcW w:w="779" w:type="pct"/>
            <w:shd w:val="clear" w:color="000000" w:fill="FFFFFF"/>
            <w:vAlign w:val="center"/>
          </w:tcPr>
          <w:p w14:paraId="56E615C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RNA 2.5高清双色检测试剂盒</w:t>
            </w:r>
          </w:p>
        </w:tc>
        <w:tc>
          <w:tcPr>
            <w:tcW w:w="486" w:type="pct"/>
            <w:shd w:val="clear" w:color="000000" w:fill="FFFFFF"/>
            <w:vAlign w:val="center"/>
          </w:tcPr>
          <w:p w14:paraId="2BF86A3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w:t>
            </w:r>
          </w:p>
        </w:tc>
        <w:tc>
          <w:tcPr>
            <w:tcW w:w="733" w:type="pct"/>
            <w:shd w:val="clear" w:color="000000" w:fill="FFFFFF"/>
            <w:vAlign w:val="center"/>
          </w:tcPr>
          <w:p w14:paraId="37CDC10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45FC588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是</w:t>
            </w:r>
          </w:p>
        </w:tc>
        <w:tc>
          <w:tcPr>
            <w:tcW w:w="604" w:type="pct"/>
            <w:shd w:val="clear" w:color="000000" w:fill="FFFFFF"/>
            <w:vAlign w:val="center"/>
          </w:tcPr>
          <w:p w14:paraId="16420AC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2.878</w:t>
            </w:r>
          </w:p>
        </w:tc>
      </w:tr>
      <w:tr w14:paraId="5F69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1E101E1">
            <w:pPr>
              <w:widowControl/>
              <w:contextualSpacing/>
              <w:jc w:val="center"/>
              <w:rPr>
                <w:rFonts w:hint="eastAsia" w:ascii="仿宋" w:hAnsi="仿宋" w:eastAsia="仿宋" w:cs="仿宋"/>
                <w:bCs/>
                <w:color w:val="auto"/>
                <w:sz w:val="24"/>
              </w:rPr>
            </w:pPr>
          </w:p>
        </w:tc>
        <w:tc>
          <w:tcPr>
            <w:tcW w:w="501" w:type="pct"/>
            <w:vMerge w:val="continue"/>
            <w:vAlign w:val="center"/>
          </w:tcPr>
          <w:p w14:paraId="41F020C3">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673BDDC">
            <w:pPr>
              <w:widowControl/>
              <w:jc w:val="center"/>
              <w:textAlignment w:val="center"/>
              <w:rPr>
                <w:rFonts w:hint="eastAsia" w:ascii="仿宋" w:hAnsi="仿宋" w:eastAsia="仿宋" w:cs="仿宋"/>
                <w:color w:val="auto"/>
                <w:kern w:val="0"/>
                <w:sz w:val="24"/>
                <w:lang w:bidi="ar"/>
              </w:rPr>
            </w:pPr>
          </w:p>
        </w:tc>
        <w:tc>
          <w:tcPr>
            <w:tcW w:w="450" w:type="pct"/>
            <w:vAlign w:val="center"/>
          </w:tcPr>
          <w:p w14:paraId="54DFC3F1">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4</w:t>
            </w:r>
          </w:p>
        </w:tc>
        <w:tc>
          <w:tcPr>
            <w:tcW w:w="779" w:type="pct"/>
            <w:shd w:val="clear" w:color="000000" w:fill="FFFFFF"/>
            <w:vAlign w:val="center"/>
          </w:tcPr>
          <w:p w14:paraId="0AF8BC0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 xml:space="preserve">RNA探针-人源性IL2RA </w:t>
            </w:r>
          </w:p>
        </w:tc>
        <w:tc>
          <w:tcPr>
            <w:tcW w:w="486" w:type="pct"/>
            <w:shd w:val="clear" w:color="000000" w:fill="FFFFFF"/>
            <w:vAlign w:val="center"/>
          </w:tcPr>
          <w:p w14:paraId="7E4F06E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w:t>
            </w:r>
          </w:p>
        </w:tc>
        <w:tc>
          <w:tcPr>
            <w:tcW w:w="733" w:type="pct"/>
            <w:shd w:val="clear" w:color="000000" w:fill="FFFFFF"/>
            <w:vAlign w:val="center"/>
          </w:tcPr>
          <w:p w14:paraId="40AA7F3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458FEF5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是</w:t>
            </w:r>
          </w:p>
        </w:tc>
        <w:tc>
          <w:tcPr>
            <w:tcW w:w="604" w:type="pct"/>
            <w:shd w:val="clear" w:color="000000" w:fill="FFFFFF"/>
            <w:vAlign w:val="center"/>
          </w:tcPr>
          <w:p w14:paraId="716C6F8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1.0893</w:t>
            </w:r>
          </w:p>
        </w:tc>
      </w:tr>
      <w:tr w14:paraId="74F0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0CBF9EFC">
            <w:pPr>
              <w:widowControl/>
              <w:contextualSpacing/>
              <w:jc w:val="center"/>
              <w:rPr>
                <w:rFonts w:hint="eastAsia" w:ascii="仿宋" w:hAnsi="仿宋" w:eastAsia="仿宋" w:cs="仿宋"/>
                <w:bCs/>
                <w:color w:val="auto"/>
                <w:sz w:val="24"/>
              </w:rPr>
            </w:pPr>
          </w:p>
        </w:tc>
        <w:tc>
          <w:tcPr>
            <w:tcW w:w="501" w:type="pct"/>
            <w:vMerge w:val="continue"/>
            <w:vAlign w:val="center"/>
          </w:tcPr>
          <w:p w14:paraId="5A998E52">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1B87C46A">
            <w:pPr>
              <w:widowControl/>
              <w:jc w:val="center"/>
              <w:textAlignment w:val="center"/>
              <w:rPr>
                <w:rFonts w:hint="eastAsia" w:ascii="仿宋" w:hAnsi="仿宋" w:eastAsia="仿宋" w:cs="仿宋"/>
                <w:color w:val="auto"/>
                <w:kern w:val="0"/>
                <w:sz w:val="24"/>
                <w:lang w:bidi="ar"/>
              </w:rPr>
            </w:pPr>
          </w:p>
        </w:tc>
        <w:tc>
          <w:tcPr>
            <w:tcW w:w="450" w:type="pct"/>
            <w:vAlign w:val="center"/>
          </w:tcPr>
          <w:p w14:paraId="59D0DD3C">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5</w:t>
            </w:r>
          </w:p>
        </w:tc>
        <w:tc>
          <w:tcPr>
            <w:tcW w:w="779" w:type="pct"/>
            <w:shd w:val="clear" w:color="000000" w:fill="FFFFFF"/>
            <w:vAlign w:val="center"/>
          </w:tcPr>
          <w:p w14:paraId="74735A7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miRNA探针-SR-hsa-miR-302c-3p-S1</w:t>
            </w:r>
          </w:p>
        </w:tc>
        <w:tc>
          <w:tcPr>
            <w:tcW w:w="486" w:type="pct"/>
            <w:shd w:val="clear" w:color="000000" w:fill="FFFFFF"/>
            <w:vAlign w:val="center"/>
          </w:tcPr>
          <w:p w14:paraId="5269860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w:t>
            </w:r>
          </w:p>
        </w:tc>
        <w:tc>
          <w:tcPr>
            <w:tcW w:w="733" w:type="pct"/>
            <w:shd w:val="clear" w:color="000000" w:fill="FFFFFF"/>
            <w:vAlign w:val="center"/>
          </w:tcPr>
          <w:p w14:paraId="045A9FB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7310F4A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是</w:t>
            </w:r>
          </w:p>
        </w:tc>
        <w:tc>
          <w:tcPr>
            <w:tcW w:w="604" w:type="pct"/>
            <w:shd w:val="clear" w:color="000000" w:fill="FFFFFF"/>
            <w:vAlign w:val="center"/>
          </w:tcPr>
          <w:p w14:paraId="51BB6C9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1.0893</w:t>
            </w:r>
          </w:p>
        </w:tc>
      </w:tr>
      <w:tr w14:paraId="517D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392" w:type="pct"/>
            <w:vMerge w:val="restart"/>
            <w:vAlign w:val="center"/>
          </w:tcPr>
          <w:p w14:paraId="2352F7E6">
            <w:pPr>
              <w:widowControl/>
              <w:contextualSpacing/>
              <w:jc w:val="center"/>
              <w:rPr>
                <w:rFonts w:hint="eastAsia" w:ascii="仿宋" w:hAnsi="仿宋" w:eastAsia="仿宋" w:cs="仿宋"/>
                <w:bCs/>
                <w:color w:val="auto"/>
                <w:sz w:val="24"/>
              </w:rPr>
            </w:pPr>
            <w:r>
              <w:rPr>
                <w:rFonts w:hint="eastAsia" w:ascii="仿宋" w:hAnsi="仿宋" w:eastAsia="仿宋" w:cs="仿宋"/>
                <w:color w:val="auto"/>
                <w:kern w:val="0"/>
                <w:sz w:val="24"/>
              </w:rPr>
              <w:t>5</w:t>
            </w:r>
          </w:p>
        </w:tc>
        <w:tc>
          <w:tcPr>
            <w:tcW w:w="501" w:type="pct"/>
            <w:vMerge w:val="restart"/>
            <w:vAlign w:val="center"/>
          </w:tcPr>
          <w:p w14:paraId="4A4B67E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5-1</w:t>
            </w:r>
          </w:p>
        </w:tc>
        <w:tc>
          <w:tcPr>
            <w:tcW w:w="516" w:type="pct"/>
            <w:vMerge w:val="restart"/>
            <w:vAlign w:val="center"/>
          </w:tcPr>
          <w:p w14:paraId="5CCD2BA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rPr>
              <w:t>试剂5</w:t>
            </w:r>
          </w:p>
        </w:tc>
        <w:tc>
          <w:tcPr>
            <w:tcW w:w="450" w:type="pct"/>
            <w:vAlign w:val="center"/>
          </w:tcPr>
          <w:p w14:paraId="362DFA0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w:t>
            </w:r>
          </w:p>
        </w:tc>
        <w:tc>
          <w:tcPr>
            <w:tcW w:w="779" w:type="pct"/>
            <w:shd w:val="clear" w:color="000000" w:fill="FFFFFF"/>
            <w:vAlign w:val="center"/>
          </w:tcPr>
          <w:p w14:paraId="52DE384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人免疫监测65因子试剂盒</w:t>
            </w:r>
          </w:p>
        </w:tc>
        <w:tc>
          <w:tcPr>
            <w:tcW w:w="486" w:type="pct"/>
            <w:shd w:val="clear" w:color="000000" w:fill="FFFFFF"/>
            <w:vAlign w:val="center"/>
          </w:tcPr>
          <w:p w14:paraId="7C3BEEF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w:t>
            </w:r>
          </w:p>
        </w:tc>
        <w:tc>
          <w:tcPr>
            <w:tcW w:w="733" w:type="pct"/>
            <w:shd w:val="clear" w:color="000000" w:fill="FFFFFF"/>
            <w:vAlign w:val="center"/>
          </w:tcPr>
          <w:p w14:paraId="13D2801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328EE9D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是</w:t>
            </w:r>
          </w:p>
        </w:tc>
        <w:tc>
          <w:tcPr>
            <w:tcW w:w="604" w:type="pct"/>
            <w:shd w:val="clear" w:color="000000" w:fill="FFFFFF"/>
            <w:vAlign w:val="center"/>
          </w:tcPr>
          <w:p w14:paraId="5B98EFA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9.9885</w:t>
            </w:r>
          </w:p>
        </w:tc>
      </w:tr>
      <w:tr w14:paraId="5028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1A49D998">
            <w:pPr>
              <w:widowControl/>
              <w:contextualSpacing/>
              <w:jc w:val="center"/>
              <w:rPr>
                <w:rFonts w:hint="eastAsia" w:ascii="仿宋" w:hAnsi="仿宋" w:eastAsia="仿宋" w:cs="仿宋"/>
                <w:bCs/>
                <w:color w:val="auto"/>
                <w:sz w:val="24"/>
              </w:rPr>
            </w:pPr>
          </w:p>
        </w:tc>
        <w:tc>
          <w:tcPr>
            <w:tcW w:w="501" w:type="pct"/>
            <w:vMerge w:val="continue"/>
            <w:vAlign w:val="center"/>
          </w:tcPr>
          <w:p w14:paraId="2AEBD075">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8A366B1">
            <w:pPr>
              <w:widowControl/>
              <w:jc w:val="center"/>
              <w:textAlignment w:val="center"/>
              <w:rPr>
                <w:rFonts w:hint="eastAsia" w:ascii="仿宋" w:hAnsi="仿宋" w:eastAsia="仿宋" w:cs="仿宋"/>
                <w:color w:val="auto"/>
                <w:kern w:val="0"/>
                <w:sz w:val="24"/>
                <w:lang w:bidi="ar"/>
              </w:rPr>
            </w:pPr>
          </w:p>
        </w:tc>
        <w:tc>
          <w:tcPr>
            <w:tcW w:w="450" w:type="pct"/>
            <w:vAlign w:val="center"/>
          </w:tcPr>
          <w:p w14:paraId="6873E12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w:t>
            </w:r>
          </w:p>
        </w:tc>
        <w:tc>
          <w:tcPr>
            <w:tcW w:w="779" w:type="pct"/>
            <w:shd w:val="clear" w:color="000000" w:fill="FFFFFF"/>
            <w:vAlign w:val="center"/>
          </w:tcPr>
          <w:p w14:paraId="45D0E01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人抗体分型7因子试剂盒</w:t>
            </w:r>
          </w:p>
        </w:tc>
        <w:tc>
          <w:tcPr>
            <w:tcW w:w="486" w:type="pct"/>
            <w:shd w:val="clear" w:color="000000" w:fill="FFFFFF"/>
            <w:vAlign w:val="center"/>
          </w:tcPr>
          <w:p w14:paraId="72F10C1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w:t>
            </w:r>
          </w:p>
        </w:tc>
        <w:tc>
          <w:tcPr>
            <w:tcW w:w="733" w:type="pct"/>
            <w:shd w:val="clear" w:color="000000" w:fill="FFFFFF"/>
            <w:vAlign w:val="center"/>
          </w:tcPr>
          <w:p w14:paraId="64D4FDD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1915C21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是</w:t>
            </w:r>
          </w:p>
        </w:tc>
        <w:tc>
          <w:tcPr>
            <w:tcW w:w="604" w:type="pct"/>
            <w:shd w:val="clear" w:color="000000" w:fill="FFFFFF"/>
            <w:vAlign w:val="center"/>
          </w:tcPr>
          <w:p w14:paraId="29F0B54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3.7660</w:t>
            </w:r>
          </w:p>
        </w:tc>
      </w:tr>
      <w:tr w14:paraId="59E2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75BC77EE">
            <w:pPr>
              <w:widowControl/>
              <w:contextualSpacing/>
              <w:jc w:val="center"/>
              <w:rPr>
                <w:rFonts w:hint="eastAsia" w:ascii="仿宋" w:hAnsi="仿宋" w:eastAsia="仿宋" w:cs="仿宋"/>
                <w:bCs/>
                <w:color w:val="auto"/>
                <w:sz w:val="24"/>
              </w:rPr>
            </w:pPr>
          </w:p>
        </w:tc>
        <w:tc>
          <w:tcPr>
            <w:tcW w:w="501" w:type="pct"/>
            <w:vMerge w:val="continue"/>
            <w:vAlign w:val="center"/>
          </w:tcPr>
          <w:p w14:paraId="449F250D">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29EBB46">
            <w:pPr>
              <w:widowControl/>
              <w:jc w:val="center"/>
              <w:textAlignment w:val="center"/>
              <w:rPr>
                <w:rFonts w:hint="eastAsia" w:ascii="仿宋" w:hAnsi="仿宋" w:eastAsia="仿宋" w:cs="仿宋"/>
                <w:color w:val="auto"/>
                <w:kern w:val="0"/>
                <w:sz w:val="24"/>
                <w:lang w:bidi="ar"/>
              </w:rPr>
            </w:pPr>
          </w:p>
        </w:tc>
        <w:tc>
          <w:tcPr>
            <w:tcW w:w="450" w:type="pct"/>
            <w:vAlign w:val="center"/>
          </w:tcPr>
          <w:p w14:paraId="1D9F863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w:t>
            </w:r>
          </w:p>
        </w:tc>
        <w:tc>
          <w:tcPr>
            <w:tcW w:w="779" w:type="pct"/>
            <w:shd w:val="clear" w:color="000000" w:fill="FFFFFF"/>
            <w:vAlign w:val="center"/>
          </w:tcPr>
          <w:p w14:paraId="1BA7F9F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Phospho-IRAK1 (Thr387)抗体</w:t>
            </w:r>
          </w:p>
        </w:tc>
        <w:tc>
          <w:tcPr>
            <w:tcW w:w="486" w:type="pct"/>
            <w:shd w:val="clear" w:color="000000" w:fill="FFFFFF"/>
            <w:vAlign w:val="center"/>
          </w:tcPr>
          <w:p w14:paraId="2E0EE4C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186DFEF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38CAAF0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239C729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0.4400</w:t>
            </w:r>
          </w:p>
        </w:tc>
      </w:tr>
      <w:tr w14:paraId="3CD9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00E0CE0F">
            <w:pPr>
              <w:widowControl/>
              <w:contextualSpacing/>
              <w:jc w:val="center"/>
              <w:rPr>
                <w:rFonts w:hint="eastAsia" w:ascii="仿宋" w:hAnsi="仿宋" w:eastAsia="仿宋" w:cs="仿宋"/>
                <w:bCs/>
                <w:color w:val="auto"/>
                <w:sz w:val="24"/>
              </w:rPr>
            </w:pPr>
          </w:p>
        </w:tc>
        <w:tc>
          <w:tcPr>
            <w:tcW w:w="501" w:type="pct"/>
            <w:vMerge w:val="continue"/>
            <w:vAlign w:val="center"/>
          </w:tcPr>
          <w:p w14:paraId="28691FB6">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FBA6744">
            <w:pPr>
              <w:widowControl/>
              <w:jc w:val="center"/>
              <w:textAlignment w:val="center"/>
              <w:rPr>
                <w:rFonts w:hint="eastAsia" w:ascii="仿宋" w:hAnsi="仿宋" w:eastAsia="仿宋" w:cs="仿宋"/>
                <w:color w:val="auto"/>
                <w:kern w:val="0"/>
                <w:sz w:val="24"/>
                <w:lang w:bidi="ar"/>
              </w:rPr>
            </w:pPr>
          </w:p>
        </w:tc>
        <w:tc>
          <w:tcPr>
            <w:tcW w:w="450" w:type="pct"/>
            <w:vAlign w:val="center"/>
          </w:tcPr>
          <w:p w14:paraId="02F855F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79" w:type="pct"/>
            <w:shd w:val="clear" w:color="000000" w:fill="FFFFFF"/>
            <w:vAlign w:val="center"/>
          </w:tcPr>
          <w:p w14:paraId="15B366A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Phospho-ASK1 (Thr838)抗体</w:t>
            </w:r>
          </w:p>
        </w:tc>
        <w:tc>
          <w:tcPr>
            <w:tcW w:w="486" w:type="pct"/>
            <w:shd w:val="clear" w:color="000000" w:fill="FFFFFF"/>
            <w:vAlign w:val="center"/>
          </w:tcPr>
          <w:p w14:paraId="7F79889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4FDBDC9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3551AED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2700F41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0.6600</w:t>
            </w:r>
          </w:p>
        </w:tc>
      </w:tr>
      <w:tr w14:paraId="5D5C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035ADDE5">
            <w:pPr>
              <w:widowControl/>
              <w:contextualSpacing/>
              <w:jc w:val="center"/>
              <w:rPr>
                <w:rFonts w:hint="eastAsia" w:ascii="仿宋" w:hAnsi="仿宋" w:eastAsia="仿宋" w:cs="仿宋"/>
                <w:bCs/>
                <w:color w:val="auto"/>
                <w:sz w:val="24"/>
              </w:rPr>
            </w:pPr>
          </w:p>
        </w:tc>
        <w:tc>
          <w:tcPr>
            <w:tcW w:w="501" w:type="pct"/>
            <w:vMerge w:val="continue"/>
            <w:vAlign w:val="center"/>
          </w:tcPr>
          <w:p w14:paraId="1D31944C">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676C6C0">
            <w:pPr>
              <w:widowControl/>
              <w:jc w:val="center"/>
              <w:textAlignment w:val="center"/>
              <w:rPr>
                <w:rFonts w:hint="eastAsia" w:ascii="仿宋" w:hAnsi="仿宋" w:eastAsia="仿宋" w:cs="仿宋"/>
                <w:color w:val="auto"/>
                <w:kern w:val="0"/>
                <w:sz w:val="24"/>
                <w:lang w:bidi="ar"/>
              </w:rPr>
            </w:pPr>
          </w:p>
        </w:tc>
        <w:tc>
          <w:tcPr>
            <w:tcW w:w="450" w:type="pct"/>
            <w:vAlign w:val="center"/>
          </w:tcPr>
          <w:p w14:paraId="44E5D3E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w:t>
            </w:r>
          </w:p>
        </w:tc>
        <w:tc>
          <w:tcPr>
            <w:tcW w:w="779" w:type="pct"/>
            <w:shd w:val="clear" w:color="000000" w:fill="FFFFFF"/>
            <w:vAlign w:val="center"/>
          </w:tcPr>
          <w:p w14:paraId="65444D4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Phospho-DNA-PK (Thr2609)抗体</w:t>
            </w:r>
          </w:p>
        </w:tc>
        <w:tc>
          <w:tcPr>
            <w:tcW w:w="486" w:type="pct"/>
            <w:shd w:val="clear" w:color="000000" w:fill="FFFFFF"/>
            <w:vAlign w:val="center"/>
          </w:tcPr>
          <w:p w14:paraId="3E27F52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19BB84A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4B6721D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2960882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0.4400</w:t>
            </w:r>
          </w:p>
        </w:tc>
      </w:tr>
      <w:tr w14:paraId="7468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710AEAF3">
            <w:pPr>
              <w:widowControl/>
              <w:contextualSpacing/>
              <w:jc w:val="center"/>
              <w:rPr>
                <w:rFonts w:hint="eastAsia" w:ascii="仿宋" w:hAnsi="仿宋" w:eastAsia="仿宋" w:cs="仿宋"/>
                <w:bCs/>
                <w:color w:val="auto"/>
                <w:sz w:val="24"/>
              </w:rPr>
            </w:pPr>
          </w:p>
        </w:tc>
        <w:tc>
          <w:tcPr>
            <w:tcW w:w="501" w:type="pct"/>
            <w:vMerge w:val="continue"/>
            <w:vAlign w:val="center"/>
          </w:tcPr>
          <w:p w14:paraId="33192CE5">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5C13682C">
            <w:pPr>
              <w:widowControl/>
              <w:jc w:val="center"/>
              <w:textAlignment w:val="center"/>
              <w:rPr>
                <w:rFonts w:hint="eastAsia" w:ascii="仿宋" w:hAnsi="仿宋" w:eastAsia="仿宋" w:cs="仿宋"/>
                <w:color w:val="auto"/>
                <w:kern w:val="0"/>
                <w:sz w:val="24"/>
                <w:lang w:bidi="ar"/>
              </w:rPr>
            </w:pPr>
          </w:p>
        </w:tc>
        <w:tc>
          <w:tcPr>
            <w:tcW w:w="450" w:type="pct"/>
            <w:vAlign w:val="center"/>
          </w:tcPr>
          <w:p w14:paraId="2DD2CFE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w:t>
            </w:r>
          </w:p>
        </w:tc>
        <w:tc>
          <w:tcPr>
            <w:tcW w:w="779" w:type="pct"/>
            <w:shd w:val="clear" w:color="000000" w:fill="FFFFFF"/>
            <w:vAlign w:val="center"/>
          </w:tcPr>
          <w:p w14:paraId="56D3CF4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Phospho-CDK1/CDC2 (Thr161)抗体</w:t>
            </w:r>
          </w:p>
        </w:tc>
        <w:tc>
          <w:tcPr>
            <w:tcW w:w="486" w:type="pct"/>
            <w:shd w:val="clear" w:color="000000" w:fill="FFFFFF"/>
            <w:vAlign w:val="center"/>
          </w:tcPr>
          <w:p w14:paraId="0DE0837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360F27A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57418B2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7D2D040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0.4400</w:t>
            </w:r>
          </w:p>
        </w:tc>
      </w:tr>
      <w:tr w14:paraId="63F2F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881F068">
            <w:pPr>
              <w:widowControl/>
              <w:contextualSpacing/>
              <w:jc w:val="center"/>
              <w:rPr>
                <w:rFonts w:hint="eastAsia" w:ascii="仿宋" w:hAnsi="仿宋" w:eastAsia="仿宋" w:cs="仿宋"/>
                <w:bCs/>
                <w:color w:val="auto"/>
                <w:sz w:val="24"/>
              </w:rPr>
            </w:pPr>
          </w:p>
        </w:tc>
        <w:tc>
          <w:tcPr>
            <w:tcW w:w="501" w:type="pct"/>
            <w:vMerge w:val="continue"/>
            <w:vAlign w:val="center"/>
          </w:tcPr>
          <w:p w14:paraId="0A84F72F">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6900E66">
            <w:pPr>
              <w:widowControl/>
              <w:jc w:val="center"/>
              <w:textAlignment w:val="center"/>
              <w:rPr>
                <w:rFonts w:hint="eastAsia" w:ascii="仿宋" w:hAnsi="仿宋" w:eastAsia="仿宋" w:cs="仿宋"/>
                <w:color w:val="auto"/>
                <w:kern w:val="0"/>
                <w:sz w:val="24"/>
                <w:lang w:bidi="ar"/>
              </w:rPr>
            </w:pPr>
          </w:p>
        </w:tc>
        <w:tc>
          <w:tcPr>
            <w:tcW w:w="450" w:type="pct"/>
            <w:vAlign w:val="center"/>
          </w:tcPr>
          <w:p w14:paraId="627EAB3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7</w:t>
            </w:r>
          </w:p>
        </w:tc>
        <w:tc>
          <w:tcPr>
            <w:tcW w:w="779" w:type="pct"/>
            <w:shd w:val="clear" w:color="000000" w:fill="FFFFFF"/>
            <w:vAlign w:val="center"/>
          </w:tcPr>
          <w:p w14:paraId="732E521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Phospho-Smad2 (Ser255)抗体</w:t>
            </w:r>
          </w:p>
        </w:tc>
        <w:tc>
          <w:tcPr>
            <w:tcW w:w="486" w:type="pct"/>
            <w:shd w:val="clear" w:color="000000" w:fill="FFFFFF"/>
            <w:vAlign w:val="center"/>
          </w:tcPr>
          <w:p w14:paraId="2757A08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528BD0D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131C883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427AD8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0.6600</w:t>
            </w:r>
          </w:p>
        </w:tc>
      </w:tr>
      <w:tr w14:paraId="05E8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2F0C6AB">
            <w:pPr>
              <w:widowControl/>
              <w:contextualSpacing/>
              <w:jc w:val="center"/>
              <w:rPr>
                <w:rFonts w:hint="eastAsia" w:ascii="仿宋" w:hAnsi="仿宋" w:eastAsia="仿宋" w:cs="仿宋"/>
                <w:bCs/>
                <w:color w:val="auto"/>
                <w:sz w:val="24"/>
              </w:rPr>
            </w:pPr>
          </w:p>
        </w:tc>
        <w:tc>
          <w:tcPr>
            <w:tcW w:w="501" w:type="pct"/>
            <w:vMerge w:val="continue"/>
            <w:vAlign w:val="center"/>
          </w:tcPr>
          <w:p w14:paraId="4035A1B2">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3F17F11">
            <w:pPr>
              <w:widowControl/>
              <w:jc w:val="center"/>
              <w:textAlignment w:val="center"/>
              <w:rPr>
                <w:rFonts w:hint="eastAsia" w:ascii="仿宋" w:hAnsi="仿宋" w:eastAsia="仿宋" w:cs="仿宋"/>
                <w:color w:val="auto"/>
                <w:kern w:val="0"/>
                <w:sz w:val="24"/>
                <w:lang w:bidi="ar"/>
              </w:rPr>
            </w:pPr>
          </w:p>
        </w:tc>
        <w:tc>
          <w:tcPr>
            <w:tcW w:w="450" w:type="pct"/>
            <w:vAlign w:val="center"/>
          </w:tcPr>
          <w:p w14:paraId="70B94A1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8</w:t>
            </w:r>
          </w:p>
        </w:tc>
        <w:tc>
          <w:tcPr>
            <w:tcW w:w="779" w:type="pct"/>
            <w:shd w:val="clear" w:color="000000" w:fill="FFFFFF"/>
            <w:vAlign w:val="center"/>
          </w:tcPr>
          <w:p w14:paraId="5701958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Phospho-AMPK beta 1 (Ser181)抗体</w:t>
            </w:r>
          </w:p>
        </w:tc>
        <w:tc>
          <w:tcPr>
            <w:tcW w:w="486" w:type="pct"/>
            <w:shd w:val="clear" w:color="000000" w:fill="FFFFFF"/>
            <w:vAlign w:val="center"/>
          </w:tcPr>
          <w:p w14:paraId="54FFD4B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45B3A01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w:t>
            </w:r>
          </w:p>
        </w:tc>
        <w:tc>
          <w:tcPr>
            <w:tcW w:w="536" w:type="pct"/>
            <w:shd w:val="clear" w:color="000000" w:fill="FFFFFF"/>
            <w:vAlign w:val="center"/>
          </w:tcPr>
          <w:p w14:paraId="778FF46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EB3AB5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0.6600</w:t>
            </w:r>
          </w:p>
        </w:tc>
      </w:tr>
      <w:tr w14:paraId="5572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392" w:type="pct"/>
            <w:vMerge w:val="restart"/>
            <w:vAlign w:val="center"/>
          </w:tcPr>
          <w:p w14:paraId="7C3E4856">
            <w:pPr>
              <w:widowControl/>
              <w:contextualSpacing/>
              <w:jc w:val="center"/>
              <w:rPr>
                <w:rFonts w:hint="eastAsia" w:ascii="仿宋" w:hAnsi="仿宋" w:eastAsia="仿宋" w:cs="仿宋"/>
                <w:bCs/>
                <w:color w:val="auto"/>
                <w:sz w:val="24"/>
              </w:rPr>
            </w:pPr>
            <w:r>
              <w:rPr>
                <w:rFonts w:hint="eastAsia" w:ascii="仿宋" w:hAnsi="仿宋" w:eastAsia="仿宋" w:cs="仿宋"/>
                <w:color w:val="auto"/>
                <w:kern w:val="0"/>
                <w:sz w:val="24"/>
              </w:rPr>
              <w:t>6</w:t>
            </w:r>
          </w:p>
        </w:tc>
        <w:tc>
          <w:tcPr>
            <w:tcW w:w="501" w:type="pct"/>
            <w:vMerge w:val="restart"/>
            <w:vAlign w:val="center"/>
          </w:tcPr>
          <w:p w14:paraId="21FABF2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6-1</w:t>
            </w:r>
          </w:p>
        </w:tc>
        <w:tc>
          <w:tcPr>
            <w:tcW w:w="516" w:type="pct"/>
            <w:vMerge w:val="restart"/>
            <w:vAlign w:val="center"/>
          </w:tcPr>
          <w:p w14:paraId="6CDED42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rPr>
              <w:t>试剂6</w:t>
            </w:r>
          </w:p>
        </w:tc>
        <w:tc>
          <w:tcPr>
            <w:tcW w:w="450" w:type="pct"/>
            <w:vAlign w:val="center"/>
          </w:tcPr>
          <w:p w14:paraId="3201142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w:t>
            </w:r>
          </w:p>
        </w:tc>
        <w:tc>
          <w:tcPr>
            <w:tcW w:w="779" w:type="pct"/>
            <w:shd w:val="clear" w:color="000000" w:fill="FFFFFF"/>
            <w:vAlign w:val="center"/>
          </w:tcPr>
          <w:p w14:paraId="0BFE5B8F">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人白介素 13（IL-13）酶联免疫吸附测定试剂</w:t>
            </w:r>
          </w:p>
        </w:tc>
        <w:tc>
          <w:tcPr>
            <w:tcW w:w="486" w:type="pct"/>
            <w:shd w:val="clear" w:color="000000" w:fill="FFFFFF"/>
            <w:vAlign w:val="center"/>
          </w:tcPr>
          <w:p w14:paraId="3980C58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w:t>
            </w:r>
          </w:p>
        </w:tc>
        <w:tc>
          <w:tcPr>
            <w:tcW w:w="733" w:type="pct"/>
            <w:shd w:val="clear" w:color="000000" w:fill="FFFFFF"/>
            <w:vAlign w:val="center"/>
          </w:tcPr>
          <w:p w14:paraId="2800CA1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2D1F81C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0796E90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0.9</w:t>
            </w:r>
          </w:p>
        </w:tc>
      </w:tr>
      <w:tr w14:paraId="6A8E8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7FDFDF56">
            <w:pPr>
              <w:widowControl/>
              <w:contextualSpacing/>
              <w:jc w:val="center"/>
              <w:rPr>
                <w:rFonts w:hint="eastAsia" w:ascii="仿宋" w:hAnsi="仿宋" w:eastAsia="仿宋" w:cs="仿宋"/>
                <w:bCs/>
                <w:color w:val="auto"/>
                <w:sz w:val="24"/>
              </w:rPr>
            </w:pPr>
          </w:p>
        </w:tc>
        <w:tc>
          <w:tcPr>
            <w:tcW w:w="501" w:type="pct"/>
            <w:vMerge w:val="continue"/>
            <w:vAlign w:val="center"/>
          </w:tcPr>
          <w:p w14:paraId="3B977396">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67F11AA">
            <w:pPr>
              <w:widowControl/>
              <w:jc w:val="center"/>
              <w:textAlignment w:val="center"/>
              <w:rPr>
                <w:rFonts w:hint="eastAsia" w:ascii="仿宋" w:hAnsi="仿宋" w:eastAsia="仿宋" w:cs="仿宋"/>
                <w:color w:val="auto"/>
                <w:kern w:val="0"/>
                <w:sz w:val="24"/>
                <w:lang w:bidi="ar"/>
              </w:rPr>
            </w:pPr>
          </w:p>
        </w:tc>
        <w:tc>
          <w:tcPr>
            <w:tcW w:w="450" w:type="pct"/>
            <w:vAlign w:val="center"/>
          </w:tcPr>
          <w:p w14:paraId="076A7E1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w:t>
            </w:r>
          </w:p>
        </w:tc>
        <w:tc>
          <w:tcPr>
            <w:tcW w:w="779" w:type="pct"/>
            <w:shd w:val="clear" w:color="000000" w:fill="FFFFFF"/>
            <w:vAlign w:val="center"/>
          </w:tcPr>
          <w:p w14:paraId="1EF73653">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人白细胞介素 10（IL-10）酶联免疫吸附试验试剂盒Human IL-10(Interleukin 10)ELISA Kit</w:t>
            </w:r>
          </w:p>
        </w:tc>
        <w:tc>
          <w:tcPr>
            <w:tcW w:w="486" w:type="pct"/>
            <w:shd w:val="clear" w:color="000000" w:fill="FFFFFF"/>
            <w:vAlign w:val="center"/>
          </w:tcPr>
          <w:p w14:paraId="3A63DB5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w:t>
            </w:r>
          </w:p>
        </w:tc>
        <w:tc>
          <w:tcPr>
            <w:tcW w:w="733" w:type="pct"/>
            <w:shd w:val="clear" w:color="000000" w:fill="FFFFFF"/>
            <w:vAlign w:val="center"/>
          </w:tcPr>
          <w:p w14:paraId="70B56F2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209F344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5577B9A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0.9</w:t>
            </w:r>
          </w:p>
        </w:tc>
      </w:tr>
      <w:tr w14:paraId="1E51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335E40BB">
            <w:pPr>
              <w:widowControl/>
              <w:contextualSpacing/>
              <w:jc w:val="center"/>
              <w:rPr>
                <w:rFonts w:hint="eastAsia" w:ascii="仿宋" w:hAnsi="仿宋" w:eastAsia="仿宋" w:cs="仿宋"/>
                <w:bCs/>
                <w:color w:val="auto"/>
                <w:sz w:val="24"/>
              </w:rPr>
            </w:pPr>
          </w:p>
        </w:tc>
        <w:tc>
          <w:tcPr>
            <w:tcW w:w="501" w:type="pct"/>
            <w:vMerge w:val="continue"/>
            <w:vAlign w:val="center"/>
          </w:tcPr>
          <w:p w14:paraId="6D380EC6">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555A9A63">
            <w:pPr>
              <w:widowControl/>
              <w:jc w:val="center"/>
              <w:textAlignment w:val="center"/>
              <w:rPr>
                <w:rFonts w:hint="eastAsia" w:ascii="仿宋" w:hAnsi="仿宋" w:eastAsia="仿宋" w:cs="仿宋"/>
                <w:color w:val="auto"/>
                <w:kern w:val="0"/>
                <w:sz w:val="24"/>
                <w:lang w:bidi="ar"/>
              </w:rPr>
            </w:pPr>
          </w:p>
        </w:tc>
        <w:tc>
          <w:tcPr>
            <w:tcW w:w="450" w:type="pct"/>
            <w:vAlign w:val="center"/>
          </w:tcPr>
          <w:p w14:paraId="7F01F2D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w:t>
            </w:r>
          </w:p>
        </w:tc>
        <w:tc>
          <w:tcPr>
            <w:tcW w:w="779" w:type="pct"/>
            <w:shd w:val="clear" w:color="000000" w:fill="FFFFFF"/>
            <w:vAlign w:val="center"/>
          </w:tcPr>
          <w:p w14:paraId="29863465">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人白细胞介素 18（IL-18）酶联免疫吸附测定试剂盒</w:t>
            </w:r>
          </w:p>
        </w:tc>
        <w:tc>
          <w:tcPr>
            <w:tcW w:w="486" w:type="pct"/>
            <w:shd w:val="clear" w:color="000000" w:fill="FFFFFF"/>
            <w:vAlign w:val="center"/>
          </w:tcPr>
          <w:p w14:paraId="6877473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w:t>
            </w:r>
          </w:p>
        </w:tc>
        <w:tc>
          <w:tcPr>
            <w:tcW w:w="733" w:type="pct"/>
            <w:shd w:val="clear" w:color="000000" w:fill="FFFFFF"/>
            <w:vAlign w:val="center"/>
          </w:tcPr>
          <w:p w14:paraId="3BD7184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6C5012E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0C3B19A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0.54</w:t>
            </w:r>
          </w:p>
        </w:tc>
      </w:tr>
      <w:tr w14:paraId="0B5F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C6882F2">
            <w:pPr>
              <w:widowControl/>
              <w:contextualSpacing/>
              <w:jc w:val="center"/>
              <w:rPr>
                <w:rFonts w:hint="eastAsia" w:ascii="仿宋" w:hAnsi="仿宋" w:eastAsia="仿宋" w:cs="仿宋"/>
                <w:bCs/>
                <w:color w:val="auto"/>
                <w:sz w:val="24"/>
              </w:rPr>
            </w:pPr>
          </w:p>
        </w:tc>
        <w:tc>
          <w:tcPr>
            <w:tcW w:w="501" w:type="pct"/>
            <w:vMerge w:val="continue"/>
            <w:vAlign w:val="center"/>
          </w:tcPr>
          <w:p w14:paraId="60B3ED00">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3BBBCB4D">
            <w:pPr>
              <w:widowControl/>
              <w:jc w:val="center"/>
              <w:textAlignment w:val="center"/>
              <w:rPr>
                <w:rFonts w:hint="eastAsia" w:ascii="仿宋" w:hAnsi="仿宋" w:eastAsia="仿宋" w:cs="仿宋"/>
                <w:color w:val="auto"/>
                <w:kern w:val="0"/>
                <w:sz w:val="24"/>
                <w:lang w:bidi="ar"/>
              </w:rPr>
            </w:pPr>
          </w:p>
        </w:tc>
        <w:tc>
          <w:tcPr>
            <w:tcW w:w="450" w:type="pct"/>
            <w:vAlign w:val="center"/>
          </w:tcPr>
          <w:p w14:paraId="565B728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79" w:type="pct"/>
            <w:shd w:val="clear" w:color="000000" w:fill="FFFFFF"/>
            <w:vAlign w:val="center"/>
          </w:tcPr>
          <w:p w14:paraId="44EE1D3A">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人白介素 23（ IL-23）酶联免疫吸附测定试剂盒</w:t>
            </w:r>
          </w:p>
        </w:tc>
        <w:tc>
          <w:tcPr>
            <w:tcW w:w="486" w:type="pct"/>
            <w:shd w:val="clear" w:color="000000" w:fill="FFFFFF"/>
            <w:vAlign w:val="center"/>
          </w:tcPr>
          <w:p w14:paraId="042158A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w:t>
            </w:r>
          </w:p>
        </w:tc>
        <w:tc>
          <w:tcPr>
            <w:tcW w:w="733" w:type="pct"/>
            <w:shd w:val="clear" w:color="000000" w:fill="FFFFFF"/>
            <w:vAlign w:val="center"/>
          </w:tcPr>
          <w:p w14:paraId="130BD93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2902DC9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7F222D6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0.9</w:t>
            </w:r>
          </w:p>
        </w:tc>
      </w:tr>
      <w:tr w14:paraId="6131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55242F03">
            <w:pPr>
              <w:widowControl/>
              <w:contextualSpacing/>
              <w:jc w:val="center"/>
              <w:rPr>
                <w:rFonts w:hint="eastAsia" w:ascii="仿宋" w:hAnsi="仿宋" w:eastAsia="仿宋" w:cs="仿宋"/>
                <w:bCs/>
                <w:color w:val="auto"/>
                <w:sz w:val="24"/>
              </w:rPr>
            </w:pPr>
          </w:p>
        </w:tc>
        <w:tc>
          <w:tcPr>
            <w:tcW w:w="501" w:type="pct"/>
            <w:vMerge w:val="continue"/>
            <w:vAlign w:val="center"/>
          </w:tcPr>
          <w:p w14:paraId="0BDAF1E8">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3A8E6B96">
            <w:pPr>
              <w:widowControl/>
              <w:jc w:val="center"/>
              <w:textAlignment w:val="center"/>
              <w:rPr>
                <w:rFonts w:hint="eastAsia" w:ascii="仿宋" w:hAnsi="仿宋" w:eastAsia="仿宋" w:cs="仿宋"/>
                <w:color w:val="auto"/>
                <w:kern w:val="0"/>
                <w:sz w:val="24"/>
                <w:lang w:bidi="ar"/>
              </w:rPr>
            </w:pPr>
          </w:p>
        </w:tc>
        <w:tc>
          <w:tcPr>
            <w:tcW w:w="450" w:type="pct"/>
            <w:vAlign w:val="center"/>
          </w:tcPr>
          <w:p w14:paraId="0C7EBAB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w:t>
            </w:r>
          </w:p>
        </w:tc>
        <w:tc>
          <w:tcPr>
            <w:tcW w:w="779" w:type="pct"/>
            <w:shd w:val="clear" w:color="000000" w:fill="FFFFFF"/>
            <w:vAlign w:val="center"/>
          </w:tcPr>
          <w:p w14:paraId="64F6F0AC">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人肿瘤坏死因子 α（TNF-α）酶联免疫吸附试验试剂盒</w:t>
            </w:r>
          </w:p>
        </w:tc>
        <w:tc>
          <w:tcPr>
            <w:tcW w:w="486" w:type="pct"/>
            <w:shd w:val="clear" w:color="000000" w:fill="FFFFFF"/>
            <w:vAlign w:val="center"/>
          </w:tcPr>
          <w:p w14:paraId="3775108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w:t>
            </w:r>
          </w:p>
        </w:tc>
        <w:tc>
          <w:tcPr>
            <w:tcW w:w="733" w:type="pct"/>
            <w:shd w:val="clear" w:color="000000" w:fill="FFFFFF"/>
            <w:vAlign w:val="center"/>
          </w:tcPr>
          <w:p w14:paraId="63EB568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196E969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8105E3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0.9</w:t>
            </w:r>
          </w:p>
        </w:tc>
      </w:tr>
      <w:tr w14:paraId="789EC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1A2ED30F">
            <w:pPr>
              <w:widowControl/>
              <w:contextualSpacing/>
              <w:jc w:val="center"/>
              <w:rPr>
                <w:rFonts w:hint="eastAsia" w:ascii="仿宋" w:hAnsi="仿宋" w:eastAsia="仿宋" w:cs="仿宋"/>
                <w:bCs/>
                <w:color w:val="auto"/>
                <w:sz w:val="24"/>
              </w:rPr>
            </w:pPr>
          </w:p>
        </w:tc>
        <w:tc>
          <w:tcPr>
            <w:tcW w:w="501" w:type="pct"/>
            <w:vMerge w:val="continue"/>
            <w:vAlign w:val="center"/>
          </w:tcPr>
          <w:p w14:paraId="10E5AA6B">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B7ABF55">
            <w:pPr>
              <w:widowControl/>
              <w:jc w:val="center"/>
              <w:textAlignment w:val="center"/>
              <w:rPr>
                <w:rFonts w:hint="eastAsia" w:ascii="仿宋" w:hAnsi="仿宋" w:eastAsia="仿宋" w:cs="仿宋"/>
                <w:color w:val="auto"/>
                <w:kern w:val="0"/>
                <w:sz w:val="24"/>
                <w:lang w:bidi="ar"/>
              </w:rPr>
            </w:pPr>
          </w:p>
        </w:tc>
        <w:tc>
          <w:tcPr>
            <w:tcW w:w="450" w:type="pct"/>
            <w:vAlign w:val="center"/>
          </w:tcPr>
          <w:p w14:paraId="73B8F69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w:t>
            </w:r>
          </w:p>
        </w:tc>
        <w:tc>
          <w:tcPr>
            <w:tcW w:w="779" w:type="pct"/>
            <w:shd w:val="clear" w:color="000000" w:fill="FFFFFF"/>
            <w:vAlign w:val="center"/>
          </w:tcPr>
          <w:p w14:paraId="22135689">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细胞膜蛋白/浆蛋白提取试剂盒</w:t>
            </w:r>
          </w:p>
        </w:tc>
        <w:tc>
          <w:tcPr>
            <w:tcW w:w="486" w:type="pct"/>
            <w:shd w:val="clear" w:color="000000" w:fill="FFFFFF"/>
            <w:vAlign w:val="center"/>
          </w:tcPr>
          <w:p w14:paraId="6C91FCF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3</w:t>
            </w:r>
          </w:p>
        </w:tc>
        <w:tc>
          <w:tcPr>
            <w:tcW w:w="733" w:type="pct"/>
            <w:shd w:val="clear" w:color="000000" w:fill="FFFFFF"/>
            <w:vAlign w:val="center"/>
          </w:tcPr>
          <w:p w14:paraId="4170BA3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51A5AD6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7BDDDA2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0.474</w:t>
            </w:r>
          </w:p>
        </w:tc>
      </w:tr>
      <w:tr w14:paraId="299AB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60685098">
            <w:pPr>
              <w:widowControl/>
              <w:contextualSpacing/>
              <w:jc w:val="center"/>
              <w:rPr>
                <w:rFonts w:hint="eastAsia" w:ascii="仿宋" w:hAnsi="仿宋" w:eastAsia="仿宋" w:cs="仿宋"/>
                <w:bCs/>
                <w:color w:val="auto"/>
                <w:sz w:val="24"/>
              </w:rPr>
            </w:pPr>
          </w:p>
        </w:tc>
        <w:tc>
          <w:tcPr>
            <w:tcW w:w="501" w:type="pct"/>
            <w:vMerge w:val="continue"/>
            <w:vAlign w:val="center"/>
          </w:tcPr>
          <w:p w14:paraId="745488B5">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52C625C0">
            <w:pPr>
              <w:widowControl/>
              <w:jc w:val="center"/>
              <w:textAlignment w:val="center"/>
              <w:rPr>
                <w:rFonts w:hint="eastAsia" w:ascii="仿宋" w:hAnsi="仿宋" w:eastAsia="仿宋" w:cs="仿宋"/>
                <w:color w:val="auto"/>
                <w:kern w:val="0"/>
                <w:sz w:val="24"/>
                <w:lang w:bidi="ar"/>
              </w:rPr>
            </w:pPr>
          </w:p>
        </w:tc>
        <w:tc>
          <w:tcPr>
            <w:tcW w:w="450" w:type="pct"/>
            <w:vAlign w:val="center"/>
          </w:tcPr>
          <w:p w14:paraId="7807AD0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7</w:t>
            </w:r>
          </w:p>
        </w:tc>
        <w:tc>
          <w:tcPr>
            <w:tcW w:w="779" w:type="pct"/>
            <w:shd w:val="clear" w:color="000000" w:fill="FFFFFF"/>
            <w:vAlign w:val="center"/>
          </w:tcPr>
          <w:p w14:paraId="4E3A0050">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双色预染蛋白Marker 10kDa-250kDa</w:t>
            </w:r>
          </w:p>
        </w:tc>
        <w:tc>
          <w:tcPr>
            <w:tcW w:w="486" w:type="pct"/>
            <w:shd w:val="clear" w:color="000000" w:fill="FFFFFF"/>
            <w:vAlign w:val="center"/>
          </w:tcPr>
          <w:p w14:paraId="10FA656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08882FF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个</w:t>
            </w:r>
          </w:p>
        </w:tc>
        <w:tc>
          <w:tcPr>
            <w:tcW w:w="536" w:type="pct"/>
            <w:shd w:val="clear" w:color="000000" w:fill="FFFFFF"/>
            <w:vAlign w:val="center"/>
          </w:tcPr>
          <w:p w14:paraId="4043866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454EE2C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0.56</w:t>
            </w:r>
          </w:p>
        </w:tc>
      </w:tr>
      <w:tr w14:paraId="450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47775E2">
            <w:pPr>
              <w:widowControl/>
              <w:contextualSpacing/>
              <w:jc w:val="center"/>
              <w:rPr>
                <w:rFonts w:hint="eastAsia" w:ascii="仿宋" w:hAnsi="仿宋" w:eastAsia="仿宋" w:cs="仿宋"/>
                <w:bCs/>
                <w:color w:val="auto"/>
                <w:sz w:val="24"/>
              </w:rPr>
            </w:pPr>
          </w:p>
        </w:tc>
        <w:tc>
          <w:tcPr>
            <w:tcW w:w="501" w:type="pct"/>
            <w:vMerge w:val="continue"/>
            <w:vAlign w:val="center"/>
          </w:tcPr>
          <w:p w14:paraId="7F3940BC">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3439F301">
            <w:pPr>
              <w:widowControl/>
              <w:jc w:val="center"/>
              <w:textAlignment w:val="center"/>
              <w:rPr>
                <w:rFonts w:hint="eastAsia" w:ascii="仿宋" w:hAnsi="仿宋" w:eastAsia="仿宋" w:cs="仿宋"/>
                <w:color w:val="auto"/>
                <w:kern w:val="0"/>
                <w:sz w:val="24"/>
                <w:lang w:bidi="ar"/>
              </w:rPr>
            </w:pPr>
          </w:p>
        </w:tc>
        <w:tc>
          <w:tcPr>
            <w:tcW w:w="450" w:type="pct"/>
            <w:vAlign w:val="center"/>
          </w:tcPr>
          <w:p w14:paraId="06B0C57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8</w:t>
            </w:r>
          </w:p>
        </w:tc>
        <w:tc>
          <w:tcPr>
            <w:tcW w:w="779" w:type="pct"/>
            <w:shd w:val="clear" w:color="000000" w:fill="FFFFFF"/>
            <w:vAlign w:val="center"/>
          </w:tcPr>
          <w:p w14:paraId="6B009AF7">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免染PAGE凝胶快速制备试剂盒(10%)</w:t>
            </w:r>
          </w:p>
        </w:tc>
        <w:tc>
          <w:tcPr>
            <w:tcW w:w="486" w:type="pct"/>
            <w:shd w:val="clear" w:color="000000" w:fill="FFFFFF"/>
            <w:vAlign w:val="center"/>
          </w:tcPr>
          <w:p w14:paraId="40929F0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w:t>
            </w:r>
          </w:p>
        </w:tc>
        <w:tc>
          <w:tcPr>
            <w:tcW w:w="733" w:type="pct"/>
            <w:shd w:val="clear" w:color="000000" w:fill="FFFFFF"/>
            <w:vAlign w:val="center"/>
          </w:tcPr>
          <w:p w14:paraId="23368C7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50AC647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7C81B76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0.1908</w:t>
            </w:r>
          </w:p>
        </w:tc>
      </w:tr>
      <w:tr w14:paraId="4094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7ADD111A">
            <w:pPr>
              <w:widowControl/>
              <w:contextualSpacing/>
              <w:jc w:val="center"/>
              <w:rPr>
                <w:rFonts w:hint="eastAsia" w:ascii="仿宋" w:hAnsi="仿宋" w:eastAsia="仿宋" w:cs="仿宋"/>
                <w:bCs/>
                <w:color w:val="auto"/>
                <w:sz w:val="24"/>
              </w:rPr>
            </w:pPr>
          </w:p>
        </w:tc>
        <w:tc>
          <w:tcPr>
            <w:tcW w:w="501" w:type="pct"/>
            <w:vMerge w:val="continue"/>
            <w:vAlign w:val="center"/>
          </w:tcPr>
          <w:p w14:paraId="69F6022D">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04294228">
            <w:pPr>
              <w:widowControl/>
              <w:jc w:val="center"/>
              <w:textAlignment w:val="center"/>
              <w:rPr>
                <w:rFonts w:hint="eastAsia" w:ascii="仿宋" w:hAnsi="仿宋" w:eastAsia="仿宋" w:cs="仿宋"/>
                <w:color w:val="auto"/>
                <w:kern w:val="0"/>
                <w:sz w:val="24"/>
                <w:lang w:bidi="ar"/>
              </w:rPr>
            </w:pPr>
          </w:p>
        </w:tc>
        <w:tc>
          <w:tcPr>
            <w:tcW w:w="450" w:type="pct"/>
            <w:vAlign w:val="center"/>
          </w:tcPr>
          <w:p w14:paraId="79AD7B3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9</w:t>
            </w:r>
          </w:p>
        </w:tc>
        <w:tc>
          <w:tcPr>
            <w:tcW w:w="779" w:type="pct"/>
            <w:shd w:val="clear" w:color="000000" w:fill="FFFFFF"/>
            <w:vAlign w:val="center"/>
          </w:tcPr>
          <w:p w14:paraId="5BFF6A57">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免染PAGE凝胶快速制备试剂盒(12.5%)</w:t>
            </w:r>
          </w:p>
        </w:tc>
        <w:tc>
          <w:tcPr>
            <w:tcW w:w="486" w:type="pct"/>
            <w:shd w:val="clear" w:color="000000" w:fill="FFFFFF"/>
            <w:vAlign w:val="center"/>
          </w:tcPr>
          <w:p w14:paraId="179E14D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8</w:t>
            </w:r>
          </w:p>
        </w:tc>
        <w:tc>
          <w:tcPr>
            <w:tcW w:w="733" w:type="pct"/>
            <w:shd w:val="clear" w:color="000000" w:fill="FFFFFF"/>
            <w:vAlign w:val="center"/>
          </w:tcPr>
          <w:p w14:paraId="0787E82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09D8D89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4915671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0.2544</w:t>
            </w:r>
          </w:p>
        </w:tc>
      </w:tr>
      <w:tr w14:paraId="77AD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4D4E5B3A">
            <w:pPr>
              <w:widowControl/>
              <w:contextualSpacing/>
              <w:jc w:val="center"/>
              <w:rPr>
                <w:rFonts w:hint="eastAsia" w:ascii="仿宋" w:hAnsi="仿宋" w:eastAsia="仿宋" w:cs="仿宋"/>
                <w:bCs/>
                <w:color w:val="auto"/>
                <w:sz w:val="24"/>
              </w:rPr>
            </w:pPr>
          </w:p>
        </w:tc>
        <w:tc>
          <w:tcPr>
            <w:tcW w:w="501" w:type="pct"/>
            <w:vMerge w:val="continue"/>
            <w:vAlign w:val="center"/>
          </w:tcPr>
          <w:p w14:paraId="24195993">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5B325CF5">
            <w:pPr>
              <w:widowControl/>
              <w:jc w:val="center"/>
              <w:textAlignment w:val="center"/>
              <w:rPr>
                <w:rFonts w:hint="eastAsia" w:ascii="仿宋" w:hAnsi="仿宋" w:eastAsia="仿宋" w:cs="仿宋"/>
                <w:color w:val="auto"/>
                <w:kern w:val="0"/>
                <w:sz w:val="24"/>
                <w:lang w:bidi="ar"/>
              </w:rPr>
            </w:pPr>
          </w:p>
        </w:tc>
        <w:tc>
          <w:tcPr>
            <w:tcW w:w="450" w:type="pct"/>
            <w:vAlign w:val="center"/>
          </w:tcPr>
          <w:p w14:paraId="13201562">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10</w:t>
            </w:r>
          </w:p>
        </w:tc>
        <w:tc>
          <w:tcPr>
            <w:tcW w:w="779" w:type="pct"/>
            <w:shd w:val="clear" w:color="000000" w:fill="FFFFFF"/>
            <w:vAlign w:val="center"/>
          </w:tcPr>
          <w:p w14:paraId="3764F753">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NC膜  0.22</w:t>
            </w:r>
          </w:p>
        </w:tc>
        <w:tc>
          <w:tcPr>
            <w:tcW w:w="486" w:type="pct"/>
            <w:shd w:val="clear" w:color="000000" w:fill="FFFFFF"/>
            <w:vAlign w:val="center"/>
          </w:tcPr>
          <w:p w14:paraId="1BCA5F5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w:t>
            </w:r>
          </w:p>
        </w:tc>
        <w:tc>
          <w:tcPr>
            <w:tcW w:w="733" w:type="pct"/>
            <w:shd w:val="clear" w:color="000000" w:fill="FFFFFF"/>
            <w:vAlign w:val="center"/>
          </w:tcPr>
          <w:p w14:paraId="7AB41CD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卷</w:t>
            </w:r>
          </w:p>
        </w:tc>
        <w:tc>
          <w:tcPr>
            <w:tcW w:w="536" w:type="pct"/>
            <w:shd w:val="clear" w:color="000000" w:fill="FFFFFF"/>
            <w:vAlign w:val="center"/>
          </w:tcPr>
          <w:p w14:paraId="413CDE4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5A21B64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0.6</w:t>
            </w:r>
          </w:p>
        </w:tc>
      </w:tr>
      <w:tr w14:paraId="458C7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331E701C">
            <w:pPr>
              <w:widowControl/>
              <w:contextualSpacing/>
              <w:jc w:val="center"/>
              <w:rPr>
                <w:rFonts w:hint="eastAsia" w:ascii="仿宋" w:hAnsi="仿宋" w:eastAsia="仿宋" w:cs="仿宋"/>
                <w:bCs/>
                <w:color w:val="auto"/>
                <w:sz w:val="24"/>
              </w:rPr>
            </w:pPr>
          </w:p>
        </w:tc>
        <w:tc>
          <w:tcPr>
            <w:tcW w:w="501" w:type="pct"/>
            <w:vMerge w:val="continue"/>
            <w:vAlign w:val="center"/>
          </w:tcPr>
          <w:p w14:paraId="78164986">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5759C06D">
            <w:pPr>
              <w:widowControl/>
              <w:jc w:val="center"/>
              <w:textAlignment w:val="center"/>
              <w:rPr>
                <w:rFonts w:hint="eastAsia" w:ascii="仿宋" w:hAnsi="仿宋" w:eastAsia="仿宋" w:cs="仿宋"/>
                <w:color w:val="auto"/>
                <w:kern w:val="0"/>
                <w:sz w:val="24"/>
                <w:lang w:bidi="ar"/>
              </w:rPr>
            </w:pPr>
          </w:p>
        </w:tc>
        <w:tc>
          <w:tcPr>
            <w:tcW w:w="450" w:type="pct"/>
            <w:vAlign w:val="center"/>
          </w:tcPr>
          <w:p w14:paraId="491CF89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11</w:t>
            </w:r>
          </w:p>
        </w:tc>
        <w:tc>
          <w:tcPr>
            <w:tcW w:w="779" w:type="pct"/>
            <w:shd w:val="clear" w:color="000000" w:fill="FFFFFF"/>
            <w:vAlign w:val="center"/>
          </w:tcPr>
          <w:p w14:paraId="3714B203">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Omni-ECL™超灵敏化学发光检测试剂盒(飞克级)</w:t>
            </w:r>
          </w:p>
        </w:tc>
        <w:tc>
          <w:tcPr>
            <w:tcW w:w="486" w:type="pct"/>
            <w:shd w:val="clear" w:color="000000" w:fill="FFFFFF"/>
            <w:vAlign w:val="center"/>
          </w:tcPr>
          <w:p w14:paraId="1583792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4</w:t>
            </w:r>
          </w:p>
        </w:tc>
        <w:tc>
          <w:tcPr>
            <w:tcW w:w="733" w:type="pct"/>
            <w:shd w:val="clear" w:color="000000" w:fill="FFFFFF"/>
            <w:vAlign w:val="center"/>
          </w:tcPr>
          <w:p w14:paraId="591F09D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3CD47D5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5CBB3AF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0.5832</w:t>
            </w:r>
          </w:p>
        </w:tc>
      </w:tr>
      <w:tr w14:paraId="5657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C4FDAAD">
            <w:pPr>
              <w:widowControl/>
              <w:contextualSpacing/>
              <w:jc w:val="center"/>
              <w:rPr>
                <w:rFonts w:hint="eastAsia" w:ascii="仿宋" w:hAnsi="仿宋" w:eastAsia="仿宋" w:cs="仿宋"/>
                <w:bCs/>
                <w:color w:val="auto"/>
                <w:sz w:val="24"/>
              </w:rPr>
            </w:pPr>
          </w:p>
        </w:tc>
        <w:tc>
          <w:tcPr>
            <w:tcW w:w="501" w:type="pct"/>
            <w:vMerge w:val="continue"/>
            <w:vAlign w:val="center"/>
          </w:tcPr>
          <w:p w14:paraId="6E2EF7F4">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6BE98CE4">
            <w:pPr>
              <w:widowControl/>
              <w:jc w:val="center"/>
              <w:textAlignment w:val="center"/>
              <w:rPr>
                <w:rFonts w:hint="eastAsia" w:ascii="仿宋" w:hAnsi="仿宋" w:eastAsia="仿宋" w:cs="仿宋"/>
                <w:color w:val="auto"/>
                <w:kern w:val="0"/>
                <w:sz w:val="24"/>
                <w:lang w:bidi="ar"/>
              </w:rPr>
            </w:pPr>
          </w:p>
        </w:tc>
        <w:tc>
          <w:tcPr>
            <w:tcW w:w="450" w:type="pct"/>
            <w:vAlign w:val="center"/>
          </w:tcPr>
          <w:p w14:paraId="04FA1E2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12</w:t>
            </w:r>
          </w:p>
        </w:tc>
        <w:tc>
          <w:tcPr>
            <w:tcW w:w="779" w:type="pct"/>
            <w:shd w:val="clear" w:color="000000" w:fill="FFFFFF"/>
            <w:vAlign w:val="center"/>
          </w:tcPr>
          <w:p w14:paraId="0FD7A7BD">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WB抗体快速剥离缓冲液(温和通用型)</w:t>
            </w:r>
          </w:p>
        </w:tc>
        <w:tc>
          <w:tcPr>
            <w:tcW w:w="486" w:type="pct"/>
            <w:shd w:val="clear" w:color="000000" w:fill="FFFFFF"/>
            <w:vAlign w:val="center"/>
          </w:tcPr>
          <w:p w14:paraId="055965F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w:t>
            </w:r>
          </w:p>
        </w:tc>
        <w:tc>
          <w:tcPr>
            <w:tcW w:w="733" w:type="pct"/>
            <w:shd w:val="clear" w:color="000000" w:fill="FFFFFF"/>
            <w:vAlign w:val="center"/>
          </w:tcPr>
          <w:p w14:paraId="43901B9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6B40566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58FBD89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0.269</w:t>
            </w:r>
          </w:p>
        </w:tc>
      </w:tr>
      <w:tr w14:paraId="19E5E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20ABFB47">
            <w:pPr>
              <w:widowControl/>
              <w:contextualSpacing/>
              <w:jc w:val="center"/>
              <w:rPr>
                <w:rFonts w:hint="eastAsia" w:ascii="仿宋" w:hAnsi="仿宋" w:eastAsia="仿宋" w:cs="仿宋"/>
                <w:bCs/>
                <w:color w:val="auto"/>
                <w:sz w:val="24"/>
              </w:rPr>
            </w:pPr>
          </w:p>
        </w:tc>
        <w:tc>
          <w:tcPr>
            <w:tcW w:w="501" w:type="pct"/>
            <w:vMerge w:val="continue"/>
            <w:vAlign w:val="center"/>
          </w:tcPr>
          <w:p w14:paraId="7CB2C78E">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30812172">
            <w:pPr>
              <w:widowControl/>
              <w:jc w:val="center"/>
              <w:textAlignment w:val="center"/>
              <w:rPr>
                <w:rFonts w:hint="eastAsia" w:ascii="仿宋" w:hAnsi="仿宋" w:eastAsia="仿宋" w:cs="仿宋"/>
                <w:color w:val="auto"/>
                <w:kern w:val="0"/>
                <w:sz w:val="24"/>
                <w:lang w:bidi="ar"/>
              </w:rPr>
            </w:pPr>
          </w:p>
        </w:tc>
        <w:tc>
          <w:tcPr>
            <w:tcW w:w="450" w:type="pct"/>
            <w:vAlign w:val="center"/>
          </w:tcPr>
          <w:p w14:paraId="3FDF9FE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13</w:t>
            </w:r>
          </w:p>
        </w:tc>
        <w:tc>
          <w:tcPr>
            <w:tcW w:w="779" w:type="pct"/>
            <w:shd w:val="clear" w:color="000000" w:fill="FFFFFF"/>
            <w:vAlign w:val="center"/>
          </w:tcPr>
          <w:p w14:paraId="20FA1F14">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通用型抗体稀释液</w:t>
            </w:r>
          </w:p>
        </w:tc>
        <w:tc>
          <w:tcPr>
            <w:tcW w:w="486" w:type="pct"/>
            <w:shd w:val="clear" w:color="000000" w:fill="FFFFFF"/>
            <w:vAlign w:val="center"/>
          </w:tcPr>
          <w:p w14:paraId="586DB61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7</w:t>
            </w:r>
          </w:p>
        </w:tc>
        <w:tc>
          <w:tcPr>
            <w:tcW w:w="733" w:type="pct"/>
            <w:shd w:val="clear" w:color="000000" w:fill="FFFFFF"/>
            <w:vAlign w:val="center"/>
          </w:tcPr>
          <w:p w14:paraId="29D4857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1BF2C25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0001009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0.3346</w:t>
            </w:r>
          </w:p>
        </w:tc>
      </w:tr>
      <w:tr w14:paraId="2F34A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3EEAA100">
            <w:pPr>
              <w:widowControl/>
              <w:contextualSpacing/>
              <w:jc w:val="center"/>
              <w:rPr>
                <w:rFonts w:hint="eastAsia" w:ascii="仿宋" w:hAnsi="仿宋" w:eastAsia="仿宋" w:cs="仿宋"/>
                <w:bCs/>
                <w:color w:val="auto"/>
                <w:sz w:val="24"/>
              </w:rPr>
            </w:pPr>
          </w:p>
        </w:tc>
        <w:tc>
          <w:tcPr>
            <w:tcW w:w="501" w:type="pct"/>
            <w:vMerge w:val="continue"/>
            <w:vAlign w:val="center"/>
          </w:tcPr>
          <w:p w14:paraId="052B2B35">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743DD9D6">
            <w:pPr>
              <w:widowControl/>
              <w:jc w:val="center"/>
              <w:textAlignment w:val="center"/>
              <w:rPr>
                <w:rFonts w:hint="eastAsia" w:ascii="仿宋" w:hAnsi="仿宋" w:eastAsia="仿宋" w:cs="仿宋"/>
                <w:color w:val="auto"/>
                <w:kern w:val="0"/>
                <w:sz w:val="24"/>
                <w:lang w:bidi="ar"/>
              </w:rPr>
            </w:pPr>
          </w:p>
        </w:tc>
        <w:tc>
          <w:tcPr>
            <w:tcW w:w="450" w:type="pct"/>
            <w:vAlign w:val="center"/>
          </w:tcPr>
          <w:p w14:paraId="1B60069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14</w:t>
            </w:r>
          </w:p>
        </w:tc>
        <w:tc>
          <w:tcPr>
            <w:tcW w:w="779" w:type="pct"/>
            <w:shd w:val="clear" w:color="000000" w:fill="FFFFFF"/>
            <w:vAlign w:val="center"/>
          </w:tcPr>
          <w:p w14:paraId="26B5DAC0">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无蛋白快速封闭液(1×)</w:t>
            </w:r>
          </w:p>
        </w:tc>
        <w:tc>
          <w:tcPr>
            <w:tcW w:w="486" w:type="pct"/>
            <w:shd w:val="clear" w:color="000000" w:fill="FFFFFF"/>
            <w:vAlign w:val="center"/>
          </w:tcPr>
          <w:p w14:paraId="746F42A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12</w:t>
            </w:r>
          </w:p>
        </w:tc>
        <w:tc>
          <w:tcPr>
            <w:tcW w:w="733" w:type="pct"/>
            <w:shd w:val="clear" w:color="000000" w:fill="FFFFFF"/>
            <w:vAlign w:val="center"/>
          </w:tcPr>
          <w:p w14:paraId="155C6D5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7B4B2FCB">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1EDBE9E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0.1536</w:t>
            </w:r>
          </w:p>
        </w:tc>
      </w:tr>
      <w:tr w14:paraId="64292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64780B5A">
            <w:pPr>
              <w:widowControl/>
              <w:contextualSpacing/>
              <w:jc w:val="center"/>
              <w:rPr>
                <w:rFonts w:hint="eastAsia" w:ascii="仿宋" w:hAnsi="仿宋" w:eastAsia="仿宋" w:cs="仿宋"/>
                <w:bCs/>
                <w:color w:val="auto"/>
                <w:sz w:val="24"/>
              </w:rPr>
            </w:pPr>
          </w:p>
        </w:tc>
        <w:tc>
          <w:tcPr>
            <w:tcW w:w="501" w:type="pct"/>
            <w:vMerge w:val="continue"/>
            <w:vAlign w:val="center"/>
          </w:tcPr>
          <w:p w14:paraId="59D95B0D">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357C5CBF">
            <w:pPr>
              <w:widowControl/>
              <w:jc w:val="center"/>
              <w:textAlignment w:val="center"/>
              <w:rPr>
                <w:rFonts w:hint="eastAsia" w:ascii="仿宋" w:hAnsi="仿宋" w:eastAsia="仿宋" w:cs="仿宋"/>
                <w:color w:val="auto"/>
                <w:kern w:val="0"/>
                <w:sz w:val="24"/>
                <w:lang w:bidi="ar"/>
              </w:rPr>
            </w:pPr>
          </w:p>
        </w:tc>
        <w:tc>
          <w:tcPr>
            <w:tcW w:w="450" w:type="pct"/>
            <w:vAlign w:val="center"/>
          </w:tcPr>
          <w:p w14:paraId="210AA32E">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15</w:t>
            </w:r>
          </w:p>
        </w:tc>
        <w:tc>
          <w:tcPr>
            <w:tcW w:w="779" w:type="pct"/>
            <w:shd w:val="clear" w:color="000000" w:fill="FFFFFF"/>
            <w:vAlign w:val="center"/>
          </w:tcPr>
          <w:p w14:paraId="55FD0BF7">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转膜缓冲液(10×)</w:t>
            </w:r>
          </w:p>
        </w:tc>
        <w:tc>
          <w:tcPr>
            <w:tcW w:w="486" w:type="pct"/>
            <w:shd w:val="clear" w:color="000000" w:fill="FFFFFF"/>
            <w:vAlign w:val="center"/>
          </w:tcPr>
          <w:p w14:paraId="7FF0578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5</w:t>
            </w:r>
          </w:p>
        </w:tc>
        <w:tc>
          <w:tcPr>
            <w:tcW w:w="733" w:type="pct"/>
            <w:shd w:val="clear" w:color="000000" w:fill="FFFFFF"/>
            <w:vAlign w:val="center"/>
          </w:tcPr>
          <w:p w14:paraId="758DB231">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桶</w:t>
            </w:r>
          </w:p>
        </w:tc>
        <w:tc>
          <w:tcPr>
            <w:tcW w:w="536" w:type="pct"/>
            <w:shd w:val="clear" w:color="000000" w:fill="FFFFFF"/>
            <w:vAlign w:val="center"/>
          </w:tcPr>
          <w:p w14:paraId="69D085A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48A1CC1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0.274</w:t>
            </w:r>
          </w:p>
        </w:tc>
      </w:tr>
      <w:tr w14:paraId="78BD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6070F06A">
            <w:pPr>
              <w:widowControl/>
              <w:contextualSpacing/>
              <w:jc w:val="center"/>
              <w:rPr>
                <w:rFonts w:hint="eastAsia" w:ascii="仿宋" w:hAnsi="仿宋" w:eastAsia="仿宋" w:cs="仿宋"/>
                <w:bCs/>
                <w:color w:val="auto"/>
                <w:sz w:val="24"/>
              </w:rPr>
            </w:pPr>
          </w:p>
        </w:tc>
        <w:tc>
          <w:tcPr>
            <w:tcW w:w="501" w:type="pct"/>
            <w:vMerge w:val="continue"/>
            <w:vAlign w:val="center"/>
          </w:tcPr>
          <w:p w14:paraId="5FF66408">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C1A119C">
            <w:pPr>
              <w:widowControl/>
              <w:jc w:val="center"/>
              <w:textAlignment w:val="center"/>
              <w:rPr>
                <w:rFonts w:hint="eastAsia" w:ascii="仿宋" w:hAnsi="仿宋" w:eastAsia="仿宋" w:cs="仿宋"/>
                <w:color w:val="auto"/>
                <w:kern w:val="0"/>
                <w:sz w:val="24"/>
                <w:lang w:bidi="ar"/>
              </w:rPr>
            </w:pPr>
          </w:p>
        </w:tc>
        <w:tc>
          <w:tcPr>
            <w:tcW w:w="450" w:type="pct"/>
            <w:vAlign w:val="center"/>
          </w:tcPr>
          <w:p w14:paraId="227E3709">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16</w:t>
            </w:r>
          </w:p>
        </w:tc>
        <w:tc>
          <w:tcPr>
            <w:tcW w:w="779" w:type="pct"/>
            <w:shd w:val="clear" w:color="000000" w:fill="FFFFFF"/>
            <w:vAlign w:val="center"/>
          </w:tcPr>
          <w:p w14:paraId="229E79A2">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Tris/甘氨酸/SDS电泳缓冲液(10×)</w:t>
            </w:r>
          </w:p>
        </w:tc>
        <w:tc>
          <w:tcPr>
            <w:tcW w:w="486" w:type="pct"/>
            <w:shd w:val="clear" w:color="000000" w:fill="FFFFFF"/>
            <w:vAlign w:val="center"/>
          </w:tcPr>
          <w:p w14:paraId="42FB881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w:t>
            </w:r>
          </w:p>
        </w:tc>
        <w:tc>
          <w:tcPr>
            <w:tcW w:w="733" w:type="pct"/>
            <w:shd w:val="clear" w:color="000000" w:fill="FFFFFF"/>
            <w:vAlign w:val="center"/>
          </w:tcPr>
          <w:p w14:paraId="65D5F45D">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桶</w:t>
            </w:r>
          </w:p>
        </w:tc>
        <w:tc>
          <w:tcPr>
            <w:tcW w:w="536" w:type="pct"/>
            <w:shd w:val="clear" w:color="000000" w:fill="FFFFFF"/>
            <w:vAlign w:val="center"/>
          </w:tcPr>
          <w:p w14:paraId="208B6F9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360D85A">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0.3288</w:t>
            </w:r>
          </w:p>
        </w:tc>
      </w:tr>
      <w:tr w14:paraId="11D9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06815E5C">
            <w:pPr>
              <w:widowControl/>
              <w:contextualSpacing/>
              <w:jc w:val="center"/>
              <w:rPr>
                <w:rFonts w:hint="eastAsia" w:ascii="仿宋" w:hAnsi="仿宋" w:eastAsia="仿宋" w:cs="仿宋"/>
                <w:bCs/>
                <w:color w:val="auto"/>
                <w:sz w:val="24"/>
              </w:rPr>
            </w:pPr>
          </w:p>
        </w:tc>
        <w:tc>
          <w:tcPr>
            <w:tcW w:w="501" w:type="pct"/>
            <w:vMerge w:val="continue"/>
            <w:vAlign w:val="center"/>
          </w:tcPr>
          <w:p w14:paraId="15CAF563">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544DDF5F">
            <w:pPr>
              <w:widowControl/>
              <w:jc w:val="center"/>
              <w:textAlignment w:val="center"/>
              <w:rPr>
                <w:rFonts w:hint="eastAsia" w:ascii="仿宋" w:hAnsi="仿宋" w:eastAsia="仿宋" w:cs="仿宋"/>
                <w:color w:val="auto"/>
                <w:kern w:val="0"/>
                <w:sz w:val="24"/>
                <w:lang w:bidi="ar"/>
              </w:rPr>
            </w:pPr>
          </w:p>
        </w:tc>
        <w:tc>
          <w:tcPr>
            <w:tcW w:w="450" w:type="pct"/>
            <w:vAlign w:val="center"/>
          </w:tcPr>
          <w:p w14:paraId="262CD4F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17</w:t>
            </w:r>
          </w:p>
        </w:tc>
        <w:tc>
          <w:tcPr>
            <w:tcW w:w="779" w:type="pct"/>
            <w:shd w:val="clear" w:color="000000" w:fill="FFFFFF"/>
            <w:vAlign w:val="center"/>
          </w:tcPr>
          <w:p w14:paraId="716A6FA0">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Annexin V-FITC/PI凋亡检测试剂盒</w:t>
            </w:r>
          </w:p>
        </w:tc>
        <w:tc>
          <w:tcPr>
            <w:tcW w:w="486" w:type="pct"/>
            <w:shd w:val="clear" w:color="000000" w:fill="FFFFFF"/>
            <w:vAlign w:val="center"/>
          </w:tcPr>
          <w:p w14:paraId="4B4B256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22</w:t>
            </w:r>
          </w:p>
        </w:tc>
        <w:tc>
          <w:tcPr>
            <w:tcW w:w="733" w:type="pct"/>
            <w:shd w:val="clear" w:color="000000" w:fill="FFFFFF"/>
            <w:vAlign w:val="center"/>
          </w:tcPr>
          <w:p w14:paraId="509573AC">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盒</w:t>
            </w:r>
          </w:p>
        </w:tc>
        <w:tc>
          <w:tcPr>
            <w:tcW w:w="536" w:type="pct"/>
            <w:shd w:val="clear" w:color="000000" w:fill="FFFFFF"/>
            <w:vAlign w:val="center"/>
          </w:tcPr>
          <w:p w14:paraId="287CCE2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093EF29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1.1044</w:t>
            </w:r>
          </w:p>
        </w:tc>
      </w:tr>
      <w:tr w14:paraId="39697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7BFBEAEC">
            <w:pPr>
              <w:widowControl/>
              <w:contextualSpacing/>
              <w:jc w:val="center"/>
              <w:rPr>
                <w:rFonts w:hint="eastAsia" w:ascii="仿宋" w:hAnsi="仿宋" w:eastAsia="仿宋" w:cs="仿宋"/>
                <w:bCs/>
                <w:color w:val="auto"/>
                <w:sz w:val="24"/>
              </w:rPr>
            </w:pPr>
          </w:p>
        </w:tc>
        <w:tc>
          <w:tcPr>
            <w:tcW w:w="501" w:type="pct"/>
            <w:vMerge w:val="continue"/>
            <w:vAlign w:val="center"/>
          </w:tcPr>
          <w:p w14:paraId="0815FF81">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4EAA16CF">
            <w:pPr>
              <w:widowControl/>
              <w:jc w:val="center"/>
              <w:textAlignment w:val="center"/>
              <w:rPr>
                <w:rFonts w:hint="eastAsia" w:ascii="仿宋" w:hAnsi="仿宋" w:eastAsia="仿宋" w:cs="仿宋"/>
                <w:color w:val="auto"/>
                <w:kern w:val="0"/>
                <w:sz w:val="24"/>
                <w:lang w:bidi="ar"/>
              </w:rPr>
            </w:pPr>
          </w:p>
        </w:tc>
        <w:tc>
          <w:tcPr>
            <w:tcW w:w="450" w:type="pct"/>
            <w:vAlign w:val="center"/>
          </w:tcPr>
          <w:p w14:paraId="53D78CE6">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18</w:t>
            </w:r>
          </w:p>
        </w:tc>
        <w:tc>
          <w:tcPr>
            <w:tcW w:w="779" w:type="pct"/>
            <w:shd w:val="clear" w:color="000000" w:fill="FFFFFF"/>
            <w:vAlign w:val="center"/>
          </w:tcPr>
          <w:p w14:paraId="52735019">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快速细胞冻存液(无血清)</w:t>
            </w:r>
          </w:p>
        </w:tc>
        <w:tc>
          <w:tcPr>
            <w:tcW w:w="486" w:type="pct"/>
            <w:shd w:val="clear" w:color="000000" w:fill="FFFFFF"/>
            <w:vAlign w:val="center"/>
          </w:tcPr>
          <w:p w14:paraId="3808E63F">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8</w:t>
            </w:r>
          </w:p>
        </w:tc>
        <w:tc>
          <w:tcPr>
            <w:tcW w:w="733" w:type="pct"/>
            <w:shd w:val="clear" w:color="000000" w:fill="FFFFFF"/>
            <w:vAlign w:val="center"/>
          </w:tcPr>
          <w:p w14:paraId="2CE70E45">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瓶</w:t>
            </w:r>
          </w:p>
        </w:tc>
        <w:tc>
          <w:tcPr>
            <w:tcW w:w="536" w:type="pct"/>
            <w:shd w:val="clear" w:color="000000" w:fill="FFFFFF"/>
            <w:vAlign w:val="center"/>
          </w:tcPr>
          <w:p w14:paraId="3CAB52D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3BAFED9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0.3128</w:t>
            </w:r>
          </w:p>
        </w:tc>
      </w:tr>
      <w:tr w14:paraId="6DFE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92" w:type="pct"/>
            <w:vMerge w:val="continue"/>
            <w:vAlign w:val="center"/>
          </w:tcPr>
          <w:p w14:paraId="0D94E92E">
            <w:pPr>
              <w:widowControl/>
              <w:contextualSpacing/>
              <w:jc w:val="center"/>
              <w:rPr>
                <w:rFonts w:hint="eastAsia" w:ascii="仿宋" w:hAnsi="仿宋" w:eastAsia="仿宋" w:cs="仿宋"/>
                <w:bCs/>
                <w:color w:val="auto"/>
                <w:sz w:val="24"/>
              </w:rPr>
            </w:pPr>
          </w:p>
        </w:tc>
        <w:tc>
          <w:tcPr>
            <w:tcW w:w="501" w:type="pct"/>
            <w:vMerge w:val="continue"/>
            <w:vAlign w:val="center"/>
          </w:tcPr>
          <w:p w14:paraId="1BEA10CA">
            <w:pPr>
              <w:widowControl/>
              <w:jc w:val="center"/>
              <w:textAlignment w:val="center"/>
              <w:rPr>
                <w:rFonts w:hint="eastAsia" w:ascii="仿宋" w:hAnsi="仿宋" w:eastAsia="仿宋" w:cs="仿宋"/>
                <w:color w:val="auto"/>
                <w:kern w:val="0"/>
                <w:sz w:val="24"/>
                <w:lang w:bidi="ar"/>
              </w:rPr>
            </w:pPr>
          </w:p>
        </w:tc>
        <w:tc>
          <w:tcPr>
            <w:tcW w:w="516" w:type="pct"/>
            <w:vMerge w:val="continue"/>
            <w:vAlign w:val="center"/>
          </w:tcPr>
          <w:p w14:paraId="25A8F7AA">
            <w:pPr>
              <w:widowControl/>
              <w:jc w:val="center"/>
              <w:textAlignment w:val="center"/>
              <w:rPr>
                <w:rFonts w:hint="eastAsia" w:ascii="仿宋" w:hAnsi="仿宋" w:eastAsia="仿宋" w:cs="仿宋"/>
                <w:color w:val="auto"/>
                <w:kern w:val="0"/>
                <w:sz w:val="24"/>
                <w:lang w:bidi="ar"/>
              </w:rPr>
            </w:pPr>
          </w:p>
        </w:tc>
        <w:tc>
          <w:tcPr>
            <w:tcW w:w="450" w:type="pct"/>
            <w:vAlign w:val="center"/>
          </w:tcPr>
          <w:p w14:paraId="17D41018">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19</w:t>
            </w:r>
          </w:p>
        </w:tc>
        <w:tc>
          <w:tcPr>
            <w:tcW w:w="779" w:type="pct"/>
            <w:shd w:val="clear" w:color="000000" w:fill="FFFFFF"/>
            <w:vAlign w:val="center"/>
          </w:tcPr>
          <w:p w14:paraId="11C204BF">
            <w:pPr>
              <w:widowControl/>
              <w:jc w:val="left"/>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支原体清除剂</w:t>
            </w:r>
          </w:p>
        </w:tc>
        <w:tc>
          <w:tcPr>
            <w:tcW w:w="486" w:type="pct"/>
            <w:shd w:val="clear" w:color="000000" w:fill="FFFFFF"/>
            <w:vAlign w:val="center"/>
          </w:tcPr>
          <w:p w14:paraId="22E8FED3">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6</w:t>
            </w:r>
          </w:p>
        </w:tc>
        <w:tc>
          <w:tcPr>
            <w:tcW w:w="733" w:type="pct"/>
            <w:shd w:val="clear" w:color="000000" w:fill="FFFFFF"/>
            <w:vAlign w:val="center"/>
          </w:tcPr>
          <w:p w14:paraId="49BDEA40">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包</w:t>
            </w:r>
          </w:p>
        </w:tc>
        <w:tc>
          <w:tcPr>
            <w:tcW w:w="536" w:type="pct"/>
            <w:shd w:val="clear" w:color="000000" w:fill="FFFFFF"/>
            <w:vAlign w:val="center"/>
          </w:tcPr>
          <w:p w14:paraId="0E5C3064">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否</w:t>
            </w:r>
          </w:p>
        </w:tc>
        <w:tc>
          <w:tcPr>
            <w:tcW w:w="604" w:type="pct"/>
            <w:shd w:val="clear" w:color="000000" w:fill="FFFFFF"/>
            <w:vAlign w:val="center"/>
          </w:tcPr>
          <w:p w14:paraId="6D211DA7">
            <w:pPr>
              <w:widowControl/>
              <w:jc w:val="center"/>
              <w:textAlignment w:val="center"/>
              <w:rPr>
                <w:rFonts w:hint="eastAsia" w:ascii="仿宋" w:hAnsi="仿宋" w:eastAsia="仿宋" w:cs="仿宋"/>
                <w:color w:val="auto"/>
                <w:kern w:val="0"/>
                <w:sz w:val="24"/>
                <w:lang w:bidi="ar"/>
              </w:rPr>
            </w:pPr>
            <w:r>
              <w:rPr>
                <w:rFonts w:hint="eastAsia" w:ascii="仿宋" w:hAnsi="仿宋" w:eastAsia="仿宋" w:cs="仿宋"/>
                <w:color w:val="auto"/>
                <w:kern w:val="0"/>
                <w:sz w:val="24"/>
                <w:lang w:bidi="ar"/>
              </w:rPr>
              <w:t>0.4512</w:t>
            </w:r>
          </w:p>
        </w:tc>
      </w:tr>
    </w:tbl>
    <w:p w14:paraId="1CD454A6">
      <w:pPr>
        <w:tabs>
          <w:tab w:val="left" w:pos="1115"/>
        </w:tabs>
        <w:spacing w:line="360" w:lineRule="auto"/>
        <w:rPr>
          <w:rFonts w:hint="eastAsia" w:ascii="仿宋" w:hAnsi="仿宋" w:eastAsia="仿宋"/>
          <w:b/>
          <w:color w:val="auto"/>
          <w:sz w:val="24"/>
        </w:rPr>
      </w:pPr>
      <w:r>
        <w:rPr>
          <w:rFonts w:hint="eastAsia" w:ascii="仿宋" w:hAnsi="仿宋" w:eastAsia="仿宋"/>
          <w:b/>
          <w:color w:val="auto"/>
          <w:sz w:val="24"/>
        </w:rPr>
        <w:t>注：投标人所报产品报价均不能超过上述列明的分项预算金额，否则按废标处理。</w:t>
      </w:r>
    </w:p>
    <w:p w14:paraId="73AB4010">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（二）项目背景/项目概述</w:t>
      </w:r>
    </w:p>
    <w:p w14:paraId="3D0BE18E">
      <w:pPr>
        <w:spacing w:line="360" w:lineRule="auto"/>
        <w:ind w:firstLine="480" w:firstLineChars="200"/>
        <w:rPr>
          <w:rFonts w:hint="eastAsia" w:ascii="仿宋" w:hAnsi="仿宋" w:eastAsia="仿宋"/>
          <w:color w:val="auto"/>
          <w:sz w:val="24"/>
        </w:rPr>
      </w:pPr>
      <w:bookmarkStart w:id="4" w:name="OLE_LINK178"/>
      <w:bookmarkStart w:id="5" w:name="OLE_LINK179"/>
      <w:r>
        <w:rPr>
          <w:rFonts w:hint="eastAsia" w:ascii="仿宋" w:hAnsi="仿宋" w:eastAsia="仿宋"/>
          <w:color w:val="auto"/>
          <w:sz w:val="24"/>
        </w:rPr>
        <w:t>本次招标采购项目为</w:t>
      </w:r>
      <w:r>
        <w:rPr>
          <w:rFonts w:hint="eastAsia" w:ascii="仿宋" w:hAnsi="仿宋" w:eastAsia="仿宋"/>
          <w:color w:val="auto"/>
          <w:sz w:val="24"/>
          <w:lang w:eastAsia="zh-CN"/>
        </w:rPr>
        <w:t>耳研所改革与发展试剂采购项目</w:t>
      </w:r>
      <w:r>
        <w:rPr>
          <w:rFonts w:hint="eastAsia" w:ascii="仿宋" w:hAnsi="仿宋" w:eastAsia="仿宋"/>
          <w:color w:val="auto"/>
          <w:sz w:val="24"/>
        </w:rPr>
        <w:t>，</w:t>
      </w:r>
      <w:bookmarkEnd w:id="4"/>
      <w:bookmarkEnd w:id="5"/>
      <w:r>
        <w:rPr>
          <w:rFonts w:hint="eastAsia" w:ascii="仿宋" w:hAnsi="仿宋" w:eastAsia="仿宋"/>
          <w:color w:val="auto"/>
          <w:sz w:val="24"/>
        </w:rPr>
        <w:t>投标人应根据招标文件所提出的试剂技术规格和服务要求，综合考虑试剂的适用性，选择需要最佳性能价格比的试剂前来投标。投标人应以技术先进的设备、优良的服务和优惠的价格，充分显示自己的竞争实力。</w:t>
      </w:r>
    </w:p>
    <w:p w14:paraId="5F5A9645">
      <w:pPr>
        <w:tabs>
          <w:tab w:val="left" w:pos="5456"/>
        </w:tabs>
        <w:snapToGrid w:val="0"/>
        <w:spacing w:line="360" w:lineRule="auto"/>
        <w:ind w:firstLine="482" w:firstLineChars="200"/>
        <w:rPr>
          <w:rFonts w:hint="eastAsia" w:ascii="仿宋" w:hAnsi="仿宋" w:eastAsia="仿宋" w:cs="仿宋"/>
          <w:b/>
          <w:bCs/>
          <w:color w:val="auto"/>
          <w:sz w:val="24"/>
        </w:rPr>
      </w:pPr>
      <w:bookmarkStart w:id="6" w:name="OLE_LINK368"/>
      <w:r>
        <w:rPr>
          <w:rFonts w:hint="eastAsia" w:ascii="仿宋" w:hAnsi="仿宋" w:eastAsia="仿宋" w:cs="仿宋"/>
          <w:b/>
          <w:bCs/>
          <w:color w:val="auto"/>
          <w:sz w:val="24"/>
        </w:rPr>
        <w:t>二、商务要求</w:t>
      </w:r>
      <w:bookmarkEnd w:id="6"/>
      <w:r>
        <w:rPr>
          <w:rFonts w:ascii="仿宋" w:hAnsi="仿宋" w:eastAsia="仿宋" w:cs="仿宋"/>
          <w:b/>
          <w:bCs/>
          <w:color w:val="auto"/>
          <w:sz w:val="24"/>
        </w:rPr>
        <w:tab/>
      </w:r>
    </w:p>
    <w:p w14:paraId="6D0F2D62">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（一）交付（实施）的时间（期限）和地点（范围）（如技术参数中有特殊要求的以技术参数中的要求为准）</w:t>
      </w:r>
    </w:p>
    <w:p w14:paraId="66CC472A">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1、交付时间：分批次供货，根据采购人下达项目实际进展下达订单后30个工作日将采购人所需全部产品送到采购人指定地点。</w:t>
      </w:r>
    </w:p>
    <w:p w14:paraId="0EC54E86">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2、交付地点：</w:t>
      </w:r>
      <w:r>
        <w:rPr>
          <w:rFonts w:hint="eastAsia" w:ascii="仿宋" w:hAnsi="仿宋" w:eastAsia="仿宋" w:cs="宋体"/>
          <w:color w:val="auto"/>
          <w:sz w:val="24"/>
        </w:rPr>
        <w:t>北京市耳鼻咽喉科研究所(北京市耳鼻咽喉头颈外科研究中心)指定地点。</w:t>
      </w:r>
    </w:p>
    <w:p w14:paraId="7E14E661">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（二）付款条件（进度和方式）</w:t>
      </w:r>
    </w:p>
    <w:p w14:paraId="2293784C">
      <w:pPr>
        <w:snapToGrid w:val="0"/>
        <w:spacing w:line="360" w:lineRule="auto"/>
        <w:ind w:firstLine="480" w:firstLineChars="200"/>
        <w:rPr>
          <w:rFonts w:hint="eastAsia" w:ascii="仿宋" w:hAnsi="仿宋" w:eastAsia="仿宋" w:cs="宋体"/>
          <w:color w:val="auto"/>
          <w:sz w:val="24"/>
        </w:rPr>
      </w:pPr>
      <w:r>
        <w:rPr>
          <w:rFonts w:hint="eastAsia" w:ascii="仿宋" w:hAnsi="仿宋" w:eastAsia="仿宋" w:cs="宋体"/>
          <w:color w:val="auto"/>
          <w:sz w:val="24"/>
        </w:rPr>
        <w:t>详见第六章拟签订的合同文本</w:t>
      </w:r>
    </w:p>
    <w:p w14:paraId="2EEBBB48">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（三）包装和运输</w:t>
      </w:r>
    </w:p>
    <w:p w14:paraId="57EC4A86">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投标产品的包装应符合《财政部等三部门联合印发商品包装和快递包装政府采购需求标准（试行）》（财办库〔2020〕123号）的规定。</w:t>
      </w:r>
    </w:p>
    <w:p w14:paraId="357C9565">
      <w:pPr>
        <w:snapToGrid w:val="0"/>
        <w:spacing w:line="360" w:lineRule="auto"/>
        <w:ind w:firstLine="480" w:firstLineChars="200"/>
        <w:rPr>
          <w:rFonts w:hint="eastAsia" w:ascii="仿宋" w:hAnsi="仿宋" w:eastAsia="仿宋" w:cs="仿宋"/>
          <w:bCs/>
          <w:color w:val="auto"/>
          <w:sz w:val="24"/>
        </w:rPr>
      </w:pPr>
      <w:bookmarkStart w:id="7" w:name="OLE_LINK369"/>
      <w:bookmarkStart w:id="8" w:name="OLE_LINK370"/>
      <w:r>
        <w:rPr>
          <w:rFonts w:hint="eastAsia" w:ascii="仿宋" w:hAnsi="仿宋" w:eastAsia="仿宋" w:cs="仿宋"/>
          <w:bCs/>
          <w:color w:val="auto"/>
          <w:sz w:val="24"/>
        </w:rPr>
        <w:t>（四）</w:t>
      </w:r>
      <w:bookmarkEnd w:id="7"/>
      <w:bookmarkEnd w:id="8"/>
      <w:bookmarkStart w:id="9" w:name="OLE_LINK367"/>
      <w:r>
        <w:rPr>
          <w:rFonts w:hint="eastAsia" w:ascii="仿宋" w:hAnsi="仿宋" w:eastAsia="仿宋" w:cs="仿宋"/>
          <w:bCs/>
          <w:color w:val="auto"/>
          <w:sz w:val="24"/>
        </w:rPr>
        <w:t>售后服务（质保期）</w:t>
      </w:r>
      <w:bookmarkEnd w:id="9"/>
      <w:r>
        <w:rPr>
          <w:rFonts w:hint="eastAsia" w:ascii="仿宋" w:hAnsi="仿宋" w:eastAsia="仿宋" w:cs="仿宋"/>
          <w:bCs/>
          <w:color w:val="auto"/>
          <w:sz w:val="24"/>
        </w:rPr>
        <w:t>（如技术参数中有特殊要求的以技术参数中的要求为准）</w:t>
      </w:r>
    </w:p>
    <w:p w14:paraId="7E66045B">
      <w:pPr>
        <w:tabs>
          <w:tab w:val="left" w:pos="900"/>
        </w:tabs>
        <w:spacing w:before="156" w:beforeLines="50" w:line="360" w:lineRule="auto"/>
        <w:ind w:firstLine="420" w:firstLineChars="175"/>
        <w:rPr>
          <w:rFonts w:hint="eastAsia" w:ascii="仿宋" w:hAnsi="仿宋" w:eastAsia="仿宋" w:cs="仿宋"/>
          <w:color w:val="auto"/>
          <w:sz w:val="24"/>
        </w:rPr>
      </w:pPr>
      <w:bookmarkStart w:id="10" w:name="OLE_LINK71"/>
      <w:bookmarkStart w:id="11" w:name="OLE_LINK72"/>
      <w:r>
        <w:rPr>
          <w:rFonts w:hint="eastAsia" w:ascii="仿宋" w:hAnsi="仿宋" w:eastAsia="仿宋" w:cs="仿宋"/>
          <w:color w:val="auto"/>
          <w:sz w:val="24"/>
        </w:rPr>
        <w:t>质量保证期（保修期）及服务要求：自交货验收完毕之日算起，所有产品质保12个月。</w:t>
      </w:r>
    </w:p>
    <w:p w14:paraId="22068DDC">
      <w:pPr>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三、技术要求</w:t>
      </w:r>
    </w:p>
    <w:bookmarkEnd w:id="10"/>
    <w:bookmarkEnd w:id="11"/>
    <w:p w14:paraId="56508EA8">
      <w:pPr>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（一）基本要求</w:t>
      </w:r>
    </w:p>
    <w:p w14:paraId="693DDFF0">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1、需执行的国家相关标准、行业标准、地方标准或者其他标准、规范</w:t>
      </w:r>
    </w:p>
    <w:p w14:paraId="37E547CD">
      <w:pPr>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1.1投标产品的包装应符合《财政部等三部门联合印发商品包装和快递包装政府采购需求标准（试行）》（财办库〔2020〕123号）的规定。</w:t>
      </w:r>
    </w:p>
    <w:p w14:paraId="6BEFB103">
      <w:pPr>
        <w:pStyle w:val="2"/>
        <w:rPr>
          <w:rFonts w:hint="eastAsia" w:ascii="仿宋" w:hAnsi="仿宋" w:eastAsia="仿宋"/>
          <w:color w:val="auto"/>
          <w:lang w:eastAsia="zh-TW"/>
        </w:rPr>
      </w:pPr>
    </w:p>
    <w:p w14:paraId="461B47B7">
      <w:pPr>
        <w:snapToGrid w:val="0"/>
        <w:spacing w:line="360" w:lineRule="auto"/>
        <w:ind w:firstLine="482" w:firstLineChars="200"/>
        <w:rPr>
          <w:rFonts w:hint="eastAsia" w:ascii="仿宋" w:hAnsi="仿宋" w:eastAsia="仿宋" w:cs="仿宋"/>
          <w:b/>
          <w:bCs/>
          <w:color w:val="auto"/>
          <w:sz w:val="24"/>
        </w:rPr>
      </w:pPr>
      <w:bookmarkStart w:id="12" w:name="OLE_LINK73"/>
      <w:bookmarkStart w:id="13" w:name="OLE_LINK64"/>
      <w:r>
        <w:rPr>
          <w:rFonts w:hint="eastAsia" w:ascii="仿宋" w:hAnsi="仿宋" w:eastAsia="仿宋" w:cs="仿宋"/>
          <w:b/>
          <w:bCs/>
          <w:color w:val="auto"/>
          <w:sz w:val="24"/>
        </w:rPr>
        <w:t>（二）服务内容及要求/货物技术要求</w:t>
      </w:r>
    </w:p>
    <w:bookmarkEnd w:id="12"/>
    <w:bookmarkEnd w:id="13"/>
    <w:p w14:paraId="13D4D5CE">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1、采购标的需满足的性能、材料、结构、外观、质量、安全、技术规格、物理特性等要求：</w:t>
      </w:r>
    </w:p>
    <w:p w14:paraId="2D0F04C8">
      <w:pPr>
        <w:rPr>
          <w:rFonts w:hint="eastAsia" w:ascii="仿宋" w:hAnsi="仿宋" w:eastAsia="仿宋" w:cs="仿宋"/>
          <w:bCs/>
          <w:color w:val="auto"/>
          <w:sz w:val="24"/>
        </w:rPr>
      </w:pPr>
      <w:r>
        <w:rPr>
          <w:rFonts w:hint="eastAsia" w:ascii="仿宋" w:hAnsi="仿宋" w:eastAsia="仿宋" w:cs="仿宋"/>
          <w:bCs/>
          <w:color w:val="auto"/>
          <w:sz w:val="24"/>
        </w:rPr>
        <w:br w:type="page"/>
      </w:r>
    </w:p>
    <w:p w14:paraId="17AC828F">
      <w:pPr>
        <w:rPr>
          <w:rFonts w:hint="eastAsia" w:ascii="仿宋" w:hAnsi="仿宋" w:eastAsia="仿宋" w:cs="仿宋"/>
          <w:b/>
          <w:color w:val="auto"/>
          <w:sz w:val="24"/>
        </w:rPr>
      </w:pPr>
      <w:bookmarkStart w:id="14" w:name="OLE_LINK53"/>
      <w:r>
        <w:rPr>
          <w:rFonts w:hint="eastAsia" w:ascii="仿宋" w:hAnsi="仿宋" w:eastAsia="仿宋" w:cs="仿宋"/>
          <w:b/>
          <w:color w:val="auto"/>
          <w:sz w:val="24"/>
        </w:rPr>
        <w:t>第1包 试剂1</w:t>
      </w:r>
    </w:p>
    <w:tbl>
      <w:tblPr>
        <w:tblStyle w:val="3"/>
        <w:tblW w:w="8713" w:type="dxa"/>
        <w:tblInd w:w="93" w:type="dxa"/>
        <w:tblLayout w:type="autofit"/>
        <w:tblCellMar>
          <w:top w:w="0" w:type="dxa"/>
          <w:left w:w="108" w:type="dxa"/>
          <w:bottom w:w="0" w:type="dxa"/>
          <w:right w:w="108" w:type="dxa"/>
        </w:tblCellMar>
      </w:tblPr>
      <w:tblGrid>
        <w:gridCol w:w="730"/>
        <w:gridCol w:w="2182"/>
        <w:gridCol w:w="1656"/>
        <w:gridCol w:w="4145"/>
      </w:tblGrid>
      <w:tr w14:paraId="71872EC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05C66CF">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序号</w:t>
            </w:r>
          </w:p>
        </w:tc>
        <w:tc>
          <w:tcPr>
            <w:tcW w:w="2182" w:type="dxa"/>
            <w:tcBorders>
              <w:top w:val="single" w:color="000000" w:sz="4" w:space="0"/>
              <w:left w:val="single" w:color="000000" w:sz="4" w:space="0"/>
              <w:bottom w:val="single" w:color="000000" w:sz="4" w:space="0"/>
              <w:right w:val="single" w:color="000000" w:sz="4" w:space="0"/>
            </w:tcBorders>
            <w:vAlign w:val="center"/>
          </w:tcPr>
          <w:p w14:paraId="110C8905">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产品名称</w:t>
            </w:r>
          </w:p>
        </w:tc>
        <w:tc>
          <w:tcPr>
            <w:tcW w:w="1656" w:type="dxa"/>
            <w:tcBorders>
              <w:top w:val="single" w:color="000000" w:sz="4" w:space="0"/>
              <w:left w:val="single" w:color="000000" w:sz="4" w:space="0"/>
              <w:bottom w:val="single" w:color="000000" w:sz="4" w:space="0"/>
              <w:right w:val="single" w:color="000000" w:sz="4" w:space="0"/>
            </w:tcBorders>
            <w:vAlign w:val="center"/>
          </w:tcPr>
          <w:p w14:paraId="0CDE9DE5">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规格型号</w:t>
            </w:r>
          </w:p>
        </w:tc>
        <w:tc>
          <w:tcPr>
            <w:tcW w:w="4145" w:type="dxa"/>
            <w:tcBorders>
              <w:top w:val="single" w:color="000000" w:sz="4" w:space="0"/>
              <w:left w:val="single" w:color="000000" w:sz="4" w:space="0"/>
              <w:bottom w:val="single" w:color="000000" w:sz="4" w:space="0"/>
              <w:right w:val="single" w:color="000000" w:sz="4" w:space="0"/>
            </w:tcBorders>
            <w:vAlign w:val="center"/>
          </w:tcPr>
          <w:p w14:paraId="111FDD9A">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技术参数</w:t>
            </w:r>
          </w:p>
        </w:tc>
      </w:tr>
      <w:tr w14:paraId="00A72214">
        <w:tblPrEx>
          <w:tblCellMar>
            <w:top w:w="0" w:type="dxa"/>
            <w:left w:w="108" w:type="dxa"/>
            <w:bottom w:w="0" w:type="dxa"/>
            <w:right w:w="108" w:type="dxa"/>
          </w:tblCellMar>
        </w:tblPrEx>
        <w:trPr>
          <w:trHeight w:val="140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7D8FD93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w:t>
            </w:r>
          </w:p>
        </w:tc>
        <w:tc>
          <w:tcPr>
            <w:tcW w:w="2182" w:type="dxa"/>
            <w:tcBorders>
              <w:top w:val="single" w:color="000000" w:sz="4" w:space="0"/>
              <w:left w:val="single" w:color="000000" w:sz="4" w:space="0"/>
              <w:bottom w:val="single" w:color="000000" w:sz="4" w:space="0"/>
              <w:right w:val="single" w:color="000000" w:sz="4" w:space="0"/>
            </w:tcBorders>
            <w:vAlign w:val="center"/>
          </w:tcPr>
          <w:p w14:paraId="28EC693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i/>
                <w:iCs/>
                <w:color w:val="auto"/>
                <w:kern w:val="0"/>
                <w:sz w:val="24"/>
              </w:rPr>
              <w:t>ECP Conjugate 50</w:t>
            </w:r>
          </w:p>
        </w:tc>
        <w:tc>
          <w:tcPr>
            <w:tcW w:w="1656" w:type="dxa"/>
            <w:tcBorders>
              <w:top w:val="single" w:color="000000" w:sz="4" w:space="0"/>
              <w:left w:val="single" w:color="000000" w:sz="4" w:space="0"/>
              <w:bottom w:val="single" w:color="000000" w:sz="4" w:space="0"/>
              <w:right w:val="single" w:color="000000" w:sz="4" w:space="0"/>
            </w:tcBorders>
            <w:vAlign w:val="center"/>
          </w:tcPr>
          <w:p w14:paraId="662C7AD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2x50</w:t>
            </w:r>
          </w:p>
        </w:tc>
        <w:tc>
          <w:tcPr>
            <w:tcW w:w="4145" w:type="dxa"/>
            <w:tcBorders>
              <w:top w:val="single" w:color="000000" w:sz="4" w:space="0"/>
              <w:left w:val="single" w:color="000000" w:sz="4" w:space="0"/>
              <w:bottom w:val="single" w:color="000000" w:sz="4" w:space="0"/>
              <w:right w:val="single" w:color="000000" w:sz="4" w:space="0"/>
            </w:tcBorders>
            <w:vAlign w:val="center"/>
          </w:tcPr>
          <w:p w14:paraId="47CBCC0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1测试能力：≧100个测试（含定标和质控）；</w:t>
            </w:r>
          </w:p>
          <w:p w14:paraId="5F1008F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2、包装规格：2x50测试；</w:t>
            </w:r>
          </w:p>
          <w:p w14:paraId="4EC68A7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3、样本测试使用量：≦50μl</w:t>
            </w:r>
          </w:p>
        </w:tc>
      </w:tr>
      <w:tr w14:paraId="78E890D1">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1EE03BD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w:t>
            </w:r>
          </w:p>
        </w:tc>
        <w:tc>
          <w:tcPr>
            <w:tcW w:w="2182" w:type="dxa"/>
            <w:tcBorders>
              <w:top w:val="single" w:color="000000" w:sz="4" w:space="0"/>
              <w:left w:val="single" w:color="000000" w:sz="4" w:space="0"/>
              <w:bottom w:val="single" w:color="000000" w:sz="4" w:space="0"/>
              <w:right w:val="single" w:color="000000" w:sz="4" w:space="0"/>
            </w:tcBorders>
            <w:vAlign w:val="center"/>
          </w:tcPr>
          <w:p w14:paraId="1F8712B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i/>
                <w:iCs/>
                <w:color w:val="auto"/>
                <w:kern w:val="0"/>
                <w:sz w:val="24"/>
              </w:rPr>
              <w:t>ECP Calibrator Strip</w:t>
            </w:r>
          </w:p>
        </w:tc>
        <w:tc>
          <w:tcPr>
            <w:tcW w:w="1656" w:type="dxa"/>
            <w:tcBorders>
              <w:top w:val="single" w:color="000000" w:sz="4" w:space="0"/>
              <w:left w:val="single" w:color="000000" w:sz="4" w:space="0"/>
              <w:bottom w:val="single" w:color="000000" w:sz="4" w:space="0"/>
              <w:right w:val="single" w:color="000000" w:sz="4" w:space="0"/>
            </w:tcBorders>
            <w:vAlign w:val="center"/>
          </w:tcPr>
          <w:p w14:paraId="708277A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1curve</w:t>
            </w:r>
          </w:p>
        </w:tc>
        <w:tc>
          <w:tcPr>
            <w:tcW w:w="4145" w:type="dxa"/>
            <w:tcBorders>
              <w:top w:val="single" w:color="000000" w:sz="4" w:space="0"/>
              <w:left w:val="single" w:color="000000" w:sz="4" w:space="0"/>
              <w:bottom w:val="single" w:color="000000" w:sz="4" w:space="0"/>
              <w:right w:val="single" w:color="000000" w:sz="4" w:space="0"/>
            </w:tcBorders>
            <w:vAlign w:val="center"/>
          </w:tcPr>
          <w:p w14:paraId="0663D40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1、定标曲线可完成一次定标；</w:t>
            </w:r>
          </w:p>
          <w:p w14:paraId="0A9F32FD">
            <w:pPr>
              <w:keepNext w:val="0"/>
              <w:keepLines w:val="0"/>
              <w:pageBreakBefore w:val="0"/>
              <w:widowControl/>
              <w:numPr>
                <w:ilvl w:val="0"/>
                <w:numId w:val="1"/>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定标曲线的浓度范围是2; 5; 15; 100和200 μg/l；</w:t>
            </w:r>
          </w:p>
          <w:p w14:paraId="17AB68DE">
            <w:pPr>
              <w:keepNext w:val="0"/>
              <w:keepLines w:val="0"/>
              <w:pageBreakBefore w:val="0"/>
              <w:widowControl/>
              <w:numPr>
                <w:ilvl w:val="0"/>
                <w:numId w:val="1"/>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定标浓度为5个点定标</w:t>
            </w:r>
          </w:p>
        </w:tc>
      </w:tr>
      <w:tr w14:paraId="64A0A5CE">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67BCCE0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w:t>
            </w:r>
          </w:p>
        </w:tc>
        <w:tc>
          <w:tcPr>
            <w:tcW w:w="2182" w:type="dxa"/>
            <w:tcBorders>
              <w:top w:val="single" w:color="000000" w:sz="4" w:space="0"/>
              <w:left w:val="single" w:color="000000" w:sz="4" w:space="0"/>
              <w:bottom w:val="single" w:color="000000" w:sz="4" w:space="0"/>
              <w:right w:val="single" w:color="000000" w:sz="4" w:space="0"/>
            </w:tcBorders>
            <w:vAlign w:val="center"/>
          </w:tcPr>
          <w:p w14:paraId="4C6170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i/>
                <w:iCs/>
                <w:color w:val="auto"/>
                <w:kern w:val="0"/>
                <w:sz w:val="24"/>
              </w:rPr>
              <w:t>ECP Curve Control Strip</w:t>
            </w:r>
          </w:p>
        </w:tc>
        <w:tc>
          <w:tcPr>
            <w:tcW w:w="1656" w:type="dxa"/>
            <w:tcBorders>
              <w:top w:val="single" w:color="000000" w:sz="4" w:space="0"/>
              <w:left w:val="single" w:color="000000" w:sz="4" w:space="0"/>
              <w:bottom w:val="single" w:color="000000" w:sz="4" w:space="0"/>
              <w:right w:val="single" w:color="000000" w:sz="4" w:space="0"/>
            </w:tcBorders>
            <w:vAlign w:val="center"/>
          </w:tcPr>
          <w:p w14:paraId="778A5AA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6x1CC</w:t>
            </w:r>
          </w:p>
        </w:tc>
        <w:tc>
          <w:tcPr>
            <w:tcW w:w="4145" w:type="dxa"/>
            <w:tcBorders>
              <w:top w:val="single" w:color="000000" w:sz="4" w:space="0"/>
              <w:left w:val="single" w:color="000000" w:sz="4" w:space="0"/>
              <w:bottom w:val="single" w:color="000000" w:sz="4" w:space="0"/>
              <w:right w:val="single" w:color="000000" w:sz="4" w:space="0"/>
            </w:tcBorders>
            <w:vAlign w:val="center"/>
          </w:tcPr>
          <w:p w14:paraId="76AB912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1、质控测试能力：≧6次；</w:t>
            </w:r>
          </w:p>
          <w:p w14:paraId="4A71A7B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2、有效期：≧28天；</w:t>
            </w:r>
          </w:p>
          <w:p w14:paraId="0A72C1D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3、扫码上机后可显示质控曲线。</w:t>
            </w:r>
          </w:p>
        </w:tc>
      </w:tr>
      <w:tr w14:paraId="3141C763">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7803CA3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4</w:t>
            </w:r>
          </w:p>
        </w:tc>
        <w:tc>
          <w:tcPr>
            <w:tcW w:w="2182" w:type="dxa"/>
            <w:tcBorders>
              <w:top w:val="single" w:color="000000" w:sz="4" w:space="0"/>
              <w:left w:val="single" w:color="000000" w:sz="4" w:space="0"/>
              <w:bottom w:val="single" w:color="000000" w:sz="4" w:space="0"/>
              <w:right w:val="single" w:color="000000" w:sz="4" w:space="0"/>
            </w:tcBorders>
            <w:vAlign w:val="center"/>
          </w:tcPr>
          <w:p w14:paraId="1AA7F2F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i/>
                <w:iCs/>
                <w:color w:val="auto"/>
                <w:kern w:val="0"/>
                <w:sz w:val="24"/>
              </w:rPr>
              <w:t>样本稀释液</w:t>
            </w:r>
          </w:p>
        </w:tc>
        <w:tc>
          <w:tcPr>
            <w:tcW w:w="1656" w:type="dxa"/>
            <w:tcBorders>
              <w:top w:val="single" w:color="000000" w:sz="4" w:space="0"/>
              <w:left w:val="single" w:color="000000" w:sz="4" w:space="0"/>
              <w:bottom w:val="single" w:color="000000" w:sz="4" w:space="0"/>
              <w:right w:val="single" w:color="000000" w:sz="4" w:space="0"/>
            </w:tcBorders>
            <w:vAlign w:val="center"/>
          </w:tcPr>
          <w:p w14:paraId="6A65C77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50ml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7A89E15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1、稀释液规格：≧50ml；</w:t>
            </w:r>
          </w:p>
          <w:p w14:paraId="6CA1E23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2、稀释液包装：每盒只含有一瓶稀释液</w:t>
            </w:r>
          </w:p>
        </w:tc>
      </w:tr>
      <w:tr w14:paraId="2606AC71">
        <w:tblPrEx>
          <w:tblCellMar>
            <w:top w:w="0" w:type="dxa"/>
            <w:left w:w="108" w:type="dxa"/>
            <w:bottom w:w="0" w:type="dxa"/>
            <w:right w:w="108" w:type="dxa"/>
          </w:tblCellMar>
        </w:tblPrEx>
        <w:trPr>
          <w:trHeight w:val="870" w:hRule="atLeast"/>
        </w:trPr>
        <w:tc>
          <w:tcPr>
            <w:tcW w:w="730" w:type="dxa"/>
            <w:tcBorders>
              <w:top w:val="single" w:color="000000" w:sz="4" w:space="0"/>
              <w:left w:val="single" w:color="000000" w:sz="4" w:space="0"/>
              <w:bottom w:val="single" w:color="000000" w:sz="4" w:space="0"/>
              <w:right w:val="single" w:color="000000" w:sz="4" w:space="0"/>
            </w:tcBorders>
            <w:noWrap/>
            <w:vAlign w:val="center"/>
          </w:tcPr>
          <w:p w14:paraId="386B585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5</w:t>
            </w:r>
          </w:p>
        </w:tc>
        <w:tc>
          <w:tcPr>
            <w:tcW w:w="2182" w:type="dxa"/>
            <w:tcBorders>
              <w:top w:val="single" w:color="000000" w:sz="4" w:space="0"/>
              <w:left w:val="single" w:color="000000" w:sz="4" w:space="0"/>
              <w:bottom w:val="single" w:color="000000" w:sz="4" w:space="0"/>
              <w:right w:val="single" w:color="000000" w:sz="4" w:space="0"/>
            </w:tcBorders>
            <w:vAlign w:val="center"/>
          </w:tcPr>
          <w:p w14:paraId="6C4604A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i/>
                <w:iCs/>
                <w:color w:val="auto"/>
                <w:kern w:val="0"/>
                <w:sz w:val="24"/>
              </w:rPr>
              <w:t>ECP Anti-Ecp</w:t>
            </w:r>
          </w:p>
        </w:tc>
        <w:tc>
          <w:tcPr>
            <w:tcW w:w="1656" w:type="dxa"/>
            <w:tcBorders>
              <w:top w:val="single" w:color="000000" w:sz="4" w:space="0"/>
              <w:left w:val="single" w:color="000000" w:sz="4" w:space="0"/>
              <w:bottom w:val="single" w:color="000000" w:sz="4" w:space="0"/>
              <w:right w:val="single" w:color="000000" w:sz="4" w:space="0"/>
            </w:tcBorders>
            <w:vAlign w:val="center"/>
          </w:tcPr>
          <w:p w14:paraId="6B7BEB9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16test/支</w:t>
            </w:r>
          </w:p>
        </w:tc>
        <w:tc>
          <w:tcPr>
            <w:tcW w:w="4145" w:type="dxa"/>
            <w:tcBorders>
              <w:top w:val="single" w:color="000000" w:sz="4" w:space="0"/>
              <w:left w:val="single" w:color="000000" w:sz="4" w:space="0"/>
              <w:bottom w:val="single" w:color="000000" w:sz="4" w:space="0"/>
              <w:right w:val="single" w:color="000000" w:sz="4" w:space="0"/>
            </w:tcBorders>
            <w:vAlign w:val="center"/>
          </w:tcPr>
          <w:p w14:paraId="1F5ED6A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1、测试能力：≧16个测试；</w:t>
            </w:r>
          </w:p>
          <w:p w14:paraId="4D52BA5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2、试剂包装材质：塑料</w:t>
            </w:r>
          </w:p>
        </w:tc>
      </w:tr>
    </w:tbl>
    <w:p w14:paraId="035B0E8E">
      <w:pPr>
        <w:rPr>
          <w:rFonts w:hint="eastAsia" w:ascii="仿宋" w:hAnsi="仿宋" w:eastAsia="仿宋" w:cs="仿宋"/>
          <w:b/>
          <w:color w:val="auto"/>
          <w:sz w:val="24"/>
        </w:rPr>
      </w:pPr>
      <w:r>
        <w:rPr>
          <w:rFonts w:hint="eastAsia" w:ascii="仿宋" w:hAnsi="仿宋" w:eastAsia="仿宋" w:cs="仿宋"/>
          <w:b/>
          <w:color w:val="auto"/>
          <w:sz w:val="24"/>
        </w:rPr>
        <w:br w:type="page"/>
      </w:r>
      <w:bookmarkStart w:id="15" w:name="OLE_LINK298"/>
      <w:bookmarkStart w:id="16" w:name="OLE_LINK297"/>
      <w:r>
        <w:rPr>
          <w:rFonts w:hint="eastAsia" w:ascii="仿宋" w:hAnsi="仿宋" w:eastAsia="仿宋" w:cs="仿宋"/>
          <w:b/>
          <w:color w:val="auto"/>
          <w:sz w:val="24"/>
        </w:rPr>
        <w:t>第2包 试剂2</w:t>
      </w:r>
    </w:p>
    <w:tbl>
      <w:tblPr>
        <w:tblStyle w:val="3"/>
        <w:tblW w:w="8713" w:type="dxa"/>
        <w:tblInd w:w="93" w:type="dxa"/>
        <w:tblLayout w:type="autofit"/>
        <w:tblCellMar>
          <w:top w:w="0" w:type="dxa"/>
          <w:left w:w="108" w:type="dxa"/>
          <w:bottom w:w="0" w:type="dxa"/>
          <w:right w:w="108" w:type="dxa"/>
        </w:tblCellMar>
      </w:tblPr>
      <w:tblGrid>
        <w:gridCol w:w="730"/>
        <w:gridCol w:w="2182"/>
        <w:gridCol w:w="1656"/>
        <w:gridCol w:w="4145"/>
      </w:tblGrid>
      <w:tr w14:paraId="17C18F67">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5E92BAB">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序号</w:t>
            </w:r>
          </w:p>
        </w:tc>
        <w:tc>
          <w:tcPr>
            <w:tcW w:w="2182" w:type="dxa"/>
            <w:tcBorders>
              <w:top w:val="single" w:color="000000" w:sz="4" w:space="0"/>
              <w:left w:val="single" w:color="000000" w:sz="4" w:space="0"/>
              <w:bottom w:val="single" w:color="000000" w:sz="4" w:space="0"/>
              <w:right w:val="single" w:color="000000" w:sz="4" w:space="0"/>
            </w:tcBorders>
            <w:vAlign w:val="center"/>
          </w:tcPr>
          <w:p w14:paraId="5CCBB14B">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产品名称</w:t>
            </w:r>
          </w:p>
        </w:tc>
        <w:tc>
          <w:tcPr>
            <w:tcW w:w="1656" w:type="dxa"/>
            <w:tcBorders>
              <w:top w:val="single" w:color="000000" w:sz="4" w:space="0"/>
              <w:left w:val="single" w:color="000000" w:sz="4" w:space="0"/>
              <w:bottom w:val="single" w:color="000000" w:sz="4" w:space="0"/>
              <w:right w:val="single" w:color="000000" w:sz="4" w:space="0"/>
            </w:tcBorders>
            <w:vAlign w:val="center"/>
          </w:tcPr>
          <w:p w14:paraId="797AAA4A">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规格型号</w:t>
            </w:r>
          </w:p>
        </w:tc>
        <w:tc>
          <w:tcPr>
            <w:tcW w:w="4145" w:type="dxa"/>
            <w:tcBorders>
              <w:top w:val="single" w:color="000000" w:sz="4" w:space="0"/>
              <w:left w:val="single" w:color="000000" w:sz="4" w:space="0"/>
              <w:bottom w:val="single" w:color="000000" w:sz="4" w:space="0"/>
              <w:right w:val="single" w:color="000000" w:sz="4" w:space="0"/>
            </w:tcBorders>
            <w:vAlign w:val="center"/>
          </w:tcPr>
          <w:p w14:paraId="4F612B9B">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技术参数</w:t>
            </w:r>
          </w:p>
        </w:tc>
      </w:tr>
      <w:tr w14:paraId="41502AA7">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EA5DE2E">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w:t>
            </w:r>
          </w:p>
        </w:tc>
        <w:tc>
          <w:tcPr>
            <w:tcW w:w="2182" w:type="dxa"/>
            <w:tcBorders>
              <w:top w:val="single" w:color="000000" w:sz="4" w:space="0"/>
              <w:left w:val="single" w:color="000000" w:sz="4" w:space="0"/>
              <w:bottom w:val="single" w:color="000000" w:sz="4" w:space="0"/>
              <w:right w:val="single" w:color="000000" w:sz="4" w:space="0"/>
            </w:tcBorders>
            <w:vAlign w:val="center"/>
          </w:tcPr>
          <w:p w14:paraId="7194A72A">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15ml离心管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0CB9558A">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1000支/箱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6DDEB44A">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1.材质：PP</w:t>
            </w:r>
          </w:p>
          <w:p w14:paraId="3D9DDD57">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 灭菌无酶</w:t>
            </w:r>
          </w:p>
        </w:tc>
      </w:tr>
      <w:tr w14:paraId="0B2FF36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5AF6568">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w:t>
            </w:r>
          </w:p>
        </w:tc>
        <w:tc>
          <w:tcPr>
            <w:tcW w:w="2182" w:type="dxa"/>
            <w:tcBorders>
              <w:top w:val="single" w:color="000000" w:sz="4" w:space="0"/>
              <w:left w:val="single" w:color="000000" w:sz="4" w:space="0"/>
              <w:bottom w:val="single" w:color="000000" w:sz="4" w:space="0"/>
              <w:right w:val="single" w:color="000000" w:sz="4" w:space="0"/>
            </w:tcBorders>
            <w:vAlign w:val="center"/>
          </w:tcPr>
          <w:p w14:paraId="100DB774">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50ml离心管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0D2FAAAC">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1000支/箱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10CF0E17">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1.材质：PP</w:t>
            </w:r>
          </w:p>
          <w:p w14:paraId="34387A3C">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 灭菌无酶</w:t>
            </w:r>
          </w:p>
        </w:tc>
      </w:tr>
      <w:tr w14:paraId="4CE64CD7">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7C86ACF">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w:t>
            </w:r>
          </w:p>
        </w:tc>
        <w:tc>
          <w:tcPr>
            <w:tcW w:w="2182" w:type="dxa"/>
            <w:tcBorders>
              <w:top w:val="single" w:color="000000" w:sz="4" w:space="0"/>
              <w:left w:val="single" w:color="000000" w:sz="4" w:space="0"/>
              <w:bottom w:val="single" w:color="000000" w:sz="4" w:space="0"/>
              <w:right w:val="single" w:color="000000" w:sz="4" w:space="0"/>
            </w:tcBorders>
            <w:vAlign w:val="center"/>
          </w:tcPr>
          <w:p w14:paraId="16C731A6">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EP管（1.5mL）</w:t>
            </w:r>
          </w:p>
        </w:tc>
        <w:tc>
          <w:tcPr>
            <w:tcW w:w="1656" w:type="dxa"/>
            <w:tcBorders>
              <w:top w:val="single" w:color="000000" w:sz="4" w:space="0"/>
              <w:left w:val="single" w:color="000000" w:sz="4" w:space="0"/>
              <w:bottom w:val="single" w:color="000000" w:sz="4" w:space="0"/>
              <w:right w:val="single" w:color="000000" w:sz="4" w:space="0"/>
            </w:tcBorders>
            <w:vAlign w:val="center"/>
          </w:tcPr>
          <w:p w14:paraId="23060DDE">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1000支/箱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2DB01274">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1.材质：PP</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 灭菌无酶</w:t>
            </w:r>
          </w:p>
        </w:tc>
      </w:tr>
      <w:tr w14:paraId="61FF7ED3">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B04C1EE">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w:t>
            </w:r>
          </w:p>
        </w:tc>
        <w:tc>
          <w:tcPr>
            <w:tcW w:w="2182" w:type="dxa"/>
            <w:tcBorders>
              <w:top w:val="single" w:color="000000" w:sz="4" w:space="0"/>
              <w:left w:val="single" w:color="000000" w:sz="4" w:space="0"/>
              <w:bottom w:val="single" w:color="000000" w:sz="4" w:space="0"/>
              <w:right w:val="single" w:color="000000" w:sz="4" w:space="0"/>
            </w:tcBorders>
            <w:vAlign w:val="center"/>
          </w:tcPr>
          <w:p w14:paraId="6F6E3313">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0.1ml 96孔qPCR板</w:t>
            </w:r>
          </w:p>
        </w:tc>
        <w:tc>
          <w:tcPr>
            <w:tcW w:w="1656" w:type="dxa"/>
            <w:tcBorders>
              <w:top w:val="single" w:color="000000" w:sz="4" w:space="0"/>
              <w:left w:val="single" w:color="000000" w:sz="4" w:space="0"/>
              <w:bottom w:val="single" w:color="000000" w:sz="4" w:space="0"/>
              <w:right w:val="single" w:color="000000" w:sz="4" w:space="0"/>
            </w:tcBorders>
            <w:vAlign w:val="center"/>
          </w:tcPr>
          <w:p w14:paraId="0A20E894">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10块/盒</w:t>
            </w:r>
          </w:p>
        </w:tc>
        <w:tc>
          <w:tcPr>
            <w:tcW w:w="4145" w:type="dxa"/>
            <w:tcBorders>
              <w:top w:val="single" w:color="000000" w:sz="4" w:space="0"/>
              <w:left w:val="single" w:color="000000" w:sz="4" w:space="0"/>
              <w:bottom w:val="single" w:color="000000" w:sz="4" w:space="0"/>
              <w:right w:val="single" w:color="000000" w:sz="4" w:space="0"/>
            </w:tcBorders>
            <w:vAlign w:val="center"/>
          </w:tcPr>
          <w:p w14:paraId="026E236C">
            <w:pPr>
              <w:keepNext w:val="0"/>
              <w:keepLines w:val="0"/>
              <w:pageBreakBefore w:val="0"/>
              <w:widowControl/>
              <w:numPr>
                <w:ilvl w:val="0"/>
                <w:numId w:val="2"/>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单孔容量：≦0.1ml</w:t>
            </w:r>
          </w:p>
          <w:p w14:paraId="3DCD4A8D">
            <w:pPr>
              <w:keepNext w:val="0"/>
              <w:keepLines w:val="0"/>
              <w:pageBreakBefore w:val="0"/>
              <w:widowControl/>
              <w:numPr>
                <w:ilvl w:val="0"/>
                <w:numId w:val="2"/>
              </w:numPr>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孔板色泽：白色不透光</w:t>
            </w:r>
          </w:p>
        </w:tc>
      </w:tr>
      <w:tr w14:paraId="52853531">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73B9F83">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w:t>
            </w:r>
          </w:p>
        </w:tc>
        <w:tc>
          <w:tcPr>
            <w:tcW w:w="2182" w:type="dxa"/>
            <w:tcBorders>
              <w:top w:val="single" w:color="000000" w:sz="4" w:space="0"/>
              <w:left w:val="single" w:color="000000" w:sz="4" w:space="0"/>
              <w:bottom w:val="single" w:color="000000" w:sz="4" w:space="0"/>
              <w:right w:val="single" w:color="000000" w:sz="4" w:space="0"/>
            </w:tcBorders>
            <w:vAlign w:val="center"/>
          </w:tcPr>
          <w:p w14:paraId="6594D7D0">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PCR封板膜</w:t>
            </w:r>
          </w:p>
        </w:tc>
        <w:tc>
          <w:tcPr>
            <w:tcW w:w="1656" w:type="dxa"/>
            <w:tcBorders>
              <w:top w:val="single" w:color="000000" w:sz="4" w:space="0"/>
              <w:left w:val="single" w:color="000000" w:sz="4" w:space="0"/>
              <w:bottom w:val="single" w:color="000000" w:sz="4" w:space="0"/>
              <w:right w:val="single" w:color="000000" w:sz="4" w:space="0"/>
            </w:tcBorders>
            <w:vAlign w:val="center"/>
          </w:tcPr>
          <w:p w14:paraId="3BDE4B2C">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200张/盒</w:t>
            </w:r>
          </w:p>
        </w:tc>
        <w:tc>
          <w:tcPr>
            <w:tcW w:w="4145" w:type="dxa"/>
            <w:tcBorders>
              <w:top w:val="single" w:color="000000" w:sz="4" w:space="0"/>
              <w:left w:val="single" w:color="000000" w:sz="4" w:space="0"/>
              <w:bottom w:val="single" w:color="000000" w:sz="4" w:space="0"/>
              <w:right w:val="single" w:color="000000" w:sz="4" w:space="0"/>
            </w:tcBorders>
            <w:vAlign w:val="center"/>
          </w:tcPr>
          <w:p w14:paraId="0023629C">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1、适用孔板规格：96孔，</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2、透光率≧95%</w:t>
            </w:r>
          </w:p>
        </w:tc>
      </w:tr>
      <w:tr w14:paraId="20E3A74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CB0D295">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6</w:t>
            </w:r>
          </w:p>
        </w:tc>
        <w:tc>
          <w:tcPr>
            <w:tcW w:w="2182" w:type="dxa"/>
            <w:tcBorders>
              <w:top w:val="single" w:color="000000" w:sz="4" w:space="0"/>
              <w:left w:val="single" w:color="000000" w:sz="4" w:space="0"/>
              <w:bottom w:val="single" w:color="000000" w:sz="4" w:space="0"/>
              <w:right w:val="single" w:color="000000" w:sz="4" w:space="0"/>
            </w:tcBorders>
            <w:vAlign w:val="center"/>
          </w:tcPr>
          <w:p w14:paraId="7A74933B">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TDT系统测试电极</w:t>
            </w:r>
          </w:p>
        </w:tc>
        <w:tc>
          <w:tcPr>
            <w:tcW w:w="1656" w:type="dxa"/>
            <w:tcBorders>
              <w:top w:val="single" w:color="000000" w:sz="4" w:space="0"/>
              <w:left w:val="single" w:color="000000" w:sz="4" w:space="0"/>
              <w:bottom w:val="single" w:color="000000" w:sz="4" w:space="0"/>
              <w:right w:val="single" w:color="000000" w:sz="4" w:space="0"/>
            </w:tcBorders>
            <w:vAlign w:val="center"/>
          </w:tcPr>
          <w:p w14:paraId="091F4EDD">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4块胶</w:t>
            </w:r>
          </w:p>
        </w:tc>
        <w:tc>
          <w:tcPr>
            <w:tcW w:w="4145" w:type="dxa"/>
            <w:tcBorders>
              <w:top w:val="single" w:color="000000" w:sz="4" w:space="0"/>
              <w:left w:val="single" w:color="000000" w:sz="4" w:space="0"/>
              <w:bottom w:val="single" w:color="000000" w:sz="4" w:space="0"/>
              <w:right w:val="single" w:color="000000" w:sz="4" w:space="0"/>
            </w:tcBorders>
            <w:vAlign w:val="center"/>
          </w:tcPr>
          <w:p w14:paraId="57FE6C2C">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1.适用于Synapse软件</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2.适用大鼠、小鼠</w:t>
            </w:r>
          </w:p>
        </w:tc>
      </w:tr>
      <w:tr w14:paraId="6669A69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6C9B01D">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7</w:t>
            </w:r>
          </w:p>
        </w:tc>
        <w:tc>
          <w:tcPr>
            <w:tcW w:w="2182" w:type="dxa"/>
            <w:tcBorders>
              <w:top w:val="single" w:color="000000" w:sz="4" w:space="0"/>
              <w:left w:val="single" w:color="000000" w:sz="4" w:space="0"/>
              <w:bottom w:val="single" w:color="000000" w:sz="4" w:space="0"/>
              <w:right w:val="single" w:color="000000" w:sz="4" w:space="0"/>
            </w:tcBorders>
            <w:vAlign w:val="center"/>
          </w:tcPr>
          <w:p w14:paraId="692FCF67">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超滤管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7A7085B1">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15ml</w:t>
            </w:r>
          </w:p>
        </w:tc>
        <w:tc>
          <w:tcPr>
            <w:tcW w:w="4145" w:type="dxa"/>
            <w:tcBorders>
              <w:top w:val="single" w:color="000000" w:sz="4" w:space="0"/>
              <w:left w:val="single" w:color="000000" w:sz="4" w:space="0"/>
              <w:bottom w:val="single" w:color="000000" w:sz="4" w:space="0"/>
              <w:right w:val="single" w:color="000000" w:sz="4" w:space="0"/>
            </w:tcBorders>
            <w:vAlign w:val="center"/>
          </w:tcPr>
          <w:p w14:paraId="10A72C5D">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1、超滤管≧15ml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2、截留≧30kd</w:t>
            </w:r>
          </w:p>
          <w:p w14:paraId="50D1E03F">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3、材料：PES膜</w:t>
            </w:r>
          </w:p>
        </w:tc>
      </w:tr>
      <w:tr w14:paraId="76478E10">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DCB90CB">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8</w:t>
            </w:r>
          </w:p>
        </w:tc>
        <w:tc>
          <w:tcPr>
            <w:tcW w:w="2182" w:type="dxa"/>
            <w:tcBorders>
              <w:top w:val="single" w:color="000000" w:sz="4" w:space="0"/>
              <w:left w:val="single" w:color="000000" w:sz="4" w:space="0"/>
              <w:bottom w:val="single" w:color="000000" w:sz="4" w:space="0"/>
              <w:right w:val="single" w:color="000000" w:sz="4" w:space="0"/>
            </w:tcBorders>
            <w:vAlign w:val="center"/>
          </w:tcPr>
          <w:p w14:paraId="53C86615">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60mm 细胞培养皿</w:t>
            </w:r>
          </w:p>
        </w:tc>
        <w:tc>
          <w:tcPr>
            <w:tcW w:w="1656" w:type="dxa"/>
            <w:tcBorders>
              <w:top w:val="single" w:color="000000" w:sz="4" w:space="0"/>
              <w:left w:val="single" w:color="000000" w:sz="4" w:space="0"/>
              <w:bottom w:val="single" w:color="000000" w:sz="4" w:space="0"/>
              <w:right w:val="single" w:color="000000" w:sz="4" w:space="0"/>
            </w:tcBorders>
            <w:vAlign w:val="center"/>
          </w:tcPr>
          <w:p w14:paraId="7F69F6DD">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300个/箱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0EAA6BA7">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 xml:space="preserve">1、≧60mm </w:t>
            </w:r>
          </w:p>
          <w:p w14:paraId="699D57F1">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2、TC处理、</w:t>
            </w:r>
          </w:p>
          <w:p w14:paraId="10F82607">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3、无热源、 无菌</w:t>
            </w:r>
          </w:p>
        </w:tc>
      </w:tr>
      <w:tr w14:paraId="6DFDCDE7">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35D9E93">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9</w:t>
            </w:r>
          </w:p>
        </w:tc>
        <w:tc>
          <w:tcPr>
            <w:tcW w:w="2182" w:type="dxa"/>
            <w:tcBorders>
              <w:top w:val="single" w:color="000000" w:sz="4" w:space="0"/>
              <w:left w:val="single" w:color="000000" w:sz="4" w:space="0"/>
              <w:bottom w:val="single" w:color="000000" w:sz="4" w:space="0"/>
              <w:right w:val="single" w:color="000000" w:sz="4" w:space="0"/>
            </w:tcBorders>
            <w:vAlign w:val="center"/>
          </w:tcPr>
          <w:p w14:paraId="4F432B8E">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细胞爬片</w:t>
            </w:r>
          </w:p>
        </w:tc>
        <w:tc>
          <w:tcPr>
            <w:tcW w:w="1656" w:type="dxa"/>
            <w:tcBorders>
              <w:top w:val="single" w:color="000000" w:sz="4" w:space="0"/>
              <w:left w:val="single" w:color="000000" w:sz="4" w:space="0"/>
              <w:bottom w:val="single" w:color="000000" w:sz="4" w:space="0"/>
              <w:right w:val="single" w:color="000000" w:sz="4" w:space="0"/>
            </w:tcBorders>
            <w:vAlign w:val="center"/>
          </w:tcPr>
          <w:p w14:paraId="09F05A83">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100片</w:t>
            </w:r>
          </w:p>
        </w:tc>
        <w:tc>
          <w:tcPr>
            <w:tcW w:w="4145" w:type="dxa"/>
            <w:tcBorders>
              <w:top w:val="single" w:color="000000" w:sz="4" w:space="0"/>
              <w:left w:val="single" w:color="000000" w:sz="4" w:space="0"/>
              <w:bottom w:val="single" w:color="000000" w:sz="4" w:space="0"/>
              <w:right w:val="single" w:color="000000" w:sz="4" w:space="0"/>
            </w:tcBorders>
            <w:vAlign w:val="center"/>
          </w:tcPr>
          <w:p w14:paraId="08C15EF5">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 xml:space="preserve">1、≧14mm </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2、高洁净度、无酶无菌</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3、多聚赖氨酸包被</w:t>
            </w:r>
          </w:p>
        </w:tc>
      </w:tr>
      <w:tr w14:paraId="4737AD7C">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48E23D9">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w:t>
            </w:r>
          </w:p>
        </w:tc>
        <w:tc>
          <w:tcPr>
            <w:tcW w:w="2182" w:type="dxa"/>
            <w:tcBorders>
              <w:top w:val="single" w:color="000000" w:sz="4" w:space="0"/>
              <w:left w:val="single" w:color="000000" w:sz="4" w:space="0"/>
              <w:bottom w:val="single" w:color="000000" w:sz="4" w:space="0"/>
              <w:right w:val="single" w:color="000000" w:sz="4" w:space="0"/>
            </w:tcBorders>
            <w:vAlign w:val="center"/>
          </w:tcPr>
          <w:p w14:paraId="1A5F2296">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显微解剖刀</w:t>
            </w:r>
          </w:p>
        </w:tc>
        <w:tc>
          <w:tcPr>
            <w:tcW w:w="1656" w:type="dxa"/>
            <w:tcBorders>
              <w:top w:val="single" w:color="000000" w:sz="4" w:space="0"/>
              <w:left w:val="single" w:color="000000" w:sz="4" w:space="0"/>
              <w:bottom w:val="single" w:color="000000" w:sz="4" w:space="0"/>
              <w:right w:val="single" w:color="000000" w:sz="4" w:space="0"/>
            </w:tcBorders>
            <w:vAlign w:val="center"/>
          </w:tcPr>
          <w:p w14:paraId="5CDFB2FF">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14cm</w:t>
            </w:r>
          </w:p>
        </w:tc>
        <w:tc>
          <w:tcPr>
            <w:tcW w:w="4145" w:type="dxa"/>
            <w:tcBorders>
              <w:top w:val="single" w:color="000000" w:sz="4" w:space="0"/>
              <w:left w:val="single" w:color="000000" w:sz="4" w:space="0"/>
              <w:bottom w:val="single" w:color="000000" w:sz="4" w:space="0"/>
              <w:right w:val="single" w:color="000000" w:sz="4" w:space="0"/>
            </w:tcBorders>
            <w:vAlign w:val="center"/>
          </w:tcPr>
          <w:p w14:paraId="4EE6DA3E">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1.材质：不锈钢</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 长度：≧14cm</w:t>
            </w:r>
          </w:p>
        </w:tc>
      </w:tr>
      <w:tr w14:paraId="768BB89A">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DCEC44E">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11</w:t>
            </w:r>
          </w:p>
        </w:tc>
        <w:tc>
          <w:tcPr>
            <w:tcW w:w="2182" w:type="dxa"/>
            <w:tcBorders>
              <w:top w:val="single" w:color="000000" w:sz="4" w:space="0"/>
              <w:left w:val="single" w:color="000000" w:sz="4" w:space="0"/>
              <w:bottom w:val="single" w:color="000000" w:sz="4" w:space="0"/>
              <w:right w:val="single" w:color="000000" w:sz="4" w:space="0"/>
            </w:tcBorders>
            <w:vAlign w:val="center"/>
          </w:tcPr>
          <w:p w14:paraId="28FEB0D7">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显微镊</w:t>
            </w:r>
          </w:p>
        </w:tc>
        <w:tc>
          <w:tcPr>
            <w:tcW w:w="1656" w:type="dxa"/>
            <w:tcBorders>
              <w:top w:val="single" w:color="000000" w:sz="4" w:space="0"/>
              <w:left w:val="single" w:color="000000" w:sz="4" w:space="0"/>
              <w:bottom w:val="single" w:color="000000" w:sz="4" w:space="0"/>
              <w:right w:val="single" w:color="000000" w:sz="4" w:space="0"/>
            </w:tcBorders>
            <w:vAlign w:val="center"/>
          </w:tcPr>
          <w:p w14:paraId="53C9F2CA">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9cm</w:t>
            </w:r>
          </w:p>
        </w:tc>
        <w:tc>
          <w:tcPr>
            <w:tcW w:w="4145" w:type="dxa"/>
            <w:tcBorders>
              <w:top w:val="single" w:color="000000" w:sz="4" w:space="0"/>
              <w:left w:val="single" w:color="000000" w:sz="4" w:space="0"/>
              <w:bottom w:val="single" w:color="000000" w:sz="4" w:space="0"/>
              <w:right w:val="single" w:color="000000" w:sz="4" w:space="0"/>
            </w:tcBorders>
            <w:vAlign w:val="center"/>
          </w:tcPr>
          <w:p w14:paraId="7E216D33">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1.材质：不锈钢</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 长度：≧9cm</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3、精度：0.08-0.1mm</w:t>
            </w:r>
          </w:p>
        </w:tc>
      </w:tr>
      <w:tr w14:paraId="1E4FC53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D06437A">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12</w:t>
            </w:r>
          </w:p>
        </w:tc>
        <w:tc>
          <w:tcPr>
            <w:tcW w:w="2182" w:type="dxa"/>
            <w:tcBorders>
              <w:top w:val="single" w:color="000000" w:sz="4" w:space="0"/>
              <w:left w:val="single" w:color="000000" w:sz="4" w:space="0"/>
              <w:bottom w:val="single" w:color="000000" w:sz="4" w:space="0"/>
              <w:right w:val="single" w:color="000000" w:sz="4" w:space="0"/>
            </w:tcBorders>
            <w:vAlign w:val="center"/>
          </w:tcPr>
          <w:p w14:paraId="17748F22">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显微镊子</w:t>
            </w:r>
          </w:p>
        </w:tc>
        <w:tc>
          <w:tcPr>
            <w:tcW w:w="1656" w:type="dxa"/>
            <w:tcBorders>
              <w:top w:val="single" w:color="000000" w:sz="4" w:space="0"/>
              <w:left w:val="single" w:color="000000" w:sz="4" w:space="0"/>
              <w:bottom w:val="single" w:color="000000" w:sz="4" w:space="0"/>
              <w:right w:val="single" w:color="000000" w:sz="4" w:space="0"/>
            </w:tcBorders>
            <w:vAlign w:val="center"/>
          </w:tcPr>
          <w:p w14:paraId="37B6799E">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11cm</w:t>
            </w:r>
          </w:p>
        </w:tc>
        <w:tc>
          <w:tcPr>
            <w:tcW w:w="4145" w:type="dxa"/>
            <w:tcBorders>
              <w:top w:val="single" w:color="000000" w:sz="4" w:space="0"/>
              <w:left w:val="single" w:color="000000" w:sz="4" w:space="0"/>
              <w:bottom w:val="single" w:color="000000" w:sz="4" w:space="0"/>
              <w:right w:val="single" w:color="000000" w:sz="4" w:space="0"/>
            </w:tcBorders>
            <w:vAlign w:val="center"/>
          </w:tcPr>
          <w:p w14:paraId="26F7067B">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1.材质：不锈钢</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 长度≧11cm</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3、精度：≦0.15mm</w:t>
            </w:r>
          </w:p>
        </w:tc>
      </w:tr>
      <w:tr w14:paraId="262BDD95">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57EBA30">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13</w:t>
            </w:r>
          </w:p>
        </w:tc>
        <w:tc>
          <w:tcPr>
            <w:tcW w:w="2182" w:type="dxa"/>
            <w:tcBorders>
              <w:top w:val="single" w:color="000000" w:sz="4" w:space="0"/>
              <w:left w:val="single" w:color="000000" w:sz="4" w:space="0"/>
              <w:bottom w:val="single" w:color="000000" w:sz="4" w:space="0"/>
              <w:right w:val="single" w:color="000000" w:sz="4" w:space="0"/>
            </w:tcBorders>
            <w:vAlign w:val="center"/>
          </w:tcPr>
          <w:p w14:paraId="4966D462">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眼科显微剪</w:t>
            </w:r>
          </w:p>
        </w:tc>
        <w:tc>
          <w:tcPr>
            <w:tcW w:w="1656" w:type="dxa"/>
            <w:tcBorders>
              <w:top w:val="single" w:color="000000" w:sz="4" w:space="0"/>
              <w:left w:val="single" w:color="000000" w:sz="4" w:space="0"/>
              <w:bottom w:val="single" w:color="000000" w:sz="4" w:space="0"/>
              <w:right w:val="single" w:color="000000" w:sz="4" w:space="0"/>
            </w:tcBorders>
            <w:vAlign w:val="center"/>
          </w:tcPr>
          <w:p w14:paraId="542A7318">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9cm</w:t>
            </w:r>
          </w:p>
        </w:tc>
        <w:tc>
          <w:tcPr>
            <w:tcW w:w="4145" w:type="dxa"/>
            <w:tcBorders>
              <w:top w:val="single" w:color="000000" w:sz="4" w:space="0"/>
              <w:left w:val="single" w:color="000000" w:sz="4" w:space="0"/>
              <w:bottom w:val="single" w:color="000000" w:sz="4" w:space="0"/>
              <w:right w:val="single" w:color="000000" w:sz="4" w:space="0"/>
            </w:tcBorders>
            <w:vAlign w:val="center"/>
          </w:tcPr>
          <w:p w14:paraId="1D4A3D75">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1.材质：不锈钢</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 长度：≧9cm</w:t>
            </w:r>
          </w:p>
        </w:tc>
      </w:tr>
      <w:tr w14:paraId="7BD0A5C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3300B5F">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14</w:t>
            </w:r>
          </w:p>
        </w:tc>
        <w:tc>
          <w:tcPr>
            <w:tcW w:w="2182" w:type="dxa"/>
            <w:tcBorders>
              <w:top w:val="single" w:color="000000" w:sz="4" w:space="0"/>
              <w:left w:val="single" w:color="000000" w:sz="4" w:space="0"/>
              <w:bottom w:val="single" w:color="000000" w:sz="4" w:space="0"/>
              <w:right w:val="single" w:color="000000" w:sz="4" w:space="0"/>
            </w:tcBorders>
            <w:vAlign w:val="center"/>
          </w:tcPr>
          <w:p w14:paraId="524EFAEC">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眼科显微解剖刀</w:t>
            </w:r>
          </w:p>
        </w:tc>
        <w:tc>
          <w:tcPr>
            <w:tcW w:w="1656" w:type="dxa"/>
            <w:tcBorders>
              <w:top w:val="single" w:color="000000" w:sz="4" w:space="0"/>
              <w:left w:val="single" w:color="000000" w:sz="4" w:space="0"/>
              <w:bottom w:val="single" w:color="000000" w:sz="4" w:space="0"/>
              <w:right w:val="single" w:color="000000" w:sz="4" w:space="0"/>
            </w:tcBorders>
            <w:vAlign w:val="center"/>
          </w:tcPr>
          <w:p w14:paraId="2A43A233">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11cm</w:t>
            </w:r>
          </w:p>
        </w:tc>
        <w:tc>
          <w:tcPr>
            <w:tcW w:w="4145" w:type="dxa"/>
            <w:tcBorders>
              <w:top w:val="single" w:color="000000" w:sz="4" w:space="0"/>
              <w:left w:val="single" w:color="000000" w:sz="4" w:space="0"/>
              <w:bottom w:val="single" w:color="000000" w:sz="4" w:space="0"/>
              <w:right w:val="single" w:color="000000" w:sz="4" w:space="0"/>
            </w:tcBorders>
            <w:vAlign w:val="center"/>
          </w:tcPr>
          <w:p w14:paraId="575363BC">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1.材质：不锈钢</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 长度：≧11cm</w:t>
            </w:r>
          </w:p>
        </w:tc>
      </w:tr>
      <w:tr w14:paraId="6662F498">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A27D1C1">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15</w:t>
            </w:r>
          </w:p>
        </w:tc>
        <w:tc>
          <w:tcPr>
            <w:tcW w:w="2182" w:type="dxa"/>
            <w:tcBorders>
              <w:top w:val="single" w:color="000000" w:sz="4" w:space="0"/>
              <w:left w:val="single" w:color="000000" w:sz="4" w:space="0"/>
              <w:bottom w:val="single" w:color="000000" w:sz="4" w:space="0"/>
              <w:right w:val="single" w:color="000000" w:sz="4" w:space="0"/>
            </w:tcBorders>
            <w:vAlign w:val="center"/>
          </w:tcPr>
          <w:p w14:paraId="596165DB">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胰酶(含酚红)</w:t>
            </w:r>
          </w:p>
        </w:tc>
        <w:tc>
          <w:tcPr>
            <w:tcW w:w="1656" w:type="dxa"/>
            <w:tcBorders>
              <w:top w:val="single" w:color="000000" w:sz="4" w:space="0"/>
              <w:left w:val="single" w:color="000000" w:sz="4" w:space="0"/>
              <w:bottom w:val="single" w:color="000000" w:sz="4" w:space="0"/>
              <w:right w:val="single" w:color="000000" w:sz="4" w:space="0"/>
            </w:tcBorders>
            <w:vAlign w:val="center"/>
          </w:tcPr>
          <w:p w14:paraId="72A8855D">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3162317F">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1.可追溯性记录</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 .含酚红</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 不含EDTA</w:t>
            </w:r>
          </w:p>
        </w:tc>
      </w:tr>
      <w:tr w14:paraId="0F42650C">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60AB838">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16</w:t>
            </w:r>
          </w:p>
        </w:tc>
        <w:tc>
          <w:tcPr>
            <w:tcW w:w="2182" w:type="dxa"/>
            <w:tcBorders>
              <w:top w:val="single" w:color="000000" w:sz="4" w:space="0"/>
              <w:left w:val="single" w:color="000000" w:sz="4" w:space="0"/>
              <w:bottom w:val="single" w:color="000000" w:sz="4" w:space="0"/>
              <w:right w:val="single" w:color="000000" w:sz="4" w:space="0"/>
            </w:tcBorders>
            <w:vAlign w:val="center"/>
          </w:tcPr>
          <w:p w14:paraId="3B931889">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胎牛血清</w:t>
            </w:r>
          </w:p>
        </w:tc>
        <w:tc>
          <w:tcPr>
            <w:tcW w:w="1656" w:type="dxa"/>
            <w:tcBorders>
              <w:top w:val="single" w:color="000000" w:sz="4" w:space="0"/>
              <w:left w:val="single" w:color="000000" w:sz="4" w:space="0"/>
              <w:bottom w:val="single" w:color="000000" w:sz="4" w:space="0"/>
              <w:right w:val="single" w:color="000000" w:sz="4" w:space="0"/>
            </w:tcBorders>
            <w:vAlign w:val="center"/>
          </w:tcPr>
          <w:p w14:paraId="2F208B04">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3C39D6F4">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1、内毒素：&lt;40EU/ml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2、无细菌、真菌、支原体、噬菌体和病毒污染</w:t>
            </w:r>
          </w:p>
        </w:tc>
      </w:tr>
      <w:tr w14:paraId="5B3B370C">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F49F348">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17</w:t>
            </w:r>
          </w:p>
        </w:tc>
        <w:tc>
          <w:tcPr>
            <w:tcW w:w="2182" w:type="dxa"/>
            <w:tcBorders>
              <w:top w:val="single" w:color="000000" w:sz="4" w:space="0"/>
              <w:left w:val="single" w:color="000000" w:sz="4" w:space="0"/>
              <w:bottom w:val="single" w:color="000000" w:sz="4" w:space="0"/>
              <w:right w:val="single" w:color="000000" w:sz="4" w:space="0"/>
            </w:tcBorders>
            <w:vAlign w:val="center"/>
          </w:tcPr>
          <w:p w14:paraId="2C7EE2FA">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外泌体提取试剂盒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51F67D20">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20T</w:t>
            </w:r>
          </w:p>
        </w:tc>
        <w:tc>
          <w:tcPr>
            <w:tcW w:w="4145" w:type="dxa"/>
            <w:tcBorders>
              <w:top w:val="single" w:color="000000" w:sz="4" w:space="0"/>
              <w:left w:val="single" w:color="000000" w:sz="4" w:space="0"/>
              <w:bottom w:val="single" w:color="000000" w:sz="4" w:space="0"/>
              <w:right w:val="single" w:color="000000" w:sz="4" w:space="0"/>
            </w:tcBorders>
            <w:vAlign w:val="center"/>
          </w:tcPr>
          <w:p w14:paraId="4C7C391B">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1、操作简便、快速：全程约2–3 小时</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2、适配血清、血浆、细胞上清、尿液、脑脊液等多种样本</w:t>
            </w:r>
          </w:p>
        </w:tc>
      </w:tr>
      <w:tr w14:paraId="3FE72E3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EB924A5">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18</w:t>
            </w:r>
          </w:p>
        </w:tc>
        <w:tc>
          <w:tcPr>
            <w:tcW w:w="2182" w:type="dxa"/>
            <w:tcBorders>
              <w:top w:val="single" w:color="000000" w:sz="4" w:space="0"/>
              <w:left w:val="single" w:color="000000" w:sz="4" w:space="0"/>
              <w:bottom w:val="single" w:color="000000" w:sz="4" w:space="0"/>
              <w:right w:val="single" w:color="000000" w:sz="4" w:space="0"/>
            </w:tcBorders>
            <w:vAlign w:val="center"/>
          </w:tcPr>
          <w:p w14:paraId="7CF7A391">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无外泌体血清</w:t>
            </w:r>
          </w:p>
        </w:tc>
        <w:tc>
          <w:tcPr>
            <w:tcW w:w="1656" w:type="dxa"/>
            <w:tcBorders>
              <w:top w:val="single" w:color="000000" w:sz="4" w:space="0"/>
              <w:left w:val="single" w:color="000000" w:sz="4" w:space="0"/>
              <w:bottom w:val="single" w:color="000000" w:sz="4" w:space="0"/>
              <w:right w:val="single" w:color="000000" w:sz="4" w:space="0"/>
            </w:tcBorders>
            <w:vAlign w:val="center"/>
          </w:tcPr>
          <w:p w14:paraId="4E42D5B1">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294660C6">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1、内毒素：&lt;40EU/ml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2、无菌、无支原体、无噬菌体、无病毒污染和外泌体</w:t>
            </w:r>
          </w:p>
        </w:tc>
      </w:tr>
      <w:tr w14:paraId="41BB91FD">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CCA1110">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19</w:t>
            </w:r>
          </w:p>
        </w:tc>
        <w:tc>
          <w:tcPr>
            <w:tcW w:w="2182" w:type="dxa"/>
            <w:tcBorders>
              <w:top w:val="single" w:color="000000" w:sz="4" w:space="0"/>
              <w:left w:val="single" w:color="000000" w:sz="4" w:space="0"/>
              <w:bottom w:val="single" w:color="000000" w:sz="4" w:space="0"/>
              <w:right w:val="single" w:color="000000" w:sz="4" w:space="0"/>
            </w:tcBorders>
            <w:vAlign w:val="center"/>
          </w:tcPr>
          <w:p w14:paraId="7A6C640E">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细胞培养基</w:t>
            </w:r>
          </w:p>
        </w:tc>
        <w:tc>
          <w:tcPr>
            <w:tcW w:w="1656" w:type="dxa"/>
            <w:tcBorders>
              <w:top w:val="single" w:color="000000" w:sz="4" w:space="0"/>
              <w:left w:val="single" w:color="000000" w:sz="4" w:space="0"/>
              <w:bottom w:val="single" w:color="000000" w:sz="4" w:space="0"/>
              <w:right w:val="single" w:color="000000" w:sz="4" w:space="0"/>
            </w:tcBorders>
            <w:vAlign w:val="center"/>
          </w:tcPr>
          <w:p w14:paraId="3EF8BD62">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3B43CA5F">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1、无血清、化学成分明确</w:t>
            </w:r>
          </w:p>
          <w:p w14:paraId="5DC18457">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2、适用用于鼻咽癌类器官细胞培养</w:t>
            </w:r>
          </w:p>
        </w:tc>
      </w:tr>
      <w:tr w14:paraId="1DE15EB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391709C">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20</w:t>
            </w:r>
          </w:p>
        </w:tc>
        <w:tc>
          <w:tcPr>
            <w:tcW w:w="2182" w:type="dxa"/>
            <w:tcBorders>
              <w:top w:val="single" w:color="000000" w:sz="4" w:space="0"/>
              <w:left w:val="single" w:color="000000" w:sz="4" w:space="0"/>
              <w:bottom w:val="single" w:color="000000" w:sz="4" w:space="0"/>
              <w:right w:val="single" w:color="000000" w:sz="4" w:space="0"/>
            </w:tcBorders>
            <w:vAlign w:val="center"/>
          </w:tcPr>
          <w:p w14:paraId="0EBD2991">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HBSS</w:t>
            </w:r>
          </w:p>
        </w:tc>
        <w:tc>
          <w:tcPr>
            <w:tcW w:w="1656" w:type="dxa"/>
            <w:tcBorders>
              <w:top w:val="single" w:color="000000" w:sz="4" w:space="0"/>
              <w:left w:val="single" w:color="000000" w:sz="4" w:space="0"/>
              <w:bottom w:val="single" w:color="000000" w:sz="4" w:space="0"/>
              <w:right w:val="single" w:color="000000" w:sz="4" w:space="0"/>
            </w:tcBorders>
            <w:vAlign w:val="center"/>
          </w:tcPr>
          <w:p w14:paraId="4C6BE197">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2F012586">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1、渗透压：270 - 295 mOsm/kg</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2、不含丙酮酸钠</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3、无菌</w:t>
            </w:r>
          </w:p>
        </w:tc>
      </w:tr>
      <w:tr w14:paraId="0B859EA4">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CA4B9AA">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21</w:t>
            </w:r>
          </w:p>
        </w:tc>
        <w:tc>
          <w:tcPr>
            <w:tcW w:w="2182" w:type="dxa"/>
            <w:tcBorders>
              <w:top w:val="single" w:color="000000" w:sz="4" w:space="0"/>
              <w:left w:val="single" w:color="000000" w:sz="4" w:space="0"/>
              <w:bottom w:val="single" w:color="000000" w:sz="4" w:space="0"/>
              <w:right w:val="single" w:color="000000" w:sz="4" w:space="0"/>
            </w:tcBorders>
            <w:vAlign w:val="center"/>
          </w:tcPr>
          <w:p w14:paraId="76421F80">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PBS</w:t>
            </w:r>
          </w:p>
        </w:tc>
        <w:tc>
          <w:tcPr>
            <w:tcW w:w="1656" w:type="dxa"/>
            <w:tcBorders>
              <w:top w:val="single" w:color="000000" w:sz="4" w:space="0"/>
              <w:left w:val="single" w:color="000000" w:sz="4" w:space="0"/>
              <w:bottom w:val="single" w:color="000000" w:sz="4" w:space="0"/>
              <w:right w:val="single" w:color="000000" w:sz="4" w:space="0"/>
            </w:tcBorders>
            <w:vAlign w:val="center"/>
          </w:tcPr>
          <w:p w14:paraId="04C8AD98">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3C2DCB0B">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1、适用于细胞培养</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2、PH：≦7.4</w:t>
            </w:r>
          </w:p>
        </w:tc>
      </w:tr>
      <w:tr w14:paraId="110736D2">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189D7AC">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22</w:t>
            </w:r>
          </w:p>
        </w:tc>
        <w:tc>
          <w:tcPr>
            <w:tcW w:w="2182" w:type="dxa"/>
            <w:tcBorders>
              <w:top w:val="single" w:color="000000" w:sz="4" w:space="0"/>
              <w:left w:val="single" w:color="000000" w:sz="4" w:space="0"/>
              <w:bottom w:val="single" w:color="000000" w:sz="4" w:space="0"/>
              <w:right w:val="single" w:color="000000" w:sz="4" w:space="0"/>
            </w:tcBorders>
            <w:vAlign w:val="center"/>
          </w:tcPr>
          <w:p w14:paraId="585A61B4">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RNA later保存液</w:t>
            </w:r>
          </w:p>
        </w:tc>
        <w:tc>
          <w:tcPr>
            <w:tcW w:w="1656" w:type="dxa"/>
            <w:tcBorders>
              <w:top w:val="single" w:color="000000" w:sz="4" w:space="0"/>
              <w:left w:val="single" w:color="000000" w:sz="4" w:space="0"/>
              <w:bottom w:val="single" w:color="000000" w:sz="4" w:space="0"/>
              <w:right w:val="single" w:color="000000" w:sz="4" w:space="0"/>
            </w:tcBorders>
            <w:vAlign w:val="center"/>
          </w:tcPr>
          <w:p w14:paraId="6F9F1AD2">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46F7C2B6">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w:t>
            </w:r>
            <w:r>
              <w:rPr>
                <w:rFonts w:hint="eastAsia"/>
                <w:color w:val="auto"/>
              </w:rPr>
              <w:t xml:space="preserve"> </w:t>
            </w:r>
            <w:r>
              <w:rPr>
                <w:rFonts w:hint="eastAsia" w:ascii="仿宋" w:hAnsi="仿宋" w:eastAsia="仿宋" w:cs="仿宋"/>
                <w:color w:val="auto"/>
                <w:kern w:val="0"/>
                <w:sz w:val="24"/>
              </w:rPr>
              <w:t>RNA完整性,RIN 值&gt;7</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2.具有样品即时保护能力</w:t>
            </w:r>
          </w:p>
        </w:tc>
      </w:tr>
      <w:tr w14:paraId="06453F6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381F58D">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23</w:t>
            </w:r>
          </w:p>
        </w:tc>
        <w:tc>
          <w:tcPr>
            <w:tcW w:w="2182" w:type="dxa"/>
            <w:tcBorders>
              <w:top w:val="single" w:color="000000" w:sz="4" w:space="0"/>
              <w:left w:val="single" w:color="000000" w:sz="4" w:space="0"/>
              <w:bottom w:val="single" w:color="000000" w:sz="4" w:space="0"/>
              <w:right w:val="single" w:color="000000" w:sz="4" w:space="0"/>
            </w:tcBorders>
            <w:vAlign w:val="center"/>
          </w:tcPr>
          <w:p w14:paraId="26F140E9">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Trizol裂解液</w:t>
            </w:r>
          </w:p>
        </w:tc>
        <w:tc>
          <w:tcPr>
            <w:tcW w:w="1656" w:type="dxa"/>
            <w:tcBorders>
              <w:top w:val="single" w:color="000000" w:sz="4" w:space="0"/>
              <w:left w:val="single" w:color="000000" w:sz="4" w:space="0"/>
              <w:bottom w:val="single" w:color="000000" w:sz="4" w:space="0"/>
              <w:right w:val="single" w:color="000000" w:sz="4" w:space="0"/>
            </w:tcBorders>
            <w:vAlign w:val="center"/>
          </w:tcPr>
          <w:p w14:paraId="483B343D">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485DE7C5">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1、适用荧光定量 PCR (qPCR)，逆转录酶 PCR (RT-PCR)，cDNA 文库构建，核酸酶保护测定，Northern 印迹，克隆</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2、对组织、细胞、血清、病毒和细菌进行配方和方案优化</w:t>
            </w:r>
          </w:p>
        </w:tc>
      </w:tr>
      <w:tr w14:paraId="530B0DCD">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7DD1542">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24</w:t>
            </w:r>
          </w:p>
        </w:tc>
        <w:tc>
          <w:tcPr>
            <w:tcW w:w="2182" w:type="dxa"/>
            <w:tcBorders>
              <w:top w:val="single" w:color="000000" w:sz="4" w:space="0"/>
              <w:left w:val="single" w:color="000000" w:sz="4" w:space="0"/>
              <w:bottom w:val="single" w:color="000000" w:sz="4" w:space="0"/>
              <w:right w:val="single" w:color="000000" w:sz="4" w:space="0"/>
            </w:tcBorders>
            <w:vAlign w:val="center"/>
          </w:tcPr>
          <w:p w14:paraId="3816361B">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高灵敏度SYBR 荧光染料法qPCR 预混液</w:t>
            </w:r>
          </w:p>
        </w:tc>
        <w:tc>
          <w:tcPr>
            <w:tcW w:w="1656" w:type="dxa"/>
            <w:tcBorders>
              <w:top w:val="single" w:color="000000" w:sz="4" w:space="0"/>
              <w:left w:val="single" w:color="000000" w:sz="4" w:space="0"/>
              <w:bottom w:val="single" w:color="000000" w:sz="4" w:space="0"/>
              <w:right w:val="single" w:color="000000" w:sz="4" w:space="0"/>
            </w:tcBorders>
            <w:vAlign w:val="center"/>
          </w:tcPr>
          <w:p w14:paraId="21C90DAC">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1ml×25</w:t>
            </w:r>
          </w:p>
        </w:tc>
        <w:tc>
          <w:tcPr>
            <w:tcW w:w="4145" w:type="dxa"/>
            <w:tcBorders>
              <w:top w:val="single" w:color="000000" w:sz="4" w:space="0"/>
              <w:left w:val="single" w:color="000000" w:sz="4" w:space="0"/>
              <w:bottom w:val="single" w:color="000000" w:sz="4" w:space="0"/>
              <w:right w:val="single" w:color="000000" w:sz="4" w:space="0"/>
            </w:tcBorders>
            <w:vAlign w:val="center"/>
          </w:tcPr>
          <w:p w14:paraId="172E6C85">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1、具备SYBR Green I嵌合荧光法；</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2、具有快速热启动；</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3、2~8℃条件下储存稳定时间：≧1周</w:t>
            </w:r>
          </w:p>
        </w:tc>
      </w:tr>
      <w:tr w14:paraId="47123362">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3374940">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25</w:t>
            </w:r>
          </w:p>
        </w:tc>
        <w:tc>
          <w:tcPr>
            <w:tcW w:w="2182" w:type="dxa"/>
            <w:tcBorders>
              <w:top w:val="single" w:color="000000" w:sz="4" w:space="0"/>
              <w:left w:val="single" w:color="000000" w:sz="4" w:space="0"/>
              <w:bottom w:val="single" w:color="000000" w:sz="4" w:space="0"/>
              <w:right w:val="single" w:color="000000" w:sz="4" w:space="0"/>
            </w:tcBorders>
            <w:vAlign w:val="center"/>
          </w:tcPr>
          <w:p w14:paraId="565954C7">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琼脂糖</w:t>
            </w:r>
          </w:p>
        </w:tc>
        <w:tc>
          <w:tcPr>
            <w:tcW w:w="1656" w:type="dxa"/>
            <w:tcBorders>
              <w:top w:val="single" w:color="000000" w:sz="4" w:space="0"/>
              <w:left w:val="single" w:color="000000" w:sz="4" w:space="0"/>
              <w:bottom w:val="single" w:color="000000" w:sz="4" w:space="0"/>
              <w:right w:val="single" w:color="000000" w:sz="4" w:space="0"/>
            </w:tcBorders>
            <w:vAlign w:val="center"/>
          </w:tcPr>
          <w:p w14:paraId="1CDE9617">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100g*4</w:t>
            </w:r>
          </w:p>
        </w:tc>
        <w:tc>
          <w:tcPr>
            <w:tcW w:w="4145" w:type="dxa"/>
            <w:tcBorders>
              <w:top w:val="single" w:color="000000" w:sz="4" w:space="0"/>
              <w:left w:val="single" w:color="000000" w:sz="4" w:space="0"/>
              <w:bottom w:val="single" w:color="000000" w:sz="4" w:space="0"/>
              <w:right w:val="single" w:color="000000" w:sz="4" w:space="0"/>
            </w:tcBorders>
            <w:vAlign w:val="center"/>
          </w:tcPr>
          <w:p w14:paraId="20CA17EE">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1.DNA/RNA 结合力低</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2.凝胶透明度高</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3.不含 DNase 和 RNase</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4.适用于 RNA 分析</w:t>
            </w:r>
          </w:p>
        </w:tc>
      </w:tr>
      <w:tr w14:paraId="0BF1DCDE">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52EF498">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26</w:t>
            </w:r>
          </w:p>
        </w:tc>
        <w:tc>
          <w:tcPr>
            <w:tcW w:w="2182" w:type="dxa"/>
            <w:tcBorders>
              <w:top w:val="single" w:color="000000" w:sz="4" w:space="0"/>
              <w:left w:val="single" w:color="000000" w:sz="4" w:space="0"/>
              <w:bottom w:val="single" w:color="000000" w:sz="4" w:space="0"/>
              <w:right w:val="single" w:color="000000" w:sz="4" w:space="0"/>
            </w:tcBorders>
            <w:vAlign w:val="center"/>
          </w:tcPr>
          <w:p w14:paraId="4AE466A9">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去RNA降解酶喷雾</w:t>
            </w:r>
          </w:p>
        </w:tc>
        <w:tc>
          <w:tcPr>
            <w:tcW w:w="1656" w:type="dxa"/>
            <w:tcBorders>
              <w:top w:val="single" w:color="000000" w:sz="4" w:space="0"/>
              <w:left w:val="single" w:color="000000" w:sz="4" w:space="0"/>
              <w:bottom w:val="single" w:color="000000" w:sz="4" w:space="0"/>
              <w:right w:val="single" w:color="000000" w:sz="4" w:space="0"/>
            </w:tcBorders>
            <w:vAlign w:val="center"/>
          </w:tcPr>
          <w:p w14:paraId="418F607B">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450ml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58BFADCA">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1.去除残留物，防止其干扰凝胶体聚合或染色</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2.化学性质稳定且没有腐蚀性</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3.不含强酸</w:t>
            </w:r>
          </w:p>
        </w:tc>
      </w:tr>
      <w:tr w14:paraId="68630E3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69C0D3F">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27</w:t>
            </w:r>
          </w:p>
        </w:tc>
        <w:tc>
          <w:tcPr>
            <w:tcW w:w="2182" w:type="dxa"/>
            <w:tcBorders>
              <w:top w:val="single" w:color="000000" w:sz="4" w:space="0"/>
              <w:left w:val="single" w:color="000000" w:sz="4" w:space="0"/>
              <w:bottom w:val="single" w:color="000000" w:sz="4" w:space="0"/>
              <w:right w:val="single" w:color="000000" w:sz="4" w:space="0"/>
            </w:tcBorders>
            <w:vAlign w:val="center"/>
          </w:tcPr>
          <w:p w14:paraId="346C17F8">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一步法cDNA合成试剂盒  (含gDNA去除试剂)</w:t>
            </w:r>
          </w:p>
        </w:tc>
        <w:tc>
          <w:tcPr>
            <w:tcW w:w="1656" w:type="dxa"/>
            <w:tcBorders>
              <w:top w:val="single" w:color="000000" w:sz="4" w:space="0"/>
              <w:left w:val="single" w:color="000000" w:sz="4" w:space="0"/>
              <w:bottom w:val="single" w:color="000000" w:sz="4" w:space="0"/>
              <w:right w:val="single" w:color="000000" w:sz="4" w:space="0"/>
            </w:tcBorders>
            <w:vAlign w:val="center"/>
          </w:tcPr>
          <w:p w14:paraId="5A032B40">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100次</w:t>
            </w:r>
          </w:p>
        </w:tc>
        <w:tc>
          <w:tcPr>
            <w:tcW w:w="4145" w:type="dxa"/>
            <w:tcBorders>
              <w:top w:val="single" w:color="000000" w:sz="4" w:space="0"/>
              <w:left w:val="single" w:color="000000" w:sz="4" w:space="0"/>
              <w:bottom w:val="single" w:color="000000" w:sz="4" w:space="0"/>
              <w:right w:val="single" w:color="000000" w:sz="4" w:space="0"/>
            </w:tcBorders>
            <w:vAlign w:val="center"/>
          </w:tcPr>
          <w:p w14:paraId="184F7F13">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1、采用高温逆转录酶</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2、采取Random N6和Oligo(dT)18 共同反转录；</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3、试剂盒含有去基因组DNA成分。</w:t>
            </w:r>
          </w:p>
        </w:tc>
      </w:tr>
      <w:tr w14:paraId="66DBE977">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344C83B">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28</w:t>
            </w:r>
          </w:p>
        </w:tc>
        <w:tc>
          <w:tcPr>
            <w:tcW w:w="2182" w:type="dxa"/>
            <w:tcBorders>
              <w:top w:val="single" w:color="000000" w:sz="4" w:space="0"/>
              <w:left w:val="single" w:color="000000" w:sz="4" w:space="0"/>
              <w:bottom w:val="single" w:color="000000" w:sz="4" w:space="0"/>
              <w:right w:val="single" w:color="000000" w:sz="4" w:space="0"/>
            </w:tcBorders>
            <w:vAlign w:val="center"/>
          </w:tcPr>
          <w:p w14:paraId="235112F3">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重组人IL-10蛋白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60FAC3CC">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75234317">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1、纯度:≧95%</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2、内毒素:≦0.01 EU/µg </w:t>
            </w:r>
          </w:p>
        </w:tc>
      </w:tr>
      <w:tr w14:paraId="6FB61A7D">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7D122EF">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29</w:t>
            </w:r>
          </w:p>
        </w:tc>
        <w:tc>
          <w:tcPr>
            <w:tcW w:w="2182" w:type="dxa"/>
            <w:tcBorders>
              <w:top w:val="single" w:color="000000" w:sz="4" w:space="0"/>
              <w:left w:val="single" w:color="000000" w:sz="4" w:space="0"/>
              <w:bottom w:val="single" w:color="000000" w:sz="4" w:space="0"/>
              <w:right w:val="single" w:color="000000" w:sz="4" w:space="0"/>
            </w:tcBorders>
            <w:vAlign w:val="center"/>
          </w:tcPr>
          <w:p w14:paraId="0E2C2941">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重组人IL-8蛋白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2BFC4D8F">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639BC84B">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1、纯度:≧95%</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2、内毒素:≦0.01 EU/µg </w:t>
            </w:r>
          </w:p>
        </w:tc>
      </w:tr>
      <w:tr w14:paraId="12DAF791">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8DCC5E9">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30</w:t>
            </w:r>
          </w:p>
        </w:tc>
        <w:tc>
          <w:tcPr>
            <w:tcW w:w="2182" w:type="dxa"/>
            <w:tcBorders>
              <w:top w:val="single" w:color="000000" w:sz="4" w:space="0"/>
              <w:left w:val="single" w:color="000000" w:sz="4" w:space="0"/>
              <w:bottom w:val="single" w:color="000000" w:sz="4" w:space="0"/>
              <w:right w:val="single" w:color="000000" w:sz="4" w:space="0"/>
            </w:tcBorders>
            <w:vAlign w:val="center"/>
          </w:tcPr>
          <w:p w14:paraId="7C911ABD">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重组人R-spondin-1蛋白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17909239">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490086D3">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1、纯度:≧95%</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2、内毒素:≦0.01 EU/µg </w:t>
            </w:r>
          </w:p>
        </w:tc>
      </w:tr>
      <w:tr w14:paraId="73E1B132">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4677457">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31</w:t>
            </w:r>
          </w:p>
        </w:tc>
        <w:tc>
          <w:tcPr>
            <w:tcW w:w="2182" w:type="dxa"/>
            <w:tcBorders>
              <w:top w:val="single" w:color="000000" w:sz="4" w:space="0"/>
              <w:left w:val="single" w:color="000000" w:sz="4" w:space="0"/>
              <w:bottom w:val="single" w:color="000000" w:sz="4" w:space="0"/>
              <w:right w:val="single" w:color="000000" w:sz="4" w:space="0"/>
            </w:tcBorders>
            <w:vAlign w:val="center"/>
          </w:tcPr>
          <w:p w14:paraId="5EEC452B">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重组人成纤维生长因子7（FGF7）</w:t>
            </w:r>
          </w:p>
        </w:tc>
        <w:tc>
          <w:tcPr>
            <w:tcW w:w="1656" w:type="dxa"/>
            <w:tcBorders>
              <w:top w:val="single" w:color="000000" w:sz="4" w:space="0"/>
              <w:left w:val="single" w:color="000000" w:sz="4" w:space="0"/>
              <w:bottom w:val="single" w:color="000000" w:sz="4" w:space="0"/>
              <w:right w:val="single" w:color="000000" w:sz="4" w:space="0"/>
            </w:tcBorders>
            <w:vAlign w:val="center"/>
          </w:tcPr>
          <w:p w14:paraId="6D8B2254">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4A485658">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1、纯度:≧95%</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2、内毒素:≦0.01 EU/µg </w:t>
            </w:r>
          </w:p>
        </w:tc>
      </w:tr>
      <w:tr w14:paraId="470E2507">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99324EB">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32</w:t>
            </w:r>
          </w:p>
        </w:tc>
        <w:tc>
          <w:tcPr>
            <w:tcW w:w="2182" w:type="dxa"/>
            <w:tcBorders>
              <w:top w:val="single" w:color="000000" w:sz="4" w:space="0"/>
              <w:left w:val="single" w:color="000000" w:sz="4" w:space="0"/>
              <w:bottom w:val="single" w:color="000000" w:sz="4" w:space="0"/>
              <w:right w:val="single" w:color="000000" w:sz="4" w:space="0"/>
            </w:tcBorders>
            <w:vAlign w:val="center"/>
          </w:tcPr>
          <w:p w14:paraId="06CD7FDE">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重组人源血管内皮生长因子（VEGF165）</w:t>
            </w:r>
          </w:p>
        </w:tc>
        <w:tc>
          <w:tcPr>
            <w:tcW w:w="1656" w:type="dxa"/>
            <w:tcBorders>
              <w:top w:val="single" w:color="000000" w:sz="4" w:space="0"/>
              <w:left w:val="single" w:color="000000" w:sz="4" w:space="0"/>
              <w:bottom w:val="single" w:color="000000" w:sz="4" w:space="0"/>
              <w:right w:val="single" w:color="000000" w:sz="4" w:space="0"/>
            </w:tcBorders>
            <w:vAlign w:val="center"/>
          </w:tcPr>
          <w:p w14:paraId="4D8021C0">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7C994676">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1、纯度:≧95%</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2、内毒素:≦0.01 EU/µg </w:t>
            </w:r>
          </w:p>
        </w:tc>
      </w:tr>
      <w:tr w14:paraId="020199B2">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AD17C3D">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33</w:t>
            </w:r>
          </w:p>
        </w:tc>
        <w:tc>
          <w:tcPr>
            <w:tcW w:w="2182" w:type="dxa"/>
            <w:tcBorders>
              <w:top w:val="single" w:color="000000" w:sz="4" w:space="0"/>
              <w:left w:val="single" w:color="000000" w:sz="4" w:space="0"/>
              <w:bottom w:val="single" w:color="000000" w:sz="4" w:space="0"/>
              <w:right w:val="single" w:color="000000" w:sz="4" w:space="0"/>
            </w:tcBorders>
            <w:vAlign w:val="center"/>
          </w:tcPr>
          <w:p w14:paraId="37C5248F">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模型小鼠</w:t>
            </w:r>
          </w:p>
        </w:tc>
        <w:tc>
          <w:tcPr>
            <w:tcW w:w="1656" w:type="dxa"/>
            <w:tcBorders>
              <w:top w:val="single" w:color="000000" w:sz="4" w:space="0"/>
              <w:left w:val="single" w:color="000000" w:sz="4" w:space="0"/>
              <w:bottom w:val="single" w:color="000000" w:sz="4" w:space="0"/>
              <w:right w:val="single" w:color="000000" w:sz="4" w:space="0"/>
            </w:tcBorders>
            <w:vAlign w:val="center"/>
          </w:tcPr>
          <w:p w14:paraId="385ED965">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12月龄</w:t>
            </w:r>
          </w:p>
        </w:tc>
        <w:tc>
          <w:tcPr>
            <w:tcW w:w="4145" w:type="dxa"/>
            <w:tcBorders>
              <w:top w:val="single" w:color="000000" w:sz="4" w:space="0"/>
              <w:left w:val="single" w:color="000000" w:sz="4" w:space="0"/>
              <w:bottom w:val="single" w:color="000000" w:sz="4" w:space="0"/>
              <w:right w:val="single" w:color="000000" w:sz="4" w:space="0"/>
            </w:tcBorders>
            <w:vAlign w:val="center"/>
          </w:tcPr>
          <w:p w14:paraId="06C6C4B8">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1、C57BL/6J 12月龄小鼠</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2、SPF级</w:t>
            </w:r>
          </w:p>
        </w:tc>
      </w:tr>
      <w:tr w14:paraId="6C2648B7">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8D2D196">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34</w:t>
            </w:r>
          </w:p>
        </w:tc>
        <w:tc>
          <w:tcPr>
            <w:tcW w:w="2182" w:type="dxa"/>
            <w:tcBorders>
              <w:top w:val="single" w:color="000000" w:sz="4" w:space="0"/>
              <w:left w:val="single" w:color="000000" w:sz="4" w:space="0"/>
              <w:bottom w:val="single" w:color="000000" w:sz="4" w:space="0"/>
              <w:right w:val="single" w:color="000000" w:sz="4" w:space="0"/>
            </w:tcBorders>
            <w:vAlign w:val="center"/>
          </w:tcPr>
          <w:p w14:paraId="635314FF">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高脂动物饲料</w:t>
            </w:r>
          </w:p>
        </w:tc>
        <w:tc>
          <w:tcPr>
            <w:tcW w:w="1656" w:type="dxa"/>
            <w:tcBorders>
              <w:top w:val="single" w:color="000000" w:sz="4" w:space="0"/>
              <w:left w:val="single" w:color="000000" w:sz="4" w:space="0"/>
              <w:bottom w:val="single" w:color="000000" w:sz="4" w:space="0"/>
              <w:right w:val="single" w:color="000000" w:sz="4" w:space="0"/>
            </w:tcBorders>
            <w:vAlign w:val="center"/>
          </w:tcPr>
          <w:p w14:paraId="2054BE0C">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500g</w:t>
            </w:r>
          </w:p>
        </w:tc>
        <w:tc>
          <w:tcPr>
            <w:tcW w:w="4145" w:type="dxa"/>
            <w:tcBorders>
              <w:top w:val="single" w:color="000000" w:sz="4" w:space="0"/>
              <w:left w:val="single" w:color="000000" w:sz="4" w:space="0"/>
              <w:bottom w:val="single" w:color="000000" w:sz="4" w:space="0"/>
              <w:right w:val="single" w:color="000000" w:sz="4" w:space="0"/>
            </w:tcBorders>
            <w:vAlign w:val="center"/>
          </w:tcPr>
          <w:p w14:paraId="60832C4A">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1、脂肪：≧60%</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2、能量值：≧5kcal/g</w:t>
            </w:r>
          </w:p>
        </w:tc>
      </w:tr>
      <w:tr w14:paraId="75BD4981">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27ED1DA">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35</w:t>
            </w:r>
          </w:p>
        </w:tc>
        <w:tc>
          <w:tcPr>
            <w:tcW w:w="2182" w:type="dxa"/>
            <w:tcBorders>
              <w:top w:val="single" w:color="000000" w:sz="4" w:space="0"/>
              <w:left w:val="single" w:color="000000" w:sz="4" w:space="0"/>
              <w:bottom w:val="single" w:color="000000" w:sz="4" w:space="0"/>
              <w:right w:val="single" w:color="000000" w:sz="4" w:space="0"/>
            </w:tcBorders>
            <w:vAlign w:val="center"/>
          </w:tcPr>
          <w:p w14:paraId="1748FA62">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Lipo3000转染试剂(0.5mL)</w:t>
            </w:r>
          </w:p>
        </w:tc>
        <w:tc>
          <w:tcPr>
            <w:tcW w:w="1656" w:type="dxa"/>
            <w:tcBorders>
              <w:top w:val="single" w:color="000000" w:sz="4" w:space="0"/>
              <w:left w:val="single" w:color="000000" w:sz="4" w:space="0"/>
              <w:bottom w:val="single" w:color="000000" w:sz="4" w:space="0"/>
              <w:right w:val="single" w:color="000000" w:sz="4" w:space="0"/>
            </w:tcBorders>
            <w:vAlign w:val="center"/>
          </w:tcPr>
          <w:p w14:paraId="6D16DF57">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0.5ml</w:t>
            </w:r>
          </w:p>
        </w:tc>
        <w:tc>
          <w:tcPr>
            <w:tcW w:w="4145" w:type="dxa"/>
            <w:tcBorders>
              <w:top w:val="single" w:color="000000" w:sz="4" w:space="0"/>
              <w:left w:val="single" w:color="000000" w:sz="4" w:space="0"/>
              <w:bottom w:val="single" w:color="000000" w:sz="4" w:space="0"/>
              <w:right w:val="single" w:color="000000" w:sz="4" w:space="0"/>
            </w:tcBorders>
            <w:vAlign w:val="center"/>
          </w:tcPr>
          <w:p w14:paraId="76402D63">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1、适用于 DNA、RNA 及共转染应用</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2、样品类型：质粒 DNA, 合成 siRNA, RNAi 质粒</w:t>
            </w:r>
          </w:p>
        </w:tc>
      </w:tr>
      <w:tr w14:paraId="60846BDE">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1988A7F">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36</w:t>
            </w:r>
          </w:p>
        </w:tc>
        <w:tc>
          <w:tcPr>
            <w:tcW w:w="2182" w:type="dxa"/>
            <w:tcBorders>
              <w:top w:val="single" w:color="000000" w:sz="4" w:space="0"/>
              <w:left w:val="single" w:color="000000" w:sz="4" w:space="0"/>
              <w:bottom w:val="single" w:color="000000" w:sz="4" w:space="0"/>
              <w:right w:val="single" w:color="000000" w:sz="4" w:space="0"/>
            </w:tcBorders>
            <w:vAlign w:val="center"/>
          </w:tcPr>
          <w:p w14:paraId="2279FF2D">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重组人Wnt3a蛋白</w:t>
            </w:r>
          </w:p>
        </w:tc>
        <w:tc>
          <w:tcPr>
            <w:tcW w:w="1656" w:type="dxa"/>
            <w:tcBorders>
              <w:top w:val="single" w:color="000000" w:sz="4" w:space="0"/>
              <w:left w:val="single" w:color="000000" w:sz="4" w:space="0"/>
              <w:bottom w:val="single" w:color="000000" w:sz="4" w:space="0"/>
              <w:right w:val="single" w:color="000000" w:sz="4" w:space="0"/>
            </w:tcBorders>
            <w:vAlign w:val="center"/>
          </w:tcPr>
          <w:p w14:paraId="5BCC428E">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1mg</w:t>
            </w:r>
          </w:p>
        </w:tc>
        <w:tc>
          <w:tcPr>
            <w:tcW w:w="4145" w:type="dxa"/>
            <w:tcBorders>
              <w:top w:val="single" w:color="000000" w:sz="4" w:space="0"/>
              <w:left w:val="single" w:color="000000" w:sz="4" w:space="0"/>
              <w:bottom w:val="single" w:color="000000" w:sz="4" w:space="0"/>
              <w:right w:val="single" w:color="000000" w:sz="4" w:space="0"/>
            </w:tcBorders>
            <w:vAlign w:val="center"/>
          </w:tcPr>
          <w:p w14:paraId="4A02079F">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1、纯度:≧95%</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2、内毒素:≦0.01 EU/µg </w:t>
            </w:r>
          </w:p>
        </w:tc>
      </w:tr>
      <w:tr w14:paraId="0A259201">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82A2C19">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37</w:t>
            </w:r>
          </w:p>
        </w:tc>
        <w:tc>
          <w:tcPr>
            <w:tcW w:w="2182" w:type="dxa"/>
            <w:tcBorders>
              <w:top w:val="single" w:color="000000" w:sz="4" w:space="0"/>
              <w:left w:val="single" w:color="000000" w:sz="4" w:space="0"/>
              <w:bottom w:val="single" w:color="000000" w:sz="4" w:space="0"/>
              <w:right w:val="single" w:color="000000" w:sz="4" w:space="0"/>
            </w:tcBorders>
            <w:vAlign w:val="center"/>
          </w:tcPr>
          <w:p w14:paraId="2385C6F8">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Alexa Fluor 488标记亲和纯化山羊抗小鼠IgG（H+L)</w:t>
            </w:r>
          </w:p>
        </w:tc>
        <w:tc>
          <w:tcPr>
            <w:tcW w:w="1656" w:type="dxa"/>
            <w:tcBorders>
              <w:top w:val="single" w:color="000000" w:sz="4" w:space="0"/>
              <w:left w:val="single" w:color="000000" w:sz="4" w:space="0"/>
              <w:bottom w:val="single" w:color="000000" w:sz="4" w:space="0"/>
              <w:right w:val="single" w:color="000000" w:sz="4" w:space="0"/>
            </w:tcBorders>
            <w:vAlign w:val="center"/>
          </w:tcPr>
          <w:p w14:paraId="538869E1">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2mg</w:t>
            </w:r>
          </w:p>
        </w:tc>
        <w:tc>
          <w:tcPr>
            <w:tcW w:w="4145" w:type="dxa"/>
            <w:tcBorders>
              <w:top w:val="single" w:color="000000" w:sz="4" w:space="0"/>
              <w:left w:val="single" w:color="000000" w:sz="4" w:space="0"/>
              <w:bottom w:val="single" w:color="000000" w:sz="4" w:space="0"/>
              <w:right w:val="single" w:color="000000" w:sz="4" w:space="0"/>
            </w:tcBorders>
            <w:vAlign w:val="center"/>
          </w:tcPr>
          <w:p w14:paraId="3DD011C6">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1、山羊抗小鼠多克隆抗体</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2、用于WB,IF </w:t>
            </w:r>
          </w:p>
        </w:tc>
      </w:tr>
      <w:tr w14:paraId="283FD475">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621B187">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38</w:t>
            </w:r>
          </w:p>
        </w:tc>
        <w:tc>
          <w:tcPr>
            <w:tcW w:w="2182" w:type="dxa"/>
            <w:tcBorders>
              <w:top w:val="single" w:color="000000" w:sz="4" w:space="0"/>
              <w:left w:val="single" w:color="000000" w:sz="4" w:space="0"/>
              <w:bottom w:val="single" w:color="000000" w:sz="4" w:space="0"/>
              <w:right w:val="single" w:color="000000" w:sz="4" w:space="0"/>
            </w:tcBorders>
            <w:vAlign w:val="center"/>
          </w:tcPr>
          <w:p w14:paraId="0200E7F0">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HA-TAG单克隆抗体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4F2B5155">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1ml</w:t>
            </w:r>
          </w:p>
        </w:tc>
        <w:tc>
          <w:tcPr>
            <w:tcW w:w="4145" w:type="dxa"/>
            <w:tcBorders>
              <w:top w:val="single" w:color="000000" w:sz="4" w:space="0"/>
              <w:left w:val="single" w:color="000000" w:sz="4" w:space="0"/>
              <w:bottom w:val="single" w:color="000000" w:sz="4" w:space="0"/>
              <w:right w:val="single" w:color="000000" w:sz="4" w:space="0"/>
            </w:tcBorders>
            <w:vAlign w:val="center"/>
          </w:tcPr>
          <w:p w14:paraId="135D8E5E">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1、小鼠单克隆抗体</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2、用于WB,ELISA,IF</w:t>
            </w:r>
          </w:p>
        </w:tc>
      </w:tr>
      <w:tr w14:paraId="54329BE0">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F0B7429">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39</w:t>
            </w:r>
          </w:p>
        </w:tc>
        <w:tc>
          <w:tcPr>
            <w:tcW w:w="2182" w:type="dxa"/>
            <w:tcBorders>
              <w:top w:val="single" w:color="000000" w:sz="4" w:space="0"/>
              <w:left w:val="single" w:color="000000" w:sz="4" w:space="0"/>
              <w:bottom w:val="single" w:color="000000" w:sz="4" w:space="0"/>
              <w:right w:val="single" w:color="000000" w:sz="4" w:space="0"/>
            </w:tcBorders>
            <w:vAlign w:val="center"/>
          </w:tcPr>
          <w:p w14:paraId="3A0C3E5A">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Ly6c Mouse Monoclonal Antibody</w:t>
            </w:r>
          </w:p>
        </w:tc>
        <w:tc>
          <w:tcPr>
            <w:tcW w:w="1656" w:type="dxa"/>
            <w:tcBorders>
              <w:top w:val="single" w:color="000000" w:sz="4" w:space="0"/>
              <w:left w:val="single" w:color="000000" w:sz="4" w:space="0"/>
              <w:bottom w:val="single" w:color="000000" w:sz="4" w:space="0"/>
              <w:right w:val="single" w:color="000000" w:sz="4" w:space="0"/>
            </w:tcBorders>
            <w:vAlign w:val="center"/>
          </w:tcPr>
          <w:p w14:paraId="2B18856E">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22592C8D">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1、小鼠单克隆抗体</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2、用于WB,ELISA,IF</w:t>
            </w:r>
          </w:p>
        </w:tc>
      </w:tr>
      <w:tr w14:paraId="7370FCC1">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E6ACEF3">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40</w:t>
            </w:r>
          </w:p>
        </w:tc>
        <w:tc>
          <w:tcPr>
            <w:tcW w:w="2182" w:type="dxa"/>
            <w:tcBorders>
              <w:top w:val="single" w:color="000000" w:sz="4" w:space="0"/>
              <w:left w:val="single" w:color="000000" w:sz="4" w:space="0"/>
              <w:bottom w:val="single" w:color="000000" w:sz="4" w:space="0"/>
              <w:right w:val="single" w:color="000000" w:sz="4" w:space="0"/>
            </w:tcBorders>
            <w:vAlign w:val="center"/>
          </w:tcPr>
          <w:p w14:paraId="2268A244">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YFP单克隆抗体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35D5000F">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1ml</w:t>
            </w:r>
          </w:p>
        </w:tc>
        <w:tc>
          <w:tcPr>
            <w:tcW w:w="4145" w:type="dxa"/>
            <w:tcBorders>
              <w:top w:val="single" w:color="000000" w:sz="4" w:space="0"/>
              <w:left w:val="single" w:color="000000" w:sz="4" w:space="0"/>
              <w:bottom w:val="single" w:color="000000" w:sz="4" w:space="0"/>
              <w:right w:val="single" w:color="000000" w:sz="4" w:space="0"/>
            </w:tcBorders>
            <w:vAlign w:val="center"/>
          </w:tcPr>
          <w:p w14:paraId="502DBF91">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1、小鼠单克隆抗体</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2、用于WB,ELISA,IF</w:t>
            </w:r>
          </w:p>
        </w:tc>
      </w:tr>
      <w:tr w14:paraId="1711D52C">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6221958">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41</w:t>
            </w:r>
          </w:p>
        </w:tc>
        <w:tc>
          <w:tcPr>
            <w:tcW w:w="2182" w:type="dxa"/>
            <w:tcBorders>
              <w:top w:val="single" w:color="000000" w:sz="4" w:space="0"/>
              <w:left w:val="single" w:color="000000" w:sz="4" w:space="0"/>
              <w:bottom w:val="single" w:color="000000" w:sz="4" w:space="0"/>
              <w:right w:val="single" w:color="000000" w:sz="4" w:space="0"/>
            </w:tcBorders>
            <w:vAlign w:val="center"/>
          </w:tcPr>
          <w:p w14:paraId="7E447742">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二抗</w:t>
            </w:r>
          </w:p>
        </w:tc>
        <w:tc>
          <w:tcPr>
            <w:tcW w:w="1656" w:type="dxa"/>
            <w:tcBorders>
              <w:top w:val="single" w:color="000000" w:sz="4" w:space="0"/>
              <w:left w:val="single" w:color="000000" w:sz="4" w:space="0"/>
              <w:bottom w:val="single" w:color="000000" w:sz="4" w:space="0"/>
              <w:right w:val="single" w:color="000000" w:sz="4" w:space="0"/>
            </w:tcBorders>
            <w:vAlign w:val="center"/>
          </w:tcPr>
          <w:p w14:paraId="1665E661">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6DA32BA2">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1、山羊抗小鼠多克隆抗体</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2、用于WB</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3、HRP标记</w:t>
            </w:r>
          </w:p>
        </w:tc>
      </w:tr>
      <w:tr w14:paraId="7AFC74C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7A8083A">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42</w:t>
            </w:r>
          </w:p>
        </w:tc>
        <w:tc>
          <w:tcPr>
            <w:tcW w:w="2182" w:type="dxa"/>
            <w:tcBorders>
              <w:top w:val="single" w:color="000000" w:sz="4" w:space="0"/>
              <w:left w:val="single" w:color="000000" w:sz="4" w:space="0"/>
              <w:bottom w:val="single" w:color="000000" w:sz="4" w:space="0"/>
              <w:right w:val="single" w:color="000000" w:sz="4" w:space="0"/>
            </w:tcBorders>
            <w:vAlign w:val="center"/>
          </w:tcPr>
          <w:p w14:paraId="65539103">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抗GAPDH单克隆抗体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27D93860">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1ml</w:t>
            </w:r>
          </w:p>
        </w:tc>
        <w:tc>
          <w:tcPr>
            <w:tcW w:w="4145" w:type="dxa"/>
            <w:tcBorders>
              <w:top w:val="single" w:color="000000" w:sz="4" w:space="0"/>
              <w:left w:val="single" w:color="000000" w:sz="4" w:space="0"/>
              <w:bottom w:val="single" w:color="000000" w:sz="4" w:space="0"/>
              <w:right w:val="single" w:color="000000" w:sz="4" w:space="0"/>
            </w:tcBorders>
            <w:vAlign w:val="center"/>
          </w:tcPr>
          <w:p w14:paraId="2EA8D4DC">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1、小鼠单克隆抗体</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2、用于WB,ELISA,IF</w:t>
            </w:r>
          </w:p>
        </w:tc>
      </w:tr>
      <w:tr w14:paraId="40FCA2B4">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8152D54">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43</w:t>
            </w:r>
          </w:p>
        </w:tc>
        <w:tc>
          <w:tcPr>
            <w:tcW w:w="2182" w:type="dxa"/>
            <w:tcBorders>
              <w:top w:val="single" w:color="000000" w:sz="4" w:space="0"/>
              <w:left w:val="single" w:color="000000" w:sz="4" w:space="0"/>
              <w:bottom w:val="single" w:color="000000" w:sz="4" w:space="0"/>
              <w:right w:val="single" w:color="000000" w:sz="4" w:space="0"/>
            </w:tcBorders>
            <w:vAlign w:val="center"/>
          </w:tcPr>
          <w:p w14:paraId="414BF8F2">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抗HISTONE H3单克隆抗体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0F451DB4">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1ml</w:t>
            </w:r>
          </w:p>
        </w:tc>
        <w:tc>
          <w:tcPr>
            <w:tcW w:w="4145" w:type="dxa"/>
            <w:tcBorders>
              <w:top w:val="single" w:color="000000" w:sz="4" w:space="0"/>
              <w:left w:val="single" w:color="000000" w:sz="4" w:space="0"/>
              <w:bottom w:val="single" w:color="000000" w:sz="4" w:space="0"/>
              <w:right w:val="single" w:color="000000" w:sz="4" w:space="0"/>
            </w:tcBorders>
            <w:vAlign w:val="center"/>
          </w:tcPr>
          <w:p w14:paraId="2CED8D4D">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1、小鼠单克隆抗体</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2、用于WB,ELISA,IF</w:t>
            </w:r>
          </w:p>
        </w:tc>
      </w:tr>
      <w:tr w14:paraId="1E34228F">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945A28B">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44</w:t>
            </w:r>
          </w:p>
        </w:tc>
        <w:tc>
          <w:tcPr>
            <w:tcW w:w="2182" w:type="dxa"/>
            <w:tcBorders>
              <w:top w:val="single" w:color="000000" w:sz="4" w:space="0"/>
              <w:left w:val="single" w:color="000000" w:sz="4" w:space="0"/>
              <w:bottom w:val="single" w:color="000000" w:sz="4" w:space="0"/>
              <w:right w:val="single" w:color="000000" w:sz="4" w:space="0"/>
            </w:tcBorders>
            <w:vAlign w:val="center"/>
          </w:tcPr>
          <w:p w14:paraId="44ADC554">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抗MYC TAG单克隆抗体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636B87B0">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1ml</w:t>
            </w:r>
          </w:p>
        </w:tc>
        <w:tc>
          <w:tcPr>
            <w:tcW w:w="4145" w:type="dxa"/>
            <w:tcBorders>
              <w:top w:val="single" w:color="000000" w:sz="4" w:space="0"/>
              <w:left w:val="single" w:color="000000" w:sz="4" w:space="0"/>
              <w:bottom w:val="single" w:color="000000" w:sz="4" w:space="0"/>
              <w:right w:val="single" w:color="000000" w:sz="4" w:space="0"/>
            </w:tcBorders>
            <w:vAlign w:val="center"/>
          </w:tcPr>
          <w:p w14:paraId="01A8DB26">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1、小鼠单克隆抗体</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2、用于WB,ELISA,IF</w:t>
            </w:r>
          </w:p>
        </w:tc>
      </w:tr>
      <w:tr w14:paraId="08A80F6C">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03897BE">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45</w:t>
            </w:r>
          </w:p>
        </w:tc>
        <w:tc>
          <w:tcPr>
            <w:tcW w:w="2182" w:type="dxa"/>
            <w:tcBorders>
              <w:top w:val="single" w:color="000000" w:sz="4" w:space="0"/>
              <w:left w:val="single" w:color="000000" w:sz="4" w:space="0"/>
              <w:bottom w:val="single" w:color="000000" w:sz="4" w:space="0"/>
              <w:right w:val="single" w:color="000000" w:sz="4" w:space="0"/>
            </w:tcBorders>
            <w:vAlign w:val="center"/>
          </w:tcPr>
          <w:p w14:paraId="280C3114">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96孔细胞培养板</w:t>
            </w:r>
          </w:p>
        </w:tc>
        <w:tc>
          <w:tcPr>
            <w:tcW w:w="1656" w:type="dxa"/>
            <w:tcBorders>
              <w:top w:val="single" w:color="000000" w:sz="4" w:space="0"/>
              <w:left w:val="single" w:color="000000" w:sz="4" w:space="0"/>
              <w:bottom w:val="single" w:color="000000" w:sz="4" w:space="0"/>
              <w:right w:val="single" w:color="000000" w:sz="4" w:space="0"/>
            </w:tcBorders>
            <w:vAlign w:val="center"/>
          </w:tcPr>
          <w:p w14:paraId="2CAD3EB0">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50块/箱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328142C4">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1、96孔细胞培养板</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2、无酶、无内毒素、无热源</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3、TC处理</w:t>
            </w:r>
          </w:p>
        </w:tc>
      </w:tr>
      <w:tr w14:paraId="273CBE2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35609B0">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46</w:t>
            </w:r>
          </w:p>
        </w:tc>
        <w:tc>
          <w:tcPr>
            <w:tcW w:w="2182" w:type="dxa"/>
            <w:tcBorders>
              <w:top w:val="single" w:color="000000" w:sz="4" w:space="0"/>
              <w:left w:val="single" w:color="000000" w:sz="4" w:space="0"/>
              <w:bottom w:val="single" w:color="000000" w:sz="4" w:space="0"/>
              <w:right w:val="single" w:color="000000" w:sz="4" w:space="0"/>
            </w:tcBorders>
            <w:vAlign w:val="center"/>
          </w:tcPr>
          <w:p w14:paraId="756E95ED">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48孔细胞培养板</w:t>
            </w:r>
          </w:p>
        </w:tc>
        <w:tc>
          <w:tcPr>
            <w:tcW w:w="1656" w:type="dxa"/>
            <w:tcBorders>
              <w:top w:val="single" w:color="000000" w:sz="4" w:space="0"/>
              <w:left w:val="single" w:color="000000" w:sz="4" w:space="0"/>
              <w:bottom w:val="single" w:color="000000" w:sz="4" w:space="0"/>
              <w:right w:val="single" w:color="000000" w:sz="4" w:space="0"/>
            </w:tcBorders>
            <w:vAlign w:val="center"/>
          </w:tcPr>
          <w:p w14:paraId="622C0701">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50块/箱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40DD3E0C">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1、规格培养板：48孔</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2、无酶、无内毒素、无热源</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3、TC处理</w:t>
            </w:r>
          </w:p>
        </w:tc>
      </w:tr>
      <w:tr w14:paraId="03567FB5">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C9B7095">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47</w:t>
            </w:r>
          </w:p>
        </w:tc>
        <w:tc>
          <w:tcPr>
            <w:tcW w:w="2182" w:type="dxa"/>
            <w:tcBorders>
              <w:top w:val="single" w:color="000000" w:sz="4" w:space="0"/>
              <w:left w:val="single" w:color="000000" w:sz="4" w:space="0"/>
              <w:bottom w:val="single" w:color="000000" w:sz="4" w:space="0"/>
              <w:right w:val="single" w:color="000000" w:sz="4" w:space="0"/>
            </w:tcBorders>
            <w:vAlign w:val="center"/>
          </w:tcPr>
          <w:p w14:paraId="4EF5DE5B">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24孔细胞培养板</w:t>
            </w:r>
          </w:p>
        </w:tc>
        <w:tc>
          <w:tcPr>
            <w:tcW w:w="1656" w:type="dxa"/>
            <w:tcBorders>
              <w:top w:val="single" w:color="000000" w:sz="4" w:space="0"/>
              <w:left w:val="single" w:color="000000" w:sz="4" w:space="0"/>
              <w:bottom w:val="single" w:color="000000" w:sz="4" w:space="0"/>
              <w:right w:val="single" w:color="000000" w:sz="4" w:space="0"/>
            </w:tcBorders>
            <w:vAlign w:val="center"/>
          </w:tcPr>
          <w:p w14:paraId="64BBBCB5">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50块/箱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5E5DFAA6">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1、规格培养板：24孔</w:t>
            </w:r>
          </w:p>
          <w:p w14:paraId="3FB8E4CF">
            <w:pPr>
              <w:keepNext w:val="0"/>
              <w:keepLines w:val="0"/>
              <w:pageBreakBefore w:val="0"/>
              <w:widowControl/>
              <w:kinsoku/>
              <w:wordWrap/>
              <w:overflowPunct/>
              <w:topLinePunct w:val="0"/>
              <w:autoSpaceDE/>
              <w:autoSpaceDN/>
              <w:bidi w:val="0"/>
              <w:adjustRightInd/>
              <w:snapToGrid/>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2、无酶、无内毒素、无热源</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3、TC处理</w:t>
            </w:r>
          </w:p>
        </w:tc>
      </w:tr>
    </w:tbl>
    <w:p w14:paraId="40082B63">
      <w:pPr>
        <w:rPr>
          <w:rFonts w:hint="eastAsia" w:ascii="仿宋" w:hAnsi="仿宋" w:eastAsia="仿宋" w:cs="仿宋"/>
          <w:b/>
          <w:color w:val="auto"/>
          <w:sz w:val="24"/>
        </w:rPr>
      </w:pPr>
    </w:p>
    <w:p w14:paraId="6D03962F">
      <w:pPr>
        <w:rPr>
          <w:rFonts w:hint="eastAsia" w:ascii="仿宋" w:hAnsi="仿宋" w:eastAsia="仿宋" w:cs="仿宋"/>
          <w:b/>
          <w:color w:val="auto"/>
          <w:sz w:val="24"/>
        </w:rPr>
      </w:pPr>
    </w:p>
    <w:p w14:paraId="1D53E571">
      <w:pPr>
        <w:rPr>
          <w:rFonts w:hint="eastAsia" w:ascii="仿宋" w:hAnsi="仿宋" w:eastAsia="仿宋" w:cs="仿宋"/>
          <w:b/>
          <w:color w:val="auto"/>
          <w:sz w:val="24"/>
        </w:rPr>
      </w:pPr>
    </w:p>
    <w:p w14:paraId="5D2B239A">
      <w:pPr>
        <w:rPr>
          <w:rFonts w:hint="eastAsia" w:ascii="仿宋" w:hAnsi="仿宋" w:eastAsia="仿宋" w:cs="仿宋"/>
          <w:b/>
          <w:color w:val="auto"/>
          <w:sz w:val="24"/>
        </w:rPr>
      </w:pPr>
    </w:p>
    <w:p w14:paraId="4462D2D0">
      <w:pPr>
        <w:rPr>
          <w:rFonts w:hint="eastAsia" w:ascii="仿宋" w:hAnsi="仿宋" w:eastAsia="仿宋" w:cs="仿宋"/>
          <w:b/>
          <w:color w:val="auto"/>
          <w:sz w:val="24"/>
        </w:rPr>
      </w:pPr>
    </w:p>
    <w:p w14:paraId="109B3E9D">
      <w:pPr>
        <w:rPr>
          <w:rFonts w:hint="eastAsia" w:ascii="仿宋" w:hAnsi="仿宋" w:eastAsia="仿宋" w:cs="仿宋"/>
          <w:b/>
          <w:color w:val="auto"/>
          <w:sz w:val="24"/>
        </w:rPr>
      </w:pPr>
    </w:p>
    <w:p w14:paraId="322AA744">
      <w:pPr>
        <w:rPr>
          <w:rFonts w:hint="eastAsia" w:ascii="仿宋" w:hAnsi="仿宋" w:eastAsia="仿宋" w:cs="仿宋"/>
          <w:b/>
          <w:color w:val="auto"/>
          <w:sz w:val="24"/>
        </w:rPr>
      </w:pPr>
    </w:p>
    <w:p w14:paraId="79077FE0">
      <w:pPr>
        <w:rPr>
          <w:rFonts w:hint="eastAsia" w:ascii="仿宋" w:hAnsi="仿宋" w:eastAsia="仿宋" w:cs="仿宋"/>
          <w:b/>
          <w:color w:val="auto"/>
          <w:sz w:val="24"/>
        </w:rPr>
      </w:pPr>
    </w:p>
    <w:p w14:paraId="6E840D16">
      <w:pPr>
        <w:rPr>
          <w:rFonts w:hint="eastAsia" w:ascii="仿宋" w:hAnsi="仿宋" w:eastAsia="仿宋" w:cs="仿宋"/>
          <w:b/>
          <w:color w:val="auto"/>
          <w:sz w:val="24"/>
        </w:rPr>
      </w:pPr>
      <w:r>
        <w:rPr>
          <w:rFonts w:hint="eastAsia" w:ascii="仿宋" w:hAnsi="仿宋" w:eastAsia="仿宋" w:cs="仿宋"/>
          <w:b/>
          <w:color w:val="auto"/>
          <w:sz w:val="24"/>
        </w:rPr>
        <w:br w:type="page"/>
      </w:r>
    </w:p>
    <w:p w14:paraId="63D835E6">
      <w:pPr>
        <w:rPr>
          <w:rFonts w:hint="eastAsia" w:ascii="仿宋" w:hAnsi="仿宋" w:eastAsia="仿宋" w:cs="仿宋"/>
          <w:b/>
          <w:color w:val="auto"/>
          <w:sz w:val="24"/>
        </w:rPr>
      </w:pPr>
      <w:r>
        <w:rPr>
          <w:rFonts w:hint="eastAsia" w:ascii="仿宋" w:hAnsi="仿宋" w:eastAsia="仿宋" w:cs="仿宋"/>
          <w:b/>
          <w:color w:val="auto"/>
          <w:sz w:val="24"/>
        </w:rPr>
        <w:t>第3包 试剂3</w:t>
      </w:r>
    </w:p>
    <w:p w14:paraId="7F7310E8">
      <w:pPr>
        <w:rPr>
          <w:rFonts w:hint="eastAsia" w:ascii="仿宋" w:hAnsi="仿宋" w:eastAsia="仿宋" w:cs="仿宋"/>
          <w:b/>
          <w:color w:val="auto"/>
          <w:sz w:val="24"/>
        </w:rPr>
      </w:pPr>
    </w:p>
    <w:bookmarkEnd w:id="15"/>
    <w:bookmarkEnd w:id="16"/>
    <w:tbl>
      <w:tblPr>
        <w:tblStyle w:val="3"/>
        <w:tblW w:w="8713" w:type="dxa"/>
        <w:tblInd w:w="93" w:type="dxa"/>
        <w:tblLayout w:type="autofit"/>
        <w:tblCellMar>
          <w:top w:w="0" w:type="dxa"/>
          <w:left w:w="108" w:type="dxa"/>
          <w:bottom w:w="0" w:type="dxa"/>
          <w:right w:w="108" w:type="dxa"/>
        </w:tblCellMar>
      </w:tblPr>
      <w:tblGrid>
        <w:gridCol w:w="730"/>
        <w:gridCol w:w="2182"/>
        <w:gridCol w:w="1656"/>
        <w:gridCol w:w="4145"/>
      </w:tblGrid>
      <w:tr w14:paraId="23C1ABC3">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A6DB2B4">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序号</w:t>
            </w:r>
          </w:p>
        </w:tc>
        <w:tc>
          <w:tcPr>
            <w:tcW w:w="2182" w:type="dxa"/>
            <w:tcBorders>
              <w:top w:val="single" w:color="000000" w:sz="4" w:space="0"/>
              <w:left w:val="single" w:color="000000" w:sz="4" w:space="0"/>
              <w:bottom w:val="single" w:color="000000" w:sz="4" w:space="0"/>
              <w:right w:val="single" w:color="000000" w:sz="4" w:space="0"/>
            </w:tcBorders>
            <w:vAlign w:val="center"/>
          </w:tcPr>
          <w:p w14:paraId="76793FF4">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产品名称</w:t>
            </w:r>
          </w:p>
        </w:tc>
        <w:tc>
          <w:tcPr>
            <w:tcW w:w="1656" w:type="dxa"/>
            <w:tcBorders>
              <w:top w:val="single" w:color="000000" w:sz="4" w:space="0"/>
              <w:left w:val="single" w:color="000000" w:sz="4" w:space="0"/>
              <w:bottom w:val="single" w:color="000000" w:sz="4" w:space="0"/>
              <w:right w:val="single" w:color="000000" w:sz="4" w:space="0"/>
            </w:tcBorders>
            <w:vAlign w:val="center"/>
          </w:tcPr>
          <w:p w14:paraId="1CB36B0D">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规格型号</w:t>
            </w:r>
          </w:p>
        </w:tc>
        <w:tc>
          <w:tcPr>
            <w:tcW w:w="4145" w:type="dxa"/>
            <w:tcBorders>
              <w:top w:val="single" w:color="000000" w:sz="4" w:space="0"/>
              <w:left w:val="single" w:color="000000" w:sz="4" w:space="0"/>
              <w:bottom w:val="single" w:color="000000" w:sz="4" w:space="0"/>
              <w:right w:val="single" w:color="000000" w:sz="4" w:space="0"/>
            </w:tcBorders>
            <w:vAlign w:val="center"/>
          </w:tcPr>
          <w:p w14:paraId="592C1980">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技术参数</w:t>
            </w:r>
          </w:p>
        </w:tc>
      </w:tr>
      <w:tr w14:paraId="52AB8144">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C06747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bookmarkStart w:id="17" w:name="OLE_LINK372"/>
            <w:bookmarkStart w:id="18" w:name="OLE_LINK371"/>
            <w:r>
              <w:rPr>
                <w:rFonts w:hint="eastAsia" w:ascii="仿宋" w:hAnsi="仿宋" w:eastAsia="仿宋" w:cs="仿宋"/>
                <w:color w:val="auto"/>
                <w:kern w:val="0"/>
                <w:sz w:val="24"/>
              </w:rPr>
              <w:t>1</w:t>
            </w:r>
          </w:p>
        </w:tc>
        <w:tc>
          <w:tcPr>
            <w:tcW w:w="2182" w:type="dxa"/>
            <w:tcBorders>
              <w:top w:val="single" w:color="000000" w:sz="4" w:space="0"/>
              <w:left w:val="single" w:color="000000" w:sz="4" w:space="0"/>
              <w:bottom w:val="single" w:color="000000" w:sz="4" w:space="0"/>
              <w:right w:val="single" w:color="000000" w:sz="4" w:space="0"/>
            </w:tcBorders>
            <w:vAlign w:val="center"/>
          </w:tcPr>
          <w:p w14:paraId="7D11402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胎牛血清，南美血源</w:t>
            </w:r>
          </w:p>
        </w:tc>
        <w:tc>
          <w:tcPr>
            <w:tcW w:w="1656" w:type="dxa"/>
            <w:tcBorders>
              <w:top w:val="single" w:color="000000" w:sz="4" w:space="0"/>
              <w:left w:val="single" w:color="000000" w:sz="4" w:space="0"/>
              <w:bottom w:val="single" w:color="000000" w:sz="4" w:space="0"/>
              <w:right w:val="single" w:color="000000" w:sz="4" w:space="0"/>
            </w:tcBorders>
            <w:vAlign w:val="center"/>
          </w:tcPr>
          <w:p w14:paraId="5C08D95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498A1CD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1.用途：用于细胞培养添加物</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2.无菌、不含支原体和BVDV、PI3、IBR、BTV等牛源病毒</w:t>
            </w:r>
          </w:p>
          <w:p w14:paraId="6160DFB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3.提供批次质量报告(COA)</w:t>
            </w:r>
          </w:p>
        </w:tc>
      </w:tr>
      <w:tr w14:paraId="3086DE7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894EA6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w:t>
            </w:r>
          </w:p>
        </w:tc>
        <w:tc>
          <w:tcPr>
            <w:tcW w:w="2182" w:type="dxa"/>
            <w:tcBorders>
              <w:top w:val="single" w:color="000000" w:sz="4" w:space="0"/>
              <w:left w:val="single" w:color="000000" w:sz="4" w:space="0"/>
              <w:bottom w:val="single" w:color="000000" w:sz="4" w:space="0"/>
              <w:right w:val="single" w:color="000000" w:sz="4" w:space="0"/>
            </w:tcBorders>
            <w:vAlign w:val="center"/>
          </w:tcPr>
          <w:p w14:paraId="66581EC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培养基，DMEM高糖</w:t>
            </w:r>
          </w:p>
        </w:tc>
        <w:tc>
          <w:tcPr>
            <w:tcW w:w="1656" w:type="dxa"/>
            <w:tcBorders>
              <w:top w:val="single" w:color="000000" w:sz="4" w:space="0"/>
              <w:left w:val="single" w:color="000000" w:sz="4" w:space="0"/>
              <w:bottom w:val="single" w:color="000000" w:sz="4" w:space="0"/>
              <w:right w:val="single" w:color="000000" w:sz="4" w:space="0"/>
            </w:tcBorders>
            <w:vAlign w:val="center"/>
          </w:tcPr>
          <w:p w14:paraId="15A81D7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08ABDED1">
            <w:pPr>
              <w:keepNext w:val="0"/>
              <w:keepLines w:val="0"/>
              <w:pageBreakBefore w:val="0"/>
              <w:widowControl/>
              <w:numPr>
                <w:ilvl w:val="0"/>
                <w:numId w:val="3"/>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无菌</w:t>
            </w:r>
          </w:p>
          <w:p w14:paraId="3CD8ED94">
            <w:pPr>
              <w:keepNext w:val="0"/>
              <w:keepLines w:val="0"/>
              <w:pageBreakBefore w:val="0"/>
              <w:widowControl/>
              <w:numPr>
                <w:ilvl w:val="0"/>
                <w:numId w:val="3"/>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含葡萄糖(4500mg/L)、L-谷氨酰胺、丙酮酸钠、酚红</w:t>
            </w:r>
          </w:p>
          <w:p w14:paraId="11472FFC">
            <w:pPr>
              <w:keepNext w:val="0"/>
              <w:keepLines w:val="0"/>
              <w:pageBreakBefore w:val="0"/>
              <w:widowControl/>
              <w:numPr>
                <w:ilvl w:val="0"/>
                <w:numId w:val="3"/>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不含HEPES，双抗</w:t>
            </w:r>
          </w:p>
        </w:tc>
      </w:tr>
      <w:tr w14:paraId="231E2A44">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6B102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3</w:t>
            </w:r>
          </w:p>
        </w:tc>
        <w:tc>
          <w:tcPr>
            <w:tcW w:w="2182" w:type="dxa"/>
            <w:tcBorders>
              <w:top w:val="single" w:color="000000" w:sz="4" w:space="0"/>
              <w:left w:val="single" w:color="000000" w:sz="4" w:space="0"/>
              <w:bottom w:val="single" w:color="000000" w:sz="4" w:space="0"/>
              <w:right w:val="single" w:color="000000" w:sz="4" w:space="0"/>
            </w:tcBorders>
            <w:vAlign w:val="center"/>
          </w:tcPr>
          <w:p w14:paraId="2AB2715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培养基，RPMI1640</w:t>
            </w:r>
          </w:p>
        </w:tc>
        <w:tc>
          <w:tcPr>
            <w:tcW w:w="1656" w:type="dxa"/>
            <w:tcBorders>
              <w:top w:val="single" w:color="000000" w:sz="4" w:space="0"/>
              <w:left w:val="single" w:color="000000" w:sz="4" w:space="0"/>
              <w:bottom w:val="single" w:color="000000" w:sz="4" w:space="0"/>
              <w:right w:val="single" w:color="000000" w:sz="4" w:space="0"/>
            </w:tcBorders>
            <w:vAlign w:val="center"/>
          </w:tcPr>
          <w:p w14:paraId="58912AA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39DE719E">
            <w:pPr>
              <w:keepNext w:val="0"/>
              <w:keepLines w:val="0"/>
              <w:pageBreakBefore w:val="0"/>
              <w:widowControl/>
              <w:numPr>
                <w:ilvl w:val="0"/>
                <w:numId w:val="4"/>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无菌</w:t>
            </w:r>
          </w:p>
          <w:p w14:paraId="636BA199">
            <w:pPr>
              <w:keepNext w:val="0"/>
              <w:keepLines w:val="0"/>
              <w:pageBreakBefore w:val="0"/>
              <w:widowControl/>
              <w:numPr>
                <w:ilvl w:val="0"/>
                <w:numId w:val="4"/>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含L-谷氨酰胺、酚红</w:t>
            </w:r>
          </w:p>
          <w:p w14:paraId="62825CF6">
            <w:pPr>
              <w:keepNext w:val="0"/>
              <w:keepLines w:val="0"/>
              <w:pageBreakBefore w:val="0"/>
              <w:widowControl/>
              <w:numPr>
                <w:ilvl w:val="0"/>
                <w:numId w:val="4"/>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不含丙酮酸钠，HEPES，双抗</w:t>
            </w:r>
          </w:p>
        </w:tc>
      </w:tr>
      <w:tr w14:paraId="048145B6">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62A00CF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4</w:t>
            </w:r>
          </w:p>
        </w:tc>
        <w:tc>
          <w:tcPr>
            <w:tcW w:w="2182" w:type="dxa"/>
            <w:tcBorders>
              <w:top w:val="single" w:color="000000" w:sz="4" w:space="0"/>
              <w:left w:val="single" w:color="000000" w:sz="4" w:space="0"/>
              <w:bottom w:val="single" w:color="000000" w:sz="4" w:space="0"/>
              <w:right w:val="single" w:color="000000" w:sz="4" w:space="0"/>
            </w:tcBorders>
            <w:vAlign w:val="center"/>
          </w:tcPr>
          <w:p w14:paraId="1D1A9AE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缓冲液 PBS(1X)，细胞培养级</w:t>
            </w:r>
          </w:p>
        </w:tc>
        <w:tc>
          <w:tcPr>
            <w:tcW w:w="1656" w:type="dxa"/>
            <w:tcBorders>
              <w:top w:val="single" w:color="000000" w:sz="4" w:space="0"/>
              <w:left w:val="single" w:color="000000" w:sz="4" w:space="0"/>
              <w:bottom w:val="single" w:color="000000" w:sz="4" w:space="0"/>
              <w:right w:val="single" w:color="000000" w:sz="4" w:space="0"/>
            </w:tcBorders>
            <w:vAlign w:val="center"/>
          </w:tcPr>
          <w:p w14:paraId="017A82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7E8DCC3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1.用于消化细胞前和培养过程中细胞的洗涤、溶液配制等</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2.pH值：7.2-7.4</w:t>
            </w:r>
          </w:p>
          <w:p w14:paraId="546AB93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3.无菌包装</w:t>
            </w:r>
          </w:p>
        </w:tc>
      </w:tr>
      <w:tr w14:paraId="3297323C">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B859FB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w:t>
            </w:r>
          </w:p>
        </w:tc>
        <w:tc>
          <w:tcPr>
            <w:tcW w:w="2182" w:type="dxa"/>
            <w:tcBorders>
              <w:top w:val="single" w:color="000000" w:sz="4" w:space="0"/>
              <w:left w:val="single" w:color="000000" w:sz="4" w:space="0"/>
              <w:bottom w:val="single" w:color="000000" w:sz="4" w:space="0"/>
              <w:right w:val="single" w:color="000000" w:sz="4" w:space="0"/>
            </w:tcBorders>
            <w:vAlign w:val="center"/>
          </w:tcPr>
          <w:p w14:paraId="6D72342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冻存液 DMSO(细胞培养级)</w:t>
            </w:r>
          </w:p>
        </w:tc>
        <w:tc>
          <w:tcPr>
            <w:tcW w:w="1656" w:type="dxa"/>
            <w:tcBorders>
              <w:top w:val="single" w:color="000000" w:sz="4" w:space="0"/>
              <w:left w:val="single" w:color="000000" w:sz="4" w:space="0"/>
              <w:bottom w:val="single" w:color="000000" w:sz="4" w:space="0"/>
              <w:right w:val="single" w:color="000000" w:sz="4" w:space="0"/>
            </w:tcBorders>
            <w:vAlign w:val="center"/>
          </w:tcPr>
          <w:p w14:paraId="2ACE3DE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125ml</w:t>
            </w:r>
          </w:p>
        </w:tc>
        <w:tc>
          <w:tcPr>
            <w:tcW w:w="4145" w:type="dxa"/>
            <w:tcBorders>
              <w:top w:val="single" w:color="000000" w:sz="4" w:space="0"/>
              <w:left w:val="single" w:color="000000" w:sz="4" w:space="0"/>
              <w:bottom w:val="single" w:color="000000" w:sz="4" w:space="0"/>
              <w:right w:val="single" w:color="000000" w:sz="4" w:space="0"/>
            </w:tcBorders>
            <w:vAlign w:val="center"/>
          </w:tcPr>
          <w:p w14:paraId="57D8DA97">
            <w:pPr>
              <w:keepNext w:val="0"/>
              <w:keepLines w:val="0"/>
              <w:pageBreakBefore w:val="0"/>
              <w:widowControl/>
              <w:numPr>
                <w:ilvl w:val="0"/>
                <w:numId w:val="5"/>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适用于细胞冻存，也可用作细胞给药溶液的配制溶剂</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2.无菌包装</w:t>
            </w:r>
          </w:p>
          <w:p w14:paraId="53E0623C">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3.细胞培养级别</w:t>
            </w:r>
          </w:p>
        </w:tc>
      </w:tr>
      <w:tr w14:paraId="13F4E4DA">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23C1D7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6</w:t>
            </w:r>
          </w:p>
        </w:tc>
        <w:tc>
          <w:tcPr>
            <w:tcW w:w="2182" w:type="dxa"/>
            <w:tcBorders>
              <w:top w:val="single" w:color="000000" w:sz="4" w:space="0"/>
              <w:left w:val="single" w:color="000000" w:sz="4" w:space="0"/>
              <w:bottom w:val="single" w:color="000000" w:sz="4" w:space="0"/>
              <w:right w:val="single" w:color="000000" w:sz="4" w:space="0"/>
            </w:tcBorders>
            <w:vAlign w:val="center"/>
          </w:tcPr>
          <w:p w14:paraId="795575C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胰酶消化液，0.25% Trypsin-EDTA，酚红</w:t>
            </w:r>
          </w:p>
        </w:tc>
        <w:tc>
          <w:tcPr>
            <w:tcW w:w="1656" w:type="dxa"/>
            <w:tcBorders>
              <w:top w:val="single" w:color="000000" w:sz="4" w:space="0"/>
              <w:left w:val="single" w:color="000000" w:sz="4" w:space="0"/>
              <w:bottom w:val="single" w:color="000000" w:sz="4" w:space="0"/>
              <w:right w:val="single" w:color="000000" w:sz="4" w:space="0"/>
            </w:tcBorders>
            <w:vAlign w:val="center"/>
          </w:tcPr>
          <w:p w14:paraId="19815D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4BD8C0E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1.用于细胞培养中对细胞进行消化</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2.胰酶浓度：≧0.25%</w:t>
            </w:r>
          </w:p>
          <w:p w14:paraId="610F66A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3.含EDTA、酚红</w:t>
            </w:r>
          </w:p>
        </w:tc>
      </w:tr>
      <w:tr w14:paraId="57D56E22">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9E78C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7</w:t>
            </w:r>
          </w:p>
        </w:tc>
        <w:tc>
          <w:tcPr>
            <w:tcW w:w="2182" w:type="dxa"/>
            <w:tcBorders>
              <w:top w:val="single" w:color="000000" w:sz="4" w:space="0"/>
              <w:left w:val="single" w:color="000000" w:sz="4" w:space="0"/>
              <w:bottom w:val="single" w:color="000000" w:sz="4" w:space="0"/>
              <w:right w:val="single" w:color="000000" w:sz="4" w:space="0"/>
            </w:tcBorders>
            <w:vAlign w:val="center"/>
          </w:tcPr>
          <w:p w14:paraId="2EFAFD8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青霉素/链霉素溶液(100X)</w:t>
            </w:r>
          </w:p>
        </w:tc>
        <w:tc>
          <w:tcPr>
            <w:tcW w:w="1656" w:type="dxa"/>
            <w:tcBorders>
              <w:top w:val="single" w:color="000000" w:sz="4" w:space="0"/>
              <w:left w:val="single" w:color="000000" w:sz="4" w:space="0"/>
              <w:bottom w:val="single" w:color="000000" w:sz="4" w:space="0"/>
              <w:right w:val="single" w:color="000000" w:sz="4" w:space="0"/>
            </w:tcBorders>
            <w:vAlign w:val="center"/>
          </w:tcPr>
          <w:p w14:paraId="45E422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100ml</w:t>
            </w:r>
          </w:p>
        </w:tc>
        <w:tc>
          <w:tcPr>
            <w:tcW w:w="4145" w:type="dxa"/>
            <w:tcBorders>
              <w:top w:val="single" w:color="000000" w:sz="4" w:space="0"/>
              <w:left w:val="single" w:color="000000" w:sz="4" w:space="0"/>
              <w:bottom w:val="single" w:color="000000" w:sz="4" w:space="0"/>
              <w:right w:val="single" w:color="000000" w:sz="4" w:space="0"/>
            </w:tcBorders>
            <w:vAlign w:val="center"/>
          </w:tcPr>
          <w:p w14:paraId="5DBB20F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1.控制或消除细胞培养污染</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2.细胞培养级</w:t>
            </w:r>
          </w:p>
          <w:p w14:paraId="5A190DB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3.可100倍稀释</w:t>
            </w:r>
          </w:p>
        </w:tc>
      </w:tr>
      <w:tr w14:paraId="01C7A49E">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80141F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8</w:t>
            </w:r>
          </w:p>
        </w:tc>
        <w:tc>
          <w:tcPr>
            <w:tcW w:w="2182" w:type="dxa"/>
            <w:tcBorders>
              <w:top w:val="single" w:color="000000" w:sz="4" w:space="0"/>
              <w:left w:val="single" w:color="000000" w:sz="4" w:space="0"/>
              <w:bottom w:val="single" w:color="000000" w:sz="4" w:space="0"/>
              <w:right w:val="single" w:color="000000" w:sz="4" w:space="0"/>
            </w:tcBorders>
            <w:vAlign w:val="center"/>
          </w:tcPr>
          <w:p w14:paraId="68338F1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两性霉素B</w:t>
            </w:r>
          </w:p>
        </w:tc>
        <w:tc>
          <w:tcPr>
            <w:tcW w:w="1656" w:type="dxa"/>
            <w:tcBorders>
              <w:top w:val="single" w:color="000000" w:sz="4" w:space="0"/>
              <w:left w:val="single" w:color="000000" w:sz="4" w:space="0"/>
              <w:bottom w:val="single" w:color="000000" w:sz="4" w:space="0"/>
              <w:right w:val="single" w:color="000000" w:sz="4" w:space="0"/>
            </w:tcBorders>
            <w:vAlign w:val="center"/>
          </w:tcPr>
          <w:p w14:paraId="48FFA51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100mg</w:t>
            </w:r>
          </w:p>
        </w:tc>
        <w:tc>
          <w:tcPr>
            <w:tcW w:w="4145" w:type="dxa"/>
            <w:tcBorders>
              <w:top w:val="single" w:color="000000" w:sz="4" w:space="0"/>
              <w:left w:val="single" w:color="000000" w:sz="4" w:space="0"/>
              <w:bottom w:val="single" w:color="000000" w:sz="4" w:space="0"/>
              <w:right w:val="single" w:color="000000" w:sz="4" w:space="0"/>
            </w:tcBorders>
            <w:vAlign w:val="center"/>
          </w:tcPr>
          <w:p w14:paraId="24A65A1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1.控制或消除细胞培养污染</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2.细胞培养级</w:t>
            </w:r>
          </w:p>
        </w:tc>
      </w:tr>
      <w:tr w14:paraId="6BD94E7C">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04625B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9</w:t>
            </w:r>
          </w:p>
        </w:tc>
        <w:tc>
          <w:tcPr>
            <w:tcW w:w="2182" w:type="dxa"/>
            <w:tcBorders>
              <w:top w:val="single" w:color="000000" w:sz="4" w:space="0"/>
              <w:left w:val="single" w:color="000000" w:sz="4" w:space="0"/>
              <w:bottom w:val="single" w:color="000000" w:sz="4" w:space="0"/>
              <w:right w:val="single" w:color="000000" w:sz="4" w:space="0"/>
            </w:tcBorders>
            <w:vAlign w:val="center"/>
          </w:tcPr>
          <w:p w14:paraId="751C872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10ul吸头，盒装，灭菌</w:t>
            </w:r>
          </w:p>
        </w:tc>
        <w:tc>
          <w:tcPr>
            <w:tcW w:w="1656" w:type="dxa"/>
            <w:tcBorders>
              <w:top w:val="single" w:color="000000" w:sz="4" w:space="0"/>
              <w:left w:val="single" w:color="000000" w:sz="4" w:space="0"/>
              <w:bottom w:val="single" w:color="000000" w:sz="4" w:space="0"/>
              <w:right w:val="single" w:color="000000" w:sz="4" w:space="0"/>
            </w:tcBorders>
            <w:vAlign w:val="center"/>
          </w:tcPr>
          <w:p w14:paraId="1DFBF7E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96支/盒，50盒/箱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00C1429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1.用于实验室中常规移液操作</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2.容量：≧10ul</w:t>
            </w:r>
          </w:p>
          <w:p w14:paraId="39B0B0A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3.无热原、无Dnase/Rnase</w:t>
            </w:r>
          </w:p>
        </w:tc>
      </w:tr>
      <w:tr w14:paraId="2002C4BE">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9D3998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w:t>
            </w:r>
          </w:p>
        </w:tc>
        <w:tc>
          <w:tcPr>
            <w:tcW w:w="2182" w:type="dxa"/>
            <w:tcBorders>
              <w:top w:val="single" w:color="000000" w:sz="4" w:space="0"/>
              <w:left w:val="single" w:color="000000" w:sz="4" w:space="0"/>
              <w:bottom w:val="single" w:color="000000" w:sz="4" w:space="0"/>
              <w:right w:val="single" w:color="000000" w:sz="4" w:space="0"/>
            </w:tcBorders>
            <w:vAlign w:val="center"/>
          </w:tcPr>
          <w:p w14:paraId="1FEF737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200ul吸头，盒装，灭菌</w:t>
            </w:r>
          </w:p>
        </w:tc>
        <w:tc>
          <w:tcPr>
            <w:tcW w:w="1656" w:type="dxa"/>
            <w:tcBorders>
              <w:top w:val="single" w:color="000000" w:sz="4" w:space="0"/>
              <w:left w:val="single" w:color="000000" w:sz="4" w:space="0"/>
              <w:bottom w:val="single" w:color="000000" w:sz="4" w:space="0"/>
              <w:right w:val="single" w:color="000000" w:sz="4" w:space="0"/>
            </w:tcBorders>
            <w:vAlign w:val="center"/>
          </w:tcPr>
          <w:p w14:paraId="644CCCD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96支/盒，50盒/箱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45F5827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1.用于实验室中常规移液操作</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2.容量：≧200ul</w:t>
            </w:r>
          </w:p>
          <w:p w14:paraId="450BFB4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3.无热原、无Dnase/Rnase</w:t>
            </w:r>
          </w:p>
        </w:tc>
      </w:tr>
      <w:tr w14:paraId="76C1119E">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C3F7A3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11</w:t>
            </w:r>
          </w:p>
        </w:tc>
        <w:tc>
          <w:tcPr>
            <w:tcW w:w="2182" w:type="dxa"/>
            <w:tcBorders>
              <w:top w:val="single" w:color="000000" w:sz="4" w:space="0"/>
              <w:left w:val="single" w:color="000000" w:sz="4" w:space="0"/>
              <w:bottom w:val="single" w:color="000000" w:sz="4" w:space="0"/>
              <w:right w:val="single" w:color="000000" w:sz="4" w:space="0"/>
            </w:tcBorders>
            <w:vAlign w:val="center"/>
          </w:tcPr>
          <w:p w14:paraId="0689919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1000ul吸头，盒装，灭菌</w:t>
            </w:r>
          </w:p>
        </w:tc>
        <w:tc>
          <w:tcPr>
            <w:tcW w:w="1656" w:type="dxa"/>
            <w:tcBorders>
              <w:top w:val="single" w:color="000000" w:sz="4" w:space="0"/>
              <w:left w:val="single" w:color="000000" w:sz="4" w:space="0"/>
              <w:bottom w:val="single" w:color="000000" w:sz="4" w:space="0"/>
              <w:right w:val="single" w:color="000000" w:sz="4" w:space="0"/>
            </w:tcBorders>
            <w:vAlign w:val="center"/>
          </w:tcPr>
          <w:p w14:paraId="6EF109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100支/盒，50盒/箱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024CF60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1.用于实验室中常规移液操作</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2.容量：≧1000ul</w:t>
            </w:r>
          </w:p>
          <w:p w14:paraId="410B6E4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3.无热原、无Dnase/Rnase</w:t>
            </w:r>
          </w:p>
        </w:tc>
      </w:tr>
      <w:tr w14:paraId="3D628DA7">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58826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12</w:t>
            </w:r>
          </w:p>
        </w:tc>
        <w:tc>
          <w:tcPr>
            <w:tcW w:w="2182" w:type="dxa"/>
            <w:tcBorders>
              <w:top w:val="single" w:color="000000" w:sz="4" w:space="0"/>
              <w:left w:val="single" w:color="000000" w:sz="4" w:space="0"/>
              <w:bottom w:val="single" w:color="000000" w:sz="4" w:space="0"/>
              <w:right w:val="single" w:color="000000" w:sz="4" w:space="0"/>
            </w:tcBorders>
            <w:vAlign w:val="center"/>
          </w:tcPr>
          <w:p w14:paraId="112C292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1.5ml尖底离心管</w:t>
            </w:r>
          </w:p>
        </w:tc>
        <w:tc>
          <w:tcPr>
            <w:tcW w:w="1656" w:type="dxa"/>
            <w:tcBorders>
              <w:top w:val="single" w:color="000000" w:sz="4" w:space="0"/>
              <w:left w:val="single" w:color="000000" w:sz="4" w:space="0"/>
              <w:bottom w:val="single" w:color="000000" w:sz="4" w:space="0"/>
              <w:right w:val="single" w:color="000000" w:sz="4" w:space="0"/>
            </w:tcBorders>
            <w:vAlign w:val="center"/>
          </w:tcPr>
          <w:p w14:paraId="2543D3B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500个/盒,10盒/箱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7D3DDFA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1.用于实验室中液体处理、离心分离和样品储存</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2.容量：≧1.5ml</w:t>
            </w:r>
          </w:p>
          <w:p w14:paraId="08D8ACE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3.尖底</w:t>
            </w:r>
          </w:p>
          <w:p w14:paraId="32CD863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4.离心力：≧30000xg</w:t>
            </w:r>
          </w:p>
          <w:p w14:paraId="448CD62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5.可承受121℃/15psi高温高压灭菌</w:t>
            </w:r>
          </w:p>
          <w:p w14:paraId="4D5C37A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6.无DNA,无RNA酶</w:t>
            </w:r>
          </w:p>
        </w:tc>
      </w:tr>
      <w:tr w14:paraId="76583BC5">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872F17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13</w:t>
            </w:r>
          </w:p>
        </w:tc>
        <w:tc>
          <w:tcPr>
            <w:tcW w:w="2182" w:type="dxa"/>
            <w:tcBorders>
              <w:top w:val="single" w:color="000000" w:sz="4" w:space="0"/>
              <w:left w:val="single" w:color="000000" w:sz="4" w:space="0"/>
              <w:bottom w:val="single" w:color="000000" w:sz="4" w:space="0"/>
              <w:right w:val="single" w:color="000000" w:sz="4" w:space="0"/>
            </w:tcBorders>
            <w:vAlign w:val="center"/>
          </w:tcPr>
          <w:p w14:paraId="485CC54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15ml离心管，灭菌</w:t>
            </w:r>
          </w:p>
        </w:tc>
        <w:tc>
          <w:tcPr>
            <w:tcW w:w="1656" w:type="dxa"/>
            <w:tcBorders>
              <w:top w:val="single" w:color="000000" w:sz="4" w:space="0"/>
              <w:left w:val="single" w:color="000000" w:sz="4" w:space="0"/>
              <w:bottom w:val="single" w:color="000000" w:sz="4" w:space="0"/>
              <w:right w:val="single" w:color="000000" w:sz="4" w:space="0"/>
            </w:tcBorders>
            <w:vAlign w:val="center"/>
          </w:tcPr>
          <w:p w14:paraId="743C632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50支/包，10包/箱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3E2581A0">
            <w:pPr>
              <w:keepNext w:val="0"/>
              <w:keepLines w:val="0"/>
              <w:pageBreakBefore w:val="0"/>
              <w:widowControl/>
              <w:numPr>
                <w:ilvl w:val="0"/>
                <w:numId w:val="6"/>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用于实验室中液体处理、离心分离和样品储存</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2.容量：≧15ml</w:t>
            </w:r>
          </w:p>
          <w:p w14:paraId="790E70DB">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3.尖底</w:t>
            </w:r>
          </w:p>
          <w:p w14:paraId="2D19BCBA">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4.离心力：≧12000xg，</w:t>
            </w:r>
          </w:p>
          <w:p w14:paraId="0F9E3A35">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5.无内毒素、无细胞毒性、无DNA和RNA酶。</w:t>
            </w:r>
          </w:p>
        </w:tc>
      </w:tr>
      <w:tr w14:paraId="3CA2E234">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911B31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14</w:t>
            </w:r>
          </w:p>
        </w:tc>
        <w:tc>
          <w:tcPr>
            <w:tcW w:w="2182" w:type="dxa"/>
            <w:tcBorders>
              <w:top w:val="single" w:color="000000" w:sz="4" w:space="0"/>
              <w:left w:val="single" w:color="000000" w:sz="4" w:space="0"/>
              <w:bottom w:val="single" w:color="000000" w:sz="4" w:space="0"/>
              <w:right w:val="single" w:color="000000" w:sz="4" w:space="0"/>
            </w:tcBorders>
            <w:vAlign w:val="center"/>
          </w:tcPr>
          <w:p w14:paraId="1067ABB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50ml离心管，灭菌</w:t>
            </w:r>
          </w:p>
        </w:tc>
        <w:tc>
          <w:tcPr>
            <w:tcW w:w="1656" w:type="dxa"/>
            <w:tcBorders>
              <w:top w:val="single" w:color="000000" w:sz="4" w:space="0"/>
              <w:left w:val="single" w:color="000000" w:sz="4" w:space="0"/>
              <w:bottom w:val="single" w:color="000000" w:sz="4" w:space="0"/>
              <w:right w:val="single" w:color="000000" w:sz="4" w:space="0"/>
            </w:tcBorders>
            <w:vAlign w:val="center"/>
          </w:tcPr>
          <w:p w14:paraId="39F9B7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25支/包，20包/箱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662C55A1">
            <w:pPr>
              <w:keepNext w:val="0"/>
              <w:keepLines w:val="0"/>
              <w:pageBreakBefore w:val="0"/>
              <w:widowControl/>
              <w:numPr>
                <w:ilvl w:val="0"/>
                <w:numId w:val="7"/>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用于实验室中液体处理、离心分离和样品储存</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2.容量：≧50ml</w:t>
            </w:r>
          </w:p>
          <w:p w14:paraId="4410960A">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3.尖底</w:t>
            </w:r>
          </w:p>
          <w:p w14:paraId="077E9D98">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4.离心力：≧12000xg</w:t>
            </w:r>
          </w:p>
          <w:p w14:paraId="48DFFF15">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5.无内毒素、无细胞毒性、无DNA和RNA酶。</w:t>
            </w:r>
          </w:p>
        </w:tc>
      </w:tr>
      <w:tr w14:paraId="433C80CD">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EBAA9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15</w:t>
            </w:r>
          </w:p>
        </w:tc>
        <w:tc>
          <w:tcPr>
            <w:tcW w:w="2182" w:type="dxa"/>
            <w:tcBorders>
              <w:top w:val="single" w:color="000000" w:sz="4" w:space="0"/>
              <w:left w:val="single" w:color="000000" w:sz="4" w:space="0"/>
              <w:bottom w:val="single" w:color="000000" w:sz="4" w:space="0"/>
              <w:right w:val="single" w:color="000000" w:sz="4" w:space="0"/>
            </w:tcBorders>
            <w:vAlign w:val="center"/>
          </w:tcPr>
          <w:p w14:paraId="3EBA7D6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60mm细胞培养皿</w:t>
            </w:r>
          </w:p>
        </w:tc>
        <w:tc>
          <w:tcPr>
            <w:tcW w:w="1656" w:type="dxa"/>
            <w:tcBorders>
              <w:top w:val="single" w:color="000000" w:sz="4" w:space="0"/>
              <w:left w:val="single" w:color="000000" w:sz="4" w:space="0"/>
              <w:bottom w:val="single" w:color="000000" w:sz="4" w:space="0"/>
              <w:right w:val="single" w:color="000000" w:sz="4" w:space="0"/>
            </w:tcBorders>
            <w:vAlign w:val="center"/>
          </w:tcPr>
          <w:p w14:paraId="046CFAF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20个/包，25包/箱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7F16BEA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1.用于微生物或细胞培养的实验器皿。</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2.直径：≧60mm</w:t>
            </w:r>
          </w:p>
          <w:p w14:paraId="7D5A892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3.无热原，无内毒素</w:t>
            </w:r>
          </w:p>
          <w:p w14:paraId="7ECC353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4.表面TC处理</w:t>
            </w:r>
          </w:p>
        </w:tc>
      </w:tr>
      <w:tr w14:paraId="3D70EAB3">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26FD31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16</w:t>
            </w:r>
          </w:p>
        </w:tc>
        <w:tc>
          <w:tcPr>
            <w:tcW w:w="2182" w:type="dxa"/>
            <w:tcBorders>
              <w:top w:val="single" w:color="000000" w:sz="4" w:space="0"/>
              <w:left w:val="single" w:color="000000" w:sz="4" w:space="0"/>
              <w:bottom w:val="single" w:color="000000" w:sz="4" w:space="0"/>
              <w:right w:val="single" w:color="000000" w:sz="4" w:space="0"/>
            </w:tcBorders>
            <w:vAlign w:val="center"/>
          </w:tcPr>
          <w:p w14:paraId="250FB79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6孔细胞培养板</w:t>
            </w:r>
          </w:p>
        </w:tc>
        <w:tc>
          <w:tcPr>
            <w:tcW w:w="1656" w:type="dxa"/>
            <w:tcBorders>
              <w:top w:val="single" w:color="000000" w:sz="4" w:space="0"/>
              <w:left w:val="single" w:color="000000" w:sz="4" w:space="0"/>
              <w:bottom w:val="single" w:color="000000" w:sz="4" w:space="0"/>
              <w:right w:val="single" w:color="000000" w:sz="4" w:space="0"/>
            </w:tcBorders>
            <w:vAlign w:val="center"/>
          </w:tcPr>
          <w:p w14:paraId="1B2D80C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1块/包，50块/箱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3C228426">
            <w:pPr>
              <w:keepNext w:val="0"/>
              <w:keepLines w:val="0"/>
              <w:pageBreakBefore w:val="0"/>
              <w:widowControl/>
              <w:numPr>
                <w:ilvl w:val="0"/>
                <w:numId w:val="8"/>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用于实验室细胞培养的实验器皿</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2.6孔</w:t>
            </w:r>
          </w:p>
          <w:p w14:paraId="2AA339C4">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3.平底</w:t>
            </w:r>
          </w:p>
          <w:p w14:paraId="2B5E0A9D">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4.无热原、无内毒素、无DNase/RNase</w:t>
            </w:r>
          </w:p>
          <w:p w14:paraId="7C806922">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5.表面TC处理</w:t>
            </w:r>
          </w:p>
        </w:tc>
      </w:tr>
      <w:tr w14:paraId="0FCC58D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D605AB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17</w:t>
            </w:r>
          </w:p>
        </w:tc>
        <w:tc>
          <w:tcPr>
            <w:tcW w:w="2182" w:type="dxa"/>
            <w:tcBorders>
              <w:top w:val="single" w:color="000000" w:sz="4" w:space="0"/>
              <w:left w:val="single" w:color="000000" w:sz="4" w:space="0"/>
              <w:bottom w:val="single" w:color="000000" w:sz="4" w:space="0"/>
              <w:right w:val="single" w:color="000000" w:sz="4" w:space="0"/>
            </w:tcBorders>
            <w:vAlign w:val="center"/>
          </w:tcPr>
          <w:p w14:paraId="064EB58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75C㎡细胞培养瓶，带透气盖</w:t>
            </w:r>
          </w:p>
        </w:tc>
        <w:tc>
          <w:tcPr>
            <w:tcW w:w="1656" w:type="dxa"/>
            <w:tcBorders>
              <w:top w:val="single" w:color="000000" w:sz="4" w:space="0"/>
              <w:left w:val="single" w:color="000000" w:sz="4" w:space="0"/>
              <w:bottom w:val="single" w:color="000000" w:sz="4" w:space="0"/>
              <w:right w:val="single" w:color="000000" w:sz="4" w:space="0"/>
            </w:tcBorders>
            <w:vAlign w:val="center"/>
          </w:tcPr>
          <w:p w14:paraId="685BC94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5只/包，20包/箱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309C249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1.用于实验室细胞培养的实验器皿。</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2.培养面积：≧75C㎡</w:t>
            </w:r>
          </w:p>
          <w:p w14:paraId="5F9AE62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3.无菌</w:t>
            </w:r>
          </w:p>
          <w:p w14:paraId="3B95748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4.自封袋包装、透气盖</w:t>
            </w:r>
          </w:p>
          <w:p w14:paraId="239EC17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5.无热原，无内毒素，无DNase/Rnase</w:t>
            </w:r>
          </w:p>
          <w:p w14:paraId="407A5B7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6.表面TC处理</w:t>
            </w:r>
          </w:p>
        </w:tc>
      </w:tr>
      <w:tr w14:paraId="3DEE199E">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E5AAA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18</w:t>
            </w:r>
          </w:p>
        </w:tc>
        <w:tc>
          <w:tcPr>
            <w:tcW w:w="2182" w:type="dxa"/>
            <w:tcBorders>
              <w:top w:val="single" w:color="000000" w:sz="4" w:space="0"/>
              <w:left w:val="single" w:color="000000" w:sz="4" w:space="0"/>
              <w:bottom w:val="single" w:color="000000" w:sz="4" w:space="0"/>
              <w:right w:val="single" w:color="000000" w:sz="4" w:space="0"/>
            </w:tcBorders>
            <w:vAlign w:val="center"/>
          </w:tcPr>
          <w:p w14:paraId="43CCE34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70um细胞过滤器，独立包装</w:t>
            </w:r>
          </w:p>
        </w:tc>
        <w:tc>
          <w:tcPr>
            <w:tcW w:w="1656" w:type="dxa"/>
            <w:tcBorders>
              <w:top w:val="single" w:color="000000" w:sz="4" w:space="0"/>
              <w:left w:val="single" w:color="000000" w:sz="4" w:space="0"/>
              <w:bottom w:val="single" w:color="000000" w:sz="4" w:space="0"/>
              <w:right w:val="single" w:color="000000" w:sz="4" w:space="0"/>
            </w:tcBorders>
            <w:vAlign w:val="center"/>
          </w:tcPr>
          <w:p w14:paraId="30B2C86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100个/箱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6E93CA6D">
            <w:pPr>
              <w:keepNext w:val="0"/>
              <w:keepLines w:val="0"/>
              <w:pageBreakBefore w:val="0"/>
              <w:widowControl/>
              <w:numPr>
                <w:ilvl w:val="0"/>
                <w:numId w:val="9"/>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用于实验室细胞培养、过滤分离不同要求的细胞</w:t>
            </w:r>
          </w:p>
          <w:p w14:paraId="68EBE32E">
            <w:pPr>
              <w:keepNext w:val="0"/>
              <w:keepLines w:val="0"/>
              <w:pageBreakBefore w:val="0"/>
              <w:widowControl/>
              <w:numPr>
                <w:ilvl w:val="0"/>
                <w:numId w:val="9"/>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聚丙烯框架、尼龙筛网</w:t>
            </w:r>
          </w:p>
          <w:p w14:paraId="03E7A037">
            <w:pPr>
              <w:keepNext w:val="0"/>
              <w:keepLines w:val="0"/>
              <w:pageBreakBefore w:val="0"/>
              <w:widowControl/>
              <w:numPr>
                <w:ilvl w:val="0"/>
                <w:numId w:val="9"/>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无菌，无致热源</w:t>
            </w:r>
          </w:p>
          <w:p w14:paraId="02A3B2FE">
            <w:pPr>
              <w:keepNext w:val="0"/>
              <w:keepLines w:val="0"/>
              <w:pageBreakBefore w:val="0"/>
              <w:widowControl/>
              <w:numPr>
                <w:ilvl w:val="0"/>
                <w:numId w:val="9"/>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独立包装</w:t>
            </w:r>
          </w:p>
          <w:p w14:paraId="550F1F26">
            <w:pPr>
              <w:keepNext w:val="0"/>
              <w:keepLines w:val="0"/>
              <w:pageBreakBefore w:val="0"/>
              <w:widowControl/>
              <w:numPr>
                <w:ilvl w:val="0"/>
                <w:numId w:val="9"/>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筛网孔径：≦70μm</w:t>
            </w:r>
          </w:p>
        </w:tc>
      </w:tr>
      <w:tr w14:paraId="17203DBA">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63F3EC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19</w:t>
            </w:r>
          </w:p>
        </w:tc>
        <w:tc>
          <w:tcPr>
            <w:tcW w:w="2182" w:type="dxa"/>
            <w:tcBorders>
              <w:top w:val="single" w:color="000000" w:sz="4" w:space="0"/>
              <w:left w:val="single" w:color="000000" w:sz="4" w:space="0"/>
              <w:bottom w:val="single" w:color="000000" w:sz="4" w:space="0"/>
              <w:right w:val="single" w:color="000000" w:sz="4" w:space="0"/>
            </w:tcBorders>
            <w:vAlign w:val="center"/>
          </w:tcPr>
          <w:p w14:paraId="73A1B9A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100um细胞过滤器，独立包装</w:t>
            </w:r>
          </w:p>
        </w:tc>
        <w:tc>
          <w:tcPr>
            <w:tcW w:w="1656" w:type="dxa"/>
            <w:tcBorders>
              <w:top w:val="single" w:color="000000" w:sz="4" w:space="0"/>
              <w:left w:val="single" w:color="000000" w:sz="4" w:space="0"/>
              <w:bottom w:val="single" w:color="000000" w:sz="4" w:space="0"/>
              <w:right w:val="single" w:color="000000" w:sz="4" w:space="0"/>
            </w:tcBorders>
            <w:vAlign w:val="center"/>
          </w:tcPr>
          <w:p w14:paraId="639CD6D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100个/箱</w:t>
            </w:r>
          </w:p>
        </w:tc>
        <w:tc>
          <w:tcPr>
            <w:tcW w:w="4145" w:type="dxa"/>
            <w:tcBorders>
              <w:top w:val="single" w:color="000000" w:sz="4" w:space="0"/>
              <w:left w:val="single" w:color="000000" w:sz="4" w:space="0"/>
              <w:bottom w:val="single" w:color="000000" w:sz="4" w:space="0"/>
              <w:right w:val="single" w:color="000000" w:sz="4" w:space="0"/>
            </w:tcBorders>
            <w:vAlign w:val="center"/>
          </w:tcPr>
          <w:p w14:paraId="3B459D1F">
            <w:pPr>
              <w:keepNext w:val="0"/>
              <w:keepLines w:val="0"/>
              <w:pageBreakBefore w:val="0"/>
              <w:widowControl/>
              <w:numPr>
                <w:ilvl w:val="0"/>
                <w:numId w:val="1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用于实验室细胞培养、过滤分离不同要求的细胞</w:t>
            </w:r>
          </w:p>
          <w:p w14:paraId="4488609D">
            <w:pPr>
              <w:keepNext w:val="0"/>
              <w:keepLines w:val="0"/>
              <w:pageBreakBefore w:val="0"/>
              <w:widowControl/>
              <w:numPr>
                <w:ilvl w:val="0"/>
                <w:numId w:val="1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聚丙烯框架、尼龙筛网</w:t>
            </w:r>
          </w:p>
          <w:p w14:paraId="59A99B2D">
            <w:pPr>
              <w:keepNext w:val="0"/>
              <w:keepLines w:val="0"/>
              <w:pageBreakBefore w:val="0"/>
              <w:widowControl/>
              <w:numPr>
                <w:ilvl w:val="0"/>
                <w:numId w:val="1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无菌，无致热源</w:t>
            </w:r>
          </w:p>
          <w:p w14:paraId="0E3E92E9">
            <w:pPr>
              <w:keepNext w:val="0"/>
              <w:keepLines w:val="0"/>
              <w:pageBreakBefore w:val="0"/>
              <w:widowControl/>
              <w:numPr>
                <w:ilvl w:val="0"/>
                <w:numId w:val="1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独立包装</w:t>
            </w:r>
          </w:p>
          <w:p w14:paraId="5B656860">
            <w:pPr>
              <w:keepNext w:val="0"/>
              <w:keepLines w:val="0"/>
              <w:pageBreakBefore w:val="0"/>
              <w:widowControl/>
              <w:numPr>
                <w:ilvl w:val="0"/>
                <w:numId w:val="1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筛网孔径：≦100μm</w:t>
            </w:r>
          </w:p>
        </w:tc>
      </w:tr>
      <w:tr w14:paraId="0A31DF5F">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39C1D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20</w:t>
            </w:r>
          </w:p>
        </w:tc>
        <w:tc>
          <w:tcPr>
            <w:tcW w:w="2182" w:type="dxa"/>
            <w:tcBorders>
              <w:top w:val="single" w:color="000000" w:sz="4" w:space="0"/>
              <w:left w:val="single" w:color="000000" w:sz="4" w:space="0"/>
              <w:bottom w:val="single" w:color="000000" w:sz="4" w:space="0"/>
              <w:right w:val="single" w:color="000000" w:sz="4" w:space="0"/>
            </w:tcBorders>
            <w:vAlign w:val="center"/>
          </w:tcPr>
          <w:p w14:paraId="1E248B9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人白介素6(IL-6)ELISA试剂盒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0AEAACC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96T</w:t>
            </w:r>
          </w:p>
        </w:tc>
        <w:tc>
          <w:tcPr>
            <w:tcW w:w="4145" w:type="dxa"/>
            <w:tcBorders>
              <w:top w:val="single" w:color="000000" w:sz="4" w:space="0"/>
              <w:left w:val="single" w:color="000000" w:sz="4" w:space="0"/>
              <w:bottom w:val="single" w:color="000000" w:sz="4" w:space="0"/>
              <w:right w:val="single" w:color="000000" w:sz="4" w:space="0"/>
            </w:tcBorders>
            <w:vAlign w:val="center"/>
          </w:tcPr>
          <w:p w14:paraId="6899A17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1.可检测人血清、血浆、组织匀浆液样本</w:t>
            </w:r>
          </w:p>
          <w:p w14:paraId="1218432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2.检测范围：7.8 pg/ml - 500 pg/ml</w:t>
            </w:r>
          </w:p>
        </w:tc>
      </w:tr>
      <w:tr w14:paraId="0283A4CE">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73D78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21</w:t>
            </w:r>
          </w:p>
        </w:tc>
        <w:tc>
          <w:tcPr>
            <w:tcW w:w="2182" w:type="dxa"/>
            <w:tcBorders>
              <w:top w:val="single" w:color="000000" w:sz="4" w:space="0"/>
              <w:left w:val="single" w:color="000000" w:sz="4" w:space="0"/>
              <w:bottom w:val="single" w:color="000000" w:sz="4" w:space="0"/>
              <w:right w:val="single" w:color="000000" w:sz="4" w:space="0"/>
            </w:tcBorders>
            <w:vAlign w:val="center"/>
          </w:tcPr>
          <w:p w14:paraId="02C49F2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 xml:space="preserve"> 人白介素17A(IL-17A)ELISA试剂盒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66A9400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96T</w:t>
            </w:r>
          </w:p>
        </w:tc>
        <w:tc>
          <w:tcPr>
            <w:tcW w:w="4145" w:type="dxa"/>
            <w:tcBorders>
              <w:top w:val="single" w:color="000000" w:sz="4" w:space="0"/>
              <w:left w:val="single" w:color="000000" w:sz="4" w:space="0"/>
              <w:bottom w:val="single" w:color="000000" w:sz="4" w:space="0"/>
              <w:right w:val="single" w:color="000000" w:sz="4" w:space="0"/>
            </w:tcBorders>
            <w:vAlign w:val="center"/>
          </w:tcPr>
          <w:p w14:paraId="2FFBA390">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1.可检测人血清、血浆、组织匀浆液样本</w:t>
            </w:r>
          </w:p>
          <w:p w14:paraId="591486DE">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2.检测范围：62.5 pg/ml - 4000 pg/ml。</w:t>
            </w:r>
          </w:p>
        </w:tc>
      </w:tr>
      <w:tr w14:paraId="19B340E8">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4932CB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22</w:t>
            </w:r>
          </w:p>
        </w:tc>
        <w:tc>
          <w:tcPr>
            <w:tcW w:w="2182" w:type="dxa"/>
            <w:tcBorders>
              <w:top w:val="single" w:color="000000" w:sz="4" w:space="0"/>
              <w:left w:val="single" w:color="000000" w:sz="4" w:space="0"/>
              <w:bottom w:val="single" w:color="000000" w:sz="4" w:space="0"/>
              <w:right w:val="single" w:color="000000" w:sz="4" w:space="0"/>
            </w:tcBorders>
            <w:vAlign w:val="center"/>
          </w:tcPr>
          <w:p w14:paraId="023787F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 xml:space="preserve"> 人γ干扰素(IFN-γ)ELISA试剂盒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7648D41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96T</w:t>
            </w:r>
          </w:p>
        </w:tc>
        <w:tc>
          <w:tcPr>
            <w:tcW w:w="4145" w:type="dxa"/>
            <w:tcBorders>
              <w:top w:val="single" w:color="000000" w:sz="4" w:space="0"/>
              <w:left w:val="single" w:color="000000" w:sz="4" w:space="0"/>
              <w:bottom w:val="single" w:color="000000" w:sz="4" w:space="0"/>
              <w:right w:val="single" w:color="000000" w:sz="4" w:space="0"/>
            </w:tcBorders>
            <w:vAlign w:val="center"/>
          </w:tcPr>
          <w:p w14:paraId="2BC1015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1.可检测人血清、血浆、组织匀浆液样本</w:t>
            </w:r>
          </w:p>
          <w:p w14:paraId="0B87F5B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2.检测范围：7.8 pg/ml-500 pg/ml</w:t>
            </w:r>
          </w:p>
        </w:tc>
      </w:tr>
      <w:bookmarkEnd w:id="14"/>
    </w:tbl>
    <w:p w14:paraId="28CDF768">
      <w:pPr>
        <w:rPr>
          <w:rFonts w:hint="eastAsia" w:ascii="仿宋" w:hAnsi="仿宋" w:eastAsia="仿宋" w:cs="仿宋"/>
          <w:bCs/>
          <w:color w:val="auto"/>
          <w:sz w:val="24"/>
          <w:highlight w:val="blue"/>
        </w:rPr>
      </w:pPr>
      <w:r>
        <w:rPr>
          <w:rFonts w:hint="eastAsia" w:ascii="仿宋" w:hAnsi="仿宋" w:eastAsia="仿宋" w:cs="仿宋"/>
          <w:bCs/>
          <w:color w:val="auto"/>
          <w:sz w:val="24"/>
          <w:highlight w:val="blue"/>
        </w:rPr>
        <w:br w:type="page"/>
      </w:r>
    </w:p>
    <w:p w14:paraId="31004378">
      <w:pPr>
        <w:snapToGrid w:val="0"/>
        <w:spacing w:line="360" w:lineRule="auto"/>
        <w:ind w:firstLine="480" w:firstLineChars="200"/>
        <w:rPr>
          <w:rFonts w:hint="eastAsia" w:ascii="仿宋" w:hAnsi="仿宋" w:eastAsia="仿宋" w:cs="仿宋"/>
          <w:bCs/>
          <w:color w:val="auto"/>
          <w:sz w:val="24"/>
          <w:highlight w:val="blue"/>
        </w:rPr>
      </w:pPr>
    </w:p>
    <w:p w14:paraId="54620E93">
      <w:pPr>
        <w:rPr>
          <w:rFonts w:hint="eastAsia" w:ascii="仿宋" w:hAnsi="仿宋" w:eastAsia="仿宋" w:cs="仿宋"/>
          <w:b/>
          <w:color w:val="auto"/>
          <w:sz w:val="24"/>
        </w:rPr>
      </w:pPr>
      <w:r>
        <w:rPr>
          <w:rFonts w:hint="eastAsia" w:ascii="仿宋" w:hAnsi="仿宋" w:eastAsia="仿宋" w:cs="仿宋"/>
          <w:b/>
          <w:color w:val="auto"/>
          <w:sz w:val="24"/>
        </w:rPr>
        <w:t>第4包 试剂4</w:t>
      </w:r>
    </w:p>
    <w:tbl>
      <w:tblPr>
        <w:tblStyle w:val="3"/>
        <w:tblW w:w="8713" w:type="dxa"/>
        <w:tblInd w:w="93" w:type="dxa"/>
        <w:tblLayout w:type="autofit"/>
        <w:tblCellMar>
          <w:top w:w="0" w:type="dxa"/>
          <w:left w:w="108" w:type="dxa"/>
          <w:bottom w:w="0" w:type="dxa"/>
          <w:right w:w="108" w:type="dxa"/>
        </w:tblCellMar>
      </w:tblPr>
      <w:tblGrid>
        <w:gridCol w:w="690"/>
        <w:gridCol w:w="2856"/>
        <w:gridCol w:w="1498"/>
        <w:gridCol w:w="3669"/>
      </w:tblGrid>
      <w:tr w14:paraId="418FAB78">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5DCE6E7">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序号</w:t>
            </w:r>
          </w:p>
        </w:tc>
        <w:tc>
          <w:tcPr>
            <w:tcW w:w="2182" w:type="dxa"/>
            <w:tcBorders>
              <w:top w:val="single" w:color="000000" w:sz="4" w:space="0"/>
              <w:left w:val="single" w:color="000000" w:sz="4" w:space="0"/>
              <w:bottom w:val="single" w:color="000000" w:sz="4" w:space="0"/>
              <w:right w:val="single" w:color="000000" w:sz="4" w:space="0"/>
            </w:tcBorders>
            <w:vAlign w:val="center"/>
          </w:tcPr>
          <w:p w14:paraId="580EFD04">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产品名称</w:t>
            </w:r>
          </w:p>
        </w:tc>
        <w:tc>
          <w:tcPr>
            <w:tcW w:w="1656" w:type="dxa"/>
            <w:tcBorders>
              <w:top w:val="single" w:color="000000" w:sz="4" w:space="0"/>
              <w:left w:val="single" w:color="000000" w:sz="4" w:space="0"/>
              <w:bottom w:val="single" w:color="000000" w:sz="4" w:space="0"/>
              <w:right w:val="single" w:color="000000" w:sz="4" w:space="0"/>
            </w:tcBorders>
            <w:vAlign w:val="center"/>
          </w:tcPr>
          <w:p w14:paraId="14B3F6DB">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规格型号</w:t>
            </w:r>
          </w:p>
        </w:tc>
        <w:tc>
          <w:tcPr>
            <w:tcW w:w="4145" w:type="dxa"/>
            <w:tcBorders>
              <w:top w:val="single" w:color="000000" w:sz="4" w:space="0"/>
              <w:left w:val="single" w:color="000000" w:sz="4" w:space="0"/>
              <w:bottom w:val="single" w:color="000000" w:sz="4" w:space="0"/>
              <w:right w:val="single" w:color="000000" w:sz="4" w:space="0"/>
            </w:tcBorders>
            <w:vAlign w:val="center"/>
          </w:tcPr>
          <w:p w14:paraId="7580510B">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技术参数</w:t>
            </w:r>
          </w:p>
        </w:tc>
      </w:tr>
      <w:tr w14:paraId="7C958AAF">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D35F877">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w:t>
            </w:r>
          </w:p>
        </w:tc>
        <w:tc>
          <w:tcPr>
            <w:tcW w:w="2182" w:type="dxa"/>
            <w:tcBorders>
              <w:top w:val="single" w:color="000000" w:sz="4" w:space="0"/>
              <w:left w:val="single" w:color="000000" w:sz="4" w:space="0"/>
              <w:bottom w:val="single" w:color="000000" w:sz="4" w:space="0"/>
              <w:right w:val="single" w:color="000000" w:sz="4" w:space="0"/>
            </w:tcBorders>
            <w:vAlign w:val="center"/>
          </w:tcPr>
          <w:p w14:paraId="07E5BB98">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miRNA高清检测试剂盒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39077226">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盒</w:t>
            </w:r>
          </w:p>
        </w:tc>
        <w:tc>
          <w:tcPr>
            <w:tcW w:w="4145" w:type="dxa"/>
            <w:tcBorders>
              <w:top w:val="single" w:color="000000" w:sz="4" w:space="0"/>
              <w:left w:val="single" w:color="000000" w:sz="4" w:space="0"/>
              <w:bottom w:val="single" w:color="000000" w:sz="4" w:space="0"/>
              <w:right w:val="single" w:color="000000" w:sz="4" w:space="0"/>
            </w:tcBorders>
            <w:vAlign w:val="center"/>
          </w:tcPr>
          <w:p w14:paraId="08C651BF">
            <w:pPr>
              <w:keepNext w:val="0"/>
              <w:keepLines w:val="0"/>
              <w:pageBreakBefore w:val="0"/>
              <w:widowControl/>
              <w:numPr>
                <w:ilvl w:val="0"/>
                <w:numId w:val="11"/>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具备单分子级别的ASO、miRNA和siRNA检测</w:t>
            </w:r>
          </w:p>
          <w:p w14:paraId="5E381D9D">
            <w:pPr>
              <w:keepNext w:val="0"/>
              <w:keepLines w:val="0"/>
              <w:pageBreakBefore w:val="0"/>
              <w:widowControl/>
              <w:numPr>
                <w:ilvl w:val="0"/>
                <w:numId w:val="11"/>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适用石蜡切片，冰冻切片</w:t>
            </w:r>
          </w:p>
        </w:tc>
      </w:tr>
      <w:tr w14:paraId="2FA9D308">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3E161E4">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w:t>
            </w:r>
          </w:p>
        </w:tc>
        <w:tc>
          <w:tcPr>
            <w:tcW w:w="2182" w:type="dxa"/>
            <w:tcBorders>
              <w:top w:val="single" w:color="000000" w:sz="4" w:space="0"/>
              <w:left w:val="single" w:color="000000" w:sz="4" w:space="0"/>
              <w:bottom w:val="single" w:color="000000" w:sz="4" w:space="0"/>
              <w:right w:val="single" w:color="000000" w:sz="4" w:space="0"/>
            </w:tcBorders>
            <w:vAlign w:val="center"/>
          </w:tcPr>
          <w:p w14:paraId="7DB2EAB2">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lang w:bidi="ar"/>
              </w:rPr>
              <w:t>RNA多重荧光检测试剂盒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59A006A0">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1组试剂盒</w:t>
            </w:r>
          </w:p>
        </w:tc>
        <w:tc>
          <w:tcPr>
            <w:tcW w:w="4145" w:type="dxa"/>
            <w:tcBorders>
              <w:top w:val="single" w:color="000000" w:sz="4" w:space="0"/>
              <w:left w:val="single" w:color="000000" w:sz="4" w:space="0"/>
              <w:bottom w:val="single" w:color="000000" w:sz="4" w:space="0"/>
              <w:right w:val="single" w:color="000000" w:sz="4" w:space="0"/>
            </w:tcBorders>
            <w:vAlign w:val="center"/>
          </w:tcPr>
          <w:p w14:paraId="4CF098DD">
            <w:pPr>
              <w:keepNext w:val="0"/>
              <w:keepLines w:val="0"/>
              <w:pageBreakBefore w:val="0"/>
              <w:widowControl/>
              <w:numPr>
                <w:ilvl w:val="0"/>
                <w:numId w:val="12"/>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具备单重、双重和3重功能的RNA 原位杂交 (ISH) 测定的荧光染料</w:t>
            </w:r>
          </w:p>
          <w:p w14:paraId="3B56BE4E">
            <w:pPr>
              <w:keepNext w:val="0"/>
              <w:keepLines w:val="0"/>
              <w:pageBreakBefore w:val="0"/>
              <w:widowControl/>
              <w:numPr>
                <w:ilvl w:val="0"/>
                <w:numId w:val="12"/>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适用石蜡切片，冰冻切片</w:t>
            </w:r>
          </w:p>
        </w:tc>
      </w:tr>
      <w:tr w14:paraId="22795635">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7C008037">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w:t>
            </w:r>
          </w:p>
        </w:tc>
        <w:tc>
          <w:tcPr>
            <w:tcW w:w="2182" w:type="dxa"/>
            <w:tcBorders>
              <w:top w:val="single" w:color="000000" w:sz="4" w:space="0"/>
              <w:left w:val="single" w:color="000000" w:sz="4" w:space="0"/>
              <w:bottom w:val="single" w:color="000000" w:sz="4" w:space="0"/>
              <w:right w:val="single" w:color="000000" w:sz="4" w:space="0"/>
            </w:tcBorders>
            <w:vAlign w:val="center"/>
          </w:tcPr>
          <w:p w14:paraId="58301A8A">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lang w:bidi="ar"/>
              </w:rPr>
              <w:t>RNA 2.5高清双色检测试剂盒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19C1AB66">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1组试剂盒</w:t>
            </w:r>
          </w:p>
        </w:tc>
        <w:tc>
          <w:tcPr>
            <w:tcW w:w="4145" w:type="dxa"/>
            <w:tcBorders>
              <w:top w:val="single" w:color="000000" w:sz="4" w:space="0"/>
              <w:left w:val="single" w:color="000000" w:sz="4" w:space="0"/>
              <w:bottom w:val="single" w:color="000000" w:sz="4" w:space="0"/>
              <w:right w:val="single" w:color="000000" w:sz="4" w:space="0"/>
            </w:tcBorders>
            <w:vAlign w:val="center"/>
          </w:tcPr>
          <w:p w14:paraId="3FE7799C">
            <w:pPr>
              <w:keepNext w:val="0"/>
              <w:keepLines w:val="0"/>
              <w:pageBreakBefore w:val="0"/>
              <w:widowControl/>
              <w:numPr>
                <w:ilvl w:val="0"/>
                <w:numId w:val="13"/>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具备两个靶标RNA 原位杂交 (ISH) 显色测定</w:t>
            </w:r>
          </w:p>
          <w:p w14:paraId="32107A1D">
            <w:pPr>
              <w:keepNext w:val="0"/>
              <w:keepLines w:val="0"/>
              <w:pageBreakBefore w:val="0"/>
              <w:widowControl/>
              <w:numPr>
                <w:ilvl w:val="0"/>
                <w:numId w:val="13"/>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适用组织切片</w:t>
            </w:r>
          </w:p>
        </w:tc>
      </w:tr>
      <w:tr w14:paraId="2F827FC6">
        <w:tblPrEx>
          <w:tblCellMar>
            <w:top w:w="0" w:type="dxa"/>
            <w:left w:w="108" w:type="dxa"/>
            <w:bottom w:w="0" w:type="dxa"/>
            <w:right w:w="108" w:type="dxa"/>
          </w:tblCellMar>
        </w:tblPrEx>
        <w:trPr>
          <w:trHeight w:val="1629"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76C75B9">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4</w:t>
            </w:r>
          </w:p>
        </w:tc>
        <w:tc>
          <w:tcPr>
            <w:tcW w:w="2182" w:type="dxa"/>
            <w:tcBorders>
              <w:top w:val="single" w:color="000000" w:sz="4" w:space="0"/>
              <w:left w:val="single" w:color="000000" w:sz="4" w:space="0"/>
              <w:bottom w:val="single" w:color="000000" w:sz="4" w:space="0"/>
              <w:right w:val="single" w:color="000000" w:sz="4" w:space="0"/>
            </w:tcBorders>
            <w:vAlign w:val="center"/>
          </w:tcPr>
          <w:p w14:paraId="1518F760">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 xml:space="preserve">RNA探针-人源性IL2RA </w:t>
            </w:r>
          </w:p>
        </w:tc>
        <w:tc>
          <w:tcPr>
            <w:tcW w:w="1656" w:type="dxa"/>
            <w:tcBorders>
              <w:top w:val="single" w:color="000000" w:sz="4" w:space="0"/>
              <w:left w:val="single" w:color="000000" w:sz="4" w:space="0"/>
              <w:bottom w:val="single" w:color="000000" w:sz="4" w:space="0"/>
              <w:right w:val="single" w:color="000000" w:sz="4" w:space="0"/>
            </w:tcBorders>
            <w:vAlign w:val="center"/>
          </w:tcPr>
          <w:p w14:paraId="00256861">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3ml</w:t>
            </w:r>
          </w:p>
        </w:tc>
        <w:tc>
          <w:tcPr>
            <w:tcW w:w="4145" w:type="dxa"/>
            <w:tcBorders>
              <w:top w:val="single" w:color="000000" w:sz="4" w:space="0"/>
              <w:left w:val="single" w:color="000000" w:sz="4" w:space="0"/>
              <w:bottom w:val="single" w:color="000000" w:sz="4" w:space="0"/>
              <w:right w:val="single" w:color="000000" w:sz="4" w:space="0"/>
            </w:tcBorders>
            <w:vAlign w:val="center"/>
          </w:tcPr>
          <w:p w14:paraId="4A2ED3FC">
            <w:pPr>
              <w:keepNext w:val="0"/>
              <w:keepLines w:val="0"/>
              <w:pageBreakBefore w:val="0"/>
              <w:widowControl/>
              <w:numPr>
                <w:ilvl w:val="0"/>
                <w:numId w:val="14"/>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规格：3ml</w:t>
            </w:r>
          </w:p>
          <w:p w14:paraId="35D30294">
            <w:pPr>
              <w:keepNext w:val="0"/>
              <w:keepLines w:val="0"/>
              <w:pageBreakBefore w:val="0"/>
              <w:widowControl/>
              <w:numPr>
                <w:ilvl w:val="0"/>
                <w:numId w:val="14"/>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具备R2.5 HD 检测 - 棕色</w:t>
            </w:r>
          </w:p>
          <w:p w14:paraId="38BC4D0E">
            <w:pPr>
              <w:keepNext w:val="0"/>
              <w:keepLines w:val="0"/>
              <w:pageBreakBefore w:val="0"/>
              <w:widowControl/>
              <w:numPr>
                <w:ilvl w:val="0"/>
                <w:numId w:val="14"/>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2.5 HD 检测 - 红色,</w:t>
            </w:r>
          </w:p>
          <w:p w14:paraId="36750282">
            <w:pPr>
              <w:keepNext w:val="0"/>
              <w:keepLines w:val="0"/>
              <w:pageBreakBefore w:val="0"/>
              <w:widowControl/>
              <w:numPr>
                <w:ilvl w:val="0"/>
                <w:numId w:val="14"/>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2.5 HD 双重检测,多重荧光检测</w:t>
            </w:r>
          </w:p>
        </w:tc>
      </w:tr>
      <w:tr w14:paraId="545E756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75F86CF">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5</w:t>
            </w:r>
          </w:p>
        </w:tc>
        <w:tc>
          <w:tcPr>
            <w:tcW w:w="2182" w:type="dxa"/>
            <w:tcBorders>
              <w:top w:val="single" w:color="000000" w:sz="4" w:space="0"/>
              <w:left w:val="single" w:color="000000" w:sz="4" w:space="0"/>
              <w:bottom w:val="single" w:color="000000" w:sz="4" w:space="0"/>
              <w:right w:val="single" w:color="000000" w:sz="4" w:space="0"/>
            </w:tcBorders>
            <w:vAlign w:val="center"/>
          </w:tcPr>
          <w:p w14:paraId="49A5D50A">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miRNA探针-SR-hsa-miR-302c-3p-S1</w:t>
            </w:r>
          </w:p>
        </w:tc>
        <w:tc>
          <w:tcPr>
            <w:tcW w:w="1656" w:type="dxa"/>
            <w:tcBorders>
              <w:top w:val="single" w:color="000000" w:sz="4" w:space="0"/>
              <w:left w:val="single" w:color="000000" w:sz="4" w:space="0"/>
              <w:bottom w:val="single" w:color="000000" w:sz="4" w:space="0"/>
              <w:right w:val="single" w:color="000000" w:sz="4" w:space="0"/>
            </w:tcBorders>
            <w:vAlign w:val="center"/>
          </w:tcPr>
          <w:p w14:paraId="5272D93C">
            <w:pPr>
              <w:keepNext w:val="0"/>
              <w:keepLines w:val="0"/>
              <w:pageBreakBefore w:val="0"/>
              <w:widowControl/>
              <w:kinsoku/>
              <w:wordWrap/>
              <w:overflowPunct/>
              <w:topLinePunct w:val="0"/>
              <w:autoSpaceDE/>
              <w:autoSpaceDN/>
              <w:bidi w:val="0"/>
              <w:adjustRightInd/>
              <w:snapToGrid/>
              <w:jc w:val="center"/>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3ml</w:t>
            </w:r>
          </w:p>
        </w:tc>
        <w:tc>
          <w:tcPr>
            <w:tcW w:w="4145" w:type="dxa"/>
            <w:tcBorders>
              <w:top w:val="single" w:color="000000" w:sz="4" w:space="0"/>
              <w:left w:val="single" w:color="000000" w:sz="4" w:space="0"/>
              <w:bottom w:val="single" w:color="000000" w:sz="4" w:space="0"/>
              <w:right w:val="single" w:color="000000" w:sz="4" w:space="0"/>
            </w:tcBorders>
            <w:vAlign w:val="center"/>
          </w:tcPr>
          <w:p w14:paraId="1F26DC0B">
            <w:pPr>
              <w:keepNext w:val="0"/>
              <w:keepLines w:val="0"/>
              <w:pageBreakBefore w:val="0"/>
              <w:widowControl/>
              <w:numPr>
                <w:ilvl w:val="0"/>
                <w:numId w:val="15"/>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规格：3ml，</w:t>
            </w:r>
          </w:p>
          <w:p w14:paraId="3B07A6B6">
            <w:pPr>
              <w:keepNext w:val="0"/>
              <w:keepLines w:val="0"/>
              <w:pageBreakBefore w:val="0"/>
              <w:widowControl/>
              <w:numPr>
                <w:ilvl w:val="0"/>
                <w:numId w:val="15"/>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具备 2.5 HD 检测 - 棕色</w:t>
            </w:r>
          </w:p>
          <w:p w14:paraId="316363D6">
            <w:pPr>
              <w:keepNext w:val="0"/>
              <w:keepLines w:val="0"/>
              <w:pageBreakBefore w:val="0"/>
              <w:widowControl/>
              <w:numPr>
                <w:ilvl w:val="255"/>
                <w:numId w:val="0"/>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2.5 HD 检测 - 红色,</w:t>
            </w:r>
          </w:p>
          <w:p w14:paraId="7E287B89">
            <w:pPr>
              <w:keepNext w:val="0"/>
              <w:keepLines w:val="0"/>
              <w:pageBreakBefore w:val="0"/>
              <w:widowControl/>
              <w:numPr>
                <w:ilvl w:val="255"/>
                <w:numId w:val="0"/>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2.5 HD 双重检测,</w:t>
            </w:r>
          </w:p>
          <w:p w14:paraId="02E772B4">
            <w:pPr>
              <w:keepNext w:val="0"/>
              <w:keepLines w:val="0"/>
              <w:pageBreakBefore w:val="0"/>
              <w:widowControl/>
              <w:numPr>
                <w:ilvl w:val="255"/>
                <w:numId w:val="0"/>
              </w:numPr>
              <w:kinsoku/>
              <w:wordWrap/>
              <w:overflowPunct/>
              <w:topLinePunct w:val="0"/>
              <w:autoSpaceDE/>
              <w:autoSpaceDN/>
              <w:bidi w:val="0"/>
              <w:adjustRightInd/>
              <w:snapToGrid/>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多重荧光检测</w:t>
            </w:r>
          </w:p>
        </w:tc>
      </w:tr>
    </w:tbl>
    <w:p w14:paraId="341A8F2C">
      <w:pPr>
        <w:rPr>
          <w:rFonts w:hint="eastAsia" w:ascii="仿宋" w:hAnsi="仿宋" w:eastAsia="仿宋" w:cs="仿宋"/>
          <w:bCs/>
          <w:color w:val="auto"/>
          <w:sz w:val="24"/>
          <w:highlight w:val="blue"/>
        </w:rPr>
      </w:pPr>
      <w:r>
        <w:rPr>
          <w:rFonts w:hint="eastAsia" w:ascii="仿宋" w:hAnsi="仿宋" w:eastAsia="仿宋" w:cs="仿宋"/>
          <w:bCs/>
          <w:color w:val="auto"/>
          <w:sz w:val="24"/>
          <w:highlight w:val="blue"/>
        </w:rPr>
        <w:br w:type="page"/>
      </w:r>
    </w:p>
    <w:p w14:paraId="12195251">
      <w:pPr>
        <w:rPr>
          <w:rFonts w:hint="eastAsia" w:ascii="仿宋" w:hAnsi="仿宋" w:eastAsia="仿宋" w:cs="仿宋"/>
          <w:b/>
          <w:color w:val="auto"/>
          <w:sz w:val="24"/>
        </w:rPr>
      </w:pPr>
      <w:r>
        <w:rPr>
          <w:rFonts w:hint="eastAsia" w:ascii="仿宋" w:hAnsi="仿宋" w:eastAsia="仿宋" w:cs="仿宋"/>
          <w:b/>
          <w:color w:val="auto"/>
          <w:sz w:val="24"/>
        </w:rPr>
        <w:t>第5包 试剂5</w:t>
      </w:r>
    </w:p>
    <w:tbl>
      <w:tblPr>
        <w:tblStyle w:val="3"/>
        <w:tblW w:w="8713" w:type="dxa"/>
        <w:tblInd w:w="93" w:type="dxa"/>
        <w:tblLayout w:type="autofit"/>
        <w:tblCellMar>
          <w:top w:w="0" w:type="dxa"/>
          <w:left w:w="108" w:type="dxa"/>
          <w:bottom w:w="0" w:type="dxa"/>
          <w:right w:w="108" w:type="dxa"/>
        </w:tblCellMar>
      </w:tblPr>
      <w:tblGrid>
        <w:gridCol w:w="724"/>
        <w:gridCol w:w="2256"/>
        <w:gridCol w:w="1639"/>
        <w:gridCol w:w="4094"/>
      </w:tblGrid>
      <w:tr w14:paraId="3A1683FA">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06B36DE">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序号</w:t>
            </w:r>
          </w:p>
        </w:tc>
        <w:tc>
          <w:tcPr>
            <w:tcW w:w="2182" w:type="dxa"/>
            <w:tcBorders>
              <w:top w:val="single" w:color="000000" w:sz="4" w:space="0"/>
              <w:left w:val="single" w:color="000000" w:sz="4" w:space="0"/>
              <w:bottom w:val="single" w:color="000000" w:sz="4" w:space="0"/>
              <w:right w:val="single" w:color="000000" w:sz="4" w:space="0"/>
            </w:tcBorders>
            <w:vAlign w:val="center"/>
          </w:tcPr>
          <w:p w14:paraId="57109305">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产品名称</w:t>
            </w:r>
          </w:p>
        </w:tc>
        <w:tc>
          <w:tcPr>
            <w:tcW w:w="1656" w:type="dxa"/>
            <w:tcBorders>
              <w:top w:val="single" w:color="000000" w:sz="4" w:space="0"/>
              <w:left w:val="single" w:color="000000" w:sz="4" w:space="0"/>
              <w:bottom w:val="single" w:color="000000" w:sz="4" w:space="0"/>
              <w:right w:val="single" w:color="000000" w:sz="4" w:space="0"/>
            </w:tcBorders>
            <w:vAlign w:val="center"/>
          </w:tcPr>
          <w:p w14:paraId="172ADE26">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规格型号</w:t>
            </w:r>
          </w:p>
        </w:tc>
        <w:tc>
          <w:tcPr>
            <w:tcW w:w="4145" w:type="dxa"/>
            <w:tcBorders>
              <w:top w:val="single" w:color="000000" w:sz="4" w:space="0"/>
              <w:left w:val="single" w:color="000000" w:sz="4" w:space="0"/>
              <w:bottom w:val="single" w:color="000000" w:sz="4" w:space="0"/>
              <w:right w:val="single" w:color="000000" w:sz="4" w:space="0"/>
            </w:tcBorders>
            <w:vAlign w:val="center"/>
          </w:tcPr>
          <w:p w14:paraId="3AA226EC">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技术参数</w:t>
            </w:r>
          </w:p>
        </w:tc>
      </w:tr>
      <w:tr w14:paraId="67C015C3">
        <w:tblPrEx>
          <w:tblCellMar>
            <w:top w:w="0" w:type="dxa"/>
            <w:left w:w="108" w:type="dxa"/>
            <w:bottom w:w="0" w:type="dxa"/>
            <w:right w:w="108" w:type="dxa"/>
          </w:tblCellMar>
        </w:tblPrEx>
        <w:trPr>
          <w:trHeight w:val="420"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3FFF66D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auto"/>
                <w:kern w:val="0"/>
                <w:sz w:val="24"/>
              </w:rPr>
            </w:pPr>
            <w:r>
              <w:rPr>
                <w:rFonts w:hint="eastAsia" w:ascii="仿宋" w:hAnsi="仿宋" w:eastAsia="仿宋" w:cs="仿宋"/>
                <w:color w:val="auto"/>
                <w:kern w:val="0"/>
                <w:sz w:val="24"/>
                <w:lang w:bidi="ar"/>
              </w:rPr>
              <w:t>1</w:t>
            </w:r>
          </w:p>
        </w:tc>
        <w:tc>
          <w:tcPr>
            <w:tcW w:w="2182" w:type="dxa"/>
            <w:tcBorders>
              <w:top w:val="single" w:color="000000" w:sz="4" w:space="0"/>
              <w:left w:val="single" w:color="000000" w:sz="4" w:space="0"/>
              <w:bottom w:val="single" w:color="000000" w:sz="4" w:space="0"/>
              <w:right w:val="single" w:color="000000" w:sz="4" w:space="0"/>
            </w:tcBorders>
            <w:vAlign w:val="center"/>
          </w:tcPr>
          <w:p w14:paraId="302E31DF">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lang w:bidi="ar"/>
              </w:rPr>
              <w:t>人免疫监测65因子试剂盒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1C7F9D77">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 w:hAnsi="仿宋" w:eastAsia="仿宋" w:cs="仿宋"/>
                <w:color w:val="auto"/>
                <w:kern w:val="0"/>
                <w:sz w:val="24"/>
              </w:rPr>
            </w:pPr>
            <w:r>
              <w:rPr>
                <w:rFonts w:hint="eastAsia" w:ascii="仿宋" w:hAnsi="仿宋" w:eastAsia="仿宋" w:cs="仿宋"/>
                <w:color w:val="auto"/>
                <w:kern w:val="0"/>
                <w:sz w:val="24"/>
              </w:rPr>
              <w:t>96 tests</w:t>
            </w:r>
          </w:p>
        </w:tc>
        <w:tc>
          <w:tcPr>
            <w:tcW w:w="4145" w:type="dxa"/>
            <w:tcBorders>
              <w:top w:val="single" w:color="000000" w:sz="4" w:space="0"/>
              <w:left w:val="single" w:color="000000" w:sz="4" w:space="0"/>
              <w:bottom w:val="single" w:color="000000" w:sz="4" w:space="0"/>
              <w:right w:val="single" w:color="000000" w:sz="4" w:space="0"/>
            </w:tcBorders>
            <w:vAlign w:val="center"/>
          </w:tcPr>
          <w:p w14:paraId="608BBD02">
            <w:pPr>
              <w:keepNext w:val="0"/>
              <w:keepLines w:val="0"/>
              <w:pageBreakBefore w:val="0"/>
              <w:widowControl/>
              <w:numPr>
                <w:ilvl w:val="0"/>
                <w:numId w:val="16"/>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可在细胞培养上清、血清、血浆、组织匀浆液样本中同时检测65种细胞因子的绝对浓度值                                          1.1.检测指标至少包括：APRIL, BAFF, BLC, CD30, CD40L, ENA-78, Eotaxin, Eotaxin-2, Eotaxin-3, FGF-2, Fractalkine, G-CSF, GM-CSF, Gro a, HGF, IFN-a, IFN-g, IL-10, IL-12p70, IL-13, IL-15, IL-16, IL-17A, IL-18, IL-1a,IL-1b, IL-2, IL-20, IL-21, IL-22, IL-23, IL-27, IL-2R, IL-3, IL-31, IL-4, IL-5, IL-6, IL-7, IL-8, IL-9, IP-10, I-TAC, LIF, MCP-1, MCP-2, MCP-3, M-CSF, MDC, MIF, MIG, MIP1a, MIP-1b, MIP-3a, MMP-1,NGF beta, SCF, SDF-1a, TNF b, TNF-a, TNF-R2, TRAIL, TSLP, TWEAK, VEGF-A；                                                                                                   2.提供配套的免费分析软件                                                                                             3.样品体积</w:t>
            </w:r>
          </w:p>
          <w:p w14:paraId="6A20E672">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3.1血清、血浆、组织匀浆液：≦25 uL</w:t>
            </w:r>
          </w:p>
          <w:p w14:paraId="1AF8AF90">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color w:val="auto"/>
                <w:kern w:val="0"/>
                <w:sz w:val="24"/>
              </w:rPr>
            </w:pPr>
            <w:r>
              <w:rPr>
                <w:rFonts w:hint="eastAsia" w:ascii="仿宋" w:hAnsi="仿宋" w:eastAsia="仿宋" w:cs="仿宋"/>
                <w:color w:val="auto"/>
                <w:kern w:val="0"/>
                <w:sz w:val="24"/>
              </w:rPr>
              <w:t>3.2细胞培养上清：≦50 uL                                                                                                               4.试剂盒板内差异：CV &lt; 10%</w:t>
            </w:r>
          </w:p>
          <w:p w14:paraId="171E584B">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b/>
                <w:bCs/>
                <w:color w:val="auto"/>
                <w:kern w:val="0"/>
                <w:sz w:val="24"/>
              </w:rPr>
            </w:pPr>
            <w:r>
              <w:rPr>
                <w:rFonts w:hint="eastAsia" w:ascii="仿宋" w:hAnsi="仿宋" w:eastAsia="仿宋" w:cs="仿宋"/>
                <w:color w:val="auto"/>
                <w:kern w:val="0"/>
                <w:sz w:val="24"/>
              </w:rPr>
              <w:t xml:space="preserve">5.板间差异：CV &lt; 10%                             6.实验操作时间&lt;4小时                                               7.有效期≧12个月                                                     </w:t>
            </w:r>
          </w:p>
        </w:tc>
      </w:tr>
      <w:tr w14:paraId="411FD2ED">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48938B9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auto"/>
                <w:kern w:val="0"/>
                <w:sz w:val="24"/>
              </w:rPr>
            </w:pPr>
            <w:r>
              <w:rPr>
                <w:rFonts w:hint="eastAsia" w:ascii="仿宋" w:hAnsi="仿宋" w:eastAsia="仿宋" w:cs="仿宋"/>
                <w:color w:val="auto"/>
                <w:kern w:val="0"/>
                <w:sz w:val="24"/>
                <w:lang w:bidi="ar"/>
              </w:rPr>
              <w:t>2</w:t>
            </w:r>
          </w:p>
        </w:tc>
        <w:tc>
          <w:tcPr>
            <w:tcW w:w="2182" w:type="dxa"/>
            <w:tcBorders>
              <w:top w:val="single" w:color="000000" w:sz="4" w:space="0"/>
              <w:left w:val="single" w:color="000000" w:sz="4" w:space="0"/>
              <w:bottom w:val="single" w:color="000000" w:sz="4" w:space="0"/>
              <w:right w:val="single" w:color="000000" w:sz="4" w:space="0"/>
            </w:tcBorders>
            <w:vAlign w:val="center"/>
          </w:tcPr>
          <w:p w14:paraId="5F764233">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lang w:bidi="ar"/>
              </w:rPr>
              <w:t>人抗体分型7因子试剂盒</w:t>
            </w:r>
          </w:p>
        </w:tc>
        <w:tc>
          <w:tcPr>
            <w:tcW w:w="1656" w:type="dxa"/>
            <w:tcBorders>
              <w:top w:val="single" w:color="000000" w:sz="4" w:space="0"/>
              <w:left w:val="single" w:color="000000" w:sz="4" w:space="0"/>
              <w:bottom w:val="single" w:color="000000" w:sz="4" w:space="0"/>
              <w:right w:val="single" w:color="000000" w:sz="4" w:space="0"/>
            </w:tcBorders>
            <w:vAlign w:val="center"/>
          </w:tcPr>
          <w:p w14:paraId="246B056C">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 w:hAnsi="仿宋" w:eastAsia="仿宋" w:cs="仿宋"/>
                <w:color w:val="auto"/>
                <w:kern w:val="0"/>
                <w:sz w:val="24"/>
              </w:rPr>
            </w:pPr>
            <w:r>
              <w:rPr>
                <w:rFonts w:hint="eastAsia" w:ascii="仿宋" w:hAnsi="仿宋" w:eastAsia="仿宋" w:cs="仿宋"/>
                <w:color w:val="auto"/>
                <w:kern w:val="0"/>
                <w:sz w:val="24"/>
              </w:rPr>
              <w:t>96 tests</w:t>
            </w:r>
          </w:p>
        </w:tc>
        <w:tc>
          <w:tcPr>
            <w:tcW w:w="4145" w:type="dxa"/>
            <w:tcBorders>
              <w:top w:val="single" w:color="000000" w:sz="4" w:space="0"/>
              <w:left w:val="single" w:color="000000" w:sz="4" w:space="0"/>
              <w:bottom w:val="single" w:color="000000" w:sz="4" w:space="0"/>
              <w:right w:val="single" w:color="000000" w:sz="4" w:space="0"/>
            </w:tcBorders>
            <w:vAlign w:val="center"/>
          </w:tcPr>
          <w:p w14:paraId="0DD73149">
            <w:pPr>
              <w:keepNext w:val="0"/>
              <w:keepLines w:val="0"/>
              <w:pageBreakBefore w:val="0"/>
              <w:widowControl/>
              <w:numPr>
                <w:ilvl w:val="0"/>
                <w:numId w:val="17"/>
              </w:numPr>
              <w:kinsoku/>
              <w:wordWrap/>
              <w:overflowPunct/>
              <w:topLinePunct w:val="0"/>
              <w:autoSpaceDE/>
              <w:autoSpaceDN/>
              <w:bidi w:val="0"/>
              <w:adjustRightInd/>
              <w:snapToGrid/>
              <w:spacing w:line="240" w:lineRule="auto"/>
              <w:jc w:val="left"/>
              <w:rPr>
                <w:rFonts w:hint="eastAsia" w:ascii="仿宋" w:hAnsi="仿宋" w:eastAsia="仿宋" w:cs="仿宋"/>
                <w:color w:val="auto"/>
                <w:kern w:val="0"/>
                <w:sz w:val="24"/>
              </w:rPr>
            </w:pPr>
            <w:r>
              <w:rPr>
                <w:rFonts w:hint="eastAsia" w:ascii="仿宋" w:hAnsi="仿宋" w:eastAsia="仿宋" w:cs="仿宋"/>
                <w:color w:val="auto"/>
                <w:kern w:val="0"/>
                <w:sz w:val="24"/>
              </w:rPr>
              <w:t>可在细胞培养上清、血清、血浆、组织匀浆液样本中同时检测7种细胞因子的绝对浓度值                                            2.检测指标至少包括：IgG1, IgG2, IgG3, IgG4, IgE, IgA, IgM；                                                                                                   3.提供配套的免费分析软件                                                                                              4.样品体积</w:t>
            </w:r>
          </w:p>
          <w:p w14:paraId="6672E178">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rPr>
                <w:rFonts w:hint="eastAsia" w:ascii="仿宋" w:hAnsi="仿宋" w:eastAsia="仿宋" w:cs="仿宋"/>
                <w:color w:val="auto"/>
                <w:kern w:val="0"/>
                <w:sz w:val="24"/>
              </w:rPr>
            </w:pPr>
            <w:r>
              <w:rPr>
                <w:rFonts w:hint="eastAsia" w:ascii="仿宋" w:hAnsi="仿宋" w:eastAsia="仿宋" w:cs="仿宋"/>
                <w:color w:val="auto"/>
                <w:kern w:val="0"/>
                <w:sz w:val="24"/>
              </w:rPr>
              <w:t>4.1血清、血浆、组织匀浆液：≦10 uL；</w:t>
            </w:r>
          </w:p>
          <w:p w14:paraId="6817D875">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rPr>
                <w:rFonts w:hint="eastAsia" w:ascii="仿宋" w:hAnsi="仿宋" w:eastAsia="仿宋" w:cs="仿宋"/>
                <w:color w:val="auto"/>
                <w:kern w:val="0"/>
                <w:sz w:val="24"/>
              </w:rPr>
            </w:pPr>
            <w:r>
              <w:rPr>
                <w:rFonts w:hint="eastAsia" w:ascii="仿宋" w:hAnsi="仿宋" w:eastAsia="仿宋" w:cs="仿宋"/>
                <w:color w:val="auto"/>
                <w:kern w:val="0"/>
                <w:sz w:val="24"/>
              </w:rPr>
              <w:t>4.2细胞培养上清：≦50 uL；                                                                                                               5.板内差异：CV &lt; 10%；</w:t>
            </w:r>
          </w:p>
          <w:p w14:paraId="14985981">
            <w:pPr>
              <w:keepNext w:val="0"/>
              <w:keepLines w:val="0"/>
              <w:pageBreakBefore w:val="0"/>
              <w:widowControl/>
              <w:numPr>
                <w:ilvl w:val="255"/>
                <w:numId w:val="0"/>
              </w:numPr>
              <w:kinsoku/>
              <w:wordWrap/>
              <w:overflowPunct/>
              <w:topLinePunct w:val="0"/>
              <w:autoSpaceDE/>
              <w:autoSpaceDN/>
              <w:bidi w:val="0"/>
              <w:adjustRightInd/>
              <w:snapToGrid/>
              <w:spacing w:line="240" w:lineRule="auto"/>
              <w:jc w:val="left"/>
              <w:rPr>
                <w:rFonts w:hint="eastAsia" w:ascii="仿宋" w:hAnsi="仿宋" w:eastAsia="仿宋" w:cs="仿宋"/>
                <w:color w:val="auto"/>
                <w:kern w:val="0"/>
                <w:sz w:val="24"/>
              </w:rPr>
            </w:pPr>
            <w:r>
              <w:rPr>
                <w:rFonts w:hint="eastAsia" w:ascii="仿宋" w:hAnsi="仿宋" w:eastAsia="仿宋" w:cs="仿宋"/>
                <w:color w:val="auto"/>
                <w:kern w:val="0"/>
                <w:sz w:val="24"/>
              </w:rPr>
              <w:t xml:space="preserve">6.板间差异：CV &lt; 10%；                             </w:t>
            </w:r>
          </w:p>
          <w:p w14:paraId="40156DFF">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 xml:space="preserve">7.实验操作时间&lt;4小时；                                               8.有效期≧12个月；                                                  </w:t>
            </w:r>
          </w:p>
        </w:tc>
      </w:tr>
      <w:tr w14:paraId="5782665B">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055E1E3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auto"/>
                <w:kern w:val="0"/>
                <w:sz w:val="24"/>
              </w:rPr>
            </w:pPr>
            <w:r>
              <w:rPr>
                <w:rFonts w:hint="eastAsia" w:ascii="仿宋" w:hAnsi="仿宋" w:eastAsia="仿宋" w:cs="仿宋"/>
                <w:color w:val="auto"/>
                <w:kern w:val="0"/>
                <w:sz w:val="24"/>
                <w:lang w:bidi="ar"/>
              </w:rPr>
              <w:t>3</w:t>
            </w:r>
          </w:p>
        </w:tc>
        <w:tc>
          <w:tcPr>
            <w:tcW w:w="2182" w:type="dxa"/>
            <w:tcBorders>
              <w:top w:val="single" w:color="000000" w:sz="4" w:space="0"/>
              <w:left w:val="single" w:color="000000" w:sz="4" w:space="0"/>
              <w:bottom w:val="single" w:color="000000" w:sz="4" w:space="0"/>
              <w:right w:val="single" w:color="000000" w:sz="4" w:space="0"/>
            </w:tcBorders>
            <w:vAlign w:val="center"/>
          </w:tcPr>
          <w:p w14:paraId="546DF8B2">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Phospho-IRAK1 (Thr387)抗体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5F15E873">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 w:hAnsi="仿宋" w:eastAsia="仿宋" w:cs="仿宋"/>
                <w:color w:val="auto"/>
                <w:kern w:val="0"/>
                <w:sz w:val="24"/>
              </w:rPr>
            </w:pPr>
            <w:r>
              <w:rPr>
                <w:rFonts w:hint="eastAsia" w:ascii="仿宋" w:hAnsi="仿宋" w:eastAsia="仿宋" w:cs="仿宋"/>
                <w:color w:val="auto"/>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7B078169">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 xml:space="preserve">1.兔来源的多克隆抗体 ;                                                       2.可以应用于WB和IHC; </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3.可以反应的种属包含：Human, Mouse, Rat，Pig, Zebrafish, Bovine, Horse, Sheep, Rabbit, Dog; </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4.抗体的分子量:  77kDa; </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5.抗体的蛋白号:  P51617。</w:t>
            </w:r>
          </w:p>
        </w:tc>
      </w:tr>
      <w:tr w14:paraId="0E1D846D">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FD6367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auto"/>
                <w:kern w:val="0"/>
                <w:sz w:val="24"/>
              </w:rPr>
            </w:pPr>
            <w:r>
              <w:rPr>
                <w:rFonts w:hint="eastAsia" w:ascii="仿宋" w:hAnsi="仿宋" w:eastAsia="仿宋" w:cs="仿宋"/>
                <w:color w:val="auto"/>
                <w:kern w:val="0"/>
                <w:sz w:val="24"/>
                <w:lang w:bidi="ar"/>
              </w:rPr>
              <w:t>4</w:t>
            </w:r>
          </w:p>
        </w:tc>
        <w:tc>
          <w:tcPr>
            <w:tcW w:w="2182" w:type="dxa"/>
            <w:tcBorders>
              <w:top w:val="single" w:color="000000" w:sz="4" w:space="0"/>
              <w:left w:val="single" w:color="000000" w:sz="4" w:space="0"/>
              <w:bottom w:val="single" w:color="000000" w:sz="4" w:space="0"/>
              <w:right w:val="single" w:color="000000" w:sz="4" w:space="0"/>
            </w:tcBorders>
            <w:vAlign w:val="center"/>
          </w:tcPr>
          <w:p w14:paraId="24826181">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Phospho-ASK1 (Thr838)抗体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3BCFBCD4">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 w:hAnsi="仿宋" w:eastAsia="仿宋" w:cs="仿宋"/>
                <w:color w:val="auto"/>
                <w:kern w:val="0"/>
                <w:sz w:val="24"/>
              </w:rPr>
            </w:pPr>
            <w:r>
              <w:rPr>
                <w:rFonts w:hint="eastAsia" w:ascii="仿宋" w:hAnsi="仿宋" w:eastAsia="仿宋" w:cs="仿宋"/>
                <w:color w:val="auto"/>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1CAFA88F">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 xml:space="preserve">1.兔来源的多克隆抗体;                                                         2.可以应用于WB和IHC, IF/ICC; </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3.可以反应的种属包含：Human, Mouse, Rat，Pig, Zebrafish, Bovine, Horse, Sheep, Rabbit, Dog ，Chicken;</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4.抗体的分子量:  155kDa; </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5.抗体的蛋白号:  Q99683。</w:t>
            </w:r>
          </w:p>
        </w:tc>
      </w:tr>
      <w:tr w14:paraId="56488AD4">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561C1B8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auto"/>
                <w:kern w:val="0"/>
                <w:sz w:val="24"/>
              </w:rPr>
            </w:pPr>
            <w:r>
              <w:rPr>
                <w:rFonts w:hint="eastAsia" w:ascii="仿宋" w:hAnsi="仿宋" w:eastAsia="仿宋" w:cs="仿宋"/>
                <w:color w:val="auto"/>
                <w:kern w:val="0"/>
                <w:sz w:val="24"/>
                <w:lang w:bidi="ar"/>
              </w:rPr>
              <w:t>5</w:t>
            </w:r>
          </w:p>
        </w:tc>
        <w:tc>
          <w:tcPr>
            <w:tcW w:w="2182" w:type="dxa"/>
            <w:tcBorders>
              <w:top w:val="single" w:color="000000" w:sz="4" w:space="0"/>
              <w:left w:val="single" w:color="000000" w:sz="4" w:space="0"/>
              <w:bottom w:val="single" w:color="000000" w:sz="4" w:space="0"/>
              <w:right w:val="single" w:color="000000" w:sz="4" w:space="0"/>
            </w:tcBorders>
            <w:vAlign w:val="center"/>
          </w:tcPr>
          <w:p w14:paraId="4FC093AE">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Phospho-DNA-PK (Thr2609)抗体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2740F1E2">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 w:hAnsi="仿宋" w:eastAsia="仿宋" w:cs="仿宋"/>
                <w:color w:val="auto"/>
                <w:kern w:val="0"/>
                <w:sz w:val="24"/>
              </w:rPr>
            </w:pPr>
            <w:r>
              <w:rPr>
                <w:rFonts w:hint="eastAsia" w:ascii="仿宋" w:hAnsi="仿宋" w:eastAsia="仿宋" w:cs="仿宋"/>
                <w:color w:val="auto"/>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7A7E5E02">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1.兔来源的多克隆抗体;                                                         2.可以应用于WB和IHC;</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3.可以反应的种属包含：Human, Mouse, Rat，Pig, Zebrafish, Bovine, Horse, Sheep, Rabbit, Dog Chicken, Xenopus;</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4.抗体的分子量:  450kDa; </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5.抗体的蛋白号:  P78527。</w:t>
            </w:r>
          </w:p>
        </w:tc>
      </w:tr>
      <w:tr w14:paraId="5E7538E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219AE6E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auto"/>
                <w:kern w:val="0"/>
                <w:sz w:val="24"/>
              </w:rPr>
            </w:pPr>
            <w:r>
              <w:rPr>
                <w:rFonts w:hint="eastAsia" w:ascii="仿宋" w:hAnsi="仿宋" w:eastAsia="仿宋" w:cs="仿宋"/>
                <w:color w:val="auto"/>
                <w:kern w:val="0"/>
                <w:sz w:val="24"/>
                <w:lang w:bidi="ar"/>
              </w:rPr>
              <w:t>6</w:t>
            </w:r>
          </w:p>
        </w:tc>
        <w:tc>
          <w:tcPr>
            <w:tcW w:w="2182" w:type="dxa"/>
            <w:tcBorders>
              <w:top w:val="single" w:color="000000" w:sz="4" w:space="0"/>
              <w:left w:val="single" w:color="000000" w:sz="4" w:space="0"/>
              <w:bottom w:val="single" w:color="000000" w:sz="4" w:space="0"/>
              <w:right w:val="single" w:color="000000" w:sz="4" w:space="0"/>
            </w:tcBorders>
            <w:vAlign w:val="center"/>
          </w:tcPr>
          <w:p w14:paraId="67D01636">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Phospho-CDK1/CDC2 (Thr161)抗体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4740B5E5">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 w:hAnsi="仿宋" w:eastAsia="仿宋" w:cs="仿宋"/>
                <w:color w:val="auto"/>
                <w:kern w:val="0"/>
                <w:sz w:val="24"/>
              </w:rPr>
            </w:pPr>
            <w:r>
              <w:rPr>
                <w:rFonts w:hint="eastAsia" w:ascii="仿宋" w:hAnsi="仿宋" w:eastAsia="仿宋" w:cs="仿宋"/>
                <w:color w:val="auto"/>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131B20E1">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1.兔来源的多克隆抗体;                                                         2.应用：WB、IHC和 IF/ICC;</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3.反应的种属：Human, Mouse, Rat，Pig, Zebrafish, Bovine, Horse, Sheep, Rabbit, Dog Chicken, Xenopus;</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4.抗体的分子量:  34kDa; </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5.抗体的蛋白号:  P06493 。</w:t>
            </w:r>
          </w:p>
        </w:tc>
      </w:tr>
      <w:tr w14:paraId="05EBD741">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80CBD5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auto"/>
                <w:kern w:val="0"/>
                <w:sz w:val="24"/>
              </w:rPr>
            </w:pPr>
            <w:r>
              <w:rPr>
                <w:rFonts w:hint="eastAsia" w:ascii="仿宋" w:hAnsi="仿宋" w:eastAsia="仿宋" w:cs="仿宋"/>
                <w:color w:val="auto"/>
                <w:kern w:val="0"/>
                <w:sz w:val="24"/>
                <w:lang w:bidi="ar"/>
              </w:rPr>
              <w:t>7</w:t>
            </w:r>
          </w:p>
        </w:tc>
        <w:tc>
          <w:tcPr>
            <w:tcW w:w="2182" w:type="dxa"/>
            <w:tcBorders>
              <w:top w:val="single" w:color="000000" w:sz="4" w:space="0"/>
              <w:left w:val="single" w:color="000000" w:sz="4" w:space="0"/>
              <w:bottom w:val="single" w:color="000000" w:sz="4" w:space="0"/>
              <w:right w:val="single" w:color="000000" w:sz="4" w:space="0"/>
            </w:tcBorders>
            <w:vAlign w:val="center"/>
          </w:tcPr>
          <w:p w14:paraId="61AA34FC">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Phospho-Smad2 (Ser255)抗体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70BC5F87">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 w:hAnsi="仿宋" w:eastAsia="仿宋" w:cs="仿宋"/>
                <w:color w:val="auto"/>
                <w:kern w:val="0"/>
                <w:sz w:val="24"/>
              </w:rPr>
            </w:pPr>
            <w:r>
              <w:rPr>
                <w:rFonts w:hint="eastAsia" w:ascii="仿宋" w:hAnsi="仿宋" w:eastAsia="仿宋" w:cs="仿宋"/>
                <w:color w:val="auto"/>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60886F1F">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1.兔来源的多克隆抗体;                                                         2.可以应用于WB和IHC, IF/ICC;</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3.可以反应的种属包含：Human, Mouse, Rat，Pig, Zebrafish, Bovine, Horse, Sheep, Rabbit, Dog Chicken, Xenopus;</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4.抗体的分子量:  58kDa; </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5.抗体的蛋白号:  Q15796 。</w:t>
            </w:r>
          </w:p>
        </w:tc>
      </w:tr>
      <w:tr w14:paraId="4D98E6D9">
        <w:tblPrEx>
          <w:tblCellMar>
            <w:top w:w="0" w:type="dxa"/>
            <w:left w:w="108" w:type="dxa"/>
            <w:bottom w:w="0" w:type="dxa"/>
            <w:right w:w="108" w:type="dxa"/>
          </w:tblCellMar>
        </w:tblPrEx>
        <w:trPr>
          <w:trHeight w:val="983" w:hRule="atLeast"/>
        </w:trPr>
        <w:tc>
          <w:tcPr>
            <w:tcW w:w="730" w:type="dxa"/>
            <w:tcBorders>
              <w:top w:val="single" w:color="000000" w:sz="4" w:space="0"/>
              <w:left w:val="single" w:color="000000" w:sz="4" w:space="0"/>
              <w:bottom w:val="single" w:color="000000" w:sz="4" w:space="0"/>
              <w:right w:val="single" w:color="000000" w:sz="4" w:space="0"/>
            </w:tcBorders>
            <w:vAlign w:val="center"/>
          </w:tcPr>
          <w:p w14:paraId="1A7459C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color w:val="auto"/>
                <w:kern w:val="0"/>
                <w:sz w:val="24"/>
              </w:rPr>
            </w:pPr>
            <w:r>
              <w:rPr>
                <w:rFonts w:hint="eastAsia" w:ascii="仿宋" w:hAnsi="仿宋" w:eastAsia="仿宋" w:cs="仿宋"/>
                <w:color w:val="auto"/>
                <w:kern w:val="0"/>
                <w:sz w:val="24"/>
                <w:lang w:bidi="ar"/>
              </w:rPr>
              <w:t>8</w:t>
            </w:r>
          </w:p>
        </w:tc>
        <w:tc>
          <w:tcPr>
            <w:tcW w:w="2182" w:type="dxa"/>
            <w:tcBorders>
              <w:top w:val="single" w:color="000000" w:sz="4" w:space="0"/>
              <w:left w:val="single" w:color="000000" w:sz="4" w:space="0"/>
              <w:bottom w:val="single" w:color="000000" w:sz="4" w:space="0"/>
              <w:right w:val="single" w:color="000000" w:sz="4" w:space="0"/>
            </w:tcBorders>
            <w:vAlign w:val="center"/>
          </w:tcPr>
          <w:p w14:paraId="0B8377E4">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Phospho-AMPK beta 1 (Ser181)抗体</w:t>
            </w:r>
          </w:p>
        </w:tc>
        <w:tc>
          <w:tcPr>
            <w:tcW w:w="1656" w:type="dxa"/>
            <w:tcBorders>
              <w:top w:val="single" w:color="000000" w:sz="4" w:space="0"/>
              <w:left w:val="single" w:color="000000" w:sz="4" w:space="0"/>
              <w:bottom w:val="single" w:color="000000" w:sz="4" w:space="0"/>
              <w:right w:val="single" w:color="000000" w:sz="4" w:space="0"/>
            </w:tcBorders>
            <w:vAlign w:val="center"/>
          </w:tcPr>
          <w:p w14:paraId="2B538C40">
            <w:pPr>
              <w:keepNext w:val="0"/>
              <w:keepLines w:val="0"/>
              <w:pageBreakBefore w:val="0"/>
              <w:widowControl/>
              <w:kinsoku/>
              <w:wordWrap/>
              <w:overflowPunct/>
              <w:topLinePunct w:val="0"/>
              <w:autoSpaceDE/>
              <w:autoSpaceDN/>
              <w:bidi w:val="0"/>
              <w:adjustRightInd/>
              <w:snapToGrid/>
              <w:spacing w:line="240" w:lineRule="auto"/>
              <w:jc w:val="center"/>
              <w:rPr>
                <w:rFonts w:hint="eastAsia" w:ascii="仿宋" w:hAnsi="仿宋" w:eastAsia="仿宋" w:cs="仿宋"/>
                <w:color w:val="auto"/>
                <w:kern w:val="0"/>
                <w:sz w:val="24"/>
              </w:rPr>
            </w:pPr>
            <w:r>
              <w:rPr>
                <w:rFonts w:hint="eastAsia" w:ascii="仿宋" w:hAnsi="仿宋" w:eastAsia="仿宋" w:cs="仿宋"/>
                <w:color w:val="auto"/>
                <w:kern w:val="0"/>
                <w:sz w:val="24"/>
              </w:rPr>
              <w:t>100ul</w:t>
            </w:r>
          </w:p>
        </w:tc>
        <w:tc>
          <w:tcPr>
            <w:tcW w:w="4145" w:type="dxa"/>
            <w:tcBorders>
              <w:top w:val="single" w:color="000000" w:sz="4" w:space="0"/>
              <w:left w:val="single" w:color="000000" w:sz="4" w:space="0"/>
              <w:bottom w:val="single" w:color="000000" w:sz="4" w:space="0"/>
              <w:right w:val="single" w:color="000000" w:sz="4" w:space="0"/>
            </w:tcBorders>
            <w:vAlign w:val="center"/>
          </w:tcPr>
          <w:p w14:paraId="7ED89FA1">
            <w:pPr>
              <w:keepNext w:val="0"/>
              <w:keepLines w:val="0"/>
              <w:pageBreakBefore w:val="0"/>
              <w:widowControl/>
              <w:kinsoku/>
              <w:wordWrap/>
              <w:overflowPunct/>
              <w:topLinePunct w:val="0"/>
              <w:autoSpaceDE/>
              <w:autoSpaceDN/>
              <w:bidi w:val="0"/>
              <w:adjustRightInd/>
              <w:snapToGrid/>
              <w:spacing w:line="240" w:lineRule="auto"/>
              <w:jc w:val="left"/>
              <w:rPr>
                <w:rFonts w:hint="eastAsia" w:ascii="仿宋" w:hAnsi="仿宋" w:eastAsia="仿宋" w:cs="仿宋"/>
                <w:b/>
                <w:bCs/>
                <w:color w:val="auto"/>
                <w:kern w:val="0"/>
                <w:sz w:val="24"/>
              </w:rPr>
            </w:pPr>
            <w:r>
              <w:rPr>
                <w:rFonts w:hint="eastAsia" w:ascii="仿宋" w:hAnsi="仿宋" w:eastAsia="仿宋" w:cs="仿宋"/>
                <w:color w:val="auto"/>
                <w:kern w:val="0"/>
                <w:sz w:val="24"/>
              </w:rPr>
              <w:t>1.兔来源的多克隆抗体;                                                         2.应用：WB、IHC和 IF/ICC;</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3.反应种属：Human, Mouse, Rat, Bovine, Horse, Sheep, Rabbit, Dog Chicken;</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 xml:space="preserve">4.抗体的分子量:  38kDa; </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5.抗体的蛋白号:  Q9Y478 。</w:t>
            </w:r>
          </w:p>
        </w:tc>
      </w:tr>
    </w:tbl>
    <w:p w14:paraId="40A0C636">
      <w:pPr>
        <w:snapToGrid w:val="0"/>
        <w:spacing w:line="360" w:lineRule="auto"/>
        <w:ind w:firstLine="480" w:firstLineChars="200"/>
        <w:rPr>
          <w:rFonts w:hint="eastAsia" w:ascii="仿宋" w:hAnsi="仿宋" w:eastAsia="仿宋" w:cs="仿宋"/>
          <w:bCs/>
          <w:color w:val="auto"/>
          <w:sz w:val="24"/>
          <w:highlight w:val="blue"/>
        </w:rPr>
      </w:pPr>
    </w:p>
    <w:p w14:paraId="47754935">
      <w:pPr>
        <w:rPr>
          <w:rFonts w:hint="eastAsia" w:ascii="仿宋" w:hAnsi="仿宋" w:eastAsia="仿宋" w:cs="仿宋"/>
          <w:bCs/>
          <w:color w:val="auto"/>
          <w:sz w:val="24"/>
          <w:highlight w:val="blue"/>
        </w:rPr>
      </w:pPr>
      <w:r>
        <w:rPr>
          <w:rFonts w:hint="eastAsia" w:ascii="仿宋" w:hAnsi="仿宋" w:eastAsia="仿宋" w:cs="仿宋"/>
          <w:bCs/>
          <w:color w:val="auto"/>
          <w:sz w:val="24"/>
          <w:highlight w:val="blue"/>
        </w:rPr>
        <w:br w:type="page"/>
      </w:r>
    </w:p>
    <w:p w14:paraId="600F6225">
      <w:pPr>
        <w:rPr>
          <w:rFonts w:hint="eastAsia" w:ascii="仿宋" w:hAnsi="仿宋" w:eastAsia="仿宋" w:cs="仿宋"/>
          <w:b/>
          <w:color w:val="auto"/>
          <w:sz w:val="24"/>
        </w:rPr>
      </w:pPr>
      <w:r>
        <w:rPr>
          <w:rFonts w:hint="eastAsia" w:ascii="仿宋" w:hAnsi="仿宋" w:eastAsia="仿宋" w:cs="仿宋"/>
          <w:b/>
          <w:color w:val="auto"/>
          <w:sz w:val="24"/>
        </w:rPr>
        <w:t>第6包 试剂6</w:t>
      </w:r>
    </w:p>
    <w:tbl>
      <w:tblPr>
        <w:tblStyle w:val="3"/>
        <w:tblW w:w="8713" w:type="dxa"/>
        <w:tblInd w:w="93" w:type="dxa"/>
        <w:tblLayout w:type="autofit"/>
        <w:tblCellMar>
          <w:top w:w="0" w:type="dxa"/>
          <w:left w:w="108" w:type="dxa"/>
          <w:bottom w:w="0" w:type="dxa"/>
          <w:right w:w="108" w:type="dxa"/>
        </w:tblCellMar>
      </w:tblPr>
      <w:tblGrid>
        <w:gridCol w:w="699"/>
        <w:gridCol w:w="2256"/>
        <w:gridCol w:w="1896"/>
        <w:gridCol w:w="3862"/>
      </w:tblGrid>
      <w:tr w14:paraId="60AE0647">
        <w:tblPrEx>
          <w:tblCellMar>
            <w:top w:w="0" w:type="dxa"/>
            <w:left w:w="108" w:type="dxa"/>
            <w:bottom w:w="0" w:type="dxa"/>
            <w:right w:w="108" w:type="dxa"/>
          </w:tblCellMar>
        </w:tblPrEx>
        <w:trPr>
          <w:trHeight w:val="989"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71702B5E">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序号</w:t>
            </w:r>
          </w:p>
        </w:tc>
        <w:tc>
          <w:tcPr>
            <w:tcW w:w="2256" w:type="dxa"/>
            <w:tcBorders>
              <w:top w:val="single" w:color="000000" w:sz="4" w:space="0"/>
              <w:left w:val="single" w:color="000000" w:sz="4" w:space="0"/>
              <w:bottom w:val="single" w:color="000000" w:sz="4" w:space="0"/>
              <w:right w:val="single" w:color="000000" w:sz="4" w:space="0"/>
            </w:tcBorders>
            <w:vAlign w:val="center"/>
          </w:tcPr>
          <w:p w14:paraId="7F61A3CA">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产品名称</w:t>
            </w:r>
          </w:p>
        </w:tc>
        <w:tc>
          <w:tcPr>
            <w:tcW w:w="1896" w:type="dxa"/>
            <w:tcBorders>
              <w:top w:val="single" w:color="000000" w:sz="4" w:space="0"/>
              <w:left w:val="single" w:color="000000" w:sz="4" w:space="0"/>
              <w:bottom w:val="single" w:color="000000" w:sz="4" w:space="0"/>
              <w:right w:val="single" w:color="000000" w:sz="4" w:space="0"/>
            </w:tcBorders>
            <w:vAlign w:val="center"/>
          </w:tcPr>
          <w:p w14:paraId="14BC9B91">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规格型号</w:t>
            </w:r>
          </w:p>
        </w:tc>
        <w:tc>
          <w:tcPr>
            <w:tcW w:w="3862" w:type="dxa"/>
            <w:tcBorders>
              <w:top w:val="single" w:color="000000" w:sz="4" w:space="0"/>
              <w:left w:val="single" w:color="000000" w:sz="4" w:space="0"/>
              <w:bottom w:val="single" w:color="000000" w:sz="4" w:space="0"/>
              <w:right w:val="single" w:color="000000" w:sz="4" w:space="0"/>
            </w:tcBorders>
            <w:vAlign w:val="center"/>
          </w:tcPr>
          <w:p w14:paraId="2FEFD1C4">
            <w:pPr>
              <w:widowControl/>
              <w:jc w:val="center"/>
              <w:rPr>
                <w:rFonts w:hint="eastAsia" w:ascii="仿宋" w:hAnsi="仿宋" w:eastAsia="仿宋" w:cs="仿宋"/>
                <w:b/>
                <w:bCs/>
                <w:color w:val="auto"/>
                <w:kern w:val="0"/>
                <w:sz w:val="24"/>
              </w:rPr>
            </w:pPr>
            <w:r>
              <w:rPr>
                <w:rFonts w:hint="eastAsia" w:ascii="仿宋" w:hAnsi="仿宋" w:eastAsia="仿宋" w:cs="仿宋"/>
                <w:b/>
                <w:bCs/>
                <w:color w:val="auto"/>
                <w:kern w:val="0"/>
                <w:sz w:val="24"/>
              </w:rPr>
              <w:t>技术参数</w:t>
            </w:r>
          </w:p>
        </w:tc>
      </w:tr>
      <w:tr w14:paraId="3D1C5DC8">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166A55B9">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w:t>
            </w:r>
          </w:p>
        </w:tc>
        <w:tc>
          <w:tcPr>
            <w:tcW w:w="2256" w:type="dxa"/>
            <w:tcBorders>
              <w:top w:val="single" w:color="000000" w:sz="4" w:space="0"/>
              <w:left w:val="single" w:color="000000" w:sz="4" w:space="0"/>
              <w:bottom w:val="single" w:color="000000" w:sz="4" w:space="0"/>
              <w:right w:val="single" w:color="000000" w:sz="4" w:space="0"/>
            </w:tcBorders>
            <w:vAlign w:val="center"/>
          </w:tcPr>
          <w:p w14:paraId="49C6C9FC">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lang w:bidi="ar"/>
              </w:rPr>
              <w:t>人白介素 13（IL-13）酶联免疫吸附测定试剂</w:t>
            </w:r>
          </w:p>
        </w:tc>
        <w:tc>
          <w:tcPr>
            <w:tcW w:w="1896" w:type="dxa"/>
            <w:tcBorders>
              <w:top w:val="single" w:color="000000" w:sz="4" w:space="0"/>
              <w:left w:val="single" w:color="000000" w:sz="4" w:space="0"/>
              <w:bottom w:val="single" w:color="000000" w:sz="4" w:space="0"/>
              <w:right w:val="single" w:color="000000" w:sz="4" w:space="0"/>
            </w:tcBorders>
            <w:vAlign w:val="center"/>
          </w:tcPr>
          <w:p w14:paraId="2807E0F2">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 xml:space="preserve">E-EL-H0104  </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96T/盒</w:t>
            </w:r>
          </w:p>
        </w:tc>
        <w:tc>
          <w:tcPr>
            <w:tcW w:w="3862" w:type="dxa"/>
            <w:tcBorders>
              <w:top w:val="single" w:color="000000" w:sz="4" w:space="0"/>
              <w:left w:val="single" w:color="000000" w:sz="4" w:space="0"/>
              <w:bottom w:val="single" w:color="000000" w:sz="4" w:space="0"/>
              <w:right w:val="single" w:color="000000" w:sz="4" w:space="0"/>
            </w:tcBorders>
            <w:vAlign w:val="center"/>
          </w:tcPr>
          <w:p w14:paraId="0FF687F7">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1.检测种属：人（Human）</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2.检测范围：16.000–1000 pg/mL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3.灵敏度：≤2.0 pg/mL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4.类型：血清、血浆、细胞上清和其他生物体液</w:t>
            </w:r>
          </w:p>
        </w:tc>
      </w:tr>
      <w:tr w14:paraId="3662E44C">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5570C0F9">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2</w:t>
            </w:r>
          </w:p>
        </w:tc>
        <w:tc>
          <w:tcPr>
            <w:tcW w:w="2256" w:type="dxa"/>
            <w:tcBorders>
              <w:top w:val="single" w:color="000000" w:sz="4" w:space="0"/>
              <w:left w:val="single" w:color="000000" w:sz="4" w:space="0"/>
              <w:bottom w:val="single" w:color="000000" w:sz="4" w:space="0"/>
              <w:right w:val="single" w:color="000000" w:sz="4" w:space="0"/>
            </w:tcBorders>
            <w:vAlign w:val="center"/>
          </w:tcPr>
          <w:p w14:paraId="0026C87F">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lang w:bidi="ar"/>
              </w:rPr>
              <w:t>人白细胞介素 10（IL-10）酶联免疫吸附试验试剂盒</w:t>
            </w:r>
          </w:p>
        </w:tc>
        <w:tc>
          <w:tcPr>
            <w:tcW w:w="1896" w:type="dxa"/>
            <w:tcBorders>
              <w:top w:val="single" w:color="000000" w:sz="4" w:space="0"/>
              <w:left w:val="single" w:color="000000" w:sz="4" w:space="0"/>
              <w:bottom w:val="single" w:color="000000" w:sz="4" w:space="0"/>
              <w:right w:val="single" w:color="000000" w:sz="4" w:space="0"/>
            </w:tcBorders>
            <w:vAlign w:val="center"/>
          </w:tcPr>
          <w:p w14:paraId="444257E1">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E-EL-H6154</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96T/盒</w:t>
            </w:r>
          </w:p>
        </w:tc>
        <w:tc>
          <w:tcPr>
            <w:tcW w:w="3862" w:type="dxa"/>
            <w:tcBorders>
              <w:top w:val="single" w:color="000000" w:sz="4" w:space="0"/>
              <w:left w:val="single" w:color="000000" w:sz="4" w:space="0"/>
              <w:bottom w:val="single" w:color="000000" w:sz="4" w:space="0"/>
              <w:right w:val="single" w:color="000000" w:sz="4" w:space="0"/>
            </w:tcBorders>
            <w:vAlign w:val="center"/>
          </w:tcPr>
          <w:p w14:paraId="11887877">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1.检测种属：人（Human）</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2.检测范围：1.50–100 pg/mL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3.灵敏度：≤0.80 pg/mL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4.样本类型：血清、EDTA 血浆、细胞上清、组织匀浆和细胞裂解液</w:t>
            </w:r>
          </w:p>
        </w:tc>
      </w:tr>
      <w:tr w14:paraId="68A46261">
        <w:tblPrEx>
          <w:tblCellMar>
            <w:top w:w="0" w:type="dxa"/>
            <w:left w:w="108" w:type="dxa"/>
            <w:bottom w:w="0" w:type="dxa"/>
            <w:right w:w="108" w:type="dxa"/>
          </w:tblCellMar>
        </w:tblPrEx>
        <w:trPr>
          <w:trHeight w:val="44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24A367EF">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3</w:t>
            </w:r>
          </w:p>
        </w:tc>
        <w:tc>
          <w:tcPr>
            <w:tcW w:w="2256" w:type="dxa"/>
            <w:tcBorders>
              <w:top w:val="single" w:color="000000" w:sz="4" w:space="0"/>
              <w:left w:val="single" w:color="000000" w:sz="4" w:space="0"/>
              <w:bottom w:val="single" w:color="000000" w:sz="4" w:space="0"/>
              <w:right w:val="single" w:color="000000" w:sz="4" w:space="0"/>
            </w:tcBorders>
            <w:vAlign w:val="center"/>
          </w:tcPr>
          <w:p w14:paraId="5A9DC1A0">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lang w:bidi="ar"/>
              </w:rPr>
              <w:t>人白细胞介素 18（IL-18）酶联免疫吸附测定试剂盒</w:t>
            </w:r>
          </w:p>
        </w:tc>
        <w:tc>
          <w:tcPr>
            <w:tcW w:w="1896" w:type="dxa"/>
            <w:tcBorders>
              <w:top w:val="single" w:color="000000" w:sz="4" w:space="0"/>
              <w:left w:val="single" w:color="000000" w:sz="4" w:space="0"/>
              <w:bottom w:val="single" w:color="000000" w:sz="4" w:space="0"/>
              <w:right w:val="single" w:color="000000" w:sz="4" w:space="0"/>
            </w:tcBorders>
            <w:vAlign w:val="center"/>
          </w:tcPr>
          <w:p w14:paraId="38963F44">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E-EL-H0253</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96T/盒</w:t>
            </w:r>
          </w:p>
        </w:tc>
        <w:tc>
          <w:tcPr>
            <w:tcW w:w="3862" w:type="dxa"/>
            <w:tcBorders>
              <w:top w:val="single" w:color="000000" w:sz="4" w:space="0"/>
              <w:left w:val="single" w:color="000000" w:sz="4" w:space="0"/>
              <w:bottom w:val="single" w:color="000000" w:sz="4" w:space="0"/>
              <w:right w:val="single" w:color="000000" w:sz="4" w:space="0"/>
            </w:tcBorders>
            <w:vAlign w:val="center"/>
          </w:tcPr>
          <w:p w14:paraId="066CCDAE">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1.检测种属：人（Human）</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2.检测范围：15.00–1000 pg/mL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3.灵敏度：≤10 pg/mL</w:t>
            </w:r>
          </w:p>
          <w:p w14:paraId="7521784D">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4.样本类型：血清、血浆、细胞上清和其他生物体液</w:t>
            </w:r>
          </w:p>
        </w:tc>
      </w:tr>
      <w:tr w14:paraId="58541901">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234D4F95">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4</w:t>
            </w:r>
          </w:p>
        </w:tc>
        <w:tc>
          <w:tcPr>
            <w:tcW w:w="2256" w:type="dxa"/>
            <w:tcBorders>
              <w:top w:val="single" w:color="000000" w:sz="4" w:space="0"/>
              <w:left w:val="single" w:color="000000" w:sz="4" w:space="0"/>
              <w:bottom w:val="single" w:color="000000" w:sz="4" w:space="0"/>
              <w:right w:val="single" w:color="000000" w:sz="4" w:space="0"/>
            </w:tcBorders>
            <w:vAlign w:val="center"/>
          </w:tcPr>
          <w:p w14:paraId="7ABDB4F5">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lang w:bidi="ar"/>
              </w:rPr>
              <w:t>人白介素 23（ IL-23）酶联免疫吸附测定试剂盒</w:t>
            </w:r>
          </w:p>
        </w:tc>
        <w:tc>
          <w:tcPr>
            <w:tcW w:w="1896" w:type="dxa"/>
            <w:tcBorders>
              <w:top w:val="single" w:color="000000" w:sz="4" w:space="0"/>
              <w:left w:val="single" w:color="000000" w:sz="4" w:space="0"/>
              <w:bottom w:val="single" w:color="000000" w:sz="4" w:space="0"/>
              <w:right w:val="single" w:color="000000" w:sz="4" w:space="0"/>
            </w:tcBorders>
            <w:vAlign w:val="center"/>
          </w:tcPr>
          <w:p w14:paraId="66B251B9">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E-EL-H0107</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96T/盒</w:t>
            </w:r>
          </w:p>
        </w:tc>
        <w:tc>
          <w:tcPr>
            <w:tcW w:w="3862" w:type="dxa"/>
            <w:tcBorders>
              <w:top w:val="single" w:color="000000" w:sz="4" w:space="0"/>
              <w:left w:val="single" w:color="000000" w:sz="4" w:space="0"/>
              <w:bottom w:val="single" w:color="000000" w:sz="4" w:space="0"/>
              <w:right w:val="single" w:color="000000" w:sz="4" w:space="0"/>
            </w:tcBorders>
            <w:vAlign w:val="center"/>
          </w:tcPr>
          <w:p w14:paraId="5326C3A7">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1.检测种属：人（Human）</w:t>
            </w:r>
          </w:p>
          <w:p w14:paraId="68C36AED">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2.检测范围：39.00–2500 pg/mL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3.灵敏度：≤23.00 pg/mL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4样本类型：血清、血浆、细胞上清、组织匀浆和细胞裂解液</w:t>
            </w:r>
          </w:p>
        </w:tc>
      </w:tr>
      <w:tr w14:paraId="6D0B5E64">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124D7723">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5</w:t>
            </w:r>
          </w:p>
        </w:tc>
        <w:tc>
          <w:tcPr>
            <w:tcW w:w="2256" w:type="dxa"/>
            <w:tcBorders>
              <w:top w:val="single" w:color="000000" w:sz="4" w:space="0"/>
              <w:left w:val="single" w:color="000000" w:sz="4" w:space="0"/>
              <w:bottom w:val="single" w:color="000000" w:sz="4" w:space="0"/>
              <w:right w:val="single" w:color="000000" w:sz="4" w:space="0"/>
            </w:tcBorders>
            <w:vAlign w:val="center"/>
          </w:tcPr>
          <w:p w14:paraId="3B5D629E">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人肿瘤坏死因子 α（TNF-α）酶联免疫吸附试验试剂盒</w:t>
            </w:r>
          </w:p>
        </w:tc>
        <w:tc>
          <w:tcPr>
            <w:tcW w:w="1896" w:type="dxa"/>
            <w:tcBorders>
              <w:top w:val="single" w:color="000000" w:sz="4" w:space="0"/>
              <w:left w:val="single" w:color="000000" w:sz="4" w:space="0"/>
              <w:bottom w:val="single" w:color="000000" w:sz="4" w:space="0"/>
              <w:right w:val="single" w:color="000000" w:sz="4" w:space="0"/>
            </w:tcBorders>
            <w:vAlign w:val="center"/>
          </w:tcPr>
          <w:p w14:paraId="3A326377">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E-EL-H0109</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96T/盒</w:t>
            </w:r>
          </w:p>
        </w:tc>
        <w:tc>
          <w:tcPr>
            <w:tcW w:w="3862" w:type="dxa"/>
            <w:tcBorders>
              <w:top w:val="single" w:color="000000" w:sz="4" w:space="0"/>
              <w:left w:val="single" w:color="000000" w:sz="4" w:space="0"/>
              <w:bottom w:val="single" w:color="000000" w:sz="4" w:space="0"/>
              <w:right w:val="single" w:color="000000" w:sz="4" w:space="0"/>
            </w:tcBorders>
            <w:vAlign w:val="center"/>
          </w:tcPr>
          <w:p w14:paraId="57DE8257">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1.检测种属：人（Human）</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2.检测范围：7.50–500 pg/mL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3.灵敏度：≤5.00 pg/mL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4.样本类型：血清、血浆、细胞上清、组织匀浆和细胞裂解液</w:t>
            </w:r>
          </w:p>
        </w:tc>
      </w:tr>
      <w:tr w14:paraId="69AD3150">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78B6EC82">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6</w:t>
            </w:r>
          </w:p>
        </w:tc>
        <w:tc>
          <w:tcPr>
            <w:tcW w:w="2256" w:type="dxa"/>
            <w:tcBorders>
              <w:top w:val="single" w:color="000000" w:sz="4" w:space="0"/>
              <w:left w:val="single" w:color="000000" w:sz="4" w:space="0"/>
              <w:bottom w:val="single" w:color="000000" w:sz="4" w:space="0"/>
              <w:right w:val="single" w:color="000000" w:sz="4" w:space="0"/>
            </w:tcBorders>
            <w:vAlign w:val="center"/>
          </w:tcPr>
          <w:p w14:paraId="6354D023">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细胞膜蛋白/浆蛋白提取试剂盒</w:t>
            </w:r>
          </w:p>
        </w:tc>
        <w:tc>
          <w:tcPr>
            <w:tcW w:w="1896" w:type="dxa"/>
            <w:tcBorders>
              <w:top w:val="single" w:color="000000" w:sz="4" w:space="0"/>
              <w:left w:val="single" w:color="000000" w:sz="4" w:space="0"/>
              <w:bottom w:val="single" w:color="000000" w:sz="4" w:space="0"/>
              <w:right w:val="single" w:color="000000" w:sz="4" w:space="0"/>
            </w:tcBorders>
            <w:vAlign w:val="center"/>
          </w:tcPr>
          <w:p w14:paraId="423F2540">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PC202</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50次/盒</w:t>
            </w:r>
          </w:p>
        </w:tc>
        <w:tc>
          <w:tcPr>
            <w:tcW w:w="3862" w:type="dxa"/>
            <w:tcBorders>
              <w:top w:val="single" w:color="000000" w:sz="4" w:space="0"/>
              <w:left w:val="single" w:color="000000" w:sz="4" w:space="0"/>
              <w:bottom w:val="single" w:color="000000" w:sz="4" w:space="0"/>
              <w:right w:val="single" w:color="000000" w:sz="4" w:space="0"/>
            </w:tcBorders>
            <w:vAlign w:val="center"/>
          </w:tcPr>
          <w:p w14:paraId="622957C0">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1.样本类型：动物细胞、动物组织</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2.提取对象：胞浆蛋白（可溶性）、膜蛋白</w:t>
            </w:r>
          </w:p>
          <w:p w14:paraId="01C8BBAF">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3.提取原理：两步去污剂法</w:t>
            </w:r>
          </w:p>
        </w:tc>
      </w:tr>
      <w:tr w14:paraId="60E7CA58">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08720F0D">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7</w:t>
            </w:r>
          </w:p>
        </w:tc>
        <w:tc>
          <w:tcPr>
            <w:tcW w:w="2256" w:type="dxa"/>
            <w:tcBorders>
              <w:top w:val="single" w:color="000000" w:sz="4" w:space="0"/>
              <w:left w:val="single" w:color="000000" w:sz="4" w:space="0"/>
              <w:bottom w:val="single" w:color="000000" w:sz="4" w:space="0"/>
              <w:right w:val="single" w:color="000000" w:sz="4" w:space="0"/>
            </w:tcBorders>
            <w:vAlign w:val="center"/>
          </w:tcPr>
          <w:p w14:paraId="08E8DD9C">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双色预染蛋白Marker 10kDa-250kDa</w:t>
            </w:r>
          </w:p>
        </w:tc>
        <w:tc>
          <w:tcPr>
            <w:tcW w:w="1896" w:type="dxa"/>
            <w:tcBorders>
              <w:top w:val="single" w:color="000000" w:sz="4" w:space="0"/>
              <w:left w:val="single" w:color="000000" w:sz="4" w:space="0"/>
              <w:bottom w:val="single" w:color="000000" w:sz="4" w:space="0"/>
              <w:right w:val="single" w:color="000000" w:sz="4" w:space="0"/>
            </w:tcBorders>
            <w:vAlign w:val="center"/>
          </w:tcPr>
          <w:p w14:paraId="731386C0">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WJ102L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250μL×10</w:t>
            </w:r>
          </w:p>
        </w:tc>
        <w:tc>
          <w:tcPr>
            <w:tcW w:w="3862" w:type="dxa"/>
            <w:tcBorders>
              <w:top w:val="single" w:color="000000" w:sz="4" w:space="0"/>
              <w:left w:val="single" w:color="000000" w:sz="4" w:space="0"/>
              <w:bottom w:val="single" w:color="000000" w:sz="4" w:space="0"/>
              <w:right w:val="single" w:color="000000" w:sz="4" w:space="0"/>
            </w:tcBorders>
            <w:vAlign w:val="center"/>
          </w:tcPr>
          <w:p w14:paraId="1D32776A">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1.分子量范围：10 kDa～250 kDa</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2.条带数量：11 条（10、15、20、25、35、40、50、70、100、150、250 kDa）</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3.标记颜色：双色（25 kDa、70 kDa 为红色 / 绿色，其余蓝色）</w:t>
            </w:r>
          </w:p>
        </w:tc>
      </w:tr>
      <w:tr w14:paraId="1C2468B7">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53FEA2E0">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8</w:t>
            </w:r>
          </w:p>
        </w:tc>
        <w:tc>
          <w:tcPr>
            <w:tcW w:w="2256" w:type="dxa"/>
            <w:tcBorders>
              <w:top w:val="single" w:color="000000" w:sz="4" w:space="0"/>
              <w:left w:val="single" w:color="000000" w:sz="4" w:space="0"/>
              <w:bottom w:val="single" w:color="000000" w:sz="4" w:space="0"/>
              <w:right w:val="single" w:color="000000" w:sz="4" w:space="0"/>
            </w:tcBorders>
            <w:vAlign w:val="center"/>
          </w:tcPr>
          <w:p w14:paraId="20F44233">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免染PAGE凝胶快速制备试剂盒(10%)</w:t>
            </w:r>
          </w:p>
        </w:tc>
        <w:tc>
          <w:tcPr>
            <w:tcW w:w="1896" w:type="dxa"/>
            <w:tcBorders>
              <w:top w:val="single" w:color="000000" w:sz="4" w:space="0"/>
              <w:left w:val="single" w:color="000000" w:sz="4" w:space="0"/>
              <w:bottom w:val="single" w:color="000000" w:sz="4" w:space="0"/>
              <w:right w:val="single" w:color="000000" w:sz="4" w:space="0"/>
            </w:tcBorders>
            <w:vAlign w:val="center"/>
          </w:tcPr>
          <w:p w14:paraId="796B0476">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PG122</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125gels(0.75mm胶)</w:t>
            </w:r>
          </w:p>
        </w:tc>
        <w:tc>
          <w:tcPr>
            <w:tcW w:w="3862" w:type="dxa"/>
            <w:tcBorders>
              <w:top w:val="single" w:color="000000" w:sz="4" w:space="0"/>
              <w:left w:val="single" w:color="000000" w:sz="4" w:space="0"/>
              <w:bottom w:val="single" w:color="000000" w:sz="4" w:space="0"/>
              <w:right w:val="single" w:color="000000" w:sz="4" w:space="0"/>
            </w:tcBorders>
            <w:vAlign w:val="center"/>
          </w:tcPr>
          <w:p w14:paraId="21478F14">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1.上层胶浓度：4.5%（浓缩胶）</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2.下层胶浓度：10%</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3.适用蛋白分子量：20–100 kDa</w:t>
            </w:r>
          </w:p>
        </w:tc>
      </w:tr>
      <w:tr w14:paraId="0581C7D5">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7F193B95">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9</w:t>
            </w:r>
          </w:p>
        </w:tc>
        <w:tc>
          <w:tcPr>
            <w:tcW w:w="2256" w:type="dxa"/>
            <w:tcBorders>
              <w:top w:val="single" w:color="000000" w:sz="4" w:space="0"/>
              <w:left w:val="single" w:color="000000" w:sz="4" w:space="0"/>
              <w:bottom w:val="single" w:color="000000" w:sz="4" w:space="0"/>
              <w:right w:val="single" w:color="000000" w:sz="4" w:space="0"/>
            </w:tcBorders>
            <w:vAlign w:val="center"/>
          </w:tcPr>
          <w:p w14:paraId="37F6A261">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免染PAGE凝胶快速制备试剂盒(12.5%)</w:t>
            </w:r>
          </w:p>
        </w:tc>
        <w:tc>
          <w:tcPr>
            <w:tcW w:w="1896" w:type="dxa"/>
            <w:tcBorders>
              <w:top w:val="single" w:color="000000" w:sz="4" w:space="0"/>
              <w:left w:val="single" w:color="000000" w:sz="4" w:space="0"/>
              <w:bottom w:val="single" w:color="000000" w:sz="4" w:space="0"/>
              <w:right w:val="single" w:color="000000" w:sz="4" w:space="0"/>
            </w:tcBorders>
            <w:vAlign w:val="center"/>
          </w:tcPr>
          <w:p w14:paraId="6A6030D1">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PG123</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125gels(0.75mm胶)</w:t>
            </w:r>
          </w:p>
        </w:tc>
        <w:tc>
          <w:tcPr>
            <w:tcW w:w="3862" w:type="dxa"/>
            <w:tcBorders>
              <w:top w:val="single" w:color="000000" w:sz="4" w:space="0"/>
              <w:left w:val="single" w:color="000000" w:sz="4" w:space="0"/>
              <w:bottom w:val="single" w:color="000000" w:sz="4" w:space="0"/>
              <w:right w:val="single" w:color="000000" w:sz="4" w:space="0"/>
            </w:tcBorders>
            <w:vAlign w:val="center"/>
          </w:tcPr>
          <w:p w14:paraId="78F6F7FC">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1.上层胶：4.5%（浓缩胶）</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2.下层胶：12.5%（分离胶）</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3.最佳分离分子量：10–80 kDa</w:t>
            </w:r>
          </w:p>
        </w:tc>
      </w:tr>
      <w:tr w14:paraId="07C3F724">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17FF8529">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10</w:t>
            </w:r>
          </w:p>
        </w:tc>
        <w:tc>
          <w:tcPr>
            <w:tcW w:w="2256" w:type="dxa"/>
            <w:tcBorders>
              <w:top w:val="single" w:color="000000" w:sz="4" w:space="0"/>
              <w:left w:val="single" w:color="000000" w:sz="4" w:space="0"/>
              <w:bottom w:val="single" w:color="000000" w:sz="4" w:space="0"/>
              <w:right w:val="single" w:color="000000" w:sz="4" w:space="0"/>
            </w:tcBorders>
            <w:vAlign w:val="center"/>
          </w:tcPr>
          <w:p w14:paraId="4873BB5F">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NC膜  0.22</w:t>
            </w:r>
          </w:p>
        </w:tc>
        <w:tc>
          <w:tcPr>
            <w:tcW w:w="1896" w:type="dxa"/>
            <w:tcBorders>
              <w:top w:val="single" w:color="000000" w:sz="4" w:space="0"/>
              <w:left w:val="single" w:color="000000" w:sz="4" w:space="0"/>
              <w:bottom w:val="single" w:color="000000" w:sz="4" w:space="0"/>
              <w:right w:val="single" w:color="000000" w:sz="4" w:space="0"/>
            </w:tcBorders>
            <w:vAlign w:val="center"/>
          </w:tcPr>
          <w:p w14:paraId="12C8AD21">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B500-NC</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30cm×3/卷</w:t>
            </w:r>
          </w:p>
        </w:tc>
        <w:tc>
          <w:tcPr>
            <w:tcW w:w="3862" w:type="dxa"/>
            <w:tcBorders>
              <w:top w:val="single" w:color="000000" w:sz="4" w:space="0"/>
              <w:left w:val="single" w:color="000000" w:sz="4" w:space="0"/>
              <w:bottom w:val="single" w:color="000000" w:sz="4" w:space="0"/>
              <w:right w:val="single" w:color="000000" w:sz="4" w:space="0"/>
            </w:tcBorders>
            <w:vAlign w:val="center"/>
          </w:tcPr>
          <w:p w14:paraId="1E032D4D">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1.规格：3m × 30cm / 卷</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2.孔径：≧0.22 μm</w:t>
            </w:r>
          </w:p>
          <w:p w14:paraId="59D8BD89">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3.适配小分子蛋白≦30kDa</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4.结合载量：80–100 μg/cm²</w:t>
            </w:r>
          </w:p>
        </w:tc>
      </w:tr>
      <w:tr w14:paraId="45C0AD7D">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0D9ECC14">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11</w:t>
            </w:r>
          </w:p>
        </w:tc>
        <w:tc>
          <w:tcPr>
            <w:tcW w:w="2256" w:type="dxa"/>
            <w:tcBorders>
              <w:top w:val="single" w:color="000000" w:sz="4" w:space="0"/>
              <w:left w:val="single" w:color="000000" w:sz="4" w:space="0"/>
              <w:bottom w:val="single" w:color="000000" w:sz="4" w:space="0"/>
              <w:right w:val="single" w:color="000000" w:sz="4" w:space="0"/>
            </w:tcBorders>
            <w:vAlign w:val="center"/>
          </w:tcPr>
          <w:p w14:paraId="13CD5DCB">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Omni-ECL™超灵敏化学发光检测试剂盒(飞克级)</w:t>
            </w:r>
          </w:p>
        </w:tc>
        <w:tc>
          <w:tcPr>
            <w:tcW w:w="1896" w:type="dxa"/>
            <w:tcBorders>
              <w:top w:val="single" w:color="000000" w:sz="4" w:space="0"/>
              <w:left w:val="single" w:color="000000" w:sz="4" w:space="0"/>
              <w:bottom w:val="single" w:color="000000" w:sz="4" w:space="0"/>
              <w:right w:val="single" w:color="000000" w:sz="4" w:space="0"/>
            </w:tcBorders>
            <w:vAlign w:val="center"/>
          </w:tcPr>
          <w:p w14:paraId="74452E27">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SQ201L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500ml/盒</w:t>
            </w:r>
          </w:p>
        </w:tc>
        <w:tc>
          <w:tcPr>
            <w:tcW w:w="3862" w:type="dxa"/>
            <w:tcBorders>
              <w:top w:val="single" w:color="000000" w:sz="4" w:space="0"/>
              <w:left w:val="single" w:color="000000" w:sz="4" w:space="0"/>
              <w:bottom w:val="single" w:color="000000" w:sz="4" w:space="0"/>
              <w:right w:val="single" w:color="000000" w:sz="4" w:space="0"/>
            </w:tcBorders>
            <w:vAlign w:val="center"/>
          </w:tcPr>
          <w:p w14:paraId="048D7E60">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1.灵敏度：≦1 fg</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2.发光体系：增强鲁米诺 + 稳定过氧化物（HRP 底物）</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3.适用膜：NC 膜、PVDF 膜</w:t>
            </w:r>
          </w:p>
        </w:tc>
      </w:tr>
      <w:tr w14:paraId="5B06A632">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2EA6B375">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12</w:t>
            </w:r>
          </w:p>
        </w:tc>
        <w:tc>
          <w:tcPr>
            <w:tcW w:w="2256" w:type="dxa"/>
            <w:tcBorders>
              <w:top w:val="single" w:color="000000" w:sz="4" w:space="0"/>
              <w:left w:val="single" w:color="000000" w:sz="4" w:space="0"/>
              <w:bottom w:val="single" w:color="000000" w:sz="4" w:space="0"/>
              <w:right w:val="single" w:color="000000" w:sz="4" w:space="0"/>
            </w:tcBorders>
            <w:vAlign w:val="center"/>
          </w:tcPr>
          <w:p w14:paraId="7C69DE13">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WB抗体快速剥离缓冲液(温和通用型)</w:t>
            </w:r>
          </w:p>
        </w:tc>
        <w:tc>
          <w:tcPr>
            <w:tcW w:w="1896" w:type="dxa"/>
            <w:tcBorders>
              <w:top w:val="single" w:color="000000" w:sz="4" w:space="0"/>
              <w:left w:val="single" w:color="000000" w:sz="4" w:space="0"/>
              <w:bottom w:val="single" w:color="000000" w:sz="4" w:space="0"/>
              <w:right w:val="single" w:color="000000" w:sz="4" w:space="0"/>
            </w:tcBorders>
            <w:vAlign w:val="center"/>
          </w:tcPr>
          <w:p w14:paraId="541C43F6">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PS107</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500ml/瓶</w:t>
            </w:r>
          </w:p>
        </w:tc>
        <w:tc>
          <w:tcPr>
            <w:tcW w:w="3862" w:type="dxa"/>
            <w:tcBorders>
              <w:top w:val="single" w:color="000000" w:sz="4" w:space="0"/>
              <w:left w:val="single" w:color="000000" w:sz="4" w:space="0"/>
              <w:bottom w:val="single" w:color="000000" w:sz="4" w:space="0"/>
              <w:right w:val="single" w:color="000000" w:sz="4" w:space="0"/>
            </w:tcBorders>
            <w:vAlign w:val="center"/>
          </w:tcPr>
          <w:p w14:paraId="50D7338B">
            <w:pPr>
              <w:widowControl/>
              <w:numPr>
                <w:ilvl w:val="0"/>
                <w:numId w:val="18"/>
              </w:numPr>
              <w:jc w:val="left"/>
              <w:rPr>
                <w:rFonts w:hint="eastAsia" w:ascii="仿宋" w:hAnsi="仿宋" w:eastAsia="仿宋" w:cs="仿宋"/>
                <w:color w:val="auto"/>
                <w:kern w:val="0"/>
                <w:sz w:val="24"/>
              </w:rPr>
            </w:pPr>
            <w:r>
              <w:rPr>
                <w:rFonts w:hint="eastAsia" w:ascii="仿宋" w:hAnsi="仿宋" w:eastAsia="仿宋" w:cs="仿宋"/>
                <w:color w:val="auto"/>
                <w:kern w:val="0"/>
                <w:sz w:val="24"/>
              </w:rPr>
              <w:t>类型：温和通用型</w:t>
            </w:r>
          </w:p>
          <w:p w14:paraId="3631ABE1">
            <w:pPr>
              <w:widowControl/>
              <w:numPr>
                <w:ilvl w:val="0"/>
                <w:numId w:val="18"/>
              </w:numPr>
              <w:jc w:val="left"/>
              <w:rPr>
                <w:rFonts w:hint="eastAsia" w:ascii="仿宋" w:hAnsi="仿宋" w:eastAsia="仿宋" w:cs="仿宋"/>
                <w:color w:val="auto"/>
                <w:kern w:val="0"/>
                <w:sz w:val="24"/>
              </w:rPr>
            </w:pPr>
            <w:r>
              <w:rPr>
                <w:rFonts w:hint="eastAsia" w:ascii="仿宋" w:hAnsi="仿宋" w:eastAsia="仿宋" w:cs="仿宋"/>
                <w:color w:val="auto"/>
                <w:kern w:val="0"/>
                <w:sz w:val="24"/>
              </w:rPr>
              <w:t>不含强变性剂</w:t>
            </w:r>
          </w:p>
          <w:p w14:paraId="290DD251">
            <w:pPr>
              <w:widowControl/>
              <w:numPr>
                <w:ilvl w:val="0"/>
                <w:numId w:val="18"/>
              </w:numPr>
              <w:jc w:val="left"/>
              <w:rPr>
                <w:rFonts w:hint="eastAsia" w:ascii="仿宋" w:hAnsi="仿宋" w:eastAsia="仿宋" w:cs="仿宋"/>
                <w:color w:val="auto"/>
                <w:kern w:val="0"/>
                <w:sz w:val="24"/>
              </w:rPr>
            </w:pPr>
            <w:r>
              <w:rPr>
                <w:rFonts w:hint="eastAsia" w:ascii="仿宋" w:hAnsi="仿宋" w:eastAsia="仿宋" w:cs="仿宋"/>
                <w:color w:val="auto"/>
                <w:kern w:val="0"/>
                <w:sz w:val="24"/>
              </w:rPr>
              <w:t>剥离时间：10–20 min / 次</w:t>
            </w:r>
          </w:p>
          <w:p w14:paraId="06CACBBE">
            <w:pPr>
              <w:widowControl/>
              <w:numPr>
                <w:ilvl w:val="0"/>
                <w:numId w:val="18"/>
              </w:numPr>
              <w:jc w:val="left"/>
              <w:rPr>
                <w:rFonts w:hint="eastAsia" w:ascii="仿宋" w:hAnsi="仿宋" w:eastAsia="仿宋" w:cs="仿宋"/>
                <w:color w:val="auto"/>
                <w:kern w:val="0"/>
                <w:sz w:val="24"/>
              </w:rPr>
            </w:pPr>
            <w:r>
              <w:rPr>
                <w:rFonts w:hint="eastAsia" w:ascii="仿宋" w:hAnsi="仿宋" w:eastAsia="仿宋" w:cs="仿宋"/>
                <w:color w:val="auto"/>
                <w:kern w:val="0"/>
                <w:sz w:val="24"/>
              </w:rPr>
              <w:t xml:space="preserve">重复次数：≥10 次 </w:t>
            </w:r>
          </w:p>
          <w:p w14:paraId="7ECA87A5">
            <w:pPr>
              <w:widowControl/>
              <w:numPr>
                <w:ilvl w:val="0"/>
                <w:numId w:val="18"/>
              </w:numPr>
              <w:jc w:val="left"/>
              <w:rPr>
                <w:rFonts w:hint="eastAsia" w:ascii="仿宋" w:hAnsi="仿宋" w:eastAsia="仿宋" w:cs="仿宋"/>
                <w:color w:val="auto"/>
                <w:kern w:val="0"/>
                <w:sz w:val="24"/>
              </w:rPr>
            </w:pPr>
            <w:r>
              <w:rPr>
                <w:rFonts w:hint="eastAsia" w:ascii="仿宋" w:hAnsi="仿宋" w:eastAsia="仿宋" w:cs="仿宋"/>
                <w:color w:val="auto"/>
                <w:kern w:val="0"/>
                <w:sz w:val="24"/>
              </w:rPr>
              <w:t>适用膜：NC 膜、PVDF 膜</w:t>
            </w:r>
          </w:p>
        </w:tc>
      </w:tr>
      <w:tr w14:paraId="1B9D5AC0">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759B40DF">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13</w:t>
            </w:r>
          </w:p>
        </w:tc>
        <w:tc>
          <w:tcPr>
            <w:tcW w:w="2256" w:type="dxa"/>
            <w:tcBorders>
              <w:top w:val="single" w:color="000000" w:sz="4" w:space="0"/>
              <w:left w:val="single" w:color="000000" w:sz="4" w:space="0"/>
              <w:bottom w:val="single" w:color="000000" w:sz="4" w:space="0"/>
              <w:right w:val="single" w:color="000000" w:sz="4" w:space="0"/>
            </w:tcBorders>
            <w:vAlign w:val="center"/>
          </w:tcPr>
          <w:p w14:paraId="4753D47F">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通用型抗体稀释液</w:t>
            </w:r>
          </w:p>
        </w:tc>
        <w:tc>
          <w:tcPr>
            <w:tcW w:w="1896" w:type="dxa"/>
            <w:tcBorders>
              <w:top w:val="single" w:color="000000" w:sz="4" w:space="0"/>
              <w:left w:val="single" w:color="000000" w:sz="4" w:space="0"/>
              <w:bottom w:val="single" w:color="000000" w:sz="4" w:space="0"/>
              <w:right w:val="single" w:color="000000" w:sz="4" w:space="0"/>
            </w:tcBorders>
            <w:vAlign w:val="center"/>
          </w:tcPr>
          <w:p w14:paraId="3DC81EE1">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PS119L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500ml/瓶</w:t>
            </w:r>
          </w:p>
        </w:tc>
        <w:tc>
          <w:tcPr>
            <w:tcW w:w="3862" w:type="dxa"/>
            <w:tcBorders>
              <w:top w:val="single" w:color="000000" w:sz="4" w:space="0"/>
              <w:left w:val="single" w:color="000000" w:sz="4" w:space="0"/>
              <w:bottom w:val="single" w:color="000000" w:sz="4" w:space="0"/>
              <w:right w:val="single" w:color="000000" w:sz="4" w:space="0"/>
            </w:tcBorders>
            <w:vAlign w:val="center"/>
          </w:tcPr>
          <w:p w14:paraId="232A9CC4">
            <w:pPr>
              <w:widowControl/>
              <w:numPr>
                <w:ilvl w:val="0"/>
                <w:numId w:val="19"/>
              </w:numPr>
              <w:jc w:val="left"/>
              <w:rPr>
                <w:rFonts w:hint="eastAsia" w:ascii="仿宋" w:hAnsi="仿宋" w:eastAsia="仿宋" w:cs="仿宋"/>
                <w:color w:val="auto"/>
                <w:kern w:val="0"/>
                <w:sz w:val="24"/>
              </w:rPr>
            </w:pPr>
            <w:r>
              <w:rPr>
                <w:rFonts w:hint="eastAsia" w:ascii="仿宋" w:hAnsi="仿宋" w:eastAsia="仿宋" w:cs="仿宋"/>
                <w:color w:val="auto"/>
                <w:kern w:val="0"/>
                <w:sz w:val="24"/>
              </w:rPr>
              <w:t>成分：含抗体保护剂、稳定剂、封闭剂</w:t>
            </w:r>
          </w:p>
          <w:p w14:paraId="37C325C1">
            <w:pPr>
              <w:widowControl/>
              <w:numPr>
                <w:ilvl w:val="0"/>
                <w:numId w:val="19"/>
              </w:numPr>
              <w:jc w:val="left"/>
              <w:rPr>
                <w:rFonts w:hint="eastAsia" w:ascii="仿宋" w:hAnsi="仿宋" w:eastAsia="仿宋" w:cs="仿宋"/>
                <w:color w:val="auto"/>
                <w:kern w:val="0"/>
                <w:sz w:val="24"/>
              </w:rPr>
            </w:pPr>
            <w:r>
              <w:rPr>
                <w:rFonts w:hint="eastAsia" w:ascii="仿宋" w:hAnsi="仿宋" w:eastAsia="仿宋" w:cs="仿宋"/>
                <w:color w:val="auto"/>
                <w:kern w:val="0"/>
                <w:sz w:val="24"/>
              </w:rPr>
              <w:t>无血清、无生物素</w:t>
            </w:r>
          </w:p>
          <w:p w14:paraId="7531A16D">
            <w:pPr>
              <w:widowControl/>
              <w:numPr>
                <w:ilvl w:val="0"/>
                <w:numId w:val="19"/>
              </w:numPr>
              <w:jc w:val="left"/>
              <w:rPr>
                <w:rFonts w:hint="eastAsia" w:ascii="仿宋" w:hAnsi="仿宋" w:eastAsia="仿宋" w:cs="仿宋"/>
                <w:color w:val="auto"/>
                <w:kern w:val="0"/>
                <w:sz w:val="24"/>
              </w:rPr>
            </w:pPr>
            <w:r>
              <w:rPr>
                <w:rFonts w:hint="eastAsia" w:ascii="仿宋" w:hAnsi="仿宋" w:eastAsia="仿宋" w:cs="仿宋"/>
                <w:color w:val="auto"/>
                <w:kern w:val="0"/>
                <w:sz w:val="24"/>
              </w:rPr>
              <w:t>适用抗体：HRP/AP/ 荧光标记二抗、多克隆 / 单克隆一抗</w:t>
            </w:r>
          </w:p>
          <w:p w14:paraId="1D04C777">
            <w:pPr>
              <w:widowControl/>
              <w:numPr>
                <w:ilvl w:val="0"/>
                <w:numId w:val="19"/>
              </w:numPr>
              <w:jc w:val="left"/>
              <w:rPr>
                <w:rFonts w:hint="eastAsia" w:ascii="仿宋" w:hAnsi="仿宋" w:eastAsia="仿宋" w:cs="仿宋"/>
                <w:color w:val="auto"/>
                <w:kern w:val="0"/>
                <w:sz w:val="24"/>
              </w:rPr>
            </w:pPr>
            <w:r>
              <w:rPr>
                <w:rFonts w:hint="eastAsia" w:ascii="仿宋" w:hAnsi="仿宋" w:eastAsia="仿宋" w:cs="仿宋"/>
                <w:color w:val="auto"/>
                <w:kern w:val="0"/>
                <w:sz w:val="24"/>
              </w:rPr>
              <w:t>适用实验：Western Blot、免疫组化 IHC、免疫荧光 IF</w:t>
            </w:r>
          </w:p>
        </w:tc>
      </w:tr>
      <w:tr w14:paraId="61A54885">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6135CB2C">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14</w:t>
            </w:r>
          </w:p>
        </w:tc>
        <w:tc>
          <w:tcPr>
            <w:tcW w:w="2256" w:type="dxa"/>
            <w:tcBorders>
              <w:top w:val="single" w:color="000000" w:sz="4" w:space="0"/>
              <w:left w:val="single" w:color="000000" w:sz="4" w:space="0"/>
              <w:bottom w:val="single" w:color="000000" w:sz="4" w:space="0"/>
              <w:right w:val="single" w:color="000000" w:sz="4" w:space="0"/>
            </w:tcBorders>
            <w:vAlign w:val="center"/>
          </w:tcPr>
          <w:p w14:paraId="70DEBAF4">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无蛋白快速封闭液(1×)</w:t>
            </w:r>
          </w:p>
        </w:tc>
        <w:tc>
          <w:tcPr>
            <w:tcW w:w="1896" w:type="dxa"/>
            <w:tcBorders>
              <w:top w:val="single" w:color="000000" w:sz="4" w:space="0"/>
              <w:left w:val="single" w:color="000000" w:sz="4" w:space="0"/>
              <w:bottom w:val="single" w:color="000000" w:sz="4" w:space="0"/>
              <w:right w:val="single" w:color="000000" w:sz="4" w:space="0"/>
            </w:tcBorders>
            <w:vAlign w:val="center"/>
          </w:tcPr>
          <w:p w14:paraId="47DB1EFC">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PS108P</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500ml/瓶</w:t>
            </w:r>
          </w:p>
        </w:tc>
        <w:tc>
          <w:tcPr>
            <w:tcW w:w="3862" w:type="dxa"/>
            <w:tcBorders>
              <w:top w:val="single" w:color="000000" w:sz="4" w:space="0"/>
              <w:left w:val="single" w:color="000000" w:sz="4" w:space="0"/>
              <w:bottom w:val="single" w:color="000000" w:sz="4" w:space="0"/>
              <w:right w:val="single" w:color="000000" w:sz="4" w:space="0"/>
            </w:tcBorders>
            <w:vAlign w:val="center"/>
          </w:tcPr>
          <w:p w14:paraId="6532DA09">
            <w:pPr>
              <w:widowControl/>
              <w:numPr>
                <w:ilvl w:val="255"/>
                <w:numId w:val="0"/>
              </w:numPr>
              <w:jc w:val="left"/>
              <w:rPr>
                <w:rFonts w:hint="eastAsia" w:ascii="仿宋" w:hAnsi="仿宋" w:eastAsia="仿宋" w:cs="仿宋"/>
                <w:color w:val="auto"/>
                <w:kern w:val="0"/>
                <w:sz w:val="24"/>
              </w:rPr>
            </w:pPr>
            <w:r>
              <w:rPr>
                <w:rFonts w:hint="eastAsia" w:ascii="仿宋" w:hAnsi="仿宋" w:eastAsia="仿宋" w:cs="仿宋"/>
                <w:color w:val="auto"/>
                <w:kern w:val="0"/>
                <w:sz w:val="24"/>
              </w:rPr>
              <w:t>1.浓度：1×（直接用，无需稀释）</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2.封闭时间：5–15 min / 室温</w:t>
            </w:r>
          </w:p>
          <w:p w14:paraId="518A261C">
            <w:pPr>
              <w:widowControl/>
              <w:numPr>
                <w:ilvl w:val="255"/>
                <w:numId w:val="0"/>
              </w:numPr>
              <w:jc w:val="left"/>
              <w:rPr>
                <w:rFonts w:hint="eastAsia" w:ascii="仿宋" w:hAnsi="仿宋" w:eastAsia="仿宋" w:cs="仿宋"/>
                <w:color w:val="auto"/>
                <w:kern w:val="0"/>
                <w:sz w:val="24"/>
              </w:rPr>
            </w:pPr>
            <w:r>
              <w:rPr>
                <w:rFonts w:hint="eastAsia" w:ascii="仿宋" w:hAnsi="仿宋" w:eastAsia="仿宋" w:cs="仿宋"/>
                <w:color w:val="auto"/>
                <w:kern w:val="0"/>
                <w:sz w:val="24"/>
              </w:rPr>
              <w:t>3.适用膜：NC、PVDF</w:t>
            </w:r>
          </w:p>
        </w:tc>
      </w:tr>
      <w:tr w14:paraId="1F6C13B2">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7025DFC7">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15</w:t>
            </w:r>
          </w:p>
        </w:tc>
        <w:tc>
          <w:tcPr>
            <w:tcW w:w="2256" w:type="dxa"/>
            <w:tcBorders>
              <w:top w:val="single" w:color="000000" w:sz="4" w:space="0"/>
              <w:left w:val="single" w:color="000000" w:sz="4" w:space="0"/>
              <w:bottom w:val="single" w:color="000000" w:sz="4" w:space="0"/>
              <w:right w:val="single" w:color="000000" w:sz="4" w:space="0"/>
            </w:tcBorders>
            <w:vAlign w:val="center"/>
          </w:tcPr>
          <w:p w14:paraId="24ABDA97">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转膜缓冲液(10×)</w:t>
            </w:r>
          </w:p>
        </w:tc>
        <w:tc>
          <w:tcPr>
            <w:tcW w:w="1896" w:type="dxa"/>
            <w:tcBorders>
              <w:top w:val="single" w:color="000000" w:sz="4" w:space="0"/>
              <w:left w:val="single" w:color="000000" w:sz="4" w:space="0"/>
              <w:bottom w:val="single" w:color="000000" w:sz="4" w:space="0"/>
              <w:right w:val="single" w:color="000000" w:sz="4" w:space="0"/>
            </w:tcBorders>
            <w:vAlign w:val="center"/>
          </w:tcPr>
          <w:p w14:paraId="2F1A6455">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PS109</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5L/桶</w:t>
            </w:r>
          </w:p>
        </w:tc>
        <w:tc>
          <w:tcPr>
            <w:tcW w:w="3862" w:type="dxa"/>
            <w:tcBorders>
              <w:top w:val="single" w:color="000000" w:sz="4" w:space="0"/>
              <w:left w:val="single" w:color="000000" w:sz="4" w:space="0"/>
              <w:bottom w:val="single" w:color="000000" w:sz="4" w:space="0"/>
              <w:right w:val="single" w:color="000000" w:sz="4" w:space="0"/>
            </w:tcBorders>
            <w:vAlign w:val="center"/>
          </w:tcPr>
          <w:p w14:paraId="6E5D69E4">
            <w:pPr>
              <w:widowControl/>
              <w:numPr>
                <w:ilvl w:val="0"/>
                <w:numId w:val="20"/>
              </w:numPr>
              <w:jc w:val="left"/>
              <w:rPr>
                <w:rFonts w:hint="eastAsia" w:ascii="仿宋" w:hAnsi="仿宋" w:eastAsia="仿宋" w:cs="仿宋"/>
                <w:color w:val="auto"/>
                <w:kern w:val="0"/>
                <w:sz w:val="24"/>
              </w:rPr>
            </w:pPr>
            <w:r>
              <w:rPr>
                <w:rFonts w:hint="eastAsia" w:ascii="仿宋" w:hAnsi="仿宋" w:eastAsia="仿宋" w:cs="仿宋"/>
                <w:color w:val="auto"/>
                <w:kern w:val="0"/>
                <w:sz w:val="24"/>
              </w:rPr>
              <w:t>浓度：10× 浓缩</w:t>
            </w:r>
          </w:p>
          <w:p w14:paraId="0AA1DFCD">
            <w:pPr>
              <w:widowControl/>
              <w:numPr>
                <w:ilvl w:val="0"/>
                <w:numId w:val="20"/>
              </w:numPr>
              <w:jc w:val="left"/>
              <w:rPr>
                <w:rFonts w:hint="eastAsia" w:ascii="仿宋" w:hAnsi="仿宋" w:eastAsia="仿宋" w:cs="仿宋"/>
                <w:color w:val="auto"/>
                <w:kern w:val="0"/>
                <w:sz w:val="24"/>
              </w:rPr>
            </w:pPr>
            <w:r>
              <w:rPr>
                <w:rFonts w:hint="eastAsia" w:ascii="仿宋" w:hAnsi="仿宋" w:eastAsia="仿宋" w:cs="仿宋"/>
                <w:color w:val="auto"/>
                <w:kern w:val="0"/>
                <w:sz w:val="24"/>
              </w:rPr>
              <w:t xml:space="preserve">配方：标准 Tris - 甘氨酸体系，无甲醇 </w:t>
            </w:r>
          </w:p>
          <w:p w14:paraId="5FF4BF82">
            <w:pPr>
              <w:widowControl/>
              <w:numPr>
                <w:ilvl w:val="0"/>
                <w:numId w:val="20"/>
              </w:numPr>
              <w:jc w:val="left"/>
              <w:rPr>
                <w:rFonts w:hint="eastAsia" w:ascii="仿宋" w:hAnsi="仿宋" w:eastAsia="仿宋" w:cs="仿宋"/>
                <w:color w:val="auto"/>
                <w:kern w:val="0"/>
                <w:sz w:val="24"/>
              </w:rPr>
            </w:pPr>
            <w:r>
              <w:rPr>
                <w:rFonts w:hint="eastAsia" w:ascii="仿宋" w:hAnsi="仿宋" w:eastAsia="仿宋" w:cs="仿宋"/>
                <w:color w:val="auto"/>
                <w:kern w:val="0"/>
                <w:sz w:val="24"/>
              </w:rPr>
              <w:t>适用转膜：湿转（恒压 / 恒流）</w:t>
            </w:r>
          </w:p>
        </w:tc>
      </w:tr>
      <w:tr w14:paraId="45B83C85">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42BFE624">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16</w:t>
            </w:r>
          </w:p>
        </w:tc>
        <w:tc>
          <w:tcPr>
            <w:tcW w:w="2256" w:type="dxa"/>
            <w:tcBorders>
              <w:top w:val="single" w:color="000000" w:sz="4" w:space="0"/>
              <w:left w:val="single" w:color="000000" w:sz="4" w:space="0"/>
              <w:bottom w:val="single" w:color="000000" w:sz="4" w:space="0"/>
              <w:right w:val="single" w:color="000000" w:sz="4" w:space="0"/>
            </w:tcBorders>
            <w:vAlign w:val="center"/>
          </w:tcPr>
          <w:p w14:paraId="28F75F88">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Tris/甘氨酸/SDS电泳缓冲液(10×)</w:t>
            </w:r>
          </w:p>
        </w:tc>
        <w:tc>
          <w:tcPr>
            <w:tcW w:w="1896" w:type="dxa"/>
            <w:tcBorders>
              <w:top w:val="single" w:color="000000" w:sz="4" w:space="0"/>
              <w:left w:val="single" w:color="000000" w:sz="4" w:space="0"/>
              <w:bottom w:val="single" w:color="000000" w:sz="4" w:space="0"/>
              <w:right w:val="single" w:color="000000" w:sz="4" w:space="0"/>
            </w:tcBorders>
            <w:vAlign w:val="center"/>
          </w:tcPr>
          <w:p w14:paraId="43F3D5EF">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PS105</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5L/桶</w:t>
            </w:r>
          </w:p>
        </w:tc>
        <w:tc>
          <w:tcPr>
            <w:tcW w:w="3862" w:type="dxa"/>
            <w:tcBorders>
              <w:top w:val="single" w:color="000000" w:sz="4" w:space="0"/>
              <w:left w:val="single" w:color="000000" w:sz="4" w:space="0"/>
              <w:bottom w:val="single" w:color="000000" w:sz="4" w:space="0"/>
              <w:right w:val="single" w:color="000000" w:sz="4" w:space="0"/>
            </w:tcBorders>
            <w:vAlign w:val="center"/>
          </w:tcPr>
          <w:p w14:paraId="5DAE74EB">
            <w:pPr>
              <w:widowControl/>
              <w:numPr>
                <w:ilvl w:val="0"/>
                <w:numId w:val="21"/>
              </w:numPr>
              <w:jc w:val="left"/>
              <w:rPr>
                <w:rFonts w:hint="eastAsia" w:ascii="仿宋" w:hAnsi="仿宋" w:eastAsia="仿宋" w:cs="仿宋"/>
                <w:color w:val="auto"/>
                <w:kern w:val="0"/>
                <w:sz w:val="24"/>
              </w:rPr>
            </w:pPr>
            <w:r>
              <w:rPr>
                <w:rFonts w:hint="eastAsia" w:ascii="仿宋" w:hAnsi="仿宋" w:eastAsia="仿宋" w:cs="仿宋"/>
                <w:color w:val="auto"/>
                <w:kern w:val="0"/>
                <w:sz w:val="24"/>
              </w:rPr>
              <w:t>浓度：10× 浓缩</w:t>
            </w:r>
          </w:p>
          <w:p w14:paraId="6F5C4539">
            <w:pPr>
              <w:widowControl/>
              <w:numPr>
                <w:ilvl w:val="0"/>
                <w:numId w:val="21"/>
              </w:numPr>
              <w:jc w:val="left"/>
              <w:rPr>
                <w:rFonts w:hint="eastAsia" w:ascii="仿宋" w:hAnsi="仿宋" w:eastAsia="仿宋" w:cs="仿宋"/>
                <w:color w:val="auto"/>
                <w:kern w:val="0"/>
                <w:sz w:val="24"/>
              </w:rPr>
            </w:pPr>
            <w:r>
              <w:rPr>
                <w:rFonts w:hint="eastAsia" w:ascii="仿宋" w:hAnsi="仿宋" w:eastAsia="仿宋" w:cs="仿宋"/>
                <w:color w:val="auto"/>
                <w:kern w:val="0"/>
                <w:sz w:val="24"/>
              </w:rPr>
              <w:t>配方：0.25M Tris、1.92M 甘氨酸、1% SDS，pH 8.3（标准体系）</w:t>
            </w:r>
          </w:p>
          <w:p w14:paraId="1CE3FEE6">
            <w:pPr>
              <w:widowControl/>
              <w:numPr>
                <w:ilvl w:val="0"/>
                <w:numId w:val="21"/>
              </w:numPr>
              <w:jc w:val="left"/>
              <w:rPr>
                <w:rFonts w:hint="eastAsia" w:ascii="仿宋" w:hAnsi="仿宋" w:eastAsia="仿宋" w:cs="仿宋"/>
                <w:color w:val="auto"/>
                <w:kern w:val="0"/>
                <w:sz w:val="24"/>
              </w:rPr>
            </w:pPr>
            <w:r>
              <w:rPr>
                <w:rFonts w:hint="eastAsia" w:ascii="仿宋" w:hAnsi="仿宋" w:eastAsia="仿宋" w:cs="仿宋"/>
                <w:color w:val="auto"/>
                <w:kern w:val="0"/>
                <w:sz w:val="24"/>
              </w:rPr>
              <w:t>适用凝胶：4%–15% Tris - 甘氨酸 SDS-PAGE 胶</w:t>
            </w:r>
          </w:p>
        </w:tc>
      </w:tr>
      <w:tr w14:paraId="41DF6FF4">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690CC58C">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17</w:t>
            </w:r>
          </w:p>
        </w:tc>
        <w:tc>
          <w:tcPr>
            <w:tcW w:w="2256" w:type="dxa"/>
            <w:tcBorders>
              <w:top w:val="single" w:color="000000" w:sz="4" w:space="0"/>
              <w:left w:val="single" w:color="000000" w:sz="4" w:space="0"/>
              <w:bottom w:val="single" w:color="000000" w:sz="4" w:space="0"/>
              <w:right w:val="single" w:color="000000" w:sz="4" w:space="0"/>
            </w:tcBorders>
            <w:vAlign w:val="center"/>
          </w:tcPr>
          <w:p w14:paraId="5FC681F8">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Annexin V-FITC/PI凋亡检测试剂盒</w:t>
            </w:r>
          </w:p>
        </w:tc>
        <w:tc>
          <w:tcPr>
            <w:tcW w:w="1896" w:type="dxa"/>
            <w:tcBorders>
              <w:top w:val="single" w:color="000000" w:sz="4" w:space="0"/>
              <w:left w:val="single" w:color="000000" w:sz="4" w:space="0"/>
              <w:bottom w:val="single" w:color="000000" w:sz="4" w:space="0"/>
              <w:right w:val="single" w:color="000000" w:sz="4" w:space="0"/>
            </w:tcBorders>
            <w:vAlign w:val="center"/>
          </w:tcPr>
          <w:p w14:paraId="79A70431">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CX006L</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100次/盒</w:t>
            </w:r>
          </w:p>
        </w:tc>
        <w:tc>
          <w:tcPr>
            <w:tcW w:w="3862" w:type="dxa"/>
            <w:tcBorders>
              <w:top w:val="single" w:color="000000" w:sz="4" w:space="0"/>
              <w:left w:val="single" w:color="000000" w:sz="4" w:space="0"/>
              <w:bottom w:val="single" w:color="000000" w:sz="4" w:space="0"/>
              <w:right w:val="single" w:color="000000" w:sz="4" w:space="0"/>
            </w:tcBorders>
            <w:vAlign w:val="center"/>
          </w:tcPr>
          <w:p w14:paraId="5D98496B">
            <w:pPr>
              <w:widowControl/>
              <w:numPr>
                <w:ilvl w:val="0"/>
                <w:numId w:val="22"/>
              </w:numPr>
              <w:jc w:val="left"/>
              <w:rPr>
                <w:rFonts w:hint="eastAsia" w:ascii="仿宋" w:hAnsi="仿宋" w:eastAsia="仿宋" w:cs="仿宋"/>
                <w:color w:val="auto"/>
                <w:kern w:val="0"/>
                <w:sz w:val="24"/>
              </w:rPr>
            </w:pPr>
            <w:r>
              <w:rPr>
                <w:rFonts w:hint="eastAsia" w:ascii="仿宋" w:hAnsi="仿宋" w:eastAsia="仿宋" w:cs="仿宋"/>
                <w:color w:val="auto"/>
                <w:kern w:val="0"/>
                <w:sz w:val="24"/>
              </w:rPr>
              <w:t>适用样本：悬浮细胞、贴壁细胞</w:t>
            </w:r>
          </w:p>
          <w:p w14:paraId="0554702A">
            <w:pPr>
              <w:widowControl/>
              <w:numPr>
                <w:ilvl w:val="0"/>
                <w:numId w:val="22"/>
              </w:numPr>
              <w:jc w:val="left"/>
              <w:rPr>
                <w:rFonts w:hint="eastAsia" w:ascii="仿宋" w:hAnsi="仿宋" w:eastAsia="仿宋" w:cs="仿宋"/>
                <w:color w:val="auto"/>
                <w:kern w:val="0"/>
                <w:sz w:val="24"/>
              </w:rPr>
            </w:pPr>
            <w:r>
              <w:rPr>
                <w:rFonts w:hint="eastAsia" w:ascii="仿宋" w:hAnsi="仿宋" w:eastAsia="仿宋" w:cs="仿宋"/>
                <w:color w:val="auto"/>
                <w:kern w:val="0"/>
                <w:sz w:val="24"/>
              </w:rPr>
              <w:t>检测平台：流式细胞仪、荧光显微镜</w:t>
            </w:r>
          </w:p>
        </w:tc>
      </w:tr>
      <w:tr w14:paraId="44640FDB">
        <w:tblPrEx>
          <w:tblCellMar>
            <w:top w:w="0" w:type="dxa"/>
            <w:left w:w="108" w:type="dxa"/>
            <w:bottom w:w="0" w:type="dxa"/>
            <w:right w:w="108" w:type="dxa"/>
          </w:tblCellMar>
        </w:tblPrEx>
        <w:trPr>
          <w:trHeight w:val="631"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39089A40">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18</w:t>
            </w:r>
          </w:p>
        </w:tc>
        <w:tc>
          <w:tcPr>
            <w:tcW w:w="2256" w:type="dxa"/>
            <w:tcBorders>
              <w:top w:val="single" w:color="000000" w:sz="4" w:space="0"/>
              <w:left w:val="single" w:color="000000" w:sz="4" w:space="0"/>
              <w:bottom w:val="single" w:color="000000" w:sz="4" w:space="0"/>
              <w:right w:val="single" w:color="000000" w:sz="4" w:space="0"/>
            </w:tcBorders>
            <w:vAlign w:val="center"/>
          </w:tcPr>
          <w:p w14:paraId="67AA4354">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快速细胞冻存液(无血清)</w:t>
            </w:r>
          </w:p>
        </w:tc>
        <w:tc>
          <w:tcPr>
            <w:tcW w:w="1896" w:type="dxa"/>
            <w:tcBorders>
              <w:top w:val="single" w:color="000000" w:sz="4" w:space="0"/>
              <w:left w:val="single" w:color="000000" w:sz="4" w:space="0"/>
              <w:bottom w:val="single" w:color="000000" w:sz="4" w:space="0"/>
              <w:right w:val="single" w:color="000000" w:sz="4" w:space="0"/>
            </w:tcBorders>
            <w:vAlign w:val="center"/>
          </w:tcPr>
          <w:p w14:paraId="0925A997">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BY002</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100ml/瓶</w:t>
            </w:r>
          </w:p>
        </w:tc>
        <w:tc>
          <w:tcPr>
            <w:tcW w:w="3862" w:type="dxa"/>
            <w:tcBorders>
              <w:top w:val="single" w:color="000000" w:sz="4" w:space="0"/>
              <w:left w:val="single" w:color="000000" w:sz="4" w:space="0"/>
              <w:bottom w:val="single" w:color="000000" w:sz="4" w:space="0"/>
              <w:right w:val="single" w:color="000000" w:sz="4" w:space="0"/>
            </w:tcBorders>
            <w:vAlign w:val="center"/>
          </w:tcPr>
          <w:p w14:paraId="56A7D94C">
            <w:pPr>
              <w:widowControl/>
              <w:numPr>
                <w:ilvl w:val="0"/>
                <w:numId w:val="23"/>
              </w:numPr>
              <w:jc w:val="left"/>
              <w:rPr>
                <w:rFonts w:hint="eastAsia" w:ascii="仿宋" w:hAnsi="仿宋" w:eastAsia="仿宋" w:cs="仿宋"/>
                <w:color w:val="auto"/>
                <w:kern w:val="0"/>
                <w:sz w:val="24"/>
              </w:rPr>
            </w:pPr>
            <w:r>
              <w:rPr>
                <w:rFonts w:hint="eastAsia" w:ascii="仿宋" w:hAnsi="仿宋" w:eastAsia="仿宋" w:cs="仿宋"/>
                <w:color w:val="auto"/>
                <w:kern w:val="0"/>
                <w:sz w:val="24"/>
              </w:rPr>
              <w:t>无血清</w:t>
            </w:r>
          </w:p>
          <w:p w14:paraId="180435CB">
            <w:pPr>
              <w:widowControl/>
              <w:numPr>
                <w:ilvl w:val="0"/>
                <w:numId w:val="23"/>
              </w:numPr>
              <w:jc w:val="left"/>
              <w:rPr>
                <w:rFonts w:hint="eastAsia" w:ascii="仿宋" w:hAnsi="仿宋" w:eastAsia="仿宋" w:cs="仿宋"/>
                <w:color w:val="auto"/>
                <w:kern w:val="0"/>
                <w:sz w:val="24"/>
              </w:rPr>
            </w:pPr>
            <w:r>
              <w:rPr>
                <w:rFonts w:hint="eastAsia" w:ascii="仿宋" w:hAnsi="仿宋" w:eastAsia="仿宋" w:cs="仿宋"/>
                <w:color w:val="auto"/>
                <w:kern w:val="0"/>
                <w:sz w:val="24"/>
              </w:rPr>
              <w:t>化学成分明确</w:t>
            </w:r>
          </w:p>
          <w:p w14:paraId="4D406FDE">
            <w:pPr>
              <w:widowControl/>
              <w:numPr>
                <w:ilvl w:val="0"/>
                <w:numId w:val="23"/>
              </w:numPr>
              <w:jc w:val="left"/>
              <w:rPr>
                <w:rFonts w:hint="eastAsia" w:ascii="仿宋" w:hAnsi="仿宋" w:eastAsia="仿宋" w:cs="仿宋"/>
                <w:color w:val="auto"/>
                <w:kern w:val="0"/>
                <w:sz w:val="24"/>
              </w:rPr>
            </w:pPr>
            <w:r>
              <w:rPr>
                <w:rFonts w:hint="eastAsia" w:ascii="仿宋" w:hAnsi="仿宋" w:eastAsia="仿宋" w:cs="仿宋"/>
                <w:color w:val="auto"/>
                <w:kern w:val="0"/>
                <w:sz w:val="24"/>
              </w:rPr>
              <w:t>不含动物源成分，降低病毒 / 支原体污染</w:t>
            </w:r>
          </w:p>
          <w:p w14:paraId="7F6C9993">
            <w:pPr>
              <w:widowControl/>
              <w:numPr>
                <w:ilvl w:val="0"/>
                <w:numId w:val="23"/>
              </w:numPr>
              <w:jc w:val="left"/>
              <w:rPr>
                <w:rFonts w:hint="eastAsia" w:ascii="仿宋" w:hAnsi="仿宋" w:eastAsia="仿宋" w:cs="仿宋"/>
                <w:color w:val="auto"/>
                <w:kern w:val="0"/>
                <w:sz w:val="24"/>
              </w:rPr>
            </w:pPr>
            <w:r>
              <w:rPr>
                <w:rFonts w:hint="eastAsia" w:ascii="仿宋" w:hAnsi="仿宋" w:eastAsia="仿宋" w:cs="仿宋"/>
                <w:color w:val="auto"/>
                <w:kern w:val="0"/>
                <w:sz w:val="24"/>
              </w:rPr>
              <w:t>保存时限：≧5 年</w:t>
            </w:r>
          </w:p>
          <w:p w14:paraId="358B3C16">
            <w:pPr>
              <w:widowControl/>
              <w:numPr>
                <w:ilvl w:val="0"/>
                <w:numId w:val="23"/>
              </w:numPr>
              <w:jc w:val="left"/>
              <w:rPr>
                <w:rFonts w:hint="eastAsia" w:ascii="仿宋" w:hAnsi="仿宋" w:eastAsia="仿宋" w:cs="仿宋"/>
                <w:color w:val="auto"/>
                <w:kern w:val="0"/>
                <w:sz w:val="24"/>
              </w:rPr>
            </w:pPr>
            <w:r>
              <w:rPr>
                <w:rFonts w:hint="eastAsia" w:ascii="仿宋" w:hAnsi="仿宋" w:eastAsia="仿宋" w:cs="仿宋"/>
                <w:color w:val="auto"/>
                <w:kern w:val="0"/>
                <w:sz w:val="24"/>
              </w:rPr>
              <w:t>复苏率：≧90%</w:t>
            </w:r>
          </w:p>
          <w:p w14:paraId="3D3B2C11">
            <w:pPr>
              <w:widowControl/>
              <w:numPr>
                <w:ilvl w:val="0"/>
                <w:numId w:val="23"/>
              </w:numPr>
              <w:jc w:val="left"/>
              <w:rPr>
                <w:rFonts w:hint="eastAsia" w:ascii="仿宋" w:hAnsi="仿宋" w:eastAsia="仿宋" w:cs="仿宋"/>
                <w:color w:val="auto"/>
                <w:kern w:val="0"/>
                <w:sz w:val="24"/>
              </w:rPr>
            </w:pPr>
            <w:r>
              <w:rPr>
                <w:rFonts w:hint="eastAsia" w:ascii="仿宋" w:hAnsi="仿宋" w:eastAsia="仿宋" w:cs="仿宋"/>
                <w:color w:val="auto"/>
                <w:kern w:val="0"/>
                <w:sz w:val="24"/>
              </w:rPr>
              <w:t>无需配制、无需分装</w:t>
            </w:r>
          </w:p>
        </w:tc>
      </w:tr>
      <w:tr w14:paraId="642C85EE">
        <w:tblPrEx>
          <w:tblCellMar>
            <w:top w:w="0" w:type="dxa"/>
            <w:left w:w="108" w:type="dxa"/>
            <w:bottom w:w="0" w:type="dxa"/>
            <w:right w:w="108" w:type="dxa"/>
          </w:tblCellMar>
        </w:tblPrEx>
        <w:trPr>
          <w:trHeight w:val="983" w:hRule="atLeast"/>
        </w:trPr>
        <w:tc>
          <w:tcPr>
            <w:tcW w:w="699" w:type="dxa"/>
            <w:tcBorders>
              <w:top w:val="single" w:color="000000" w:sz="4" w:space="0"/>
              <w:left w:val="single" w:color="000000" w:sz="4" w:space="0"/>
              <w:bottom w:val="single" w:color="000000" w:sz="4" w:space="0"/>
              <w:right w:val="single" w:color="000000" w:sz="4" w:space="0"/>
            </w:tcBorders>
            <w:vAlign w:val="center"/>
          </w:tcPr>
          <w:p w14:paraId="433319E3">
            <w:pPr>
              <w:widowControl/>
              <w:jc w:val="center"/>
              <w:textAlignment w:val="center"/>
              <w:rPr>
                <w:rFonts w:hint="eastAsia" w:ascii="仿宋" w:hAnsi="仿宋" w:eastAsia="仿宋" w:cs="仿宋"/>
                <w:color w:val="auto"/>
                <w:kern w:val="0"/>
                <w:sz w:val="24"/>
              </w:rPr>
            </w:pPr>
            <w:r>
              <w:rPr>
                <w:rFonts w:hint="eastAsia" w:ascii="仿宋" w:hAnsi="仿宋" w:eastAsia="仿宋" w:cs="仿宋"/>
                <w:color w:val="auto"/>
                <w:kern w:val="0"/>
                <w:sz w:val="24"/>
                <w:lang w:bidi="ar"/>
              </w:rPr>
              <w:t>19</w:t>
            </w:r>
          </w:p>
        </w:tc>
        <w:tc>
          <w:tcPr>
            <w:tcW w:w="2256" w:type="dxa"/>
            <w:tcBorders>
              <w:top w:val="single" w:color="000000" w:sz="4" w:space="0"/>
              <w:left w:val="single" w:color="000000" w:sz="4" w:space="0"/>
              <w:bottom w:val="single" w:color="000000" w:sz="4" w:space="0"/>
              <w:right w:val="single" w:color="000000" w:sz="4" w:space="0"/>
            </w:tcBorders>
            <w:vAlign w:val="center"/>
          </w:tcPr>
          <w:p w14:paraId="2AC4DFEA">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支原体清除剂</w:t>
            </w:r>
          </w:p>
        </w:tc>
        <w:tc>
          <w:tcPr>
            <w:tcW w:w="1896" w:type="dxa"/>
            <w:tcBorders>
              <w:top w:val="single" w:color="000000" w:sz="4" w:space="0"/>
              <w:left w:val="single" w:color="000000" w:sz="4" w:space="0"/>
              <w:bottom w:val="single" w:color="000000" w:sz="4" w:space="0"/>
              <w:right w:val="single" w:color="000000" w:sz="4" w:space="0"/>
            </w:tcBorders>
            <w:vAlign w:val="center"/>
          </w:tcPr>
          <w:p w14:paraId="2852D32F">
            <w:pPr>
              <w:widowControl/>
              <w:jc w:val="center"/>
              <w:rPr>
                <w:rFonts w:hint="eastAsia" w:ascii="仿宋" w:hAnsi="仿宋" w:eastAsia="仿宋" w:cs="仿宋"/>
                <w:color w:val="auto"/>
                <w:kern w:val="0"/>
                <w:sz w:val="24"/>
              </w:rPr>
            </w:pPr>
            <w:r>
              <w:rPr>
                <w:rFonts w:hint="eastAsia" w:ascii="仿宋" w:hAnsi="仿宋" w:eastAsia="仿宋" w:cs="仿宋"/>
                <w:color w:val="auto"/>
                <w:kern w:val="0"/>
                <w:sz w:val="24"/>
              </w:rPr>
              <w:t>CX402L 200ul*5/包</w:t>
            </w:r>
          </w:p>
        </w:tc>
        <w:tc>
          <w:tcPr>
            <w:tcW w:w="3862" w:type="dxa"/>
            <w:tcBorders>
              <w:top w:val="single" w:color="000000" w:sz="4" w:space="0"/>
              <w:left w:val="single" w:color="000000" w:sz="4" w:space="0"/>
              <w:bottom w:val="single" w:color="000000" w:sz="4" w:space="0"/>
              <w:right w:val="single" w:color="000000" w:sz="4" w:space="0"/>
            </w:tcBorders>
            <w:vAlign w:val="center"/>
          </w:tcPr>
          <w:p w14:paraId="4636645A">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1.≧成分：抗菌肽 + 穿膜肽复配，不含四环素、喹诺酮类抗生素</w:t>
            </w:r>
          </w:p>
          <w:p w14:paraId="033E5038">
            <w:pPr>
              <w:widowControl/>
              <w:jc w:val="left"/>
              <w:rPr>
                <w:rFonts w:hint="eastAsia" w:ascii="仿宋" w:hAnsi="仿宋" w:eastAsia="仿宋" w:cs="仿宋"/>
                <w:color w:val="auto"/>
                <w:kern w:val="0"/>
                <w:sz w:val="24"/>
              </w:rPr>
            </w:pPr>
            <w:r>
              <w:rPr>
                <w:rFonts w:hint="eastAsia" w:ascii="仿宋" w:hAnsi="仿宋" w:eastAsia="仿宋" w:cs="仿宋"/>
                <w:color w:val="auto"/>
                <w:kern w:val="0"/>
                <w:sz w:val="24"/>
              </w:rPr>
              <w:t>2.安全性：低毒</w:t>
            </w:r>
          </w:p>
          <w:p w14:paraId="57F0EEC6">
            <w:pPr>
              <w:widowControl/>
              <w:numPr>
                <w:ilvl w:val="0"/>
                <w:numId w:val="22"/>
              </w:numPr>
              <w:jc w:val="left"/>
              <w:rPr>
                <w:rFonts w:hint="eastAsia" w:ascii="仿宋" w:hAnsi="仿宋" w:eastAsia="仿宋" w:cs="仿宋"/>
                <w:color w:val="auto"/>
                <w:kern w:val="0"/>
                <w:sz w:val="24"/>
              </w:rPr>
            </w:pPr>
            <w:r>
              <w:rPr>
                <w:rFonts w:hint="eastAsia" w:ascii="仿宋" w:hAnsi="仿宋" w:eastAsia="仿宋" w:cs="仿宋"/>
                <w:color w:val="auto"/>
                <w:kern w:val="0"/>
                <w:sz w:val="24"/>
              </w:rPr>
              <w:t>适配 iPS、原代、工程细胞等各类细胞</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4.储存：2～8℃冷藏，禁冻</w:t>
            </w:r>
          </w:p>
          <w:p w14:paraId="411A1C13">
            <w:pPr>
              <w:widowControl/>
              <w:numPr>
                <w:ilvl w:val="255"/>
                <w:numId w:val="0"/>
              </w:numPr>
              <w:jc w:val="left"/>
              <w:rPr>
                <w:rFonts w:hint="eastAsia" w:ascii="仿宋" w:hAnsi="仿宋" w:eastAsia="仿宋" w:cs="仿宋"/>
                <w:color w:val="auto"/>
                <w:kern w:val="0"/>
                <w:sz w:val="24"/>
              </w:rPr>
            </w:pPr>
            <w:r>
              <w:rPr>
                <w:rFonts w:hint="eastAsia" w:ascii="仿宋" w:hAnsi="仿宋" w:eastAsia="仿宋" w:cs="仿宋"/>
                <w:color w:val="auto"/>
                <w:kern w:val="0"/>
                <w:sz w:val="24"/>
              </w:rPr>
              <w:t>5.有效期: ≧24 个月</w:t>
            </w:r>
            <w:r>
              <w:rPr>
                <w:rFonts w:hint="eastAsia" w:ascii="仿宋" w:hAnsi="仿宋" w:eastAsia="仿宋" w:cs="仿宋"/>
                <w:color w:val="auto"/>
                <w:kern w:val="0"/>
                <w:sz w:val="24"/>
              </w:rPr>
              <w:br w:type="textWrapping"/>
            </w:r>
            <w:r>
              <w:rPr>
                <w:rFonts w:hint="eastAsia" w:ascii="仿宋" w:hAnsi="仿宋" w:eastAsia="仿宋" w:cs="仿宋"/>
                <w:color w:val="auto"/>
                <w:kern w:val="0"/>
                <w:sz w:val="24"/>
              </w:rPr>
              <w:t>6.pH:6.8-7.4</w:t>
            </w:r>
          </w:p>
        </w:tc>
      </w:tr>
    </w:tbl>
    <w:p w14:paraId="2B122D32">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2、采购标的需满足的服务标准、期限、效率等要求；</w:t>
      </w:r>
    </w:p>
    <w:bookmarkEnd w:id="17"/>
    <w:bookmarkEnd w:id="18"/>
    <w:p w14:paraId="46025400">
      <w:pPr>
        <w:spacing w:line="360" w:lineRule="auto"/>
        <w:ind w:firstLine="420" w:firstLineChars="175"/>
        <w:contextualSpacing/>
        <w:rPr>
          <w:rFonts w:hint="eastAsia" w:ascii="仿宋" w:hAnsi="仿宋" w:eastAsia="仿宋"/>
          <w:color w:val="auto"/>
          <w:sz w:val="24"/>
        </w:rPr>
      </w:pPr>
      <w:r>
        <w:rPr>
          <w:rFonts w:hint="eastAsia" w:ascii="仿宋" w:hAnsi="仿宋" w:eastAsia="仿宋"/>
          <w:color w:val="auto"/>
          <w:sz w:val="24"/>
        </w:rPr>
        <w:t>1）投标人对提供的物资在质保期内，因产品质量而导致的缺陷，应当免费提供包换、包退服务，因此导致的损失采购单位有权向投标人追偿。</w:t>
      </w:r>
    </w:p>
    <w:p w14:paraId="53621C93">
      <w:pPr>
        <w:spacing w:line="360" w:lineRule="auto"/>
        <w:ind w:firstLine="420" w:firstLineChars="175"/>
        <w:contextualSpacing/>
        <w:rPr>
          <w:rFonts w:hint="eastAsia" w:ascii="仿宋" w:hAnsi="仿宋" w:eastAsia="仿宋"/>
          <w:color w:val="auto"/>
          <w:sz w:val="24"/>
        </w:rPr>
      </w:pPr>
      <w:r>
        <w:rPr>
          <w:rFonts w:hint="eastAsia" w:ascii="仿宋" w:hAnsi="仿宋" w:eastAsia="仿宋"/>
          <w:color w:val="auto"/>
          <w:sz w:val="24"/>
        </w:rPr>
        <w:t>2）所供应货物非人为损坏出现问题,投标人在接到正式通知后 1 小时内响应，4小时内到达现场进行答疑,解决问题时间不超过 24小时，若不能在上述承诺的时间内解决问题，则在3个工作日内提供与原问题产品同品牌规格型号的全新产品服务，期间产生的所有费用均投标人承担。</w:t>
      </w:r>
    </w:p>
    <w:p w14:paraId="643C7C48">
      <w:pPr>
        <w:tabs>
          <w:tab w:val="left" w:pos="3990"/>
        </w:tabs>
        <w:spacing w:line="360" w:lineRule="auto"/>
        <w:ind w:firstLine="420" w:firstLineChars="175"/>
        <w:contextualSpacing/>
        <w:rPr>
          <w:color w:val="auto"/>
        </w:rPr>
      </w:pPr>
      <w:r>
        <w:rPr>
          <w:rFonts w:hint="eastAsia" w:ascii="仿宋" w:hAnsi="仿宋" w:eastAsia="仿宋"/>
          <w:color w:val="auto"/>
          <w:sz w:val="24"/>
        </w:rPr>
        <w:t>3）对于临近效期的产品，投标人应根据采购人要求及时予以无偿更换产品。</w:t>
      </w:r>
    </w:p>
    <w:p w14:paraId="20EC00F4">
      <w:pPr>
        <w:pStyle w:val="2"/>
        <w:ind w:firstLine="0"/>
        <w:rPr>
          <w:color w:val="auto"/>
        </w:rPr>
      </w:pPr>
    </w:p>
    <w:p w14:paraId="3143DA76">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3、为落实政府采购政策需满足的要求；</w:t>
      </w:r>
    </w:p>
    <w:p w14:paraId="5D7A6B01">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D46DC96">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5A992AA">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3702BE9D">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5D0809ED">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36BEDAB">
      <w:pPr>
        <w:snapToGrid w:val="0"/>
        <w:spacing w:line="360" w:lineRule="auto"/>
        <w:ind w:firstLine="480" w:firstLineChars="200"/>
        <w:rPr>
          <w:rFonts w:hint="eastAsia" w:ascii="仿宋" w:hAnsi="仿宋" w:eastAsia="仿宋" w:cs="仿宋"/>
          <w:bCs/>
          <w:color w:val="auto"/>
          <w:sz w:val="24"/>
        </w:rPr>
      </w:pPr>
      <w:bookmarkStart w:id="19" w:name="OLE_LINK113"/>
      <w:r>
        <w:rPr>
          <w:rFonts w:hint="eastAsia" w:ascii="仿宋" w:hAnsi="仿宋" w:eastAsia="仿宋" w:cs="仿宋"/>
          <w:bCs/>
          <w:color w:val="auto"/>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0" w:name="OLE_LINK56"/>
      <w:bookmarkStart w:id="21" w:name="OLE_LINK55"/>
      <w:r>
        <w:rPr>
          <w:rFonts w:hint="eastAsia" w:ascii="仿宋" w:hAnsi="仿宋" w:eastAsia="仿宋" w:cs="仿宋"/>
          <w:b/>
          <w:bCs/>
          <w:color w:val="auto"/>
          <w:sz w:val="24"/>
        </w:rPr>
        <w:t>投标人</w:t>
      </w:r>
      <w:bookmarkEnd w:id="20"/>
      <w:bookmarkEnd w:id="21"/>
      <w:r>
        <w:rPr>
          <w:rFonts w:hint="eastAsia" w:ascii="仿宋" w:hAnsi="仿宋" w:eastAsia="仿宋" w:cs="仿宋"/>
          <w:b/>
          <w:bCs/>
          <w:color w:val="auto"/>
          <w:sz w:val="24"/>
        </w:rPr>
        <w:t>应出具招标文件要求的证明材料给予证明，否则评标时不予认可。投标人应对提交的证明材料真实性负责，</w:t>
      </w:r>
      <w:r>
        <w:rPr>
          <w:rFonts w:hint="eastAsia" w:ascii="仿宋" w:hAnsi="仿宋" w:eastAsia="仿宋" w:cs="仿宋"/>
          <w:bCs/>
          <w:color w:val="auto"/>
          <w:sz w:val="24"/>
        </w:rPr>
        <w:t>提交证明材料不真实的，应承担相应的法律责任。</w:t>
      </w:r>
      <w:bookmarkEnd w:id="19"/>
    </w:p>
    <w:p w14:paraId="70B60848">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4、采购标的的其他技术、服务等要求；</w:t>
      </w:r>
    </w:p>
    <w:p w14:paraId="06378E78">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投标人需按照招标文件要求提供配送方案、售后服务方案等。</w:t>
      </w:r>
    </w:p>
    <w:p w14:paraId="54DDE963">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5、需由投标人提供设计方案、解决方案或者组织方案的采购项目，应当说明采购标的的功能、应用场景、目标等基本要求</w:t>
      </w:r>
    </w:p>
    <w:p w14:paraId="7C2E30F6">
      <w:pPr>
        <w:snapToGrid w:val="0"/>
        <w:spacing w:line="360" w:lineRule="auto"/>
        <w:ind w:firstLine="480" w:firstLineChars="200"/>
        <w:rPr>
          <w:rFonts w:hint="eastAsia" w:ascii="仿宋" w:hAnsi="仿宋" w:eastAsia="仿宋" w:cs="仿宋"/>
          <w:bCs/>
          <w:color w:val="auto"/>
          <w:sz w:val="24"/>
        </w:rPr>
      </w:pPr>
      <w:r>
        <w:rPr>
          <w:rFonts w:hint="eastAsia" w:ascii="仿宋" w:hAnsi="仿宋" w:eastAsia="仿宋" w:cs="仿宋"/>
          <w:bCs/>
          <w:color w:val="auto"/>
          <w:sz w:val="24"/>
        </w:rPr>
        <w:t>无</w:t>
      </w:r>
    </w:p>
    <w:p w14:paraId="3CDE8D3D">
      <w:pPr>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（三）验收标准</w:t>
      </w:r>
    </w:p>
    <w:p w14:paraId="2B23A57A">
      <w:pPr>
        <w:pStyle w:val="2"/>
        <w:spacing w:line="360" w:lineRule="auto"/>
        <w:rPr>
          <w:rFonts w:hint="eastAsia" w:ascii="仿宋" w:hAnsi="仿宋" w:eastAsia="仿宋" w:cs="仿宋"/>
          <w:bCs/>
          <w:color w:val="auto"/>
        </w:rPr>
      </w:pPr>
      <w:r>
        <w:rPr>
          <w:rFonts w:hint="eastAsia" w:ascii="仿宋" w:hAnsi="仿宋" w:eastAsia="仿宋" w:cs="仿宋"/>
          <w:bCs/>
          <w:color w:val="auto"/>
        </w:rPr>
        <w:t>1.采购人有权拒绝接收不符合质量、有效期、包装或订单数量的产品，投标人应对不符合要求的产品及时进行更换，不得影响采购人的正常使用。</w:t>
      </w:r>
    </w:p>
    <w:p w14:paraId="578C5E2C">
      <w:pPr>
        <w:pStyle w:val="2"/>
        <w:spacing w:line="360" w:lineRule="auto"/>
        <w:rPr>
          <w:rFonts w:hint="eastAsia" w:ascii="仿宋" w:hAnsi="仿宋" w:eastAsia="仿宋" w:cs="仿宋"/>
          <w:bCs/>
          <w:color w:val="auto"/>
        </w:rPr>
      </w:pPr>
      <w:r>
        <w:rPr>
          <w:rFonts w:hint="eastAsia" w:ascii="仿宋" w:hAnsi="仿宋" w:eastAsia="仿宋" w:cs="仿宋"/>
          <w:bCs/>
          <w:color w:val="auto"/>
        </w:rPr>
        <w:t>2.采购人有权对投标人交付的产品进行抽样检验，采购人检验应当由具备检验资质的机构并承担检测费用。如检测不合格采购人有权退回并要求及时更换。</w:t>
      </w:r>
    </w:p>
    <w:p w14:paraId="3C2E3AA2">
      <w:pPr>
        <w:pStyle w:val="2"/>
        <w:rPr>
          <w:rFonts w:hint="eastAsia" w:ascii="仿宋" w:hAnsi="仿宋" w:eastAsia="仿宋" w:cs="仿宋"/>
          <w:bCs/>
          <w:color w:val="auto"/>
        </w:rPr>
      </w:pPr>
    </w:p>
    <w:p w14:paraId="38615CD4">
      <w:pPr>
        <w:numPr>
          <w:ilvl w:val="255"/>
          <w:numId w:val="0"/>
        </w:numPr>
        <w:snapToGrid w:val="0"/>
        <w:spacing w:line="360" w:lineRule="auto"/>
        <w:ind w:firstLine="482" w:firstLineChars="200"/>
        <w:rPr>
          <w:rFonts w:hint="eastAsia" w:ascii="仿宋" w:hAnsi="仿宋" w:eastAsia="仿宋" w:cs="仿宋"/>
          <w:b/>
          <w:bCs/>
          <w:color w:val="auto"/>
          <w:sz w:val="24"/>
        </w:rPr>
      </w:pPr>
      <w:r>
        <w:rPr>
          <w:rFonts w:hint="eastAsia" w:ascii="仿宋" w:hAnsi="仿宋" w:eastAsia="仿宋" w:cs="仿宋"/>
          <w:b/>
          <w:bCs/>
          <w:color w:val="auto"/>
          <w:sz w:val="24"/>
        </w:rPr>
        <w:t>（四）其他要求</w:t>
      </w:r>
    </w:p>
    <w:p w14:paraId="0FF2AECC">
      <w:pPr>
        <w:numPr>
          <w:ilvl w:val="255"/>
          <w:numId w:val="0"/>
        </w:numPr>
        <w:snapToGrid w:val="0"/>
        <w:spacing w:line="360" w:lineRule="auto"/>
        <w:ind w:firstLine="480" w:firstLineChars="200"/>
        <w:rPr>
          <w:color w:val="auto"/>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Cs/>
          <w:color w:val="auto"/>
          <w:sz w:val="24"/>
        </w:rPr>
        <w:t>无</w:t>
      </w:r>
      <w:bookmarkEnd w:id="0"/>
      <w:bookmarkEnd w:id="1"/>
      <w:bookmarkStart w:id="22" w:name="_GoBack"/>
      <w:bookmarkEnd w:id="22"/>
    </w:p>
    <w:p w14:paraId="2D81A05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8FD45"/>
    <w:multiLevelType w:val="singleLevel"/>
    <w:tmpl w:val="8158FD45"/>
    <w:lvl w:ilvl="0" w:tentative="0">
      <w:start w:val="1"/>
      <w:numFmt w:val="decimal"/>
      <w:lvlText w:val="%1."/>
      <w:lvlJc w:val="left"/>
      <w:pPr>
        <w:tabs>
          <w:tab w:val="left" w:pos="312"/>
        </w:tabs>
      </w:pPr>
    </w:lvl>
  </w:abstractNum>
  <w:abstractNum w:abstractNumId="1">
    <w:nsid w:val="881B4A42"/>
    <w:multiLevelType w:val="singleLevel"/>
    <w:tmpl w:val="881B4A42"/>
    <w:lvl w:ilvl="0" w:tentative="0">
      <w:start w:val="1"/>
      <w:numFmt w:val="decimal"/>
      <w:lvlText w:val="%1."/>
      <w:lvlJc w:val="left"/>
      <w:pPr>
        <w:tabs>
          <w:tab w:val="left" w:pos="312"/>
        </w:tabs>
      </w:pPr>
    </w:lvl>
  </w:abstractNum>
  <w:abstractNum w:abstractNumId="2">
    <w:nsid w:val="91A1E054"/>
    <w:multiLevelType w:val="singleLevel"/>
    <w:tmpl w:val="91A1E054"/>
    <w:lvl w:ilvl="0" w:tentative="0">
      <w:start w:val="1"/>
      <w:numFmt w:val="decimal"/>
      <w:lvlText w:val="%1."/>
      <w:lvlJc w:val="left"/>
      <w:pPr>
        <w:tabs>
          <w:tab w:val="left" w:pos="312"/>
        </w:tabs>
      </w:pPr>
    </w:lvl>
  </w:abstractNum>
  <w:abstractNum w:abstractNumId="3">
    <w:nsid w:val="997C4969"/>
    <w:multiLevelType w:val="singleLevel"/>
    <w:tmpl w:val="997C4969"/>
    <w:lvl w:ilvl="0" w:tentative="0">
      <w:start w:val="1"/>
      <w:numFmt w:val="decimal"/>
      <w:lvlText w:val="%1."/>
      <w:lvlJc w:val="left"/>
      <w:pPr>
        <w:tabs>
          <w:tab w:val="left" w:pos="312"/>
        </w:tabs>
      </w:pPr>
    </w:lvl>
  </w:abstractNum>
  <w:abstractNum w:abstractNumId="4">
    <w:nsid w:val="ABC03D50"/>
    <w:multiLevelType w:val="singleLevel"/>
    <w:tmpl w:val="ABC03D50"/>
    <w:lvl w:ilvl="0" w:tentative="0">
      <w:start w:val="1"/>
      <w:numFmt w:val="decimal"/>
      <w:lvlText w:val="%1."/>
      <w:lvlJc w:val="left"/>
      <w:pPr>
        <w:tabs>
          <w:tab w:val="left" w:pos="312"/>
        </w:tabs>
      </w:pPr>
    </w:lvl>
  </w:abstractNum>
  <w:abstractNum w:abstractNumId="5">
    <w:nsid w:val="C1FB7456"/>
    <w:multiLevelType w:val="singleLevel"/>
    <w:tmpl w:val="C1FB7456"/>
    <w:lvl w:ilvl="0" w:tentative="0">
      <w:start w:val="2"/>
      <w:numFmt w:val="decimal"/>
      <w:suff w:val="nothing"/>
      <w:lvlText w:val="%1、"/>
      <w:lvlJc w:val="left"/>
    </w:lvl>
  </w:abstractNum>
  <w:abstractNum w:abstractNumId="6">
    <w:nsid w:val="C6835DF2"/>
    <w:multiLevelType w:val="singleLevel"/>
    <w:tmpl w:val="C6835DF2"/>
    <w:lvl w:ilvl="0" w:tentative="0">
      <w:start w:val="1"/>
      <w:numFmt w:val="decimal"/>
      <w:lvlText w:val="%1."/>
      <w:lvlJc w:val="left"/>
      <w:pPr>
        <w:tabs>
          <w:tab w:val="left" w:pos="312"/>
        </w:tabs>
      </w:pPr>
    </w:lvl>
  </w:abstractNum>
  <w:abstractNum w:abstractNumId="7">
    <w:nsid w:val="D2BF4989"/>
    <w:multiLevelType w:val="singleLevel"/>
    <w:tmpl w:val="D2BF4989"/>
    <w:lvl w:ilvl="0" w:tentative="0">
      <w:start w:val="1"/>
      <w:numFmt w:val="decimal"/>
      <w:lvlText w:val="%1."/>
      <w:lvlJc w:val="left"/>
      <w:pPr>
        <w:tabs>
          <w:tab w:val="left" w:pos="312"/>
        </w:tabs>
      </w:pPr>
    </w:lvl>
  </w:abstractNum>
  <w:abstractNum w:abstractNumId="8">
    <w:nsid w:val="DB8A62E7"/>
    <w:multiLevelType w:val="singleLevel"/>
    <w:tmpl w:val="DB8A62E7"/>
    <w:lvl w:ilvl="0" w:tentative="0">
      <w:start w:val="1"/>
      <w:numFmt w:val="decimal"/>
      <w:lvlText w:val="%1."/>
      <w:lvlJc w:val="left"/>
      <w:pPr>
        <w:tabs>
          <w:tab w:val="left" w:pos="312"/>
        </w:tabs>
      </w:pPr>
    </w:lvl>
  </w:abstractNum>
  <w:abstractNum w:abstractNumId="9">
    <w:nsid w:val="DFE0DE04"/>
    <w:multiLevelType w:val="singleLevel"/>
    <w:tmpl w:val="DFE0DE04"/>
    <w:lvl w:ilvl="0" w:tentative="0">
      <w:start w:val="1"/>
      <w:numFmt w:val="decimal"/>
      <w:lvlText w:val="%1."/>
      <w:lvlJc w:val="left"/>
      <w:pPr>
        <w:tabs>
          <w:tab w:val="left" w:pos="312"/>
        </w:tabs>
      </w:pPr>
    </w:lvl>
  </w:abstractNum>
  <w:abstractNum w:abstractNumId="10">
    <w:nsid w:val="1C1344CD"/>
    <w:multiLevelType w:val="singleLevel"/>
    <w:tmpl w:val="1C1344CD"/>
    <w:lvl w:ilvl="0" w:tentative="0">
      <w:start w:val="1"/>
      <w:numFmt w:val="decimal"/>
      <w:lvlText w:val="%1."/>
      <w:lvlJc w:val="left"/>
      <w:pPr>
        <w:tabs>
          <w:tab w:val="left" w:pos="312"/>
        </w:tabs>
      </w:pPr>
    </w:lvl>
  </w:abstractNum>
  <w:abstractNum w:abstractNumId="11">
    <w:nsid w:val="1E469CB9"/>
    <w:multiLevelType w:val="singleLevel"/>
    <w:tmpl w:val="1E469CB9"/>
    <w:lvl w:ilvl="0" w:tentative="0">
      <w:start w:val="1"/>
      <w:numFmt w:val="decimal"/>
      <w:suff w:val="nothing"/>
      <w:lvlText w:val="%1、"/>
      <w:lvlJc w:val="left"/>
    </w:lvl>
  </w:abstractNum>
  <w:abstractNum w:abstractNumId="12">
    <w:nsid w:val="24F8FD05"/>
    <w:multiLevelType w:val="singleLevel"/>
    <w:tmpl w:val="24F8FD05"/>
    <w:lvl w:ilvl="0" w:tentative="0">
      <w:start w:val="1"/>
      <w:numFmt w:val="decimal"/>
      <w:lvlText w:val="%1."/>
      <w:lvlJc w:val="left"/>
      <w:pPr>
        <w:tabs>
          <w:tab w:val="left" w:pos="312"/>
        </w:tabs>
      </w:pPr>
    </w:lvl>
  </w:abstractNum>
  <w:abstractNum w:abstractNumId="13">
    <w:nsid w:val="31D63B12"/>
    <w:multiLevelType w:val="singleLevel"/>
    <w:tmpl w:val="31D63B12"/>
    <w:lvl w:ilvl="0" w:tentative="0">
      <w:start w:val="1"/>
      <w:numFmt w:val="decimal"/>
      <w:lvlText w:val="%1."/>
      <w:lvlJc w:val="left"/>
      <w:pPr>
        <w:tabs>
          <w:tab w:val="left" w:pos="312"/>
        </w:tabs>
      </w:pPr>
    </w:lvl>
  </w:abstractNum>
  <w:abstractNum w:abstractNumId="14">
    <w:nsid w:val="423FB765"/>
    <w:multiLevelType w:val="singleLevel"/>
    <w:tmpl w:val="423FB765"/>
    <w:lvl w:ilvl="0" w:tentative="0">
      <w:start w:val="1"/>
      <w:numFmt w:val="decimal"/>
      <w:lvlText w:val="%1."/>
      <w:lvlJc w:val="left"/>
      <w:pPr>
        <w:tabs>
          <w:tab w:val="left" w:pos="312"/>
        </w:tabs>
      </w:pPr>
    </w:lvl>
  </w:abstractNum>
  <w:abstractNum w:abstractNumId="15">
    <w:nsid w:val="4BEDE420"/>
    <w:multiLevelType w:val="singleLevel"/>
    <w:tmpl w:val="4BEDE420"/>
    <w:lvl w:ilvl="0" w:tentative="0">
      <w:start w:val="1"/>
      <w:numFmt w:val="decimal"/>
      <w:lvlText w:val="%1."/>
      <w:lvlJc w:val="left"/>
      <w:pPr>
        <w:tabs>
          <w:tab w:val="left" w:pos="312"/>
        </w:tabs>
      </w:pPr>
    </w:lvl>
  </w:abstractNum>
  <w:abstractNum w:abstractNumId="16">
    <w:nsid w:val="588116DA"/>
    <w:multiLevelType w:val="singleLevel"/>
    <w:tmpl w:val="588116DA"/>
    <w:lvl w:ilvl="0" w:tentative="0">
      <w:start w:val="1"/>
      <w:numFmt w:val="decimal"/>
      <w:lvlText w:val="%1."/>
      <w:lvlJc w:val="left"/>
      <w:pPr>
        <w:tabs>
          <w:tab w:val="left" w:pos="312"/>
        </w:tabs>
      </w:pPr>
    </w:lvl>
  </w:abstractNum>
  <w:abstractNum w:abstractNumId="17">
    <w:nsid w:val="5DE6E167"/>
    <w:multiLevelType w:val="singleLevel"/>
    <w:tmpl w:val="5DE6E167"/>
    <w:lvl w:ilvl="0" w:tentative="0">
      <w:start w:val="1"/>
      <w:numFmt w:val="decimal"/>
      <w:lvlText w:val="%1."/>
      <w:lvlJc w:val="left"/>
      <w:pPr>
        <w:tabs>
          <w:tab w:val="left" w:pos="312"/>
        </w:tabs>
      </w:pPr>
    </w:lvl>
  </w:abstractNum>
  <w:abstractNum w:abstractNumId="18">
    <w:nsid w:val="616F7380"/>
    <w:multiLevelType w:val="singleLevel"/>
    <w:tmpl w:val="616F7380"/>
    <w:lvl w:ilvl="0" w:tentative="0">
      <w:start w:val="1"/>
      <w:numFmt w:val="decimal"/>
      <w:lvlText w:val="%1."/>
      <w:lvlJc w:val="left"/>
      <w:pPr>
        <w:tabs>
          <w:tab w:val="left" w:pos="312"/>
        </w:tabs>
      </w:pPr>
    </w:lvl>
  </w:abstractNum>
  <w:abstractNum w:abstractNumId="19">
    <w:nsid w:val="61BCDBEB"/>
    <w:multiLevelType w:val="singleLevel"/>
    <w:tmpl w:val="61BCDBEB"/>
    <w:lvl w:ilvl="0" w:tentative="0">
      <w:start w:val="1"/>
      <w:numFmt w:val="decimal"/>
      <w:lvlText w:val="%1."/>
      <w:lvlJc w:val="left"/>
      <w:pPr>
        <w:tabs>
          <w:tab w:val="left" w:pos="312"/>
        </w:tabs>
      </w:pPr>
    </w:lvl>
  </w:abstractNum>
  <w:abstractNum w:abstractNumId="20">
    <w:nsid w:val="711BF55E"/>
    <w:multiLevelType w:val="singleLevel"/>
    <w:tmpl w:val="711BF55E"/>
    <w:lvl w:ilvl="0" w:tentative="0">
      <w:start w:val="1"/>
      <w:numFmt w:val="decimal"/>
      <w:lvlText w:val="%1."/>
      <w:lvlJc w:val="left"/>
      <w:pPr>
        <w:tabs>
          <w:tab w:val="left" w:pos="312"/>
        </w:tabs>
      </w:pPr>
    </w:lvl>
  </w:abstractNum>
  <w:abstractNum w:abstractNumId="21">
    <w:nsid w:val="74FC0DF2"/>
    <w:multiLevelType w:val="singleLevel"/>
    <w:tmpl w:val="74FC0DF2"/>
    <w:lvl w:ilvl="0" w:tentative="0">
      <w:start w:val="1"/>
      <w:numFmt w:val="decimal"/>
      <w:lvlText w:val="%1."/>
      <w:lvlJc w:val="left"/>
      <w:pPr>
        <w:tabs>
          <w:tab w:val="left" w:pos="312"/>
        </w:tabs>
      </w:pPr>
    </w:lvl>
  </w:abstractNum>
  <w:abstractNum w:abstractNumId="22">
    <w:nsid w:val="7FFBC477"/>
    <w:multiLevelType w:val="singleLevel"/>
    <w:tmpl w:val="7FFBC477"/>
    <w:lvl w:ilvl="0" w:tentative="0">
      <w:start w:val="1"/>
      <w:numFmt w:val="decimal"/>
      <w:lvlText w:val="%1."/>
      <w:lvlJc w:val="left"/>
      <w:pPr>
        <w:tabs>
          <w:tab w:val="left" w:pos="312"/>
        </w:tabs>
      </w:pPr>
    </w:lvl>
  </w:abstractNum>
  <w:num w:numId="1">
    <w:abstractNumId w:val="5"/>
  </w:num>
  <w:num w:numId="2">
    <w:abstractNumId w:val="11"/>
  </w:num>
  <w:num w:numId="3">
    <w:abstractNumId w:val="2"/>
  </w:num>
  <w:num w:numId="4">
    <w:abstractNumId w:val="17"/>
  </w:num>
  <w:num w:numId="5">
    <w:abstractNumId w:val="7"/>
  </w:num>
  <w:num w:numId="6">
    <w:abstractNumId w:val="13"/>
  </w:num>
  <w:num w:numId="7">
    <w:abstractNumId w:val="15"/>
  </w:num>
  <w:num w:numId="8">
    <w:abstractNumId w:val="12"/>
  </w:num>
  <w:num w:numId="9">
    <w:abstractNumId w:val="19"/>
  </w:num>
  <w:num w:numId="10">
    <w:abstractNumId w:val="10"/>
  </w:num>
  <w:num w:numId="11">
    <w:abstractNumId w:val="9"/>
  </w:num>
  <w:num w:numId="12">
    <w:abstractNumId w:val="8"/>
  </w:num>
  <w:num w:numId="13">
    <w:abstractNumId w:val="3"/>
  </w:num>
  <w:num w:numId="14">
    <w:abstractNumId w:val="14"/>
  </w:num>
  <w:num w:numId="15">
    <w:abstractNumId w:val="4"/>
  </w:num>
  <w:num w:numId="16">
    <w:abstractNumId w:val="18"/>
  </w:num>
  <w:num w:numId="17">
    <w:abstractNumId w:val="22"/>
  </w:num>
  <w:num w:numId="18">
    <w:abstractNumId w:val="1"/>
  </w:num>
  <w:num w:numId="19">
    <w:abstractNumId w:val="16"/>
  </w:num>
  <w:num w:numId="20">
    <w:abstractNumId w:val="6"/>
  </w:num>
  <w:num w:numId="21">
    <w:abstractNumId w:val="0"/>
  </w:num>
  <w:num w:numId="22">
    <w:abstractNumId w:val="20"/>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A2829E6"/>
    <w:rsid w:val="534D0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character" w:styleId="5">
    <w:name w:val="annotation reference"/>
    <w:qFormat/>
    <w:uiPriority w:val="0"/>
    <w:rPr>
      <w:sz w:val="21"/>
      <w:szCs w:val="21"/>
    </w:rPr>
  </w:style>
  <w:style w:type="paragraph" w:customStyle="1" w:styleId="6">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2211</Words>
  <Characters>3182</Characters>
  <Lines>0</Lines>
  <Paragraphs>0</Paragraphs>
  <TotalTime>0</TotalTime>
  <ScaleCrop>false</ScaleCrop>
  <LinksUpToDate>false</LinksUpToDate>
  <CharactersWithSpaces>3231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2026-10-14T06:40:00Z</dcterms:created>
  <dc:creator>Lenovo</dc:creator>
  <cp:lastModifiedBy>赵雨辰</cp:lastModifiedBy>
  <dcterms:modified xsi:type="dcterms:W3CDTF">2026-10-22T06:10:23Z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eyJoZGlkIjoiMTJlMmE1ZmVlMGMzNDY5NTEwMjNlZTBmYzc4M2ZiN2YiLCJ1c2VySWQiOiIxMTc2MjU1NDAwIn0=</vt:lpwstr>
  </property>
  <property fmtid="{D5CDD505-2E9C-101B-9397-08002B2CF9AE}" pid="4" name="ICV">
    <vt:lpwstr>5EDB33B72F554467BA06DF267D0F1E87_12</vt:lpwstr>
  </property>
</Properties>
</file>