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95FD2BC">
      <w:pPr>
        <w:widowControl/>
        <w:spacing w:line="360" w:lineRule="auto"/>
        <w:jc w:val="center"/>
        <w:rPr>
          <w:rFonts w:hint="eastAsia" w:cs="宋体" w:asciiTheme="minorEastAsia" w:hAnsiTheme="minorEastAsia" w:eastAsiaTheme="minorEastAsia"/>
          <w:b/>
          <w:bCs/>
          <w:kern w:val="0"/>
          <w:szCs w:val="21"/>
          <w:lang w:val="en-US" w:eastAsia="zh-CN"/>
        </w:rPr>
      </w:pPr>
      <w:r>
        <w:rPr>
          <w:rFonts w:hint="eastAsia" w:cs="宋体" w:asciiTheme="minorEastAsia" w:hAnsiTheme="minorEastAsia" w:eastAsiaTheme="minorEastAsia"/>
          <w:b/>
          <w:bCs/>
          <w:kern w:val="0"/>
          <w:szCs w:val="21"/>
          <w:lang w:val="en-US" w:eastAsia="zh-CN"/>
        </w:rPr>
        <w:t>市疾控中心2026年中央转移支付重大公共卫生服务项目免疫规划相关试剂耗材采购项目-第三批公开招标公告</w:t>
      </w:r>
    </w:p>
    <w:p w14:paraId="2612887D">
      <w:pPr>
        <w:widowControl/>
        <w:spacing w:line="360" w:lineRule="auto"/>
        <w:jc w:val="left"/>
        <w:rPr>
          <w:rFonts w:hint="eastAsia" w:asciiTheme="minorEastAsia" w:hAnsiTheme="minorEastAsia" w:eastAsiaTheme="minorEastAsia"/>
          <w:szCs w:val="21"/>
        </w:rPr>
      </w:pPr>
      <w:r>
        <w:rPr>
          <w:rFonts w:hint="eastAsia" w:asciiTheme="minorEastAsia" w:hAnsiTheme="minorEastAsia" w:eastAsiaTheme="minorEastAsia"/>
          <w:szCs w:val="21"/>
        </w:rPr>
        <w:t>项目名称：市疾控中心2026年中央转移支付重大公共卫生服务项目免疫规划相关试剂耗材采购项目-第三批</w:t>
      </w:r>
    </w:p>
    <w:p w14:paraId="0DB88A84">
      <w:pPr>
        <w:widowControl/>
        <w:spacing w:line="360" w:lineRule="auto"/>
        <w:jc w:val="left"/>
        <w:rPr>
          <w:rFonts w:hint="eastAsia" w:asciiTheme="minorEastAsia" w:hAnsiTheme="minorEastAsia" w:eastAsiaTheme="minorEastAsia"/>
          <w:szCs w:val="21"/>
        </w:rPr>
      </w:pPr>
      <w:r>
        <w:rPr>
          <w:rFonts w:hint="eastAsia" w:asciiTheme="minorEastAsia" w:hAnsiTheme="minorEastAsia" w:eastAsiaTheme="minorEastAsia"/>
          <w:szCs w:val="21"/>
        </w:rPr>
        <w:t>招标编号：0686-2611BC066354Z</w:t>
      </w:r>
    </w:p>
    <w:p w14:paraId="16604945">
      <w:pPr>
        <w:widowControl/>
        <w:spacing w:line="360" w:lineRule="auto"/>
        <w:jc w:val="left"/>
        <w:rPr>
          <w:rFonts w:asciiTheme="minorEastAsia" w:hAnsiTheme="minorEastAsia" w:eastAsiaTheme="minorEastAsia"/>
          <w:szCs w:val="21"/>
        </w:rPr>
      </w:pPr>
      <w:r>
        <w:rPr>
          <w:rFonts w:hint="eastAsia" w:asciiTheme="minorEastAsia" w:hAnsiTheme="minorEastAsia" w:eastAsiaTheme="minorEastAsia"/>
          <w:szCs w:val="21"/>
        </w:rPr>
        <w:t>采购人名称:北京市疾病预防控制中心</w:t>
      </w:r>
    </w:p>
    <w:p w14:paraId="13298E14">
      <w:pPr>
        <w:widowControl/>
        <w:spacing w:line="360" w:lineRule="auto"/>
        <w:jc w:val="left"/>
        <w:rPr>
          <w:rFonts w:asciiTheme="minorEastAsia" w:hAnsiTheme="minorEastAsia" w:eastAsiaTheme="minorEastAsia"/>
          <w:szCs w:val="21"/>
        </w:rPr>
      </w:pPr>
      <w:r>
        <w:rPr>
          <w:rFonts w:hint="eastAsia" w:asciiTheme="minorEastAsia" w:hAnsiTheme="minorEastAsia" w:eastAsiaTheme="minorEastAsia"/>
          <w:szCs w:val="21"/>
        </w:rPr>
        <w:t>采购人地址：北京市东城区和平里中街16号</w:t>
      </w:r>
    </w:p>
    <w:p w14:paraId="564C8406">
      <w:pPr>
        <w:widowControl/>
        <w:spacing w:line="360" w:lineRule="auto"/>
        <w:jc w:val="left"/>
        <w:rPr>
          <w:rFonts w:asciiTheme="minorEastAsia" w:hAnsiTheme="minorEastAsia" w:eastAsiaTheme="minorEastAsia"/>
          <w:szCs w:val="21"/>
        </w:rPr>
      </w:pPr>
      <w:r>
        <w:rPr>
          <w:rFonts w:hint="eastAsia" w:asciiTheme="minorEastAsia" w:hAnsiTheme="minorEastAsia" w:eastAsiaTheme="minorEastAsia"/>
          <w:szCs w:val="21"/>
        </w:rPr>
        <w:t>采购人电话：010-64407307</w:t>
      </w:r>
    </w:p>
    <w:p w14:paraId="1CA3E665">
      <w:pPr>
        <w:widowControl/>
        <w:spacing w:line="360" w:lineRule="auto"/>
        <w:jc w:val="left"/>
        <w:rPr>
          <w:rFonts w:hint="eastAsia" w:asciiTheme="minorEastAsia" w:hAnsiTheme="minorEastAsia" w:eastAsiaTheme="minorEastAsia"/>
          <w:szCs w:val="21"/>
        </w:rPr>
      </w:pPr>
    </w:p>
    <w:p w14:paraId="7BAECE63">
      <w:pPr>
        <w:widowControl/>
        <w:spacing w:line="360" w:lineRule="auto"/>
        <w:jc w:val="left"/>
        <w:rPr>
          <w:rFonts w:asciiTheme="minorEastAsia" w:hAnsiTheme="minorEastAsia" w:eastAsiaTheme="minorEastAsia"/>
          <w:szCs w:val="21"/>
        </w:rPr>
      </w:pPr>
      <w:r>
        <w:rPr>
          <w:rFonts w:hint="eastAsia" w:asciiTheme="minorEastAsia" w:hAnsiTheme="minorEastAsia" w:eastAsiaTheme="minorEastAsia"/>
          <w:szCs w:val="21"/>
        </w:rPr>
        <w:t>采购代理机构全称：北京国际贸易有限公司</w:t>
      </w:r>
    </w:p>
    <w:p w14:paraId="43461640">
      <w:pPr>
        <w:widowControl/>
        <w:spacing w:line="360" w:lineRule="auto"/>
        <w:jc w:val="left"/>
        <w:rPr>
          <w:rFonts w:asciiTheme="minorEastAsia" w:hAnsiTheme="minorEastAsia" w:eastAsiaTheme="minorEastAsia"/>
          <w:szCs w:val="21"/>
        </w:rPr>
      </w:pPr>
      <w:r>
        <w:rPr>
          <w:rFonts w:hint="eastAsia" w:asciiTheme="minorEastAsia" w:hAnsiTheme="minorEastAsia" w:eastAsiaTheme="minorEastAsia"/>
          <w:szCs w:val="21"/>
        </w:rPr>
        <w:t>采购代理机构地址：北京市朝阳区建国门外大街甲3号</w:t>
      </w:r>
    </w:p>
    <w:p w14:paraId="2A5A5738">
      <w:pPr>
        <w:widowControl/>
        <w:spacing w:line="360" w:lineRule="auto"/>
        <w:jc w:val="left"/>
        <w:rPr>
          <w:rFonts w:hint="eastAsia" w:asciiTheme="minorEastAsia" w:hAnsiTheme="minorEastAsia" w:eastAsiaTheme="minorEastAsia"/>
          <w:szCs w:val="21"/>
        </w:rPr>
      </w:pPr>
      <w:r>
        <w:rPr>
          <w:rFonts w:hint="eastAsia" w:asciiTheme="minorEastAsia" w:hAnsiTheme="minorEastAsia" w:eastAsiaTheme="minorEastAsia"/>
          <w:szCs w:val="21"/>
        </w:rPr>
        <w:t>采购代理机构联系方式：</w:t>
      </w:r>
      <w:r>
        <w:rPr>
          <w:rFonts w:hint="eastAsia" w:asciiTheme="minorEastAsia" w:hAnsiTheme="minorEastAsia" w:eastAsiaTheme="minorEastAsia"/>
          <w:szCs w:val="21"/>
          <w:lang w:val="en-US" w:eastAsia="zh-CN"/>
        </w:rPr>
        <w:t>任丽丽、韩旭010-85343453/3492</w:t>
      </w:r>
      <w:r>
        <w:rPr>
          <w:rFonts w:hint="eastAsia" w:asciiTheme="minorEastAsia" w:hAnsiTheme="minorEastAsia" w:eastAsiaTheme="minorEastAsia"/>
          <w:szCs w:val="21"/>
        </w:rPr>
        <w:t>（招标文件咨询）；杜玉梅010-85343493（保证金、中标通知书、发票咨询）</w:t>
      </w:r>
    </w:p>
    <w:p w14:paraId="2A096DFB">
      <w:pPr>
        <w:widowControl/>
        <w:spacing w:line="360" w:lineRule="auto"/>
        <w:jc w:val="left"/>
        <w:rPr>
          <w:rFonts w:asciiTheme="minorEastAsia" w:hAnsiTheme="minorEastAsia" w:eastAsiaTheme="minorEastAsia"/>
          <w:szCs w:val="21"/>
        </w:rPr>
      </w:pPr>
      <w:r>
        <w:rPr>
          <w:rFonts w:hint="eastAsia" w:asciiTheme="minorEastAsia" w:hAnsiTheme="minorEastAsia" w:eastAsiaTheme="minorEastAsia"/>
          <w:szCs w:val="21"/>
        </w:rPr>
        <w:t>采购方式：公开招标</w:t>
      </w:r>
    </w:p>
    <w:p w14:paraId="66029475">
      <w:pPr>
        <w:widowControl/>
        <w:spacing w:line="360" w:lineRule="auto"/>
        <w:jc w:val="left"/>
        <w:rPr>
          <w:rFonts w:asciiTheme="minorEastAsia" w:hAnsiTheme="minorEastAsia" w:eastAsiaTheme="minorEastAsia"/>
          <w:szCs w:val="21"/>
        </w:rPr>
      </w:pPr>
      <w:r>
        <w:rPr>
          <w:rFonts w:hint="eastAsia" w:asciiTheme="minorEastAsia" w:hAnsiTheme="minorEastAsia" w:eastAsiaTheme="minorEastAsia"/>
          <w:szCs w:val="21"/>
        </w:rPr>
        <w:t>采购用途：自用</w:t>
      </w:r>
    </w:p>
    <w:p w14:paraId="39F76A42">
      <w:pPr>
        <w:widowControl/>
        <w:spacing w:line="360" w:lineRule="auto"/>
        <w:jc w:val="left"/>
        <w:rPr>
          <w:rFonts w:hint="eastAsia" w:asciiTheme="minorEastAsia" w:hAnsiTheme="minorEastAsia" w:eastAsiaTheme="minorEastAsia"/>
          <w:szCs w:val="21"/>
        </w:rPr>
      </w:pPr>
      <w:r>
        <w:rPr>
          <w:rFonts w:hint="eastAsia" w:asciiTheme="minorEastAsia" w:hAnsiTheme="minorEastAsia" w:eastAsiaTheme="minorEastAsia"/>
          <w:szCs w:val="21"/>
        </w:rPr>
        <w:t>合同履行期限：以最终签订合同为准</w:t>
      </w:r>
    </w:p>
    <w:p w14:paraId="4BB66F1A">
      <w:pPr>
        <w:widowControl/>
        <w:spacing w:line="360" w:lineRule="auto"/>
        <w:jc w:val="left"/>
        <w:rPr>
          <w:rFonts w:asciiTheme="minorEastAsia" w:hAnsiTheme="minorEastAsia" w:eastAsiaTheme="minorEastAsia"/>
          <w:szCs w:val="21"/>
        </w:rPr>
      </w:pPr>
      <w:r>
        <w:rPr>
          <w:rFonts w:hint="eastAsia" w:asciiTheme="minorEastAsia" w:hAnsiTheme="minorEastAsia" w:eastAsiaTheme="minorEastAsia"/>
          <w:szCs w:val="21"/>
        </w:rPr>
        <w:t>公告期限：5个工作日</w:t>
      </w:r>
    </w:p>
    <w:p w14:paraId="2D536FE3">
      <w:pPr>
        <w:widowControl/>
        <w:spacing w:line="360" w:lineRule="auto"/>
        <w:jc w:val="left"/>
        <w:rPr>
          <w:rFonts w:asciiTheme="minorEastAsia" w:hAnsiTheme="minorEastAsia" w:eastAsiaTheme="minorEastAsia"/>
          <w:szCs w:val="21"/>
        </w:rPr>
      </w:pPr>
      <w:r>
        <w:rPr>
          <w:rFonts w:hint="eastAsia" w:asciiTheme="minorEastAsia" w:hAnsiTheme="minorEastAsia" w:eastAsiaTheme="minorEastAsia"/>
          <w:szCs w:val="21"/>
        </w:rPr>
        <w:t>评分方法：综合评分法</w:t>
      </w:r>
    </w:p>
    <w:p w14:paraId="40108F64">
      <w:pPr>
        <w:widowControl/>
        <w:spacing w:line="360" w:lineRule="auto"/>
        <w:jc w:val="left"/>
        <w:rPr>
          <w:rFonts w:hint="eastAsia" w:asciiTheme="minorEastAsia" w:hAnsiTheme="minorEastAsia" w:eastAsiaTheme="minorEastAsia"/>
          <w:szCs w:val="21"/>
          <w:lang w:val="en-US" w:eastAsia="zh-CN"/>
        </w:rPr>
      </w:pPr>
      <w:r>
        <w:rPr>
          <w:rFonts w:hint="eastAsia" w:asciiTheme="minorEastAsia" w:hAnsiTheme="minorEastAsia" w:eastAsiaTheme="minorEastAsia"/>
          <w:szCs w:val="21"/>
        </w:rPr>
        <w:t>预算金额：289.3295</w:t>
      </w:r>
      <w:r>
        <w:rPr>
          <w:rFonts w:hint="eastAsia" w:asciiTheme="minorEastAsia" w:hAnsiTheme="minorEastAsia" w:eastAsiaTheme="minorEastAsia"/>
          <w:szCs w:val="21"/>
          <w:lang w:val="en-US" w:eastAsia="zh-CN"/>
        </w:rPr>
        <w:t>万元</w:t>
      </w:r>
    </w:p>
    <w:p w14:paraId="16A08337">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szCs w:val="21"/>
          <w:lang w:val="en-US" w:eastAsia="zh-CN"/>
        </w:rPr>
      </w:pPr>
      <w:r>
        <w:rPr>
          <w:rFonts w:hint="eastAsia" w:asciiTheme="minorEastAsia" w:hAnsiTheme="minorEastAsia" w:eastAsiaTheme="minorEastAsia"/>
          <w:szCs w:val="21"/>
          <w:lang w:eastAsia="zh-CN"/>
        </w:rPr>
        <w:t>采购需求：</w:t>
      </w:r>
    </w:p>
    <w:tbl>
      <w:tblPr>
        <w:tblStyle w:val="16"/>
        <w:tblW w:w="0" w:type="auto"/>
        <w:tblInd w:w="151"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82"/>
        <w:gridCol w:w="2098"/>
        <w:gridCol w:w="3462"/>
        <w:gridCol w:w="1818"/>
        <w:gridCol w:w="1193"/>
      </w:tblGrid>
      <w:tr w14:paraId="62E9E9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82" w:type="dxa"/>
            <w:noWrap w:val="0"/>
            <w:vAlign w:val="center"/>
          </w:tcPr>
          <w:p w14:paraId="705AC189">
            <w:pPr>
              <w:rPr>
                <w:rFonts w:hint="eastAsia" w:ascii="宋体" w:hAnsi="宋体" w:eastAsia="宋体" w:cs="宋体"/>
                <w:sz w:val="21"/>
                <w:szCs w:val="21"/>
              </w:rPr>
            </w:pPr>
            <w:r>
              <w:rPr>
                <w:rFonts w:hint="eastAsia" w:ascii="宋体" w:hAnsi="宋体" w:eastAsia="宋体" w:cs="宋体"/>
                <w:sz w:val="21"/>
                <w:szCs w:val="21"/>
              </w:rPr>
              <w:t>包号</w:t>
            </w:r>
          </w:p>
        </w:tc>
        <w:tc>
          <w:tcPr>
            <w:tcW w:w="2098" w:type="dxa"/>
            <w:noWrap w:val="0"/>
            <w:vAlign w:val="center"/>
          </w:tcPr>
          <w:p w14:paraId="7D9581BC">
            <w:pPr>
              <w:jc w:val="center"/>
              <w:rPr>
                <w:rFonts w:hint="eastAsia" w:ascii="宋体" w:hAnsi="宋体" w:eastAsia="宋体" w:cs="宋体"/>
                <w:sz w:val="21"/>
                <w:szCs w:val="21"/>
              </w:rPr>
            </w:pPr>
            <w:r>
              <w:rPr>
                <w:rFonts w:hint="eastAsia" w:ascii="宋体" w:hAnsi="宋体" w:eastAsia="宋体" w:cs="宋体"/>
                <w:sz w:val="21"/>
                <w:szCs w:val="21"/>
              </w:rPr>
              <w:t>包编号</w:t>
            </w:r>
          </w:p>
        </w:tc>
        <w:tc>
          <w:tcPr>
            <w:tcW w:w="3462" w:type="dxa"/>
            <w:noWrap w:val="0"/>
            <w:vAlign w:val="center"/>
          </w:tcPr>
          <w:p w14:paraId="5248005D">
            <w:pPr>
              <w:jc w:val="center"/>
              <w:rPr>
                <w:rFonts w:hint="eastAsia" w:ascii="宋体" w:hAnsi="宋体" w:eastAsia="宋体" w:cs="宋体"/>
                <w:sz w:val="21"/>
                <w:szCs w:val="21"/>
              </w:rPr>
            </w:pPr>
            <w:r>
              <w:rPr>
                <w:rFonts w:hint="eastAsia" w:ascii="宋体" w:hAnsi="宋体" w:eastAsia="宋体" w:cs="宋体"/>
                <w:sz w:val="21"/>
                <w:szCs w:val="21"/>
              </w:rPr>
              <w:t>包名称</w:t>
            </w:r>
          </w:p>
        </w:tc>
        <w:tc>
          <w:tcPr>
            <w:tcW w:w="1818" w:type="dxa"/>
            <w:noWrap w:val="0"/>
            <w:vAlign w:val="center"/>
          </w:tcPr>
          <w:p w14:paraId="76BA4B2C">
            <w:pPr>
              <w:jc w:val="center"/>
              <w:rPr>
                <w:rFonts w:hint="eastAsia" w:ascii="宋体" w:hAnsi="宋体" w:eastAsia="宋体" w:cs="宋体"/>
                <w:sz w:val="21"/>
                <w:szCs w:val="21"/>
              </w:rPr>
            </w:pPr>
            <w:r>
              <w:rPr>
                <w:rFonts w:hint="eastAsia" w:ascii="宋体" w:hAnsi="宋体" w:eastAsia="宋体" w:cs="宋体"/>
                <w:sz w:val="21"/>
                <w:szCs w:val="21"/>
              </w:rPr>
              <w:t>包控制金额</w:t>
            </w:r>
          </w:p>
          <w:p w14:paraId="467588ED">
            <w:pPr>
              <w:jc w:val="center"/>
              <w:rPr>
                <w:rFonts w:hint="eastAsia" w:ascii="宋体" w:hAnsi="宋体" w:eastAsia="宋体" w:cs="宋体"/>
                <w:sz w:val="21"/>
                <w:szCs w:val="21"/>
                <w:lang w:eastAsia="zh-CN"/>
              </w:rPr>
            </w:pPr>
            <w:r>
              <w:rPr>
                <w:rFonts w:hint="eastAsia" w:ascii="宋体" w:hAnsi="宋体" w:eastAsia="宋体" w:cs="宋体"/>
                <w:sz w:val="21"/>
                <w:szCs w:val="21"/>
                <w:lang w:eastAsia="zh-CN"/>
              </w:rPr>
              <w:t>（</w:t>
            </w:r>
            <w:r>
              <w:rPr>
                <w:rFonts w:hint="eastAsia" w:ascii="宋体" w:hAnsi="宋体" w:eastAsia="宋体" w:cs="宋体"/>
                <w:sz w:val="21"/>
                <w:szCs w:val="21"/>
                <w:lang w:val="en-US" w:eastAsia="zh-CN"/>
              </w:rPr>
              <w:t>万元</w:t>
            </w:r>
            <w:r>
              <w:rPr>
                <w:rFonts w:hint="eastAsia" w:ascii="宋体" w:hAnsi="宋体" w:eastAsia="宋体" w:cs="宋体"/>
                <w:sz w:val="21"/>
                <w:szCs w:val="21"/>
                <w:lang w:eastAsia="zh-CN"/>
              </w:rPr>
              <w:t>）</w:t>
            </w:r>
          </w:p>
        </w:tc>
        <w:tc>
          <w:tcPr>
            <w:tcW w:w="1193" w:type="dxa"/>
            <w:noWrap w:val="0"/>
            <w:vAlign w:val="center"/>
          </w:tcPr>
          <w:p w14:paraId="0519282C">
            <w:pP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是否接受进口产品</w:t>
            </w:r>
          </w:p>
        </w:tc>
      </w:tr>
      <w:tr w14:paraId="6B2326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6" w:hRule="atLeast"/>
        </w:trPr>
        <w:tc>
          <w:tcPr>
            <w:tcW w:w="482" w:type="dxa"/>
            <w:noWrap w:val="0"/>
            <w:vAlign w:val="center"/>
          </w:tcPr>
          <w:p w14:paraId="53E9BD94">
            <w:pPr>
              <w:rPr>
                <w:rFonts w:hint="eastAsia" w:ascii="宋体" w:hAnsi="宋体" w:eastAsia="宋体" w:cs="宋体"/>
                <w:sz w:val="21"/>
                <w:szCs w:val="21"/>
              </w:rPr>
            </w:pPr>
            <w:r>
              <w:rPr>
                <w:rFonts w:hint="eastAsia" w:ascii="宋体" w:hAnsi="宋体" w:eastAsia="宋体" w:cs="宋体"/>
                <w:sz w:val="21"/>
                <w:szCs w:val="21"/>
              </w:rPr>
              <w:t>1</w:t>
            </w:r>
          </w:p>
        </w:tc>
        <w:tc>
          <w:tcPr>
            <w:tcW w:w="2098" w:type="dxa"/>
            <w:noWrap w:val="0"/>
            <w:vAlign w:val="center"/>
          </w:tcPr>
          <w:p w14:paraId="60CC4C98">
            <w:pPr>
              <w:rPr>
                <w:rFonts w:hint="eastAsia" w:ascii="宋体" w:hAnsi="宋体" w:eastAsia="宋体" w:cs="宋体"/>
                <w:sz w:val="21"/>
                <w:szCs w:val="21"/>
              </w:rPr>
            </w:pPr>
            <w:r>
              <w:rPr>
                <w:rFonts w:hint="eastAsia" w:ascii="宋体" w:hAnsi="宋体" w:cs="宋体"/>
                <w:color w:val="auto"/>
                <w:sz w:val="21"/>
                <w:szCs w:val="21"/>
              </w:rPr>
              <w:t>0686-2611BC066354Z</w:t>
            </w:r>
            <w:r>
              <w:rPr>
                <w:rFonts w:hint="eastAsia" w:ascii="宋体" w:hAnsi="宋体" w:eastAsia="宋体" w:cs="宋体"/>
                <w:sz w:val="21"/>
                <w:szCs w:val="21"/>
                <w:lang w:val="en-US" w:eastAsia="zh-CN"/>
              </w:rPr>
              <w:t>/01</w:t>
            </w:r>
          </w:p>
        </w:tc>
        <w:tc>
          <w:tcPr>
            <w:tcW w:w="3462" w:type="dxa"/>
            <w:noWrap w:val="0"/>
            <w:vAlign w:val="center"/>
          </w:tcPr>
          <w:p w14:paraId="460DC1F5">
            <w:pPr>
              <w:rPr>
                <w:rFonts w:hint="eastAsia" w:ascii="宋体" w:hAnsi="宋体" w:eastAsia="宋体" w:cs="宋体"/>
                <w:sz w:val="21"/>
                <w:szCs w:val="21"/>
              </w:rPr>
            </w:pPr>
            <w:r>
              <w:rPr>
                <w:rFonts w:hint="eastAsia" w:ascii="宋体" w:hAnsi="宋体" w:eastAsia="宋体" w:cs="宋体"/>
                <w:sz w:val="21"/>
                <w:szCs w:val="21"/>
              </w:rPr>
              <w:t>乙型肝炎病毒核酸检测试剂盒（pcr荧光探针法）等</w:t>
            </w:r>
          </w:p>
        </w:tc>
        <w:tc>
          <w:tcPr>
            <w:tcW w:w="1818" w:type="dxa"/>
            <w:noWrap w:val="0"/>
            <w:vAlign w:val="center"/>
          </w:tcPr>
          <w:p w14:paraId="696BBCA9">
            <w:pPr>
              <w:jc w:val="center"/>
              <w:rPr>
                <w:rFonts w:hint="eastAsia" w:ascii="宋体" w:hAnsi="宋体" w:eastAsia="宋体" w:cs="宋体"/>
                <w:sz w:val="21"/>
                <w:szCs w:val="21"/>
              </w:rPr>
            </w:pPr>
            <w:r>
              <w:rPr>
                <w:rFonts w:hint="eastAsia" w:ascii="宋体" w:hAnsi="宋体" w:cs="宋体"/>
                <w:color w:val="auto"/>
                <w:sz w:val="21"/>
                <w:szCs w:val="21"/>
                <w:lang w:val="en-US" w:eastAsia="zh-CN"/>
              </w:rPr>
              <w:t>73.2795</w:t>
            </w:r>
          </w:p>
        </w:tc>
        <w:tc>
          <w:tcPr>
            <w:tcW w:w="1193" w:type="dxa"/>
            <w:noWrap w:val="0"/>
            <w:vAlign w:val="center"/>
          </w:tcPr>
          <w:p w14:paraId="37DCBDA6">
            <w:pPr>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否</w:t>
            </w:r>
          </w:p>
        </w:tc>
      </w:tr>
      <w:tr w14:paraId="138754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82" w:type="dxa"/>
            <w:noWrap w:val="0"/>
            <w:vAlign w:val="center"/>
          </w:tcPr>
          <w:p w14:paraId="7B7398BD">
            <w:pPr>
              <w:rPr>
                <w:rFonts w:hint="eastAsia" w:ascii="宋体" w:hAnsi="宋体" w:eastAsia="宋体" w:cs="宋体"/>
                <w:sz w:val="21"/>
                <w:szCs w:val="21"/>
              </w:rPr>
            </w:pPr>
            <w:r>
              <w:rPr>
                <w:rFonts w:hint="eastAsia" w:ascii="宋体" w:hAnsi="宋体" w:eastAsia="宋体" w:cs="宋体"/>
                <w:sz w:val="21"/>
                <w:szCs w:val="21"/>
              </w:rPr>
              <w:t>2</w:t>
            </w:r>
          </w:p>
        </w:tc>
        <w:tc>
          <w:tcPr>
            <w:tcW w:w="2098" w:type="dxa"/>
            <w:noWrap w:val="0"/>
            <w:vAlign w:val="center"/>
          </w:tcPr>
          <w:p w14:paraId="02DD3AB5">
            <w:pPr>
              <w:rPr>
                <w:rFonts w:hint="eastAsia" w:ascii="宋体" w:hAnsi="宋体" w:eastAsia="宋体" w:cs="宋体"/>
                <w:sz w:val="21"/>
                <w:szCs w:val="21"/>
              </w:rPr>
            </w:pPr>
            <w:r>
              <w:rPr>
                <w:rFonts w:hint="eastAsia" w:ascii="宋体" w:hAnsi="宋体" w:cs="宋体"/>
                <w:color w:val="auto"/>
                <w:sz w:val="21"/>
                <w:szCs w:val="21"/>
              </w:rPr>
              <w:t>0686-2611BC066354Z</w:t>
            </w:r>
            <w:r>
              <w:rPr>
                <w:rFonts w:hint="eastAsia" w:ascii="宋体" w:hAnsi="宋体" w:eastAsia="宋体" w:cs="宋体"/>
                <w:sz w:val="21"/>
                <w:szCs w:val="21"/>
                <w:lang w:val="en-US" w:eastAsia="zh-CN"/>
              </w:rPr>
              <w:t>/02</w:t>
            </w:r>
          </w:p>
        </w:tc>
        <w:tc>
          <w:tcPr>
            <w:tcW w:w="3462" w:type="dxa"/>
            <w:noWrap w:val="0"/>
            <w:vAlign w:val="center"/>
          </w:tcPr>
          <w:p w14:paraId="51675812">
            <w:pPr>
              <w:rPr>
                <w:rFonts w:hint="eastAsia" w:ascii="宋体" w:hAnsi="宋体" w:eastAsia="宋体" w:cs="宋体"/>
                <w:sz w:val="21"/>
                <w:szCs w:val="21"/>
              </w:rPr>
            </w:pPr>
            <w:r>
              <w:rPr>
                <w:rFonts w:hint="eastAsia" w:ascii="宋体" w:hAnsi="宋体" w:eastAsia="宋体" w:cs="宋体"/>
                <w:sz w:val="21"/>
                <w:szCs w:val="21"/>
              </w:rPr>
              <w:t>病毒RNA/DNA提取试剂盒</w:t>
            </w:r>
            <w:r>
              <w:rPr>
                <w:rFonts w:hint="eastAsia" w:ascii="宋体" w:hAnsi="宋体" w:eastAsia="宋体" w:cs="宋体"/>
                <w:sz w:val="21"/>
                <w:szCs w:val="21"/>
                <w:lang w:val="en-US" w:eastAsia="zh-CN"/>
              </w:rPr>
              <w:t>等</w:t>
            </w:r>
          </w:p>
        </w:tc>
        <w:tc>
          <w:tcPr>
            <w:tcW w:w="1818" w:type="dxa"/>
            <w:noWrap w:val="0"/>
            <w:vAlign w:val="center"/>
          </w:tcPr>
          <w:p w14:paraId="44EC5F3A">
            <w:pPr>
              <w:jc w:val="center"/>
              <w:rPr>
                <w:rFonts w:hint="eastAsia" w:ascii="宋体" w:hAnsi="宋体" w:eastAsia="宋体" w:cs="宋体"/>
                <w:sz w:val="21"/>
                <w:szCs w:val="21"/>
                <w:lang w:val="en-US"/>
              </w:rPr>
            </w:pPr>
            <w:r>
              <w:rPr>
                <w:rFonts w:hint="eastAsia" w:ascii="宋体" w:hAnsi="宋体" w:cs="宋体"/>
                <w:color w:val="auto"/>
                <w:sz w:val="21"/>
                <w:szCs w:val="21"/>
                <w:lang w:val="en-US" w:eastAsia="zh-CN"/>
              </w:rPr>
              <w:t>216.05</w:t>
            </w:r>
          </w:p>
        </w:tc>
        <w:tc>
          <w:tcPr>
            <w:tcW w:w="1193" w:type="dxa"/>
            <w:noWrap w:val="0"/>
            <w:vAlign w:val="center"/>
          </w:tcPr>
          <w:p w14:paraId="706BD191">
            <w:pPr>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否</w:t>
            </w:r>
          </w:p>
        </w:tc>
      </w:tr>
    </w:tbl>
    <w:p w14:paraId="1833DD54">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szCs w:val="21"/>
          <w:lang w:eastAsia="zh-CN"/>
        </w:rPr>
      </w:pPr>
      <w:r>
        <w:rPr>
          <w:rFonts w:hint="eastAsia" w:asciiTheme="minorEastAsia" w:hAnsiTheme="minorEastAsia" w:eastAsiaTheme="minorEastAsia"/>
          <w:szCs w:val="21"/>
          <w:lang w:val="en-US" w:eastAsia="zh-CN"/>
        </w:rPr>
        <w:t>具体要求详见附件</w:t>
      </w:r>
    </w:p>
    <w:p w14:paraId="2129FB89">
      <w:pPr>
        <w:widowControl/>
        <w:spacing w:line="360" w:lineRule="auto"/>
        <w:jc w:val="left"/>
        <w:rPr>
          <w:rFonts w:asciiTheme="minorEastAsia" w:hAnsiTheme="minorEastAsia" w:eastAsiaTheme="minorEastAsia"/>
          <w:szCs w:val="21"/>
        </w:rPr>
      </w:pPr>
      <w:r>
        <w:rPr>
          <w:rFonts w:hint="eastAsia" w:asciiTheme="minorEastAsia" w:hAnsiTheme="minorEastAsia" w:eastAsiaTheme="minorEastAsia"/>
          <w:szCs w:val="21"/>
        </w:rPr>
        <w:t>供应商的资格条件：</w:t>
      </w:r>
    </w:p>
    <w:p w14:paraId="60C5DA45">
      <w:pPr>
        <w:spacing w:line="360" w:lineRule="auto"/>
        <w:ind w:firstLine="420" w:firstLineChars="200"/>
        <w:rPr>
          <w:rFonts w:hint="eastAsia" w:ascii="宋体" w:hAnsi="宋体" w:eastAsia="宋体" w:cs="宋体"/>
          <w:sz w:val="21"/>
          <w:szCs w:val="21"/>
        </w:rPr>
      </w:pPr>
      <w:r>
        <w:rPr>
          <w:rFonts w:hint="eastAsia" w:ascii="宋体" w:hAnsi="宋体" w:eastAsia="宋体" w:cs="宋体"/>
          <w:sz w:val="21"/>
          <w:szCs w:val="21"/>
        </w:rPr>
        <w:t>1.满足《中华人民共和国政府采购法》第二十二条规定；</w:t>
      </w:r>
    </w:p>
    <w:p w14:paraId="4C275469">
      <w:pPr>
        <w:spacing w:line="360" w:lineRule="auto"/>
        <w:ind w:firstLine="420" w:firstLineChars="200"/>
        <w:rPr>
          <w:rFonts w:hint="eastAsia" w:ascii="宋体" w:hAnsi="宋体" w:eastAsia="宋体" w:cs="宋体"/>
          <w:sz w:val="21"/>
          <w:szCs w:val="21"/>
        </w:rPr>
      </w:pPr>
      <w:r>
        <w:rPr>
          <w:rFonts w:hint="eastAsia" w:ascii="宋体" w:hAnsi="宋体" w:eastAsia="宋体" w:cs="宋体"/>
          <w:sz w:val="21"/>
          <w:szCs w:val="21"/>
        </w:rPr>
        <w:t>2.落实政府采购政策需满足的资格要求：</w:t>
      </w:r>
    </w:p>
    <w:p w14:paraId="4B7CCFF7">
      <w:pPr>
        <w:spacing w:line="360" w:lineRule="auto"/>
        <w:ind w:firstLine="420" w:firstLineChars="200"/>
        <w:rPr>
          <w:rFonts w:hint="eastAsia" w:ascii="宋体" w:hAnsi="宋体" w:eastAsia="宋体" w:cs="宋体"/>
          <w:sz w:val="21"/>
          <w:szCs w:val="21"/>
        </w:rPr>
      </w:pPr>
      <w:r>
        <w:rPr>
          <w:rFonts w:hint="eastAsia" w:ascii="宋体" w:hAnsi="宋体" w:eastAsia="宋体" w:cs="宋体"/>
          <w:sz w:val="21"/>
          <w:szCs w:val="21"/>
        </w:rPr>
        <w:t>2.1 中小企业政策</w:t>
      </w:r>
    </w:p>
    <w:p w14:paraId="21E38EDF">
      <w:pPr>
        <w:spacing w:line="360" w:lineRule="auto"/>
        <w:ind w:firstLine="480" w:firstLineChars="200"/>
        <w:rPr>
          <w:rFonts w:hint="eastAsia" w:ascii="宋体" w:hAnsi="宋体" w:eastAsia="宋体" w:cs="宋体"/>
          <w:sz w:val="21"/>
          <w:szCs w:val="21"/>
        </w:rPr>
      </w:pPr>
      <w:r>
        <w:rPr>
          <w:rFonts w:hint="eastAsia" w:ascii="宋体" w:hAnsi="宋体" w:cs="宋体"/>
          <w:color w:val="auto"/>
          <w:sz w:val="24"/>
        </w:rPr>
        <w:t>■</w:t>
      </w:r>
      <w:r>
        <w:rPr>
          <w:rFonts w:hint="eastAsia" w:ascii="宋体" w:hAnsi="宋体" w:eastAsia="宋体" w:cs="宋体"/>
          <w:sz w:val="21"/>
          <w:szCs w:val="21"/>
        </w:rPr>
        <w:t>本项目不专门面向中小企业预留采购份额。</w:t>
      </w:r>
    </w:p>
    <w:p w14:paraId="7F1951A2">
      <w:pPr>
        <w:spacing w:line="360" w:lineRule="auto"/>
        <w:ind w:firstLine="420" w:firstLineChars="200"/>
        <w:rPr>
          <w:rFonts w:hint="eastAsia" w:ascii="宋体" w:hAnsi="宋体" w:eastAsia="宋体" w:cs="宋体"/>
          <w:b w:val="0"/>
          <w:bCs w:val="0"/>
          <w:sz w:val="21"/>
          <w:szCs w:val="21"/>
        </w:rPr>
      </w:pPr>
      <w:r>
        <w:rPr>
          <w:rFonts w:hint="eastAsia" w:ascii="宋体" w:hAnsi="宋体" w:cs="宋体"/>
          <w:b w:val="0"/>
          <w:bCs w:val="0"/>
          <w:sz w:val="21"/>
          <w:szCs w:val="21"/>
          <w:lang w:eastAsia="zh-CN"/>
        </w:rPr>
        <w:t>□</w:t>
      </w:r>
      <w:r>
        <w:rPr>
          <w:rFonts w:hint="eastAsia" w:ascii="宋体" w:hAnsi="宋体" w:eastAsia="宋体" w:cs="宋体"/>
          <w:b w:val="0"/>
          <w:bCs w:val="0"/>
          <w:sz w:val="21"/>
          <w:szCs w:val="21"/>
        </w:rPr>
        <w:t xml:space="preserve">本项目专门面向 </w:t>
      </w:r>
      <w:r>
        <w:rPr>
          <w:rFonts w:hint="eastAsia" w:ascii="宋体" w:hAnsi="宋体" w:cs="宋体"/>
          <w:b w:val="0"/>
          <w:bCs w:val="0"/>
          <w:sz w:val="21"/>
          <w:szCs w:val="21"/>
          <w:lang w:eastAsia="zh-CN"/>
        </w:rPr>
        <w:t>□</w:t>
      </w:r>
      <w:r>
        <w:rPr>
          <w:rFonts w:hint="eastAsia" w:ascii="宋体" w:hAnsi="宋体" w:eastAsia="宋体" w:cs="宋体"/>
          <w:b w:val="0"/>
          <w:bCs w:val="0"/>
          <w:sz w:val="21"/>
          <w:szCs w:val="21"/>
        </w:rPr>
        <w:t xml:space="preserve">中小  </w:t>
      </w:r>
      <w:r>
        <w:rPr>
          <w:rFonts w:hint="eastAsia" w:ascii="宋体" w:hAnsi="宋体" w:cs="宋体"/>
          <w:b w:val="0"/>
          <w:bCs w:val="0"/>
          <w:sz w:val="21"/>
          <w:szCs w:val="21"/>
          <w:lang w:eastAsia="zh-CN"/>
        </w:rPr>
        <w:t>□</w:t>
      </w:r>
      <w:r>
        <w:rPr>
          <w:rFonts w:hint="eastAsia" w:ascii="宋体" w:hAnsi="宋体" w:eastAsia="宋体" w:cs="宋体"/>
          <w:b w:val="0"/>
          <w:bCs w:val="0"/>
          <w:sz w:val="21"/>
          <w:szCs w:val="21"/>
        </w:rPr>
        <w:t>小微企业  采购。即：提供的货物全部由符合政策要求的</w:t>
      </w:r>
      <w:r>
        <w:rPr>
          <w:rFonts w:hint="eastAsia" w:ascii="宋体" w:hAnsi="宋体" w:eastAsia="宋体" w:cs="宋体"/>
          <w:b w:val="0"/>
          <w:bCs w:val="0"/>
          <w:sz w:val="21"/>
          <w:szCs w:val="21"/>
          <w:lang w:val="en-US" w:eastAsia="zh-CN"/>
        </w:rPr>
        <w:t>小微</w:t>
      </w:r>
      <w:r>
        <w:rPr>
          <w:rFonts w:hint="eastAsia" w:ascii="宋体" w:hAnsi="宋体" w:eastAsia="宋体" w:cs="宋体"/>
          <w:b w:val="0"/>
          <w:bCs w:val="0"/>
          <w:sz w:val="21"/>
          <w:szCs w:val="21"/>
        </w:rPr>
        <w:t>企业制造、服务全部由符合政策要求的</w:t>
      </w:r>
      <w:r>
        <w:rPr>
          <w:rFonts w:hint="eastAsia" w:ascii="宋体" w:hAnsi="宋体" w:eastAsia="宋体" w:cs="宋体"/>
          <w:b w:val="0"/>
          <w:bCs w:val="0"/>
          <w:sz w:val="21"/>
          <w:szCs w:val="21"/>
          <w:lang w:val="en-US" w:eastAsia="zh-CN"/>
        </w:rPr>
        <w:t>小微</w:t>
      </w:r>
      <w:r>
        <w:rPr>
          <w:rFonts w:hint="eastAsia" w:ascii="宋体" w:hAnsi="宋体" w:eastAsia="宋体" w:cs="宋体"/>
          <w:b w:val="0"/>
          <w:bCs w:val="0"/>
          <w:sz w:val="21"/>
          <w:szCs w:val="21"/>
        </w:rPr>
        <w:t>企业承接。</w:t>
      </w:r>
    </w:p>
    <w:p w14:paraId="3CE519D8">
      <w:pPr>
        <w:spacing w:line="360" w:lineRule="auto"/>
        <w:ind w:firstLine="420" w:firstLineChars="200"/>
        <w:rPr>
          <w:rFonts w:hint="eastAsia" w:ascii="宋体" w:hAnsi="宋体" w:eastAsia="宋体" w:cs="宋体"/>
          <w:sz w:val="21"/>
          <w:szCs w:val="21"/>
        </w:rPr>
      </w:pPr>
      <w:r>
        <w:rPr>
          <w:rFonts w:hint="eastAsia" w:ascii="宋体" w:hAnsi="宋体" w:eastAsia="宋体" w:cs="宋体"/>
          <w:sz w:val="21"/>
          <w:szCs w:val="21"/>
        </w:rPr>
        <w:t>□本项目预留部分采购项目预算专门面向中小企业采购。对于预留份额，提供的货物由符合政策要求的中小企业制造、服务由符合政策要求的中小企业承接。预留份额通过以下措施进行：</w:t>
      </w:r>
      <w:r>
        <w:rPr>
          <w:rFonts w:hint="eastAsia" w:ascii="宋体" w:hAnsi="宋体" w:eastAsia="宋体" w:cs="宋体"/>
          <w:sz w:val="21"/>
          <w:szCs w:val="21"/>
          <w:lang w:val="en-US" w:eastAsia="zh-CN"/>
        </w:rPr>
        <w:t>/</w:t>
      </w:r>
      <w:r>
        <w:rPr>
          <w:rFonts w:hint="eastAsia" w:ascii="宋体" w:hAnsi="宋体" w:eastAsia="宋体" w:cs="宋体"/>
          <w:sz w:val="21"/>
          <w:szCs w:val="21"/>
        </w:rPr>
        <w:t>。</w:t>
      </w:r>
    </w:p>
    <w:p w14:paraId="3EE9F2F8">
      <w:pPr>
        <w:spacing w:line="360" w:lineRule="auto"/>
        <w:ind w:firstLine="420" w:firstLineChars="200"/>
        <w:rPr>
          <w:rFonts w:hint="eastAsia" w:ascii="宋体" w:hAnsi="宋体" w:eastAsia="宋体" w:cs="宋体"/>
          <w:sz w:val="21"/>
          <w:szCs w:val="21"/>
        </w:rPr>
      </w:pPr>
      <w:r>
        <w:rPr>
          <w:rFonts w:hint="eastAsia" w:ascii="宋体" w:hAnsi="宋体" w:eastAsia="宋体" w:cs="宋体"/>
          <w:sz w:val="21"/>
          <w:szCs w:val="21"/>
        </w:rPr>
        <w:t>2.2 其它落实政府采购政策的资格要求（如有）：</w:t>
      </w:r>
    </w:p>
    <w:p w14:paraId="7BEDC7CC">
      <w:pPr>
        <w:spacing w:line="360" w:lineRule="auto"/>
        <w:ind w:firstLine="420" w:firstLineChars="200"/>
        <w:rPr>
          <w:rFonts w:hint="eastAsia" w:ascii="宋体" w:hAnsi="宋体" w:eastAsia="宋体" w:cs="宋体"/>
          <w:sz w:val="21"/>
          <w:szCs w:val="21"/>
          <w:lang w:val="zh-CN"/>
        </w:rPr>
      </w:pPr>
      <w:r>
        <w:rPr>
          <w:rFonts w:hint="eastAsia" w:ascii="宋体" w:hAnsi="宋体" w:eastAsia="宋体" w:cs="宋体"/>
          <w:sz w:val="21"/>
          <w:szCs w:val="21"/>
        </w:rPr>
        <w:t>（1）</w:t>
      </w:r>
      <w:r>
        <w:rPr>
          <w:rFonts w:hint="eastAsia" w:ascii="宋体" w:hAnsi="宋体" w:eastAsia="宋体" w:cs="宋体"/>
          <w:sz w:val="21"/>
          <w:szCs w:val="21"/>
          <w:lang w:val="zh-CN"/>
        </w:rPr>
        <w:t>投标人在参加本次政府采购活动前三年中没有重大违法记录；</w:t>
      </w:r>
    </w:p>
    <w:p w14:paraId="46410228">
      <w:pPr>
        <w:spacing w:line="360" w:lineRule="auto"/>
        <w:ind w:firstLine="420" w:firstLineChars="200"/>
        <w:rPr>
          <w:rFonts w:hint="eastAsia" w:ascii="宋体" w:hAnsi="宋体" w:cs="宋体"/>
          <w:sz w:val="21"/>
          <w:szCs w:val="21"/>
          <w:lang w:val="zh-CN"/>
        </w:rPr>
      </w:pPr>
      <w:r>
        <w:rPr>
          <w:rFonts w:hint="eastAsia" w:ascii="宋体" w:hAnsi="宋体" w:eastAsia="宋体" w:cs="宋体"/>
          <w:sz w:val="21"/>
          <w:szCs w:val="21"/>
          <w:lang w:val="zh-CN"/>
        </w:rPr>
        <w:t>（</w:t>
      </w:r>
      <w:r>
        <w:rPr>
          <w:rFonts w:hint="eastAsia" w:ascii="宋体" w:hAnsi="宋体" w:eastAsia="宋体" w:cs="宋体"/>
          <w:sz w:val="21"/>
          <w:szCs w:val="21"/>
        </w:rPr>
        <w:t>2</w:t>
      </w:r>
      <w:r>
        <w:rPr>
          <w:rFonts w:hint="eastAsia" w:ascii="宋体" w:hAnsi="宋体" w:eastAsia="宋体" w:cs="宋体"/>
          <w:sz w:val="21"/>
          <w:szCs w:val="21"/>
          <w:lang w:val="zh-CN"/>
        </w:rPr>
        <w:t>）单位负责人为同一人或者存在直接控股、管理关系的不同投标人，不得参加同一合同项下的政府采购活动</w:t>
      </w:r>
      <w:r>
        <w:rPr>
          <w:rFonts w:hint="eastAsia" w:ascii="宋体" w:hAnsi="宋体" w:cs="宋体"/>
          <w:sz w:val="21"/>
          <w:szCs w:val="21"/>
          <w:lang w:val="zh-CN"/>
        </w:rPr>
        <w:t>；</w:t>
      </w:r>
    </w:p>
    <w:p w14:paraId="5F83643C">
      <w:pPr>
        <w:spacing w:line="360" w:lineRule="auto"/>
        <w:ind w:firstLine="420" w:firstLineChars="200"/>
        <w:rPr>
          <w:rFonts w:hint="eastAsia" w:ascii="宋体" w:hAnsi="宋体" w:eastAsia="宋体" w:cs="宋体"/>
          <w:i/>
          <w:iCs/>
          <w:sz w:val="21"/>
          <w:szCs w:val="21"/>
          <w:u w:val="single"/>
        </w:rPr>
      </w:pPr>
      <w:r>
        <w:rPr>
          <w:rFonts w:hint="eastAsia" w:ascii="宋体" w:hAnsi="宋体" w:eastAsia="宋体" w:cs="宋体"/>
          <w:sz w:val="21"/>
          <w:szCs w:val="21"/>
        </w:rPr>
        <w:t>3.本项目的特定资格要求：</w:t>
      </w:r>
    </w:p>
    <w:p w14:paraId="37DE7C4B">
      <w:pPr>
        <w:tabs>
          <w:tab w:val="left" w:pos="900"/>
          <w:tab w:val="left" w:pos="1134"/>
          <w:tab w:val="left" w:pos="1589"/>
          <w:tab w:val="left" w:pos="5521"/>
        </w:tabs>
        <w:snapToGrid w:val="0"/>
        <w:spacing w:line="360" w:lineRule="auto"/>
        <w:ind w:firstLine="420" w:firstLineChars="200"/>
        <w:rPr>
          <w:rFonts w:hint="eastAsia" w:ascii="宋体" w:hAnsi="宋体" w:eastAsia="宋体" w:cs="宋体"/>
          <w:sz w:val="21"/>
          <w:szCs w:val="21"/>
        </w:rPr>
      </w:pPr>
      <w:r>
        <w:rPr>
          <w:rFonts w:hint="eastAsia" w:ascii="宋体" w:hAnsi="宋体" w:eastAsia="宋体" w:cs="宋体"/>
          <w:sz w:val="21"/>
          <w:szCs w:val="21"/>
        </w:rPr>
        <w:t>3.1本项目是否属于政府购买服务：</w:t>
      </w:r>
    </w:p>
    <w:p w14:paraId="5320DDCD">
      <w:pPr>
        <w:tabs>
          <w:tab w:val="left" w:pos="900"/>
          <w:tab w:val="left" w:pos="1134"/>
          <w:tab w:val="left" w:pos="1589"/>
          <w:tab w:val="left" w:pos="5521"/>
        </w:tabs>
        <w:snapToGrid w:val="0"/>
        <w:spacing w:line="360" w:lineRule="auto"/>
        <w:ind w:left="991" w:leftChars="472" w:firstLine="2"/>
        <w:rPr>
          <w:rFonts w:hint="eastAsia" w:ascii="宋体" w:hAnsi="宋体" w:eastAsia="宋体" w:cs="宋体"/>
          <w:sz w:val="21"/>
          <w:szCs w:val="21"/>
        </w:rPr>
      </w:pPr>
      <w:r>
        <w:rPr>
          <w:rFonts w:hint="eastAsia" w:ascii="宋体" w:hAnsi="宋体" w:eastAsia="宋体" w:cs="宋体"/>
          <w:b/>
          <w:bCs/>
          <w:sz w:val="21"/>
          <w:szCs w:val="21"/>
        </w:rPr>
        <w:t>■</w:t>
      </w:r>
      <w:r>
        <w:rPr>
          <w:rFonts w:hint="eastAsia" w:ascii="宋体" w:hAnsi="宋体" w:eastAsia="宋体" w:cs="宋体"/>
          <w:sz w:val="21"/>
          <w:szCs w:val="21"/>
        </w:rPr>
        <w:t>否</w:t>
      </w:r>
    </w:p>
    <w:p w14:paraId="23055A5D">
      <w:pPr>
        <w:tabs>
          <w:tab w:val="left" w:pos="900"/>
          <w:tab w:val="left" w:pos="1134"/>
          <w:tab w:val="left" w:pos="1589"/>
          <w:tab w:val="left" w:pos="5521"/>
        </w:tabs>
        <w:snapToGrid w:val="0"/>
        <w:spacing w:line="360" w:lineRule="auto"/>
        <w:ind w:left="991" w:leftChars="472" w:firstLine="2"/>
        <w:rPr>
          <w:rFonts w:hint="eastAsia" w:ascii="宋体" w:hAnsi="宋体" w:eastAsia="宋体" w:cs="宋体"/>
          <w:sz w:val="21"/>
          <w:szCs w:val="21"/>
        </w:rPr>
      </w:pPr>
      <w:r>
        <w:rPr>
          <w:rFonts w:hint="eastAsia" w:ascii="宋体" w:hAnsi="宋体" w:eastAsia="宋体" w:cs="宋体"/>
          <w:sz w:val="21"/>
          <w:szCs w:val="21"/>
        </w:rPr>
        <w:t>□是，公益一类事业单位、使用事业编制且由财政拨款保障的群团组织，不得作为承接主体；</w:t>
      </w:r>
    </w:p>
    <w:p w14:paraId="336CBB19">
      <w:pPr>
        <w:widowControl/>
        <w:numPr>
          <w:ilvl w:val="0"/>
          <w:numId w:val="0"/>
        </w:numPr>
        <w:spacing w:line="360" w:lineRule="auto"/>
        <w:ind w:left="420" w:leftChars="0"/>
        <w:jc w:val="left"/>
        <w:rPr>
          <w:rFonts w:hint="eastAsia" w:ascii="宋体" w:hAnsi="宋体" w:eastAsia="宋体" w:cs="宋体"/>
          <w:sz w:val="21"/>
          <w:szCs w:val="21"/>
          <w:lang w:val="en-US" w:eastAsia="zh-CN"/>
        </w:rPr>
      </w:pPr>
      <w:r>
        <w:rPr>
          <w:rFonts w:hint="eastAsia" w:ascii="宋体" w:hAnsi="宋体" w:eastAsia="宋体" w:cs="宋体"/>
          <w:sz w:val="21"/>
          <w:szCs w:val="21"/>
        </w:rPr>
        <w:t>3.2其他特定资格要求：</w:t>
      </w:r>
      <w:r>
        <w:rPr>
          <w:rFonts w:hint="eastAsia" w:ascii="宋体" w:hAnsi="宋体" w:eastAsia="宋体" w:cs="宋体"/>
          <w:sz w:val="21"/>
          <w:szCs w:val="21"/>
          <w:lang w:val="en-US" w:eastAsia="zh-CN"/>
        </w:rPr>
        <w:t>投标人如为代理商或经销商须具有有效的《医疗器械经营许可证》，投标人如为医疗器械的生产商须具有有效的《医疗器械生产许可证》。须提供有效的证明文件；</w:t>
      </w:r>
    </w:p>
    <w:p w14:paraId="07916AE6">
      <w:pPr>
        <w:widowControl/>
        <w:numPr>
          <w:ilvl w:val="0"/>
          <w:numId w:val="0"/>
        </w:numPr>
        <w:spacing w:line="360" w:lineRule="auto"/>
        <w:ind w:left="420" w:leftChars="0"/>
        <w:jc w:val="left"/>
        <w:rPr>
          <w:rFonts w:hint="eastAsia" w:ascii="宋体" w:hAnsi="宋体" w:eastAsia="宋体" w:cs="宋体"/>
          <w:sz w:val="21"/>
          <w:szCs w:val="21"/>
        </w:rPr>
      </w:pPr>
      <w:r>
        <w:rPr>
          <w:rFonts w:hint="eastAsia" w:ascii="宋体" w:hAnsi="宋体" w:eastAsia="宋体" w:cs="宋体"/>
          <w:sz w:val="21"/>
          <w:szCs w:val="21"/>
        </w:rPr>
        <w:t xml:space="preserve">   </w:t>
      </w:r>
    </w:p>
    <w:p w14:paraId="78616D46">
      <w:pPr>
        <w:widowControl/>
        <w:spacing w:line="360" w:lineRule="auto"/>
        <w:jc w:val="left"/>
        <w:rPr>
          <w:rFonts w:asciiTheme="minorEastAsia" w:hAnsiTheme="minorEastAsia" w:eastAsiaTheme="minorEastAsia"/>
          <w:szCs w:val="21"/>
        </w:rPr>
      </w:pPr>
      <w:r>
        <w:rPr>
          <w:rFonts w:hint="eastAsia" w:asciiTheme="minorEastAsia" w:hAnsiTheme="minorEastAsia" w:eastAsiaTheme="minorEastAsia"/>
          <w:szCs w:val="21"/>
        </w:rPr>
        <w:t>招标文件</w:t>
      </w:r>
      <w:r>
        <w:rPr>
          <w:rFonts w:hint="eastAsia" w:asciiTheme="minorEastAsia" w:hAnsiTheme="minorEastAsia" w:eastAsiaTheme="minorEastAsia"/>
          <w:szCs w:val="21"/>
          <w:lang w:val="en-US" w:eastAsia="zh-CN"/>
        </w:rPr>
        <w:t>获取</w:t>
      </w:r>
      <w:r>
        <w:rPr>
          <w:rFonts w:hint="eastAsia" w:asciiTheme="minorEastAsia" w:hAnsiTheme="minorEastAsia" w:eastAsiaTheme="minorEastAsia"/>
          <w:szCs w:val="21"/>
        </w:rPr>
        <w:t>时间：202</w:t>
      </w:r>
      <w:r>
        <w:rPr>
          <w:rFonts w:hint="eastAsia" w:asciiTheme="minorEastAsia" w:hAnsiTheme="minorEastAsia" w:eastAsiaTheme="minorEastAsia"/>
          <w:szCs w:val="21"/>
          <w:lang w:val="en-US" w:eastAsia="zh-CN"/>
        </w:rPr>
        <w:t>6</w:t>
      </w:r>
      <w:r>
        <w:rPr>
          <w:rFonts w:hint="eastAsia" w:asciiTheme="minorEastAsia" w:hAnsiTheme="minorEastAsia" w:eastAsiaTheme="minorEastAsia"/>
          <w:szCs w:val="21"/>
        </w:rPr>
        <w:t>年</w:t>
      </w:r>
      <w:r>
        <w:rPr>
          <w:rFonts w:hint="eastAsia" w:asciiTheme="minorEastAsia" w:hAnsiTheme="minorEastAsia" w:eastAsiaTheme="minorEastAsia"/>
          <w:szCs w:val="21"/>
          <w:lang w:val="en-US" w:eastAsia="zh-CN"/>
        </w:rPr>
        <w:t>10</w:t>
      </w:r>
      <w:r>
        <w:rPr>
          <w:rFonts w:hint="eastAsia" w:asciiTheme="minorEastAsia" w:hAnsiTheme="minorEastAsia" w:eastAsiaTheme="minorEastAsia"/>
          <w:szCs w:val="21"/>
        </w:rPr>
        <w:t>月</w:t>
      </w:r>
      <w:r>
        <w:rPr>
          <w:rFonts w:hint="eastAsia" w:asciiTheme="minorEastAsia" w:hAnsiTheme="minorEastAsia" w:eastAsiaTheme="minorEastAsia"/>
          <w:szCs w:val="21"/>
          <w:lang w:val="en-US" w:eastAsia="zh-CN"/>
        </w:rPr>
        <w:t>26</w:t>
      </w:r>
      <w:r>
        <w:rPr>
          <w:rFonts w:hint="eastAsia" w:asciiTheme="minorEastAsia" w:hAnsiTheme="minorEastAsia" w:eastAsiaTheme="minorEastAsia"/>
          <w:szCs w:val="21"/>
        </w:rPr>
        <w:t>日</w:t>
      </w:r>
      <w:r>
        <w:rPr>
          <w:rFonts w:hint="eastAsia" w:asciiTheme="minorEastAsia" w:hAnsiTheme="minorEastAsia" w:eastAsiaTheme="minorEastAsia"/>
          <w:szCs w:val="21"/>
          <w:lang w:val="en-US" w:eastAsia="zh-CN"/>
        </w:rPr>
        <w:t>20</w:t>
      </w:r>
      <w:r>
        <w:rPr>
          <w:rFonts w:hint="eastAsia" w:asciiTheme="minorEastAsia" w:hAnsiTheme="minorEastAsia" w:eastAsiaTheme="minorEastAsia"/>
          <w:szCs w:val="21"/>
        </w:rPr>
        <w:t>:</w:t>
      </w:r>
      <w:r>
        <w:rPr>
          <w:rFonts w:hint="eastAsia" w:asciiTheme="minorEastAsia" w:hAnsiTheme="minorEastAsia" w:eastAsiaTheme="minorEastAsia"/>
          <w:szCs w:val="21"/>
          <w:lang w:val="en-US" w:eastAsia="zh-CN"/>
        </w:rPr>
        <w:t>0</w:t>
      </w:r>
      <w:r>
        <w:rPr>
          <w:rFonts w:hint="eastAsia" w:asciiTheme="minorEastAsia" w:hAnsiTheme="minorEastAsia" w:eastAsiaTheme="minorEastAsia"/>
          <w:szCs w:val="21"/>
        </w:rPr>
        <w:t>0起至202</w:t>
      </w:r>
      <w:r>
        <w:rPr>
          <w:rFonts w:hint="eastAsia" w:asciiTheme="minorEastAsia" w:hAnsiTheme="minorEastAsia" w:eastAsiaTheme="minorEastAsia"/>
          <w:szCs w:val="21"/>
          <w:lang w:val="en-US" w:eastAsia="zh-CN"/>
        </w:rPr>
        <w:t>6</w:t>
      </w:r>
      <w:r>
        <w:rPr>
          <w:rFonts w:hint="eastAsia" w:asciiTheme="minorEastAsia" w:hAnsiTheme="minorEastAsia" w:eastAsiaTheme="minorEastAsia"/>
          <w:szCs w:val="21"/>
        </w:rPr>
        <w:t>年</w:t>
      </w:r>
      <w:r>
        <w:rPr>
          <w:rFonts w:hint="eastAsia" w:asciiTheme="minorEastAsia" w:hAnsiTheme="minorEastAsia" w:eastAsiaTheme="minorEastAsia"/>
          <w:szCs w:val="21"/>
          <w:lang w:val="en-US" w:eastAsia="zh-CN"/>
        </w:rPr>
        <w:t>11</w:t>
      </w:r>
      <w:r>
        <w:rPr>
          <w:rFonts w:hint="eastAsia" w:asciiTheme="minorEastAsia" w:hAnsiTheme="minorEastAsia" w:eastAsiaTheme="minorEastAsia"/>
          <w:szCs w:val="21"/>
        </w:rPr>
        <w:t>月</w:t>
      </w:r>
      <w:r>
        <w:rPr>
          <w:rFonts w:hint="eastAsia" w:asciiTheme="minorEastAsia" w:hAnsiTheme="minorEastAsia" w:eastAsiaTheme="minorEastAsia"/>
          <w:szCs w:val="21"/>
          <w:lang w:val="en-US" w:eastAsia="zh-CN"/>
        </w:rPr>
        <w:t>2</w:t>
      </w:r>
      <w:r>
        <w:rPr>
          <w:rFonts w:hint="eastAsia" w:asciiTheme="minorEastAsia" w:hAnsiTheme="minorEastAsia" w:eastAsiaTheme="minorEastAsia"/>
          <w:szCs w:val="21"/>
        </w:rPr>
        <w:t>日，每天上午8:30至</w:t>
      </w:r>
      <w:r>
        <w:rPr>
          <w:rFonts w:hint="eastAsia" w:asciiTheme="minorEastAsia" w:hAnsiTheme="minorEastAsia" w:eastAsiaTheme="minorEastAsia"/>
          <w:szCs w:val="21"/>
          <w:lang w:val="en-US" w:eastAsia="zh-CN"/>
        </w:rPr>
        <w:t>12:00，</w:t>
      </w:r>
      <w:r>
        <w:rPr>
          <w:rFonts w:hint="eastAsia" w:asciiTheme="minorEastAsia" w:hAnsiTheme="minorEastAsia" w:eastAsiaTheme="minorEastAsia"/>
          <w:szCs w:val="21"/>
        </w:rPr>
        <w:t>下</w:t>
      </w:r>
      <w:r>
        <w:rPr>
          <w:rFonts w:hint="eastAsia" w:asciiTheme="minorEastAsia" w:hAnsiTheme="minorEastAsia" w:eastAsiaTheme="minorEastAsia"/>
          <w:szCs w:val="21"/>
          <w:lang w:eastAsia="zh-CN"/>
        </w:rPr>
        <w:t>午</w:t>
      </w:r>
      <w:r>
        <w:rPr>
          <w:rFonts w:hint="eastAsia" w:asciiTheme="minorEastAsia" w:hAnsiTheme="minorEastAsia" w:eastAsiaTheme="minorEastAsia"/>
          <w:szCs w:val="21"/>
          <w:lang w:val="en-US" w:eastAsia="zh-CN"/>
        </w:rPr>
        <w:t>12:00至16</w:t>
      </w:r>
      <w:r>
        <w:rPr>
          <w:rFonts w:hint="eastAsia" w:asciiTheme="minorEastAsia" w:hAnsiTheme="minorEastAsia" w:eastAsiaTheme="minorEastAsia"/>
          <w:szCs w:val="21"/>
        </w:rPr>
        <w:t>:</w:t>
      </w:r>
      <w:r>
        <w:rPr>
          <w:rFonts w:hint="eastAsia" w:asciiTheme="minorEastAsia" w:hAnsiTheme="minorEastAsia" w:eastAsiaTheme="minorEastAsia"/>
          <w:szCs w:val="21"/>
          <w:lang w:val="en-US" w:eastAsia="zh-CN"/>
        </w:rPr>
        <w:t>3</w:t>
      </w:r>
      <w:r>
        <w:rPr>
          <w:rFonts w:hint="eastAsia" w:asciiTheme="minorEastAsia" w:hAnsiTheme="minorEastAsia" w:eastAsiaTheme="minorEastAsia"/>
          <w:szCs w:val="21"/>
        </w:rPr>
        <w:t>0。（北京时间）</w:t>
      </w:r>
    </w:p>
    <w:p w14:paraId="51CF962D">
      <w:pPr>
        <w:widowControl/>
        <w:spacing w:line="360" w:lineRule="auto"/>
        <w:ind w:left="105" w:hanging="105" w:hangingChars="50"/>
        <w:jc w:val="left"/>
        <w:rPr>
          <w:rFonts w:asciiTheme="minorEastAsia" w:hAnsiTheme="minorEastAsia" w:eastAsiaTheme="minorEastAsia"/>
          <w:szCs w:val="21"/>
        </w:rPr>
      </w:pPr>
      <w:r>
        <w:rPr>
          <w:rFonts w:hint="eastAsia" w:asciiTheme="minorEastAsia" w:hAnsiTheme="minorEastAsia" w:eastAsiaTheme="minorEastAsia"/>
          <w:szCs w:val="21"/>
        </w:rPr>
        <w:t>招标文件</w:t>
      </w:r>
      <w:r>
        <w:rPr>
          <w:rFonts w:hint="eastAsia" w:asciiTheme="minorEastAsia" w:hAnsiTheme="minorEastAsia" w:eastAsiaTheme="minorEastAsia"/>
          <w:szCs w:val="21"/>
          <w:lang w:val="en-US" w:eastAsia="zh-CN"/>
        </w:rPr>
        <w:t>下载</w:t>
      </w:r>
      <w:r>
        <w:rPr>
          <w:rFonts w:hint="eastAsia" w:asciiTheme="minorEastAsia" w:hAnsiTheme="minorEastAsia" w:eastAsiaTheme="minorEastAsia"/>
          <w:szCs w:val="21"/>
        </w:rPr>
        <w:t>地点：北京市政府采购电子交易平台。</w:t>
      </w:r>
    </w:p>
    <w:p w14:paraId="286CE68F">
      <w:pPr>
        <w:widowControl/>
        <w:spacing w:line="360" w:lineRule="auto"/>
        <w:jc w:val="both"/>
        <w:rPr>
          <w:rFonts w:hint="eastAsia" w:asciiTheme="minorEastAsia" w:hAnsiTheme="minorEastAsia" w:eastAsiaTheme="minorEastAsia"/>
          <w:szCs w:val="21"/>
        </w:rPr>
      </w:pPr>
      <w:r>
        <w:rPr>
          <w:rFonts w:hint="eastAsia" w:asciiTheme="minorEastAsia" w:hAnsiTheme="minorEastAsia" w:eastAsiaTheme="minorEastAsia"/>
          <w:szCs w:val="21"/>
          <w:lang w:eastAsia="zh-CN"/>
        </w:rPr>
        <w:t>获取</w:t>
      </w:r>
      <w:r>
        <w:rPr>
          <w:rFonts w:hint="eastAsia" w:asciiTheme="minorEastAsia" w:hAnsiTheme="minorEastAsia" w:eastAsiaTheme="minorEastAsia"/>
          <w:szCs w:val="21"/>
        </w:rPr>
        <w:t>方式：供应商使用CA数字证书或电子营业执照登录北京市政府采购电子交易平台（http://zbcg-bjzc.zhongcy.com/bjczj-portal-site/index.html#/home）获取电子版招标文件。本项目采用</w:t>
      </w:r>
      <w:r>
        <w:rPr>
          <w:rFonts w:hint="eastAsia" w:asciiTheme="minorEastAsia" w:hAnsiTheme="minorEastAsia" w:eastAsiaTheme="minorEastAsia"/>
          <w:b/>
          <w:bCs/>
          <w:szCs w:val="21"/>
        </w:rPr>
        <w:t>全流程电子化</w:t>
      </w:r>
      <w:r>
        <w:rPr>
          <w:rFonts w:hint="eastAsia" w:asciiTheme="minorEastAsia" w:hAnsiTheme="minorEastAsia" w:eastAsiaTheme="minorEastAsia"/>
          <w:szCs w:val="21"/>
        </w:rPr>
        <w:t>采购方式，请供应商认真学习北京市政府采购电子交易平台发布的相关操作手册（供应商可在交易平台下载相关手册），办理CA数字证书或电子营业执照、进行北京市政府采购电子交易平台注册绑定，并认真核实CA数字证书或电子营业执照情况确认是否符合本项目电子化采购流程要求。</w:t>
      </w:r>
    </w:p>
    <w:p w14:paraId="2935BCD1">
      <w:pPr>
        <w:widowControl/>
        <w:spacing w:line="360" w:lineRule="auto"/>
        <w:jc w:val="both"/>
        <w:rPr>
          <w:rFonts w:hint="eastAsia" w:asciiTheme="minorEastAsia" w:hAnsiTheme="minorEastAsia" w:eastAsiaTheme="minorEastAsia"/>
          <w:szCs w:val="21"/>
          <w:lang w:eastAsia="zh-CN"/>
        </w:rPr>
      </w:pPr>
      <w:r>
        <w:rPr>
          <w:rFonts w:hint="eastAsia" w:asciiTheme="minorEastAsia" w:hAnsiTheme="minorEastAsia" w:eastAsiaTheme="minorEastAsia"/>
          <w:szCs w:val="21"/>
          <w:lang w:eastAsia="zh-CN"/>
        </w:rPr>
        <w:t>CA数字证书服务热线 010-58511086</w:t>
      </w:r>
    </w:p>
    <w:p w14:paraId="776AA7AA">
      <w:pPr>
        <w:widowControl/>
        <w:spacing w:line="360" w:lineRule="auto"/>
        <w:jc w:val="both"/>
        <w:rPr>
          <w:rFonts w:hint="eastAsia" w:asciiTheme="minorEastAsia" w:hAnsiTheme="minorEastAsia" w:eastAsiaTheme="minorEastAsia"/>
          <w:szCs w:val="21"/>
          <w:lang w:eastAsia="zh-CN"/>
        </w:rPr>
      </w:pPr>
      <w:r>
        <w:rPr>
          <w:rFonts w:hint="eastAsia" w:asciiTheme="minorEastAsia" w:hAnsiTheme="minorEastAsia" w:eastAsiaTheme="minorEastAsia"/>
          <w:szCs w:val="21"/>
          <w:lang w:eastAsia="zh-CN"/>
        </w:rPr>
        <w:t>电子营业执照服务热线 400-699-7000</w:t>
      </w:r>
    </w:p>
    <w:p w14:paraId="77DF233B">
      <w:pPr>
        <w:widowControl/>
        <w:spacing w:line="360" w:lineRule="auto"/>
        <w:jc w:val="both"/>
        <w:rPr>
          <w:rFonts w:hint="eastAsia" w:asciiTheme="minorEastAsia" w:hAnsiTheme="minorEastAsia" w:eastAsiaTheme="minorEastAsia"/>
          <w:szCs w:val="21"/>
          <w:lang w:eastAsia="zh-CN"/>
        </w:rPr>
      </w:pPr>
      <w:r>
        <w:rPr>
          <w:rFonts w:hint="eastAsia" w:asciiTheme="minorEastAsia" w:hAnsiTheme="minorEastAsia" w:eastAsiaTheme="minorEastAsia"/>
          <w:szCs w:val="21"/>
          <w:lang w:eastAsia="zh-CN"/>
        </w:rPr>
        <w:t>技术支持服务热线    010-86483801</w:t>
      </w:r>
    </w:p>
    <w:p w14:paraId="750774BF">
      <w:pPr>
        <w:widowControl/>
        <w:spacing w:line="360" w:lineRule="auto"/>
        <w:jc w:val="both"/>
        <w:rPr>
          <w:rFonts w:hint="eastAsia" w:asciiTheme="minorEastAsia" w:hAnsiTheme="minorEastAsia" w:eastAsiaTheme="minorEastAsia"/>
          <w:szCs w:val="21"/>
          <w:lang w:eastAsia="zh-CN"/>
        </w:rPr>
      </w:pPr>
      <w:r>
        <w:rPr>
          <w:rFonts w:hint="eastAsia" w:asciiTheme="minorEastAsia" w:hAnsiTheme="minorEastAsia" w:eastAsiaTheme="minorEastAsia"/>
          <w:szCs w:val="21"/>
          <w:lang w:eastAsia="zh-CN"/>
        </w:rPr>
        <w:t>（</w:t>
      </w:r>
      <w:r>
        <w:rPr>
          <w:rFonts w:hint="eastAsia" w:asciiTheme="minorEastAsia" w:hAnsiTheme="minorEastAsia" w:eastAsiaTheme="minorEastAsia"/>
          <w:szCs w:val="21"/>
          <w:lang w:val="en-US" w:eastAsia="zh-CN"/>
        </w:rPr>
        <w:t>1</w:t>
      </w:r>
      <w:r>
        <w:rPr>
          <w:rFonts w:hint="eastAsia" w:asciiTheme="minorEastAsia" w:hAnsiTheme="minorEastAsia" w:eastAsiaTheme="minorEastAsia"/>
          <w:szCs w:val="21"/>
          <w:lang w:eastAsia="zh-CN"/>
        </w:rPr>
        <w:t>）办理CA数字证书或电子营业执照</w:t>
      </w:r>
    </w:p>
    <w:p w14:paraId="72111528">
      <w:pPr>
        <w:widowControl/>
        <w:spacing w:line="360" w:lineRule="auto"/>
        <w:jc w:val="both"/>
        <w:rPr>
          <w:rFonts w:hint="eastAsia" w:asciiTheme="minorEastAsia" w:hAnsiTheme="minorEastAsia" w:eastAsiaTheme="minorEastAsia"/>
          <w:szCs w:val="21"/>
          <w:lang w:eastAsia="zh-CN"/>
        </w:rPr>
      </w:pPr>
      <w:r>
        <w:rPr>
          <w:rFonts w:hint="eastAsia" w:asciiTheme="minorEastAsia" w:hAnsiTheme="minorEastAsia" w:eastAsiaTheme="minorEastAsia"/>
          <w:szCs w:val="21"/>
          <w:lang w:eastAsia="zh-CN"/>
        </w:rPr>
        <w:t>供应商登录北京市政府采购电子交易平台查阅 “用户指南”—“操作指南”—“市场主体CA办理操作流程指引”/“电子营业执照使用指南”，按照程序要求办理。</w:t>
      </w:r>
    </w:p>
    <w:p w14:paraId="498C8608">
      <w:pPr>
        <w:widowControl/>
        <w:spacing w:line="360" w:lineRule="auto"/>
        <w:jc w:val="both"/>
        <w:rPr>
          <w:rFonts w:hint="eastAsia" w:asciiTheme="minorEastAsia" w:hAnsiTheme="minorEastAsia" w:eastAsiaTheme="minorEastAsia"/>
          <w:szCs w:val="21"/>
          <w:lang w:eastAsia="zh-CN"/>
        </w:rPr>
      </w:pPr>
      <w:r>
        <w:rPr>
          <w:rFonts w:hint="eastAsia" w:asciiTheme="minorEastAsia" w:hAnsiTheme="minorEastAsia" w:eastAsiaTheme="minorEastAsia"/>
          <w:szCs w:val="21"/>
          <w:lang w:eastAsia="zh-CN"/>
        </w:rPr>
        <w:t>（</w:t>
      </w:r>
      <w:r>
        <w:rPr>
          <w:rFonts w:hint="eastAsia" w:asciiTheme="minorEastAsia" w:hAnsiTheme="minorEastAsia" w:eastAsiaTheme="minorEastAsia"/>
          <w:szCs w:val="21"/>
          <w:lang w:val="en-US" w:eastAsia="zh-CN"/>
        </w:rPr>
        <w:t>2</w:t>
      </w:r>
      <w:r>
        <w:rPr>
          <w:rFonts w:hint="eastAsia" w:asciiTheme="minorEastAsia" w:hAnsiTheme="minorEastAsia" w:eastAsiaTheme="minorEastAsia"/>
          <w:szCs w:val="21"/>
          <w:lang w:eastAsia="zh-CN"/>
        </w:rPr>
        <w:t>）注册</w:t>
      </w:r>
    </w:p>
    <w:p w14:paraId="15024D72">
      <w:pPr>
        <w:widowControl/>
        <w:spacing w:line="360" w:lineRule="auto"/>
        <w:jc w:val="both"/>
        <w:rPr>
          <w:rFonts w:hint="eastAsia" w:asciiTheme="minorEastAsia" w:hAnsiTheme="minorEastAsia" w:eastAsiaTheme="minorEastAsia"/>
          <w:szCs w:val="21"/>
          <w:lang w:eastAsia="zh-CN"/>
        </w:rPr>
      </w:pPr>
      <w:r>
        <w:rPr>
          <w:rFonts w:hint="eastAsia" w:asciiTheme="minorEastAsia" w:hAnsiTheme="minorEastAsia" w:eastAsiaTheme="minorEastAsia"/>
          <w:szCs w:val="21"/>
          <w:lang w:eastAsia="zh-CN"/>
        </w:rPr>
        <w:t>供应商登录北京市政府采购电子交易平台“用户指南”—“操作指南”—“市场主体注册入库操作流程指引”进行自助注册绑定。</w:t>
      </w:r>
    </w:p>
    <w:p w14:paraId="7205FCF2">
      <w:pPr>
        <w:widowControl/>
        <w:spacing w:line="360" w:lineRule="auto"/>
        <w:jc w:val="both"/>
        <w:rPr>
          <w:rFonts w:hint="eastAsia" w:asciiTheme="minorEastAsia" w:hAnsiTheme="minorEastAsia" w:eastAsiaTheme="minorEastAsia"/>
          <w:szCs w:val="21"/>
          <w:lang w:eastAsia="zh-CN"/>
        </w:rPr>
      </w:pPr>
      <w:r>
        <w:rPr>
          <w:rFonts w:hint="eastAsia" w:asciiTheme="minorEastAsia" w:hAnsiTheme="minorEastAsia" w:eastAsiaTheme="minorEastAsia"/>
          <w:szCs w:val="21"/>
          <w:lang w:eastAsia="zh-CN"/>
        </w:rPr>
        <w:t>（</w:t>
      </w:r>
      <w:r>
        <w:rPr>
          <w:rFonts w:hint="eastAsia" w:asciiTheme="minorEastAsia" w:hAnsiTheme="minorEastAsia" w:eastAsiaTheme="minorEastAsia"/>
          <w:szCs w:val="21"/>
          <w:lang w:val="en-US" w:eastAsia="zh-CN"/>
        </w:rPr>
        <w:t>3</w:t>
      </w:r>
      <w:r>
        <w:rPr>
          <w:rFonts w:hint="eastAsia" w:asciiTheme="minorEastAsia" w:hAnsiTheme="minorEastAsia" w:eastAsiaTheme="minorEastAsia"/>
          <w:szCs w:val="21"/>
          <w:lang w:eastAsia="zh-CN"/>
        </w:rPr>
        <w:t>）驱动、客户端下载</w:t>
      </w:r>
    </w:p>
    <w:p w14:paraId="25ED1E7E">
      <w:pPr>
        <w:widowControl/>
        <w:spacing w:line="360" w:lineRule="auto"/>
        <w:jc w:val="both"/>
        <w:rPr>
          <w:rFonts w:hint="eastAsia" w:asciiTheme="minorEastAsia" w:hAnsiTheme="minorEastAsia" w:eastAsiaTheme="minorEastAsia"/>
          <w:szCs w:val="21"/>
          <w:lang w:eastAsia="zh-CN"/>
        </w:rPr>
      </w:pPr>
      <w:r>
        <w:rPr>
          <w:rFonts w:hint="eastAsia" w:asciiTheme="minorEastAsia" w:hAnsiTheme="minorEastAsia" w:eastAsiaTheme="minorEastAsia"/>
          <w:szCs w:val="21"/>
          <w:lang w:eastAsia="zh-CN"/>
        </w:rPr>
        <w:t>供应商登录北京市政府采购电子交易平台“用户指南”—“工具下载”—“招标采购系统文件驱动安装包”下载相关驱动。</w:t>
      </w:r>
    </w:p>
    <w:p w14:paraId="7346178F">
      <w:pPr>
        <w:widowControl/>
        <w:spacing w:line="360" w:lineRule="auto"/>
        <w:jc w:val="both"/>
        <w:rPr>
          <w:rFonts w:hint="eastAsia" w:asciiTheme="minorEastAsia" w:hAnsiTheme="minorEastAsia" w:eastAsiaTheme="minorEastAsia"/>
          <w:szCs w:val="21"/>
          <w:lang w:eastAsia="zh-CN"/>
        </w:rPr>
      </w:pPr>
      <w:r>
        <w:rPr>
          <w:rFonts w:hint="eastAsia" w:asciiTheme="minorEastAsia" w:hAnsiTheme="minorEastAsia" w:eastAsiaTheme="minorEastAsia"/>
          <w:szCs w:val="21"/>
          <w:lang w:eastAsia="zh-CN"/>
        </w:rPr>
        <w:t>供应商登录北京市政府采购电子交易平台“用户指南”—“工具下载”—“投标文件编制工具”下载相关客户端。</w:t>
      </w:r>
    </w:p>
    <w:p w14:paraId="29753670">
      <w:pPr>
        <w:widowControl/>
        <w:spacing w:line="360" w:lineRule="auto"/>
        <w:jc w:val="both"/>
        <w:rPr>
          <w:rFonts w:hint="eastAsia" w:asciiTheme="minorEastAsia" w:hAnsiTheme="minorEastAsia" w:eastAsiaTheme="minorEastAsia"/>
          <w:szCs w:val="21"/>
          <w:lang w:eastAsia="zh-CN"/>
        </w:rPr>
      </w:pPr>
      <w:r>
        <w:rPr>
          <w:rFonts w:hint="eastAsia" w:asciiTheme="minorEastAsia" w:hAnsiTheme="minorEastAsia" w:eastAsiaTheme="minorEastAsia"/>
          <w:szCs w:val="21"/>
          <w:lang w:eastAsia="zh-CN"/>
        </w:rPr>
        <w:t>（</w:t>
      </w:r>
      <w:r>
        <w:rPr>
          <w:rFonts w:hint="eastAsia" w:asciiTheme="minorEastAsia" w:hAnsiTheme="minorEastAsia" w:eastAsiaTheme="minorEastAsia"/>
          <w:szCs w:val="21"/>
          <w:lang w:val="en-US" w:eastAsia="zh-CN"/>
        </w:rPr>
        <w:t>4</w:t>
      </w:r>
      <w:r>
        <w:rPr>
          <w:rFonts w:hint="eastAsia" w:asciiTheme="minorEastAsia" w:hAnsiTheme="minorEastAsia" w:eastAsiaTheme="minorEastAsia"/>
          <w:szCs w:val="21"/>
          <w:lang w:eastAsia="zh-CN"/>
        </w:rPr>
        <w:t>）获取电子招标文件</w:t>
      </w:r>
    </w:p>
    <w:p w14:paraId="51B657F5">
      <w:pPr>
        <w:widowControl/>
        <w:spacing w:line="360" w:lineRule="auto"/>
        <w:jc w:val="both"/>
        <w:rPr>
          <w:rFonts w:hint="eastAsia" w:asciiTheme="minorEastAsia" w:hAnsiTheme="minorEastAsia" w:eastAsiaTheme="minorEastAsia"/>
          <w:szCs w:val="21"/>
          <w:lang w:eastAsia="zh-CN"/>
        </w:rPr>
      </w:pPr>
      <w:r>
        <w:rPr>
          <w:rFonts w:hint="eastAsia" w:asciiTheme="minorEastAsia" w:hAnsiTheme="minorEastAsia" w:eastAsiaTheme="minorEastAsia"/>
          <w:szCs w:val="21"/>
          <w:lang w:eastAsia="zh-CN"/>
        </w:rPr>
        <w:t>供应商使用CA数字证书或电子营业执照登录北京市政府采购电子交易平台获取电子招标文件。</w:t>
      </w:r>
    </w:p>
    <w:p w14:paraId="3E7A3A39">
      <w:pPr>
        <w:widowControl/>
        <w:spacing w:line="360" w:lineRule="auto"/>
        <w:jc w:val="both"/>
        <w:rPr>
          <w:rFonts w:hint="eastAsia" w:asciiTheme="minorEastAsia" w:hAnsiTheme="minorEastAsia" w:eastAsiaTheme="minorEastAsia"/>
          <w:szCs w:val="21"/>
          <w:lang w:eastAsia="zh-CN"/>
        </w:rPr>
      </w:pPr>
      <w:r>
        <w:rPr>
          <w:rFonts w:hint="eastAsia" w:asciiTheme="minorEastAsia" w:hAnsiTheme="minorEastAsia" w:eastAsiaTheme="minorEastAsia"/>
          <w:szCs w:val="21"/>
          <w:lang w:eastAsia="zh-CN"/>
        </w:rPr>
        <w:t>供应商如计划参与多个采购包的投标，应在登录北京市政府采购电子交易平台后，在【我的项目】栏目依次选择对应采购包，进入项目工作台招标/采购文件环节分别按采购包下载招标文件电子版。未在规定期限内按上述操作获取文件的采购包，供应商无法提交相应包的电子投标文件。</w:t>
      </w:r>
    </w:p>
    <w:p w14:paraId="6255BFAD">
      <w:pPr>
        <w:widowControl/>
        <w:spacing w:line="360" w:lineRule="auto"/>
        <w:jc w:val="both"/>
        <w:rPr>
          <w:rFonts w:hint="eastAsia" w:asciiTheme="minorEastAsia" w:hAnsiTheme="minorEastAsia" w:eastAsiaTheme="minorEastAsia"/>
          <w:szCs w:val="21"/>
          <w:lang w:eastAsia="zh-CN"/>
        </w:rPr>
      </w:pPr>
      <w:r>
        <w:rPr>
          <w:rFonts w:hint="eastAsia" w:asciiTheme="minorEastAsia" w:hAnsiTheme="minorEastAsia" w:eastAsiaTheme="minorEastAsia"/>
          <w:szCs w:val="21"/>
          <w:lang w:eastAsia="zh-CN"/>
        </w:rPr>
        <w:t>（</w:t>
      </w:r>
      <w:r>
        <w:rPr>
          <w:rFonts w:hint="eastAsia" w:asciiTheme="minorEastAsia" w:hAnsiTheme="minorEastAsia" w:eastAsiaTheme="minorEastAsia"/>
          <w:szCs w:val="21"/>
          <w:lang w:val="en-US" w:eastAsia="zh-CN"/>
        </w:rPr>
        <w:t>5</w:t>
      </w:r>
      <w:r>
        <w:rPr>
          <w:rFonts w:hint="eastAsia" w:asciiTheme="minorEastAsia" w:hAnsiTheme="minorEastAsia" w:eastAsiaTheme="minorEastAsia"/>
          <w:szCs w:val="21"/>
          <w:lang w:eastAsia="zh-CN"/>
        </w:rPr>
        <w:t>）编制电子投标文件</w:t>
      </w:r>
    </w:p>
    <w:p w14:paraId="267133D4">
      <w:pPr>
        <w:widowControl/>
        <w:spacing w:line="360" w:lineRule="auto"/>
        <w:jc w:val="both"/>
        <w:rPr>
          <w:rFonts w:hint="eastAsia" w:asciiTheme="minorEastAsia" w:hAnsiTheme="minorEastAsia" w:eastAsiaTheme="minorEastAsia"/>
          <w:szCs w:val="21"/>
          <w:lang w:eastAsia="zh-CN"/>
        </w:rPr>
      </w:pPr>
      <w:r>
        <w:rPr>
          <w:rFonts w:hint="eastAsia" w:asciiTheme="minorEastAsia" w:hAnsiTheme="minorEastAsia" w:eastAsiaTheme="minorEastAsia"/>
          <w:szCs w:val="21"/>
          <w:lang w:eastAsia="zh-CN"/>
        </w:rPr>
        <w:t>供应商应使用电子投标客户端编制电子投标文件并进行线上投标，供应商电子投标文件需要加密并加盖电子签章，如无法按照要求在电子投标文件中加盖电子签章和加密，请及时通过技术支持服务热线联系技术人员。</w:t>
      </w:r>
    </w:p>
    <w:p w14:paraId="4CE0B5EC">
      <w:pPr>
        <w:widowControl/>
        <w:spacing w:line="360" w:lineRule="auto"/>
        <w:jc w:val="both"/>
        <w:rPr>
          <w:rFonts w:hint="eastAsia" w:asciiTheme="minorEastAsia" w:hAnsiTheme="minorEastAsia" w:eastAsiaTheme="minorEastAsia"/>
          <w:szCs w:val="21"/>
          <w:lang w:val="zh-TW" w:eastAsia="zh-CN"/>
        </w:rPr>
      </w:pPr>
      <w:r>
        <w:rPr>
          <w:rFonts w:hint="eastAsia" w:asciiTheme="minorEastAsia" w:hAnsiTheme="minorEastAsia" w:eastAsiaTheme="minorEastAsia"/>
          <w:szCs w:val="21"/>
          <w:lang w:val="zh-TW" w:eastAsia="zh-CN"/>
        </w:rPr>
        <w:t>（</w:t>
      </w:r>
      <w:r>
        <w:rPr>
          <w:rFonts w:hint="eastAsia" w:asciiTheme="minorEastAsia" w:hAnsiTheme="minorEastAsia" w:eastAsiaTheme="minorEastAsia"/>
          <w:szCs w:val="21"/>
          <w:lang w:val="en-US" w:eastAsia="zh-CN"/>
        </w:rPr>
        <w:t>6</w:t>
      </w:r>
      <w:r>
        <w:rPr>
          <w:rFonts w:hint="eastAsia" w:asciiTheme="minorEastAsia" w:hAnsiTheme="minorEastAsia" w:eastAsiaTheme="minorEastAsia"/>
          <w:szCs w:val="21"/>
          <w:lang w:val="zh-TW" w:eastAsia="zh-CN"/>
        </w:rPr>
        <w:t>）提交电子投标文件</w:t>
      </w:r>
    </w:p>
    <w:p w14:paraId="04F89D61">
      <w:pPr>
        <w:widowControl/>
        <w:spacing w:line="360" w:lineRule="auto"/>
        <w:jc w:val="both"/>
        <w:rPr>
          <w:rFonts w:hint="eastAsia" w:asciiTheme="minorEastAsia" w:hAnsiTheme="minorEastAsia" w:eastAsiaTheme="minorEastAsia"/>
          <w:szCs w:val="21"/>
          <w:lang w:eastAsia="zh-CN"/>
        </w:rPr>
      </w:pPr>
      <w:r>
        <w:rPr>
          <w:rFonts w:hint="eastAsia" w:asciiTheme="minorEastAsia" w:hAnsiTheme="minorEastAsia" w:eastAsiaTheme="minorEastAsia"/>
          <w:szCs w:val="21"/>
          <w:lang w:eastAsia="zh-CN"/>
        </w:rPr>
        <w:t>供应商应于投标截止时间前在北京市政府采购电子交易平台提交电子投标文件，上传电子投标文件过程中请保持与互联网的连接畅通。</w:t>
      </w:r>
    </w:p>
    <w:p w14:paraId="6B7BA6FA">
      <w:pPr>
        <w:widowControl/>
        <w:spacing w:line="360" w:lineRule="auto"/>
        <w:jc w:val="both"/>
        <w:rPr>
          <w:rFonts w:hint="eastAsia" w:asciiTheme="minorEastAsia" w:hAnsiTheme="minorEastAsia" w:eastAsiaTheme="minorEastAsia"/>
          <w:szCs w:val="21"/>
          <w:lang w:eastAsia="zh-TW"/>
        </w:rPr>
      </w:pPr>
      <w:r>
        <w:rPr>
          <w:rFonts w:hint="eastAsia" w:asciiTheme="minorEastAsia" w:hAnsiTheme="minorEastAsia" w:eastAsiaTheme="minorEastAsia"/>
          <w:szCs w:val="21"/>
          <w:lang w:val="zh-TW" w:eastAsia="zh-CN"/>
        </w:rPr>
        <w:t>（</w:t>
      </w:r>
      <w:r>
        <w:rPr>
          <w:rFonts w:hint="eastAsia" w:asciiTheme="minorEastAsia" w:hAnsiTheme="minorEastAsia" w:eastAsiaTheme="minorEastAsia"/>
          <w:szCs w:val="21"/>
          <w:lang w:val="en-US" w:eastAsia="zh-CN"/>
        </w:rPr>
        <w:t>7</w:t>
      </w:r>
      <w:r>
        <w:rPr>
          <w:rFonts w:hint="eastAsia" w:asciiTheme="minorEastAsia" w:hAnsiTheme="minorEastAsia" w:eastAsiaTheme="minorEastAsia"/>
          <w:szCs w:val="21"/>
          <w:lang w:val="zh-TW" w:eastAsia="zh-CN"/>
        </w:rPr>
        <w:t>）电子开标</w:t>
      </w:r>
    </w:p>
    <w:p w14:paraId="58666C27">
      <w:pPr>
        <w:widowControl/>
        <w:spacing w:line="360" w:lineRule="auto"/>
        <w:jc w:val="both"/>
        <w:rPr>
          <w:rFonts w:hint="eastAsia" w:asciiTheme="minorEastAsia" w:hAnsiTheme="minorEastAsia" w:eastAsiaTheme="minorEastAsia"/>
          <w:szCs w:val="21"/>
          <w:lang w:val="zh-TW" w:eastAsia="zh-CN"/>
        </w:rPr>
      </w:pPr>
      <w:r>
        <w:rPr>
          <w:rFonts w:hint="eastAsia" w:asciiTheme="minorEastAsia" w:hAnsiTheme="minorEastAsia" w:eastAsiaTheme="minorEastAsia"/>
          <w:szCs w:val="21"/>
          <w:lang w:val="zh-TW" w:eastAsia="zh-CN"/>
        </w:rPr>
        <w:t>供应商在开标地点使用</w:t>
      </w:r>
      <w:r>
        <w:rPr>
          <w:rFonts w:hint="eastAsia" w:asciiTheme="minorEastAsia" w:hAnsiTheme="minorEastAsia" w:eastAsiaTheme="minorEastAsia"/>
          <w:szCs w:val="21"/>
          <w:lang w:eastAsia="zh-CN"/>
        </w:rPr>
        <w:t>CA数字证书或电子营业执照</w:t>
      </w:r>
      <w:r>
        <w:rPr>
          <w:rFonts w:hint="eastAsia" w:asciiTheme="minorEastAsia" w:hAnsiTheme="minorEastAsia" w:eastAsiaTheme="minorEastAsia"/>
          <w:szCs w:val="21"/>
          <w:lang w:val="zh-TW" w:eastAsia="zh-CN"/>
        </w:rPr>
        <w:t>登录</w:t>
      </w:r>
      <w:r>
        <w:rPr>
          <w:rFonts w:hint="eastAsia" w:asciiTheme="minorEastAsia" w:hAnsiTheme="minorEastAsia" w:eastAsiaTheme="minorEastAsia"/>
          <w:szCs w:val="21"/>
          <w:lang w:eastAsia="zh-CN"/>
        </w:rPr>
        <w:t>北京市政府采购电子交易平台进行电子开标</w:t>
      </w:r>
      <w:r>
        <w:rPr>
          <w:rFonts w:hint="eastAsia" w:asciiTheme="minorEastAsia" w:hAnsiTheme="minorEastAsia" w:eastAsiaTheme="minorEastAsia"/>
          <w:szCs w:val="21"/>
          <w:lang w:val="zh-TW" w:eastAsia="zh-CN"/>
        </w:rPr>
        <w:t>。</w:t>
      </w:r>
    </w:p>
    <w:p w14:paraId="223B919E">
      <w:pPr>
        <w:widowControl/>
        <w:spacing w:line="360" w:lineRule="auto"/>
        <w:jc w:val="both"/>
        <w:rPr>
          <w:rFonts w:hint="eastAsia" w:asciiTheme="minorEastAsia" w:hAnsiTheme="minorEastAsia" w:eastAsiaTheme="minorEastAsia"/>
          <w:szCs w:val="21"/>
          <w:lang w:val="zh-TW" w:eastAsia="zh-CN"/>
        </w:rPr>
      </w:pPr>
      <w:r>
        <w:rPr>
          <w:rFonts w:hint="eastAsia" w:asciiTheme="minorEastAsia" w:hAnsiTheme="minorEastAsia" w:eastAsiaTheme="minorEastAsia"/>
          <w:szCs w:val="21"/>
          <w:lang w:val="zh-TW" w:eastAsia="zh-CN"/>
        </w:rPr>
        <w:t>（</w:t>
      </w:r>
      <w:r>
        <w:rPr>
          <w:rFonts w:hint="eastAsia" w:asciiTheme="minorEastAsia" w:hAnsiTheme="minorEastAsia" w:eastAsiaTheme="minorEastAsia"/>
          <w:szCs w:val="21"/>
          <w:lang w:val="en-US" w:eastAsia="zh-CN"/>
        </w:rPr>
        <w:t>8</w:t>
      </w:r>
      <w:r>
        <w:rPr>
          <w:rFonts w:hint="eastAsia" w:asciiTheme="minorEastAsia" w:hAnsiTheme="minorEastAsia" w:eastAsiaTheme="minorEastAsia"/>
          <w:szCs w:val="21"/>
          <w:lang w:val="zh-TW" w:eastAsia="zh-CN"/>
        </w:rPr>
        <w:t>）其他</w:t>
      </w:r>
    </w:p>
    <w:p w14:paraId="0BA5C8E6">
      <w:pPr>
        <w:widowControl/>
        <w:spacing w:line="360" w:lineRule="auto"/>
        <w:jc w:val="both"/>
        <w:rPr>
          <w:rFonts w:hint="eastAsia"/>
          <w:sz w:val="21"/>
          <w:szCs w:val="21"/>
          <w:lang w:val="zh-TW"/>
        </w:rPr>
      </w:pPr>
      <w:r>
        <w:rPr>
          <w:rFonts w:hint="eastAsia" w:asciiTheme="minorEastAsia" w:hAnsiTheme="minorEastAsia" w:eastAsiaTheme="minorEastAsia"/>
          <w:szCs w:val="21"/>
          <w:lang w:eastAsia="zh-CN"/>
        </w:rPr>
        <w:t>为保证本项目顺利进行，请投标人同时按招标文件要求准备密封的纸质文件</w:t>
      </w:r>
      <w:r>
        <w:rPr>
          <w:rFonts w:hint="eastAsia" w:asciiTheme="minorEastAsia" w:hAnsiTheme="minorEastAsia" w:eastAsiaTheme="minorEastAsia"/>
          <w:szCs w:val="21"/>
          <w:lang w:val="en-US" w:eastAsia="zh-CN"/>
        </w:rPr>
        <w:t>1</w:t>
      </w:r>
      <w:r>
        <w:rPr>
          <w:rFonts w:hint="eastAsia" w:asciiTheme="minorEastAsia" w:hAnsiTheme="minorEastAsia" w:eastAsiaTheme="minorEastAsia"/>
          <w:szCs w:val="21"/>
          <w:lang w:eastAsia="zh-CN"/>
        </w:rPr>
        <w:t>份用于辅助评审，纸质文件须与上传的电子投标文件完全一致，不一致的以上传的电子投标文件为准。</w:t>
      </w:r>
    </w:p>
    <w:p w14:paraId="77F5A177">
      <w:pPr>
        <w:widowControl/>
        <w:spacing w:line="360" w:lineRule="auto"/>
        <w:jc w:val="both"/>
        <w:rPr>
          <w:rFonts w:hint="eastAsia" w:asciiTheme="minorEastAsia" w:hAnsiTheme="minorEastAsia" w:eastAsiaTheme="minorEastAsia"/>
          <w:szCs w:val="21"/>
          <w:lang w:val="zh-TW" w:eastAsia="zh-CN"/>
        </w:rPr>
      </w:pPr>
      <w:r>
        <w:rPr>
          <w:rFonts w:hint="eastAsia" w:asciiTheme="minorEastAsia" w:hAnsiTheme="minorEastAsia" w:eastAsiaTheme="minorEastAsia"/>
          <w:szCs w:val="21"/>
          <w:lang w:val="zh-TW" w:eastAsia="zh-CN"/>
        </w:rPr>
        <w:t>（</w:t>
      </w:r>
      <w:r>
        <w:rPr>
          <w:rFonts w:hint="eastAsia" w:asciiTheme="minorEastAsia" w:hAnsiTheme="minorEastAsia" w:eastAsiaTheme="minorEastAsia"/>
          <w:szCs w:val="21"/>
          <w:lang w:val="en-US" w:eastAsia="zh-CN"/>
        </w:rPr>
        <w:t>9</w:t>
      </w:r>
      <w:r>
        <w:rPr>
          <w:rFonts w:hint="eastAsia" w:asciiTheme="minorEastAsia" w:hAnsiTheme="minorEastAsia" w:eastAsiaTheme="minorEastAsia"/>
          <w:szCs w:val="21"/>
          <w:lang w:val="zh-TW" w:eastAsia="zh-CN"/>
        </w:rPr>
        <w:t>）售价：0元</w:t>
      </w:r>
    </w:p>
    <w:p w14:paraId="6457F351">
      <w:pPr>
        <w:widowControl/>
        <w:spacing w:line="360" w:lineRule="auto"/>
        <w:jc w:val="left"/>
        <w:rPr>
          <w:rFonts w:asciiTheme="minorEastAsia" w:hAnsiTheme="minorEastAsia" w:eastAsiaTheme="minorEastAsia"/>
          <w:szCs w:val="21"/>
          <w:u w:val="none"/>
        </w:rPr>
      </w:pPr>
      <w:r>
        <w:rPr>
          <w:rFonts w:hint="eastAsia" w:asciiTheme="minorEastAsia" w:hAnsiTheme="minorEastAsia" w:eastAsiaTheme="minorEastAsia"/>
          <w:szCs w:val="21"/>
          <w:u w:val="none"/>
          <w:lang w:val="en-US" w:eastAsia="zh-CN"/>
        </w:rPr>
        <w:t>纸质投标文件递交时间：2026年11月17日13时00分至2026年11月17日13时30分（北京时间）</w:t>
      </w:r>
    </w:p>
    <w:p w14:paraId="30736B8F">
      <w:pPr>
        <w:widowControl/>
        <w:spacing w:line="360" w:lineRule="auto"/>
        <w:jc w:val="left"/>
        <w:rPr>
          <w:rFonts w:hint="eastAsia" w:asciiTheme="minorEastAsia" w:hAnsiTheme="minorEastAsia" w:eastAsiaTheme="minorEastAsia"/>
          <w:szCs w:val="21"/>
          <w:u w:val="none"/>
        </w:rPr>
      </w:pPr>
      <w:r>
        <w:rPr>
          <w:rFonts w:hint="eastAsia" w:cs="宋体" w:asciiTheme="minorEastAsia" w:hAnsiTheme="minorEastAsia" w:eastAsiaTheme="minorEastAsia"/>
          <w:bCs/>
          <w:kern w:val="0"/>
          <w:szCs w:val="21"/>
        </w:rPr>
        <w:t>投标截止时间：</w:t>
      </w:r>
      <w:r>
        <w:rPr>
          <w:rFonts w:hint="eastAsia" w:cs="宋体" w:asciiTheme="minorEastAsia" w:hAnsiTheme="minorEastAsia" w:eastAsiaTheme="minorEastAsia"/>
          <w:bCs/>
          <w:kern w:val="0"/>
          <w:szCs w:val="21"/>
          <w:u w:val="none"/>
        </w:rPr>
        <w:t>202</w:t>
      </w:r>
      <w:r>
        <w:rPr>
          <w:rFonts w:hint="eastAsia" w:cs="宋体" w:asciiTheme="minorEastAsia" w:hAnsiTheme="minorEastAsia" w:eastAsiaTheme="minorEastAsia"/>
          <w:bCs/>
          <w:kern w:val="0"/>
          <w:szCs w:val="21"/>
          <w:u w:val="none"/>
          <w:lang w:val="en-US" w:eastAsia="zh-CN"/>
        </w:rPr>
        <w:t>6</w:t>
      </w:r>
      <w:r>
        <w:rPr>
          <w:rFonts w:hint="eastAsia" w:cs="宋体" w:asciiTheme="minorEastAsia" w:hAnsiTheme="minorEastAsia" w:eastAsiaTheme="minorEastAsia"/>
          <w:bCs/>
          <w:kern w:val="0"/>
          <w:szCs w:val="21"/>
          <w:u w:val="none"/>
        </w:rPr>
        <w:t>年</w:t>
      </w:r>
      <w:r>
        <w:rPr>
          <w:rFonts w:hint="eastAsia" w:cs="宋体" w:asciiTheme="minorEastAsia" w:hAnsiTheme="minorEastAsia" w:eastAsiaTheme="minorEastAsia"/>
          <w:bCs/>
          <w:kern w:val="0"/>
          <w:szCs w:val="21"/>
          <w:u w:val="none"/>
          <w:lang w:val="en-US" w:eastAsia="zh-CN"/>
        </w:rPr>
        <w:t>11</w:t>
      </w:r>
      <w:r>
        <w:rPr>
          <w:rFonts w:hint="eastAsia" w:cs="宋体" w:asciiTheme="minorEastAsia" w:hAnsiTheme="minorEastAsia" w:eastAsiaTheme="minorEastAsia"/>
          <w:bCs/>
          <w:kern w:val="0"/>
          <w:szCs w:val="21"/>
          <w:u w:val="none"/>
        </w:rPr>
        <w:t>月</w:t>
      </w:r>
      <w:r>
        <w:rPr>
          <w:rFonts w:hint="eastAsia" w:cs="宋体" w:asciiTheme="minorEastAsia" w:hAnsiTheme="minorEastAsia" w:eastAsiaTheme="minorEastAsia"/>
          <w:bCs/>
          <w:kern w:val="0"/>
          <w:szCs w:val="21"/>
          <w:u w:val="none"/>
          <w:lang w:val="en-US" w:eastAsia="zh-CN"/>
        </w:rPr>
        <w:t>17</w:t>
      </w:r>
      <w:r>
        <w:rPr>
          <w:rFonts w:hint="eastAsia" w:cs="宋体" w:asciiTheme="minorEastAsia" w:hAnsiTheme="minorEastAsia" w:eastAsiaTheme="minorEastAsia"/>
          <w:bCs/>
          <w:kern w:val="0"/>
          <w:szCs w:val="21"/>
          <w:u w:val="none"/>
        </w:rPr>
        <w:t>日</w:t>
      </w:r>
      <w:r>
        <w:rPr>
          <w:rFonts w:hint="eastAsia" w:cs="宋体" w:asciiTheme="minorEastAsia" w:hAnsiTheme="minorEastAsia" w:eastAsiaTheme="minorEastAsia"/>
          <w:bCs/>
          <w:kern w:val="0"/>
          <w:szCs w:val="21"/>
          <w:u w:val="none"/>
          <w:lang w:val="en-US" w:eastAsia="zh-CN"/>
        </w:rPr>
        <w:t>13</w:t>
      </w:r>
      <w:r>
        <w:rPr>
          <w:rFonts w:hint="eastAsia" w:cs="宋体" w:asciiTheme="minorEastAsia" w:hAnsiTheme="minorEastAsia" w:eastAsiaTheme="minorEastAsia"/>
          <w:bCs/>
          <w:kern w:val="0"/>
          <w:szCs w:val="21"/>
          <w:u w:val="none"/>
        </w:rPr>
        <w:t>时</w:t>
      </w:r>
      <w:r>
        <w:rPr>
          <w:rFonts w:hint="eastAsia" w:cs="宋体" w:asciiTheme="minorEastAsia" w:hAnsiTheme="minorEastAsia" w:eastAsiaTheme="minorEastAsia"/>
          <w:bCs/>
          <w:kern w:val="0"/>
          <w:szCs w:val="21"/>
          <w:u w:val="none"/>
          <w:lang w:val="en-US" w:eastAsia="zh-CN"/>
        </w:rPr>
        <w:t>3</w:t>
      </w:r>
      <w:r>
        <w:rPr>
          <w:rFonts w:hint="eastAsia" w:cs="宋体" w:asciiTheme="minorEastAsia" w:hAnsiTheme="minorEastAsia" w:eastAsiaTheme="minorEastAsia"/>
          <w:bCs/>
          <w:kern w:val="0"/>
          <w:szCs w:val="21"/>
          <w:u w:val="none"/>
        </w:rPr>
        <w:t>0分</w:t>
      </w:r>
      <w:r>
        <w:rPr>
          <w:rFonts w:hint="eastAsia" w:asciiTheme="minorEastAsia" w:hAnsiTheme="minorEastAsia" w:eastAsiaTheme="minorEastAsia"/>
          <w:szCs w:val="21"/>
          <w:u w:val="none"/>
        </w:rPr>
        <w:t>（北京时间）</w:t>
      </w:r>
    </w:p>
    <w:p w14:paraId="2761D40A">
      <w:pPr>
        <w:widowControl/>
        <w:spacing w:line="360" w:lineRule="auto"/>
        <w:jc w:val="left"/>
        <w:rPr>
          <w:rFonts w:hint="eastAsia" w:asciiTheme="minorEastAsia" w:hAnsiTheme="minorEastAsia" w:eastAsiaTheme="minorEastAsia"/>
          <w:szCs w:val="21"/>
          <w:u w:val="none"/>
          <w:lang w:val="en-US" w:eastAsia="zh-CN"/>
        </w:rPr>
      </w:pPr>
      <w:r>
        <w:rPr>
          <w:rFonts w:hint="eastAsia" w:asciiTheme="minorEastAsia" w:hAnsiTheme="minorEastAsia" w:eastAsiaTheme="minorEastAsia"/>
          <w:szCs w:val="21"/>
          <w:u w:val="none"/>
          <w:lang w:val="en-US" w:eastAsia="zh-CN"/>
        </w:rPr>
        <w:t>投标文件递交地点：北京市政府采购电子交易平台提交电子投标文件；</w:t>
      </w:r>
    </w:p>
    <w:p w14:paraId="0B8C652D">
      <w:pPr>
        <w:widowControl/>
        <w:spacing w:line="360" w:lineRule="auto"/>
        <w:jc w:val="left"/>
        <w:rPr>
          <w:rFonts w:hint="eastAsia" w:asciiTheme="minorEastAsia" w:hAnsiTheme="minorEastAsia" w:eastAsiaTheme="minorEastAsia"/>
          <w:szCs w:val="21"/>
          <w:u w:val="none"/>
          <w:lang w:val="en-US" w:eastAsia="zh-CN"/>
        </w:rPr>
      </w:pPr>
      <w:r>
        <w:rPr>
          <w:rFonts w:hint="eastAsia" w:asciiTheme="minorEastAsia" w:hAnsiTheme="minorEastAsia" w:eastAsiaTheme="minorEastAsia"/>
          <w:szCs w:val="21"/>
          <w:u w:val="none"/>
          <w:lang w:val="en-US" w:eastAsia="zh-CN"/>
        </w:rPr>
        <w:t>北京市朝阳区建国门外大街甲3号第9评标室提交纸质投标文件。</w:t>
      </w:r>
    </w:p>
    <w:p w14:paraId="32C61063">
      <w:pPr>
        <w:widowControl/>
        <w:spacing w:line="360" w:lineRule="auto"/>
        <w:jc w:val="left"/>
        <w:rPr>
          <w:rFonts w:hint="eastAsia" w:asciiTheme="minorEastAsia" w:hAnsiTheme="minorEastAsia" w:eastAsiaTheme="minorEastAsia"/>
          <w:szCs w:val="21"/>
          <w:u w:val="none"/>
          <w:lang w:val="en-US" w:eastAsia="zh-CN"/>
        </w:rPr>
      </w:pPr>
      <w:r>
        <w:rPr>
          <w:rFonts w:hint="eastAsia" w:asciiTheme="minorEastAsia" w:hAnsiTheme="minorEastAsia" w:eastAsiaTheme="minorEastAsia"/>
          <w:szCs w:val="21"/>
          <w:u w:val="none"/>
          <w:lang w:val="en-US" w:eastAsia="zh-CN"/>
        </w:rPr>
        <w:t>开标时间：2026年11月17日13时30分（北京时间）</w:t>
      </w:r>
    </w:p>
    <w:p w14:paraId="2DA0D914">
      <w:pPr>
        <w:widowControl/>
        <w:spacing w:line="360" w:lineRule="auto"/>
        <w:jc w:val="left"/>
        <w:rPr>
          <w:rFonts w:hint="eastAsia" w:asciiTheme="minorEastAsia" w:hAnsiTheme="minorEastAsia" w:eastAsiaTheme="minorEastAsia"/>
          <w:szCs w:val="21"/>
          <w:u w:val="none"/>
          <w:lang w:val="zh-TW" w:eastAsia="zh-CN"/>
        </w:rPr>
      </w:pPr>
      <w:r>
        <w:rPr>
          <w:rFonts w:hint="eastAsia" w:asciiTheme="minorEastAsia" w:hAnsiTheme="minorEastAsia" w:eastAsiaTheme="minorEastAsia"/>
          <w:szCs w:val="21"/>
          <w:u w:val="none"/>
          <w:lang w:val="en-US" w:eastAsia="zh-CN"/>
        </w:rPr>
        <w:t>开标地点：北京市朝阳区建国门外大街甲3号第9评标室进行线上开标。</w:t>
      </w:r>
    </w:p>
    <w:p w14:paraId="42206308">
      <w:pPr>
        <w:widowControl/>
        <w:spacing w:line="360" w:lineRule="auto"/>
        <w:jc w:val="left"/>
        <w:rPr>
          <w:rFonts w:cs="宋体" w:asciiTheme="minorEastAsia" w:hAnsiTheme="minorEastAsia" w:eastAsiaTheme="minorEastAsia"/>
          <w:kern w:val="0"/>
          <w:szCs w:val="21"/>
        </w:rPr>
      </w:pPr>
      <w:r>
        <w:rPr>
          <w:rFonts w:hint="eastAsia" w:asciiTheme="minorEastAsia" w:hAnsiTheme="minorEastAsia" w:eastAsiaTheme="minorEastAsia"/>
          <w:szCs w:val="21"/>
          <w:u w:val="none"/>
          <w:lang w:val="en-US" w:eastAsia="zh-CN"/>
        </w:rPr>
        <w:t>注：投标人可自行准备电脑在现场解密，也可远程解密。自行准备电脑在现场解密的，需自带电脑且保证电脑具备足够电量及有效网络，远程解密投标人需确保随时关注电子交易平台指令，在规定的时间内及时进行操作。</w:t>
      </w:r>
    </w:p>
    <w:p w14:paraId="7829CE7E">
      <w:pPr>
        <w:widowControl/>
        <w:spacing w:line="360" w:lineRule="auto"/>
        <w:jc w:val="left"/>
        <w:rPr>
          <w:rFonts w:cs="宋体" w:asciiTheme="minorEastAsia" w:hAnsiTheme="minorEastAsia" w:eastAsiaTheme="minorEastAsia"/>
          <w:kern w:val="0"/>
          <w:szCs w:val="21"/>
        </w:rPr>
      </w:pPr>
      <w:r>
        <w:rPr>
          <w:rFonts w:hint="eastAsia" w:cs="宋体" w:asciiTheme="minorEastAsia" w:hAnsiTheme="minorEastAsia" w:eastAsiaTheme="minorEastAsia"/>
          <w:kern w:val="0"/>
          <w:szCs w:val="21"/>
        </w:rPr>
        <w:t>采购项目需要落实的政府采购政策：</w:t>
      </w:r>
    </w:p>
    <w:p w14:paraId="11CDC23A">
      <w:pPr>
        <w:widowControl/>
        <w:spacing w:line="360" w:lineRule="auto"/>
        <w:jc w:val="left"/>
        <w:rPr>
          <w:rFonts w:hint="eastAsia" w:cs="宋体" w:asciiTheme="minorEastAsia" w:hAnsiTheme="minorEastAsia" w:eastAsiaTheme="minorEastAsia"/>
          <w:kern w:val="0"/>
          <w:szCs w:val="21"/>
        </w:rPr>
      </w:pPr>
      <w:r>
        <w:rPr>
          <w:rFonts w:hint="eastAsia" w:cs="宋体" w:asciiTheme="minorEastAsia" w:hAnsiTheme="minorEastAsia" w:eastAsiaTheme="minorEastAsia"/>
          <w:kern w:val="0"/>
          <w:szCs w:val="21"/>
        </w:rPr>
        <w:t>1.本次采购项目遵循的政府采购政策</w:t>
      </w:r>
      <w:r>
        <w:rPr>
          <w:rFonts w:hint="eastAsia" w:cs="宋体" w:asciiTheme="minorEastAsia" w:hAnsiTheme="minorEastAsia" w:eastAsiaTheme="minorEastAsia"/>
          <w:kern w:val="0"/>
          <w:szCs w:val="21"/>
          <w:lang w:eastAsia="zh-CN"/>
        </w:rPr>
        <w:t>（</w:t>
      </w:r>
      <w:r>
        <w:rPr>
          <w:rFonts w:hint="eastAsia" w:cs="宋体" w:asciiTheme="minorEastAsia" w:hAnsiTheme="minorEastAsia" w:eastAsiaTheme="minorEastAsia"/>
          <w:kern w:val="0"/>
          <w:szCs w:val="21"/>
          <w:lang w:val="en-US" w:eastAsia="zh-CN"/>
        </w:rPr>
        <w:t>如涉及</w:t>
      </w:r>
      <w:r>
        <w:rPr>
          <w:rFonts w:hint="eastAsia" w:cs="宋体" w:asciiTheme="minorEastAsia" w:hAnsiTheme="minorEastAsia" w:eastAsiaTheme="minorEastAsia"/>
          <w:kern w:val="0"/>
          <w:szCs w:val="21"/>
          <w:lang w:eastAsia="zh-CN"/>
        </w:rPr>
        <w:t>）</w:t>
      </w:r>
      <w:r>
        <w:rPr>
          <w:rFonts w:hint="eastAsia" w:cs="宋体" w:asciiTheme="minorEastAsia" w:hAnsiTheme="minorEastAsia" w:eastAsiaTheme="minorEastAsia"/>
          <w:kern w:val="0"/>
          <w:szCs w:val="21"/>
        </w:rPr>
        <w:t>：</w:t>
      </w:r>
    </w:p>
    <w:p w14:paraId="790834AB">
      <w:pPr>
        <w:widowControl/>
        <w:spacing w:line="360" w:lineRule="auto"/>
        <w:jc w:val="left"/>
        <w:rPr>
          <w:rFonts w:hint="eastAsia" w:cs="宋体" w:asciiTheme="minorEastAsia" w:hAnsiTheme="minorEastAsia" w:eastAsiaTheme="minorEastAsia"/>
          <w:kern w:val="0"/>
          <w:szCs w:val="21"/>
        </w:rPr>
      </w:pPr>
      <w:r>
        <w:rPr>
          <w:rFonts w:hint="eastAsia" w:cs="宋体" w:asciiTheme="minorEastAsia" w:hAnsiTheme="minorEastAsia" w:eastAsiaTheme="minorEastAsia"/>
          <w:kern w:val="0"/>
          <w:szCs w:val="21"/>
        </w:rPr>
        <w:t>(1)政府采购促进中小企业发展</w:t>
      </w:r>
    </w:p>
    <w:p w14:paraId="4900D9ED">
      <w:pPr>
        <w:widowControl/>
        <w:spacing w:line="360" w:lineRule="auto"/>
        <w:jc w:val="left"/>
        <w:rPr>
          <w:rFonts w:hint="eastAsia" w:cs="宋体" w:asciiTheme="minorEastAsia" w:hAnsiTheme="minorEastAsia" w:eastAsiaTheme="minorEastAsia"/>
          <w:kern w:val="0"/>
          <w:szCs w:val="21"/>
        </w:rPr>
      </w:pPr>
      <w:r>
        <w:rPr>
          <w:rFonts w:hint="eastAsia" w:cs="宋体" w:asciiTheme="minorEastAsia" w:hAnsiTheme="minorEastAsia" w:eastAsiaTheme="minorEastAsia"/>
          <w:kern w:val="0"/>
          <w:szCs w:val="21"/>
        </w:rPr>
        <w:t>(2)政府采购支持监狱企业发展</w:t>
      </w:r>
    </w:p>
    <w:p w14:paraId="69BCC59E">
      <w:pPr>
        <w:widowControl/>
        <w:spacing w:line="360" w:lineRule="auto"/>
        <w:jc w:val="left"/>
        <w:rPr>
          <w:rFonts w:hint="eastAsia" w:cs="宋体" w:asciiTheme="minorEastAsia" w:hAnsiTheme="minorEastAsia" w:eastAsiaTheme="minorEastAsia"/>
          <w:kern w:val="0"/>
          <w:szCs w:val="21"/>
        </w:rPr>
      </w:pPr>
      <w:r>
        <w:rPr>
          <w:rFonts w:hint="eastAsia" w:cs="宋体" w:asciiTheme="minorEastAsia" w:hAnsiTheme="minorEastAsia" w:eastAsiaTheme="minorEastAsia"/>
          <w:kern w:val="0"/>
          <w:szCs w:val="21"/>
        </w:rPr>
        <w:t>(3)政府采购信用担保</w:t>
      </w:r>
    </w:p>
    <w:p w14:paraId="54402C35">
      <w:pPr>
        <w:widowControl/>
        <w:spacing w:line="360" w:lineRule="auto"/>
        <w:jc w:val="left"/>
        <w:rPr>
          <w:rFonts w:hint="eastAsia" w:cs="宋体" w:asciiTheme="minorEastAsia" w:hAnsiTheme="minorEastAsia" w:eastAsiaTheme="minorEastAsia"/>
          <w:kern w:val="0"/>
          <w:szCs w:val="21"/>
        </w:rPr>
      </w:pPr>
      <w:r>
        <w:rPr>
          <w:rFonts w:hint="eastAsia" w:cs="宋体" w:asciiTheme="minorEastAsia" w:hAnsiTheme="minorEastAsia" w:eastAsiaTheme="minorEastAsia"/>
          <w:kern w:val="0"/>
          <w:szCs w:val="21"/>
        </w:rPr>
        <w:t>(4)节能产品强制采购</w:t>
      </w:r>
    </w:p>
    <w:p w14:paraId="6FD9EA45">
      <w:pPr>
        <w:widowControl/>
        <w:spacing w:line="360" w:lineRule="auto"/>
        <w:jc w:val="left"/>
        <w:rPr>
          <w:rFonts w:hint="eastAsia" w:cs="宋体" w:asciiTheme="minorEastAsia" w:hAnsiTheme="minorEastAsia" w:eastAsiaTheme="minorEastAsia"/>
          <w:kern w:val="0"/>
          <w:szCs w:val="21"/>
        </w:rPr>
      </w:pPr>
      <w:r>
        <w:rPr>
          <w:rFonts w:hint="eastAsia" w:cs="宋体" w:asciiTheme="minorEastAsia" w:hAnsiTheme="minorEastAsia" w:eastAsiaTheme="minorEastAsia"/>
          <w:kern w:val="0"/>
          <w:szCs w:val="21"/>
        </w:rPr>
        <w:t>(5)节能产品、环境标志产品优先采购</w:t>
      </w:r>
    </w:p>
    <w:p w14:paraId="1046C11F">
      <w:pPr>
        <w:widowControl/>
        <w:spacing w:line="360" w:lineRule="auto"/>
        <w:jc w:val="left"/>
        <w:rPr>
          <w:rFonts w:hint="eastAsia" w:cs="宋体" w:asciiTheme="minorEastAsia" w:hAnsiTheme="minorEastAsia" w:eastAsiaTheme="minorEastAsia"/>
          <w:kern w:val="0"/>
          <w:szCs w:val="21"/>
        </w:rPr>
      </w:pPr>
      <w:r>
        <w:rPr>
          <w:rFonts w:hint="eastAsia" w:cs="宋体" w:asciiTheme="minorEastAsia" w:hAnsiTheme="minorEastAsia" w:eastAsiaTheme="minorEastAsia"/>
          <w:kern w:val="0"/>
          <w:szCs w:val="21"/>
        </w:rPr>
        <w:t>(6)政府采购进口产品管理</w:t>
      </w:r>
    </w:p>
    <w:p w14:paraId="532E1200">
      <w:pPr>
        <w:widowControl/>
        <w:spacing w:line="360" w:lineRule="auto"/>
        <w:jc w:val="left"/>
        <w:rPr>
          <w:rFonts w:hint="eastAsia" w:cs="宋体" w:asciiTheme="minorEastAsia" w:hAnsiTheme="minorEastAsia" w:eastAsiaTheme="minorEastAsia"/>
          <w:kern w:val="0"/>
          <w:szCs w:val="21"/>
        </w:rPr>
      </w:pPr>
      <w:r>
        <w:rPr>
          <w:rFonts w:hint="eastAsia" w:cs="宋体" w:asciiTheme="minorEastAsia" w:hAnsiTheme="minorEastAsia" w:eastAsiaTheme="minorEastAsia"/>
          <w:kern w:val="0"/>
          <w:szCs w:val="21"/>
        </w:rPr>
        <w:t>(7)自主创新产品政府首购和订购管理</w:t>
      </w:r>
    </w:p>
    <w:p w14:paraId="63551659">
      <w:pPr>
        <w:widowControl/>
        <w:spacing w:line="360" w:lineRule="auto"/>
        <w:jc w:val="left"/>
        <w:rPr>
          <w:rFonts w:hint="eastAsia" w:cs="宋体" w:asciiTheme="minorEastAsia" w:hAnsiTheme="minorEastAsia" w:eastAsiaTheme="minorEastAsia"/>
          <w:kern w:val="0"/>
          <w:szCs w:val="21"/>
          <w:lang w:eastAsia="zh-CN"/>
        </w:rPr>
      </w:pPr>
      <w:r>
        <w:rPr>
          <w:rFonts w:hint="eastAsia" w:cs="宋体" w:asciiTheme="minorEastAsia" w:hAnsiTheme="minorEastAsia" w:eastAsiaTheme="minorEastAsia"/>
          <w:kern w:val="0"/>
          <w:szCs w:val="21"/>
          <w:lang w:val="en-US" w:eastAsia="zh-CN"/>
        </w:rPr>
        <w:t>(8)</w:t>
      </w:r>
      <w:r>
        <w:rPr>
          <w:rFonts w:hint="eastAsia" w:cs="宋体" w:asciiTheme="minorEastAsia" w:hAnsiTheme="minorEastAsia" w:eastAsiaTheme="minorEastAsia"/>
          <w:kern w:val="0"/>
          <w:szCs w:val="21"/>
          <w:lang w:eastAsia="zh-CN"/>
        </w:rPr>
        <w:t>依据《国务院办公厅关于在政府采购中实施本国产品标准及相关政策的通知（国办发（2025）34号）》执行：政府采购活动中既有本国产品又有非本国产品参与竞争的，依法对本国产品给予价格评审优惠，对本国产品的报价给予20%的价格扣除，用扣除后的价格参与评审。</w:t>
      </w:r>
    </w:p>
    <w:p w14:paraId="327E1C66">
      <w:pPr>
        <w:spacing w:line="360" w:lineRule="auto"/>
        <w:jc w:val="left"/>
        <w:rPr>
          <w:rFonts w:asciiTheme="minorEastAsia" w:hAnsiTheme="minorEastAsia" w:eastAsiaTheme="minorEastAsia"/>
          <w:szCs w:val="21"/>
        </w:rPr>
      </w:pPr>
    </w:p>
    <w:p w14:paraId="3B25FFDA">
      <w:pPr>
        <w:spacing w:line="360" w:lineRule="auto"/>
        <w:jc w:val="left"/>
        <w:rPr>
          <w:rFonts w:asciiTheme="minorEastAsia" w:hAnsiTheme="minorEastAsia" w:eastAsiaTheme="minorEastAsia"/>
          <w:szCs w:val="21"/>
        </w:rPr>
      </w:pPr>
      <w:r>
        <w:rPr>
          <w:rFonts w:hint="eastAsia" w:asciiTheme="minorEastAsia" w:hAnsiTheme="minorEastAsia" w:eastAsiaTheme="minorEastAsia"/>
          <w:szCs w:val="21"/>
        </w:rPr>
        <w:t xml:space="preserve">北京国际贸易有限公司（采购代理机构） </w:t>
      </w:r>
    </w:p>
    <w:p w14:paraId="68A41B77">
      <w:pPr>
        <w:spacing w:line="360" w:lineRule="auto"/>
        <w:jc w:val="left"/>
        <w:rPr>
          <w:rFonts w:asciiTheme="minorEastAsia" w:hAnsiTheme="minorEastAsia" w:eastAsiaTheme="minorEastAsia"/>
          <w:szCs w:val="21"/>
        </w:rPr>
      </w:pPr>
      <w:r>
        <w:rPr>
          <w:rFonts w:hint="eastAsia" w:asciiTheme="minorEastAsia" w:hAnsiTheme="minorEastAsia" w:eastAsiaTheme="minorEastAsia"/>
          <w:szCs w:val="21"/>
        </w:rPr>
        <w:t>地址：</w:t>
      </w:r>
      <w:r>
        <w:rPr>
          <w:rFonts w:hint="eastAsia" w:ascii="宋体" w:hAnsi="宋体" w:eastAsia="宋体" w:cs="宋体"/>
          <w:bCs/>
          <w:kern w:val="0"/>
          <w:sz w:val="21"/>
          <w:szCs w:val="21"/>
        </w:rPr>
        <w:t>北京市朝阳区建国门外大街甲3号</w:t>
      </w:r>
    </w:p>
    <w:p w14:paraId="62E2DA10">
      <w:pPr>
        <w:spacing w:line="360" w:lineRule="auto"/>
        <w:jc w:val="left"/>
        <w:rPr>
          <w:rFonts w:asciiTheme="minorEastAsia" w:hAnsiTheme="minorEastAsia" w:eastAsiaTheme="minorEastAsia"/>
          <w:szCs w:val="21"/>
        </w:rPr>
      </w:pPr>
      <w:r>
        <w:rPr>
          <w:rFonts w:hint="eastAsia" w:asciiTheme="minorEastAsia" w:hAnsiTheme="minorEastAsia" w:eastAsiaTheme="minorEastAsia"/>
          <w:szCs w:val="21"/>
        </w:rPr>
        <w:t>邮编：100020</w:t>
      </w:r>
    </w:p>
    <w:p w14:paraId="08A38141">
      <w:pPr>
        <w:spacing w:line="360" w:lineRule="auto"/>
        <w:jc w:val="left"/>
        <w:rPr>
          <w:rFonts w:hint="eastAsia" w:asciiTheme="minorEastAsia" w:hAnsiTheme="minorEastAsia" w:eastAsiaTheme="minorEastAsia"/>
          <w:szCs w:val="21"/>
        </w:rPr>
      </w:pPr>
      <w:r>
        <w:rPr>
          <w:rFonts w:hint="eastAsia" w:asciiTheme="minorEastAsia" w:hAnsiTheme="minorEastAsia" w:eastAsiaTheme="minorEastAsia"/>
          <w:szCs w:val="21"/>
        </w:rPr>
        <w:t>电话：010-8534</w:t>
      </w:r>
      <w:r>
        <w:rPr>
          <w:rFonts w:hint="eastAsia" w:asciiTheme="minorEastAsia" w:hAnsiTheme="minorEastAsia" w:eastAsiaTheme="minorEastAsia"/>
          <w:szCs w:val="21"/>
          <w:lang w:val="en-US" w:eastAsia="zh-CN"/>
        </w:rPr>
        <w:t>3453</w:t>
      </w:r>
      <w:r>
        <w:rPr>
          <w:rFonts w:hint="eastAsia" w:asciiTheme="minorEastAsia" w:hAnsiTheme="minorEastAsia" w:eastAsiaTheme="minorEastAsia"/>
          <w:szCs w:val="21"/>
        </w:rPr>
        <w:t>/349</w:t>
      </w:r>
      <w:r>
        <w:rPr>
          <w:rFonts w:hint="eastAsia" w:asciiTheme="minorEastAsia" w:hAnsiTheme="minorEastAsia" w:eastAsiaTheme="minorEastAsia"/>
          <w:szCs w:val="21"/>
          <w:lang w:val="en-US" w:eastAsia="zh-CN"/>
        </w:rPr>
        <w:t>2</w:t>
      </w:r>
      <w:r>
        <w:rPr>
          <w:rFonts w:hint="eastAsia" w:asciiTheme="minorEastAsia" w:hAnsiTheme="minorEastAsia" w:eastAsiaTheme="minorEastAsia"/>
          <w:szCs w:val="21"/>
        </w:rPr>
        <w:t>（</w:t>
      </w:r>
      <w:r>
        <w:rPr>
          <w:rFonts w:hint="eastAsia" w:asciiTheme="minorEastAsia" w:hAnsiTheme="minorEastAsia" w:eastAsiaTheme="minorEastAsia"/>
          <w:szCs w:val="21"/>
          <w:lang w:val="en-US" w:eastAsia="zh-CN"/>
        </w:rPr>
        <w:t>任丽丽、韩旭</w:t>
      </w:r>
      <w:r>
        <w:rPr>
          <w:rFonts w:hint="eastAsia" w:asciiTheme="minorEastAsia" w:hAnsiTheme="minorEastAsia" w:eastAsiaTheme="minorEastAsia"/>
          <w:szCs w:val="21"/>
        </w:rPr>
        <w:t>）；010-85343493（杜玉梅）</w:t>
      </w:r>
    </w:p>
    <w:p w14:paraId="48499685">
      <w:pPr>
        <w:spacing w:line="360" w:lineRule="auto"/>
        <w:jc w:val="left"/>
        <w:rPr>
          <w:rFonts w:hint="default" w:asciiTheme="minorEastAsia" w:hAnsiTheme="minorEastAsia" w:eastAsiaTheme="minorEastAsia"/>
          <w:szCs w:val="21"/>
          <w:lang w:val="en-US"/>
        </w:rPr>
      </w:pPr>
      <w:r>
        <w:rPr>
          <w:rFonts w:hint="eastAsia" w:asciiTheme="minorEastAsia" w:hAnsiTheme="minorEastAsia" w:eastAsiaTheme="minorEastAsia"/>
          <w:szCs w:val="21"/>
        </w:rPr>
        <w:t>传真：010-</w:t>
      </w:r>
      <w:r>
        <w:rPr>
          <w:rFonts w:hint="eastAsia" w:asciiTheme="minorEastAsia" w:hAnsiTheme="minorEastAsia" w:eastAsiaTheme="minorEastAsia"/>
          <w:szCs w:val="21"/>
          <w:lang w:val="en-US" w:eastAsia="zh-CN"/>
        </w:rPr>
        <w:t>65004405</w:t>
      </w:r>
    </w:p>
    <w:p w14:paraId="339118CB">
      <w:pPr>
        <w:spacing w:line="360" w:lineRule="auto"/>
        <w:jc w:val="left"/>
        <w:rPr>
          <w:rFonts w:asciiTheme="minorEastAsia" w:hAnsiTheme="minorEastAsia" w:eastAsiaTheme="minorEastAsia"/>
          <w:szCs w:val="21"/>
        </w:rPr>
      </w:pPr>
      <w:r>
        <w:rPr>
          <w:rFonts w:hint="eastAsia" w:asciiTheme="minorEastAsia" w:hAnsiTheme="minorEastAsia" w:eastAsiaTheme="minorEastAsia"/>
          <w:szCs w:val="21"/>
        </w:rPr>
        <w:t>电子信箱：</w:t>
      </w:r>
      <w:r>
        <w:rPr>
          <w:rFonts w:hint="eastAsia" w:asciiTheme="minorEastAsia" w:hAnsiTheme="minorEastAsia" w:eastAsiaTheme="minorEastAsia"/>
          <w:szCs w:val="21"/>
        </w:rPr>
        <w:fldChar w:fldCharType="begin"/>
      </w:r>
      <w:r>
        <w:rPr>
          <w:rFonts w:hint="eastAsia" w:asciiTheme="minorEastAsia" w:hAnsiTheme="minorEastAsia" w:eastAsiaTheme="minorEastAsia"/>
          <w:szCs w:val="21"/>
        </w:rPr>
        <w:instrText xml:space="preserve"> HYPERLINK "mailto:hanxu@cbwtc.com" </w:instrText>
      </w:r>
      <w:r>
        <w:rPr>
          <w:rFonts w:hint="eastAsia" w:asciiTheme="minorEastAsia" w:hAnsiTheme="minorEastAsia" w:eastAsiaTheme="minorEastAsia"/>
          <w:szCs w:val="21"/>
        </w:rPr>
        <w:fldChar w:fldCharType="separate"/>
      </w:r>
      <w:r>
        <w:rPr>
          <w:rFonts w:hint="eastAsia" w:asciiTheme="minorEastAsia" w:hAnsiTheme="minorEastAsia" w:eastAsiaTheme="minorEastAsia"/>
          <w:szCs w:val="21"/>
        </w:rPr>
        <w:t>hanxu@cbwtc.com</w:t>
      </w:r>
      <w:r>
        <w:rPr>
          <w:rFonts w:hint="eastAsia" w:asciiTheme="minorEastAsia" w:hAnsiTheme="minorEastAsia" w:eastAsiaTheme="minorEastAsia"/>
          <w:szCs w:val="21"/>
        </w:rPr>
        <w:fldChar w:fldCharType="end"/>
      </w:r>
    </w:p>
    <w:p w14:paraId="3177F334">
      <w:pPr>
        <w:pStyle w:val="8"/>
        <w:spacing w:line="360" w:lineRule="auto"/>
        <w:jc w:val="left"/>
        <w:rPr>
          <w:rFonts w:hint="eastAsia" w:asciiTheme="minorEastAsia" w:hAnsiTheme="minorEastAsia"/>
          <w:szCs w:val="21"/>
        </w:rPr>
      </w:pPr>
      <w:r>
        <w:rPr>
          <w:rFonts w:hint="eastAsia" w:asciiTheme="minorEastAsia" w:hAnsiTheme="minorEastAsia"/>
          <w:szCs w:val="21"/>
        </w:rPr>
        <w:t>联系人：</w:t>
      </w:r>
      <w:r>
        <w:rPr>
          <w:rFonts w:hint="eastAsia" w:asciiTheme="minorEastAsia" w:hAnsiTheme="minorEastAsia" w:eastAsiaTheme="minorEastAsia"/>
          <w:szCs w:val="21"/>
          <w:lang w:val="en-US" w:eastAsia="zh-CN"/>
        </w:rPr>
        <w:t>任丽丽</w:t>
      </w:r>
      <w:r>
        <w:rPr>
          <w:rFonts w:hint="eastAsia" w:asciiTheme="minorEastAsia" w:hAnsiTheme="minorEastAsia"/>
          <w:szCs w:val="21"/>
          <w:lang w:val="en-US" w:eastAsia="zh-CN"/>
        </w:rPr>
        <w:t>、韩旭</w:t>
      </w:r>
      <w:r>
        <w:rPr>
          <w:rFonts w:hint="eastAsia" w:asciiTheme="minorEastAsia" w:hAnsiTheme="minorEastAsia"/>
          <w:szCs w:val="21"/>
        </w:rPr>
        <w:t>（招标文件咨询）；杜玉梅（保证金、中标通知书、发票咨询）</w:t>
      </w:r>
    </w:p>
    <w:p w14:paraId="4CC1A1C8">
      <w:pPr>
        <w:spacing w:line="360" w:lineRule="auto"/>
        <w:jc w:val="left"/>
        <w:rPr>
          <w:rFonts w:hint="eastAsia" w:cs="宋体" w:asciiTheme="minorEastAsia" w:hAnsiTheme="minorEastAsia" w:eastAsiaTheme="minorEastAsia"/>
          <w:kern w:val="0"/>
          <w:szCs w:val="21"/>
        </w:rPr>
      </w:pPr>
      <w:r>
        <w:rPr>
          <w:rFonts w:hint="eastAsia" w:cs="宋体" w:asciiTheme="minorEastAsia" w:hAnsiTheme="minorEastAsia" w:eastAsiaTheme="minorEastAsia"/>
          <w:kern w:val="0"/>
          <w:szCs w:val="21"/>
        </w:rPr>
        <w:t>开户名（全称）：北京国际贸易有限公司　</w:t>
      </w:r>
    </w:p>
    <w:p w14:paraId="0FF4B175">
      <w:pPr>
        <w:spacing w:line="360" w:lineRule="auto"/>
        <w:jc w:val="left"/>
        <w:rPr>
          <w:rFonts w:hint="eastAsia" w:cs="宋体" w:asciiTheme="minorEastAsia" w:hAnsiTheme="minorEastAsia" w:eastAsiaTheme="minorEastAsia"/>
          <w:kern w:val="0"/>
          <w:szCs w:val="21"/>
          <w:lang w:eastAsia="zh-CN"/>
        </w:rPr>
      </w:pPr>
      <w:r>
        <w:rPr>
          <w:rFonts w:hint="eastAsia" w:cs="宋体" w:asciiTheme="minorEastAsia" w:hAnsiTheme="minorEastAsia" w:eastAsiaTheme="minorEastAsia"/>
          <w:kern w:val="0"/>
          <w:szCs w:val="21"/>
        </w:rPr>
        <w:t>开户银行：北京农商银行总行营业部</w:t>
      </w:r>
    </w:p>
    <w:p w14:paraId="59793B88">
      <w:pPr>
        <w:spacing w:line="360" w:lineRule="auto"/>
        <w:jc w:val="left"/>
        <w:rPr>
          <w:rFonts w:hint="eastAsia" w:cs="宋体" w:asciiTheme="minorEastAsia" w:hAnsiTheme="minorEastAsia" w:eastAsiaTheme="minorEastAsia"/>
          <w:kern w:val="0"/>
          <w:szCs w:val="21"/>
        </w:rPr>
      </w:pPr>
      <w:r>
        <w:rPr>
          <w:rFonts w:hint="eastAsia" w:cs="宋体" w:asciiTheme="minorEastAsia" w:hAnsiTheme="minorEastAsia" w:eastAsiaTheme="minorEastAsia"/>
          <w:kern w:val="0"/>
          <w:szCs w:val="21"/>
        </w:rPr>
        <w:t>银行账号：2000000311990</w:t>
      </w:r>
    </w:p>
    <w:p w14:paraId="50B9ED4D">
      <w:pPr>
        <w:spacing w:line="360" w:lineRule="auto"/>
        <w:jc w:val="left"/>
        <w:rPr>
          <w:rFonts w:hint="eastAsia" w:cs="宋体" w:asciiTheme="minorEastAsia" w:hAnsiTheme="minorEastAsia" w:eastAsiaTheme="minorEastAsia"/>
          <w:kern w:val="0"/>
          <w:szCs w:val="21"/>
        </w:rPr>
      </w:pPr>
      <w:r>
        <w:rPr>
          <w:rFonts w:hint="eastAsia" w:cs="宋体" w:asciiTheme="minorEastAsia" w:hAnsiTheme="minorEastAsia" w:eastAsiaTheme="minorEastAsia"/>
          <w:kern w:val="0"/>
          <w:szCs w:val="21"/>
        </w:rPr>
        <w:t>开户银行代码：402100007149</w:t>
      </w:r>
    </w:p>
    <w:p w14:paraId="2E53E344">
      <w:pPr>
        <w:spacing w:line="360" w:lineRule="auto"/>
        <w:rPr>
          <w:rFonts w:hint="eastAsia" w:cs="宋体" w:asciiTheme="minorEastAsia" w:hAnsiTheme="minorEastAsia" w:eastAsiaTheme="minorEastAsia"/>
          <w:b/>
          <w:kern w:val="0"/>
          <w:szCs w:val="21"/>
        </w:rPr>
      </w:pPr>
    </w:p>
    <w:p w14:paraId="6A09418B">
      <w:pPr>
        <w:spacing w:line="360" w:lineRule="auto"/>
        <w:rPr>
          <w:rFonts w:cs="宋体" w:asciiTheme="minorEastAsia" w:hAnsiTheme="minorEastAsia" w:eastAsiaTheme="minorEastAsia"/>
          <w:b/>
          <w:kern w:val="0"/>
          <w:szCs w:val="21"/>
        </w:rPr>
      </w:pPr>
      <w:bookmarkStart w:id="0" w:name="_GoBack"/>
      <w:bookmarkEnd w:id="0"/>
      <w:r>
        <w:rPr>
          <w:rFonts w:hint="eastAsia" w:cs="宋体" w:asciiTheme="minorEastAsia" w:hAnsiTheme="minorEastAsia" w:eastAsiaTheme="minorEastAsia"/>
          <w:b/>
          <w:kern w:val="0"/>
          <w:szCs w:val="21"/>
        </w:rPr>
        <w:t>北京国际贸易有限公司</w:t>
      </w:r>
    </w:p>
    <w:p w14:paraId="0E55CA0E">
      <w:pPr>
        <w:widowControl/>
        <w:spacing w:line="360" w:lineRule="auto"/>
        <w:ind w:right="420"/>
        <w:rPr>
          <w:rFonts w:cs="宋体" w:asciiTheme="minorEastAsia" w:hAnsiTheme="minorEastAsia" w:eastAsiaTheme="minorEastAsia"/>
          <w:b/>
          <w:kern w:val="0"/>
          <w:szCs w:val="21"/>
        </w:rPr>
      </w:pPr>
      <w:r>
        <w:rPr>
          <w:rFonts w:hint="eastAsia" w:cs="宋体" w:asciiTheme="minorEastAsia" w:hAnsiTheme="minorEastAsia" w:eastAsiaTheme="minorEastAsia"/>
          <w:b/>
          <w:kern w:val="0"/>
          <w:szCs w:val="21"/>
        </w:rPr>
        <w:t>20</w:t>
      </w:r>
      <w:r>
        <w:rPr>
          <w:rFonts w:hint="eastAsia" w:cs="宋体" w:asciiTheme="minorEastAsia" w:hAnsiTheme="minorEastAsia" w:eastAsiaTheme="minorEastAsia"/>
          <w:b/>
          <w:kern w:val="0"/>
          <w:szCs w:val="21"/>
          <w:lang w:val="en-US" w:eastAsia="zh-CN"/>
        </w:rPr>
        <w:t>26</w:t>
      </w:r>
      <w:r>
        <w:rPr>
          <w:rFonts w:hint="eastAsia" w:cs="宋体" w:asciiTheme="minorEastAsia" w:hAnsiTheme="minorEastAsia" w:eastAsiaTheme="minorEastAsia"/>
          <w:b/>
          <w:kern w:val="0"/>
          <w:szCs w:val="21"/>
        </w:rPr>
        <w:t>年</w:t>
      </w:r>
      <w:r>
        <w:rPr>
          <w:rFonts w:hint="eastAsia" w:cs="宋体" w:asciiTheme="minorEastAsia" w:hAnsiTheme="minorEastAsia" w:eastAsiaTheme="minorEastAsia"/>
          <w:b/>
          <w:kern w:val="0"/>
          <w:szCs w:val="21"/>
          <w:lang w:val="en-US" w:eastAsia="zh-CN"/>
        </w:rPr>
        <w:t>10</w:t>
      </w:r>
      <w:r>
        <w:rPr>
          <w:rFonts w:hint="eastAsia" w:cs="宋体" w:asciiTheme="minorEastAsia" w:hAnsiTheme="minorEastAsia" w:eastAsiaTheme="minorEastAsia"/>
          <w:b/>
          <w:kern w:val="0"/>
          <w:szCs w:val="21"/>
        </w:rPr>
        <w:t>月</w:t>
      </w:r>
      <w:r>
        <w:rPr>
          <w:rFonts w:hint="eastAsia" w:cs="宋体" w:asciiTheme="minorEastAsia" w:hAnsiTheme="minorEastAsia" w:eastAsiaTheme="minorEastAsia"/>
          <w:b/>
          <w:kern w:val="0"/>
          <w:szCs w:val="21"/>
          <w:lang w:val="en-US" w:eastAsia="zh-CN"/>
        </w:rPr>
        <w:t>26</w:t>
      </w:r>
      <w:r>
        <w:rPr>
          <w:rFonts w:hint="eastAsia" w:cs="宋体" w:asciiTheme="minorEastAsia" w:hAnsiTheme="minorEastAsia" w:eastAsiaTheme="minorEastAsia"/>
          <w:b/>
          <w:kern w:val="0"/>
          <w:szCs w:val="21"/>
        </w:rPr>
        <w:t>日</w:t>
      </w:r>
    </w:p>
    <w:sectPr>
      <w:footerReference r:id="rId3" w:type="default"/>
      <w:pgSz w:w="11906" w:h="16838"/>
      <w:pgMar w:top="1134" w:right="1797" w:bottom="1134" w:left="1797"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mbria">
    <w:panose1 w:val="02040503050406030204"/>
    <w:charset w:val="00"/>
    <w:family w:val="roman"/>
    <w:pitch w:val="default"/>
    <w:sig w:usb0="E00006FF" w:usb1="420024FF" w:usb2="02000000" w:usb3="00000000" w:csb0="2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F5A1D5E">
    <w:pPr>
      <w:pStyle w:val="11"/>
      <w:jc w:val="center"/>
    </w:pPr>
    <w:r>
      <w:fldChar w:fldCharType="begin"/>
    </w:r>
    <w:r>
      <w:instrText xml:space="preserve">PAGE   \* MERGEFORMAT</w:instrText>
    </w:r>
    <w:r>
      <w:fldChar w:fldCharType="separate"/>
    </w:r>
    <w:r>
      <w:rPr>
        <w:lang w:val="zh-CN"/>
      </w:rPr>
      <w:t>1</w:t>
    </w:r>
    <w:r>
      <w:fldChar w:fldCharType="end"/>
    </w:r>
  </w:p>
  <w:p w14:paraId="013D7501">
    <w:pPr>
      <w:pStyle w:val="11"/>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62"/>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jY5ODU0NjQ5ZjQ0NWEwM2Y5NDA5NmM4Y2MzMWMxZTYifQ=="/>
  </w:docVars>
  <w:rsids>
    <w:rsidRoot w:val="00B664B1"/>
    <w:rsid w:val="000005A0"/>
    <w:rsid w:val="000067CC"/>
    <w:rsid w:val="00007D25"/>
    <w:rsid w:val="000117A1"/>
    <w:rsid w:val="00014468"/>
    <w:rsid w:val="00014F2C"/>
    <w:rsid w:val="000261FE"/>
    <w:rsid w:val="000278B0"/>
    <w:rsid w:val="00030D30"/>
    <w:rsid w:val="000331C2"/>
    <w:rsid w:val="0003748E"/>
    <w:rsid w:val="00040618"/>
    <w:rsid w:val="00046320"/>
    <w:rsid w:val="0004762A"/>
    <w:rsid w:val="000525B1"/>
    <w:rsid w:val="00057138"/>
    <w:rsid w:val="000612D0"/>
    <w:rsid w:val="00062585"/>
    <w:rsid w:val="000638A3"/>
    <w:rsid w:val="00065C1F"/>
    <w:rsid w:val="00066B3C"/>
    <w:rsid w:val="0006778A"/>
    <w:rsid w:val="00070DA2"/>
    <w:rsid w:val="00071846"/>
    <w:rsid w:val="00077F62"/>
    <w:rsid w:val="00084E78"/>
    <w:rsid w:val="00092D5F"/>
    <w:rsid w:val="000A27D0"/>
    <w:rsid w:val="000A49C6"/>
    <w:rsid w:val="000A5898"/>
    <w:rsid w:val="000C1697"/>
    <w:rsid w:val="000C1BA4"/>
    <w:rsid w:val="000C24F0"/>
    <w:rsid w:val="000D3F7F"/>
    <w:rsid w:val="000D527B"/>
    <w:rsid w:val="000D61EC"/>
    <w:rsid w:val="000D7074"/>
    <w:rsid w:val="000E1947"/>
    <w:rsid w:val="000F4141"/>
    <w:rsid w:val="000F61CA"/>
    <w:rsid w:val="00100E8B"/>
    <w:rsid w:val="00105B56"/>
    <w:rsid w:val="00111D37"/>
    <w:rsid w:val="00112BFD"/>
    <w:rsid w:val="001136D3"/>
    <w:rsid w:val="00125428"/>
    <w:rsid w:val="001310A3"/>
    <w:rsid w:val="00133419"/>
    <w:rsid w:val="00134689"/>
    <w:rsid w:val="00136797"/>
    <w:rsid w:val="00140F4D"/>
    <w:rsid w:val="00142F27"/>
    <w:rsid w:val="00144D47"/>
    <w:rsid w:val="0014576A"/>
    <w:rsid w:val="0014707B"/>
    <w:rsid w:val="00150187"/>
    <w:rsid w:val="001537BE"/>
    <w:rsid w:val="00155CC6"/>
    <w:rsid w:val="00160203"/>
    <w:rsid w:val="001606B8"/>
    <w:rsid w:val="00171308"/>
    <w:rsid w:val="001717FE"/>
    <w:rsid w:val="00171A98"/>
    <w:rsid w:val="00173ED8"/>
    <w:rsid w:val="00176445"/>
    <w:rsid w:val="00182792"/>
    <w:rsid w:val="00187906"/>
    <w:rsid w:val="0019032F"/>
    <w:rsid w:val="00190420"/>
    <w:rsid w:val="00193CBA"/>
    <w:rsid w:val="00197A99"/>
    <w:rsid w:val="001B3979"/>
    <w:rsid w:val="001B5870"/>
    <w:rsid w:val="001B5D1C"/>
    <w:rsid w:val="001C3B4A"/>
    <w:rsid w:val="001C78B4"/>
    <w:rsid w:val="001D717E"/>
    <w:rsid w:val="001E2C59"/>
    <w:rsid w:val="001E3BC4"/>
    <w:rsid w:val="001E5E42"/>
    <w:rsid w:val="001E7404"/>
    <w:rsid w:val="001E7549"/>
    <w:rsid w:val="001F7C23"/>
    <w:rsid w:val="00200510"/>
    <w:rsid w:val="00203968"/>
    <w:rsid w:val="002045D8"/>
    <w:rsid w:val="00216207"/>
    <w:rsid w:val="00217932"/>
    <w:rsid w:val="00217DB6"/>
    <w:rsid w:val="00217F26"/>
    <w:rsid w:val="00222ECD"/>
    <w:rsid w:val="00230316"/>
    <w:rsid w:val="00243DE2"/>
    <w:rsid w:val="002507F7"/>
    <w:rsid w:val="00250C71"/>
    <w:rsid w:val="00251A61"/>
    <w:rsid w:val="00251D4B"/>
    <w:rsid w:val="00253738"/>
    <w:rsid w:val="00254A33"/>
    <w:rsid w:val="00255226"/>
    <w:rsid w:val="00255A16"/>
    <w:rsid w:val="002746F1"/>
    <w:rsid w:val="0027726A"/>
    <w:rsid w:val="00281752"/>
    <w:rsid w:val="00292ABD"/>
    <w:rsid w:val="002A2DC0"/>
    <w:rsid w:val="002B5275"/>
    <w:rsid w:val="002B6E9B"/>
    <w:rsid w:val="002B7B23"/>
    <w:rsid w:val="002C072B"/>
    <w:rsid w:val="002C445C"/>
    <w:rsid w:val="002D4293"/>
    <w:rsid w:val="002F0C1E"/>
    <w:rsid w:val="002F0D13"/>
    <w:rsid w:val="002F6C4E"/>
    <w:rsid w:val="00302C72"/>
    <w:rsid w:val="00306415"/>
    <w:rsid w:val="0031164B"/>
    <w:rsid w:val="003129F0"/>
    <w:rsid w:val="00312F64"/>
    <w:rsid w:val="00315A0A"/>
    <w:rsid w:val="00322A35"/>
    <w:rsid w:val="0032403E"/>
    <w:rsid w:val="003319FE"/>
    <w:rsid w:val="0034029C"/>
    <w:rsid w:val="0034037E"/>
    <w:rsid w:val="00341ED5"/>
    <w:rsid w:val="0034612A"/>
    <w:rsid w:val="00346DA4"/>
    <w:rsid w:val="00347CD8"/>
    <w:rsid w:val="00350DBF"/>
    <w:rsid w:val="00353617"/>
    <w:rsid w:val="00355851"/>
    <w:rsid w:val="00364A8F"/>
    <w:rsid w:val="00366DBE"/>
    <w:rsid w:val="00367A8C"/>
    <w:rsid w:val="00370FA6"/>
    <w:rsid w:val="00371007"/>
    <w:rsid w:val="0037580A"/>
    <w:rsid w:val="003766F1"/>
    <w:rsid w:val="0038410D"/>
    <w:rsid w:val="00395265"/>
    <w:rsid w:val="003A10A8"/>
    <w:rsid w:val="003A1CFF"/>
    <w:rsid w:val="003A6504"/>
    <w:rsid w:val="003B1843"/>
    <w:rsid w:val="003B2749"/>
    <w:rsid w:val="003B6EBD"/>
    <w:rsid w:val="003C1D6E"/>
    <w:rsid w:val="003C3756"/>
    <w:rsid w:val="003C604A"/>
    <w:rsid w:val="003C6C2F"/>
    <w:rsid w:val="003D0578"/>
    <w:rsid w:val="003D0B1A"/>
    <w:rsid w:val="003D3360"/>
    <w:rsid w:val="003D3C03"/>
    <w:rsid w:val="003D5FC2"/>
    <w:rsid w:val="003D6126"/>
    <w:rsid w:val="003E0392"/>
    <w:rsid w:val="003E0C00"/>
    <w:rsid w:val="003E35C8"/>
    <w:rsid w:val="003F42CD"/>
    <w:rsid w:val="004002F8"/>
    <w:rsid w:val="004005AD"/>
    <w:rsid w:val="00403C95"/>
    <w:rsid w:val="00403D92"/>
    <w:rsid w:val="00404A0D"/>
    <w:rsid w:val="004122D8"/>
    <w:rsid w:val="0042004B"/>
    <w:rsid w:val="00427F94"/>
    <w:rsid w:val="0043001B"/>
    <w:rsid w:val="00430311"/>
    <w:rsid w:val="0044107F"/>
    <w:rsid w:val="004428DF"/>
    <w:rsid w:val="00442A23"/>
    <w:rsid w:val="00443737"/>
    <w:rsid w:val="0044555E"/>
    <w:rsid w:val="00445B74"/>
    <w:rsid w:val="004517C0"/>
    <w:rsid w:val="00452B49"/>
    <w:rsid w:val="00452D9C"/>
    <w:rsid w:val="00452FBC"/>
    <w:rsid w:val="00453DC1"/>
    <w:rsid w:val="00456F44"/>
    <w:rsid w:val="00467EF7"/>
    <w:rsid w:val="00470CF7"/>
    <w:rsid w:val="00473057"/>
    <w:rsid w:val="00474B37"/>
    <w:rsid w:val="00490A70"/>
    <w:rsid w:val="004A2746"/>
    <w:rsid w:val="004A7C4B"/>
    <w:rsid w:val="004B080D"/>
    <w:rsid w:val="004B146E"/>
    <w:rsid w:val="004B32D0"/>
    <w:rsid w:val="004B6DA7"/>
    <w:rsid w:val="004B7D6B"/>
    <w:rsid w:val="004C1BA4"/>
    <w:rsid w:val="004C35DE"/>
    <w:rsid w:val="004C552A"/>
    <w:rsid w:val="004C75ED"/>
    <w:rsid w:val="004D0675"/>
    <w:rsid w:val="004D3DC9"/>
    <w:rsid w:val="004D6D1A"/>
    <w:rsid w:val="004E2177"/>
    <w:rsid w:val="004E6A95"/>
    <w:rsid w:val="004F697C"/>
    <w:rsid w:val="005062F5"/>
    <w:rsid w:val="00514DE4"/>
    <w:rsid w:val="00517CFE"/>
    <w:rsid w:val="00517DAC"/>
    <w:rsid w:val="0052111A"/>
    <w:rsid w:val="00521FCD"/>
    <w:rsid w:val="005222A0"/>
    <w:rsid w:val="005249F0"/>
    <w:rsid w:val="00526328"/>
    <w:rsid w:val="00532C5E"/>
    <w:rsid w:val="00534244"/>
    <w:rsid w:val="00541577"/>
    <w:rsid w:val="00542530"/>
    <w:rsid w:val="0054260F"/>
    <w:rsid w:val="00542D98"/>
    <w:rsid w:val="005446F2"/>
    <w:rsid w:val="00545596"/>
    <w:rsid w:val="00552385"/>
    <w:rsid w:val="005527C2"/>
    <w:rsid w:val="005556B8"/>
    <w:rsid w:val="005576A5"/>
    <w:rsid w:val="00557948"/>
    <w:rsid w:val="00560FA2"/>
    <w:rsid w:val="005663DC"/>
    <w:rsid w:val="00567745"/>
    <w:rsid w:val="00570A8B"/>
    <w:rsid w:val="00571144"/>
    <w:rsid w:val="0057559C"/>
    <w:rsid w:val="00576CC9"/>
    <w:rsid w:val="00582280"/>
    <w:rsid w:val="00583DAF"/>
    <w:rsid w:val="005916D6"/>
    <w:rsid w:val="00592B2A"/>
    <w:rsid w:val="005964BB"/>
    <w:rsid w:val="00597409"/>
    <w:rsid w:val="005A1166"/>
    <w:rsid w:val="005A2262"/>
    <w:rsid w:val="005A50BF"/>
    <w:rsid w:val="005A62A9"/>
    <w:rsid w:val="005A63D1"/>
    <w:rsid w:val="005A6865"/>
    <w:rsid w:val="005B176D"/>
    <w:rsid w:val="005B2F59"/>
    <w:rsid w:val="005B487A"/>
    <w:rsid w:val="005B6846"/>
    <w:rsid w:val="005B6C21"/>
    <w:rsid w:val="005B6C92"/>
    <w:rsid w:val="005B7F69"/>
    <w:rsid w:val="005D0949"/>
    <w:rsid w:val="005D1409"/>
    <w:rsid w:val="005D24E5"/>
    <w:rsid w:val="005E1A68"/>
    <w:rsid w:val="005E7EFD"/>
    <w:rsid w:val="005F0C60"/>
    <w:rsid w:val="005F4BB4"/>
    <w:rsid w:val="005F4E2A"/>
    <w:rsid w:val="005F5F18"/>
    <w:rsid w:val="0060110C"/>
    <w:rsid w:val="00603CBB"/>
    <w:rsid w:val="00610D71"/>
    <w:rsid w:val="00614983"/>
    <w:rsid w:val="006156BA"/>
    <w:rsid w:val="00615A8F"/>
    <w:rsid w:val="00615F3F"/>
    <w:rsid w:val="006175CD"/>
    <w:rsid w:val="006211CF"/>
    <w:rsid w:val="0063097B"/>
    <w:rsid w:val="0063674E"/>
    <w:rsid w:val="0063681C"/>
    <w:rsid w:val="006370FC"/>
    <w:rsid w:val="0063771D"/>
    <w:rsid w:val="00640F9B"/>
    <w:rsid w:val="006440CD"/>
    <w:rsid w:val="0064529A"/>
    <w:rsid w:val="00645D38"/>
    <w:rsid w:val="0064678B"/>
    <w:rsid w:val="00646AF2"/>
    <w:rsid w:val="00650B7F"/>
    <w:rsid w:val="00651E34"/>
    <w:rsid w:val="00652A36"/>
    <w:rsid w:val="00652FC0"/>
    <w:rsid w:val="00654BE4"/>
    <w:rsid w:val="00657432"/>
    <w:rsid w:val="00671DB0"/>
    <w:rsid w:val="00672E3D"/>
    <w:rsid w:val="006755AB"/>
    <w:rsid w:val="006810D0"/>
    <w:rsid w:val="006860DE"/>
    <w:rsid w:val="006865A1"/>
    <w:rsid w:val="006873D0"/>
    <w:rsid w:val="00690F9D"/>
    <w:rsid w:val="006952EC"/>
    <w:rsid w:val="00695A22"/>
    <w:rsid w:val="006B0ADD"/>
    <w:rsid w:val="006B27CE"/>
    <w:rsid w:val="006B7069"/>
    <w:rsid w:val="006B7365"/>
    <w:rsid w:val="006C271E"/>
    <w:rsid w:val="006C7086"/>
    <w:rsid w:val="006D0565"/>
    <w:rsid w:val="006D305C"/>
    <w:rsid w:val="006D42CE"/>
    <w:rsid w:val="006E0578"/>
    <w:rsid w:val="006E18A4"/>
    <w:rsid w:val="006E3DF6"/>
    <w:rsid w:val="006F02BC"/>
    <w:rsid w:val="006F4501"/>
    <w:rsid w:val="006F7A8C"/>
    <w:rsid w:val="00700AFA"/>
    <w:rsid w:val="00701254"/>
    <w:rsid w:val="0070496B"/>
    <w:rsid w:val="00706F0B"/>
    <w:rsid w:val="00707065"/>
    <w:rsid w:val="00713DB1"/>
    <w:rsid w:val="00717359"/>
    <w:rsid w:val="00717F75"/>
    <w:rsid w:val="0072717B"/>
    <w:rsid w:val="0074383F"/>
    <w:rsid w:val="00755636"/>
    <w:rsid w:val="007608C3"/>
    <w:rsid w:val="0076191D"/>
    <w:rsid w:val="007635A7"/>
    <w:rsid w:val="00763684"/>
    <w:rsid w:val="00764ACA"/>
    <w:rsid w:val="00776B41"/>
    <w:rsid w:val="0078315E"/>
    <w:rsid w:val="00790840"/>
    <w:rsid w:val="0079291C"/>
    <w:rsid w:val="0079379E"/>
    <w:rsid w:val="007942D3"/>
    <w:rsid w:val="007967A7"/>
    <w:rsid w:val="007A01F2"/>
    <w:rsid w:val="007A0A0E"/>
    <w:rsid w:val="007A1B25"/>
    <w:rsid w:val="007A2A64"/>
    <w:rsid w:val="007A4FF7"/>
    <w:rsid w:val="007A7974"/>
    <w:rsid w:val="007B0E30"/>
    <w:rsid w:val="007B2437"/>
    <w:rsid w:val="007B565F"/>
    <w:rsid w:val="007B612E"/>
    <w:rsid w:val="007C15B1"/>
    <w:rsid w:val="007C19E5"/>
    <w:rsid w:val="007C1D09"/>
    <w:rsid w:val="007C3CAF"/>
    <w:rsid w:val="007C52BE"/>
    <w:rsid w:val="007C6844"/>
    <w:rsid w:val="007E5560"/>
    <w:rsid w:val="007E7E55"/>
    <w:rsid w:val="007F0098"/>
    <w:rsid w:val="007F1CE5"/>
    <w:rsid w:val="007F2050"/>
    <w:rsid w:val="00817BC0"/>
    <w:rsid w:val="00821B1B"/>
    <w:rsid w:val="00830B2B"/>
    <w:rsid w:val="00832568"/>
    <w:rsid w:val="00835D80"/>
    <w:rsid w:val="00840C63"/>
    <w:rsid w:val="008464A9"/>
    <w:rsid w:val="00847666"/>
    <w:rsid w:val="008526C2"/>
    <w:rsid w:val="00855C7D"/>
    <w:rsid w:val="0086309A"/>
    <w:rsid w:val="00873767"/>
    <w:rsid w:val="0088236B"/>
    <w:rsid w:val="00892FC1"/>
    <w:rsid w:val="008934E5"/>
    <w:rsid w:val="008957A3"/>
    <w:rsid w:val="008A0132"/>
    <w:rsid w:val="008B0F1E"/>
    <w:rsid w:val="008B1B6C"/>
    <w:rsid w:val="008B5232"/>
    <w:rsid w:val="008B6058"/>
    <w:rsid w:val="008B6825"/>
    <w:rsid w:val="008C1A5D"/>
    <w:rsid w:val="008C399B"/>
    <w:rsid w:val="008C64E8"/>
    <w:rsid w:val="008D2597"/>
    <w:rsid w:val="008D51A6"/>
    <w:rsid w:val="008D5681"/>
    <w:rsid w:val="008E215F"/>
    <w:rsid w:val="008E2955"/>
    <w:rsid w:val="008E636C"/>
    <w:rsid w:val="008E68FD"/>
    <w:rsid w:val="008F0B96"/>
    <w:rsid w:val="008F3131"/>
    <w:rsid w:val="008F605F"/>
    <w:rsid w:val="009021AF"/>
    <w:rsid w:val="0090225E"/>
    <w:rsid w:val="009036B3"/>
    <w:rsid w:val="00906C42"/>
    <w:rsid w:val="00906FE3"/>
    <w:rsid w:val="00916540"/>
    <w:rsid w:val="0092110C"/>
    <w:rsid w:val="0092373B"/>
    <w:rsid w:val="009351C9"/>
    <w:rsid w:val="00936A33"/>
    <w:rsid w:val="009434F0"/>
    <w:rsid w:val="00943BDF"/>
    <w:rsid w:val="00957DF4"/>
    <w:rsid w:val="009654CD"/>
    <w:rsid w:val="00965B05"/>
    <w:rsid w:val="0096761A"/>
    <w:rsid w:val="0098024E"/>
    <w:rsid w:val="009811AD"/>
    <w:rsid w:val="00986A8B"/>
    <w:rsid w:val="00990F0A"/>
    <w:rsid w:val="009934AD"/>
    <w:rsid w:val="009935AB"/>
    <w:rsid w:val="009955A6"/>
    <w:rsid w:val="00996FC9"/>
    <w:rsid w:val="009975DE"/>
    <w:rsid w:val="009A2010"/>
    <w:rsid w:val="009A6B5F"/>
    <w:rsid w:val="009B1C31"/>
    <w:rsid w:val="009D299B"/>
    <w:rsid w:val="009D319F"/>
    <w:rsid w:val="009D381C"/>
    <w:rsid w:val="009D5B4B"/>
    <w:rsid w:val="009E1454"/>
    <w:rsid w:val="009E35EA"/>
    <w:rsid w:val="009E45C8"/>
    <w:rsid w:val="009E6FD5"/>
    <w:rsid w:val="009F203F"/>
    <w:rsid w:val="009F3A42"/>
    <w:rsid w:val="00A048E3"/>
    <w:rsid w:val="00A05D0C"/>
    <w:rsid w:val="00A07B05"/>
    <w:rsid w:val="00A1110D"/>
    <w:rsid w:val="00A13A91"/>
    <w:rsid w:val="00A16779"/>
    <w:rsid w:val="00A22044"/>
    <w:rsid w:val="00A24DD3"/>
    <w:rsid w:val="00A3014D"/>
    <w:rsid w:val="00A41DA0"/>
    <w:rsid w:val="00A44754"/>
    <w:rsid w:val="00A4786B"/>
    <w:rsid w:val="00A509DF"/>
    <w:rsid w:val="00A518A6"/>
    <w:rsid w:val="00A53304"/>
    <w:rsid w:val="00A5594F"/>
    <w:rsid w:val="00A56F8D"/>
    <w:rsid w:val="00A606A5"/>
    <w:rsid w:val="00A67AF5"/>
    <w:rsid w:val="00A75770"/>
    <w:rsid w:val="00A9428C"/>
    <w:rsid w:val="00A94422"/>
    <w:rsid w:val="00A96105"/>
    <w:rsid w:val="00A966AC"/>
    <w:rsid w:val="00A97B58"/>
    <w:rsid w:val="00AA4AA2"/>
    <w:rsid w:val="00AB08F9"/>
    <w:rsid w:val="00AB1DBC"/>
    <w:rsid w:val="00AB1E50"/>
    <w:rsid w:val="00AB3C9F"/>
    <w:rsid w:val="00AD1316"/>
    <w:rsid w:val="00AD1582"/>
    <w:rsid w:val="00AD340C"/>
    <w:rsid w:val="00AD6490"/>
    <w:rsid w:val="00AE5C88"/>
    <w:rsid w:val="00AE5CBF"/>
    <w:rsid w:val="00AE77F4"/>
    <w:rsid w:val="00AF2E8F"/>
    <w:rsid w:val="00AF3091"/>
    <w:rsid w:val="00AF3545"/>
    <w:rsid w:val="00B0119D"/>
    <w:rsid w:val="00B03AAF"/>
    <w:rsid w:val="00B0567C"/>
    <w:rsid w:val="00B142C3"/>
    <w:rsid w:val="00B15AAD"/>
    <w:rsid w:val="00B236F1"/>
    <w:rsid w:val="00B25133"/>
    <w:rsid w:val="00B303A3"/>
    <w:rsid w:val="00B34EBE"/>
    <w:rsid w:val="00B35507"/>
    <w:rsid w:val="00B36FD7"/>
    <w:rsid w:val="00B43043"/>
    <w:rsid w:val="00B50681"/>
    <w:rsid w:val="00B53003"/>
    <w:rsid w:val="00B55191"/>
    <w:rsid w:val="00B616B4"/>
    <w:rsid w:val="00B61847"/>
    <w:rsid w:val="00B664B1"/>
    <w:rsid w:val="00B67035"/>
    <w:rsid w:val="00B77229"/>
    <w:rsid w:val="00B77B90"/>
    <w:rsid w:val="00B80C86"/>
    <w:rsid w:val="00B8128D"/>
    <w:rsid w:val="00B854F0"/>
    <w:rsid w:val="00B86FD3"/>
    <w:rsid w:val="00B9377E"/>
    <w:rsid w:val="00BA02CA"/>
    <w:rsid w:val="00BB1166"/>
    <w:rsid w:val="00BB4336"/>
    <w:rsid w:val="00BC09C3"/>
    <w:rsid w:val="00BC3A68"/>
    <w:rsid w:val="00BD2CB9"/>
    <w:rsid w:val="00BD6847"/>
    <w:rsid w:val="00BE0E0E"/>
    <w:rsid w:val="00BE289A"/>
    <w:rsid w:val="00BE5A51"/>
    <w:rsid w:val="00BE5F0F"/>
    <w:rsid w:val="00BE7923"/>
    <w:rsid w:val="00BF1D32"/>
    <w:rsid w:val="00BF3BD2"/>
    <w:rsid w:val="00BF576D"/>
    <w:rsid w:val="00C14E93"/>
    <w:rsid w:val="00C22242"/>
    <w:rsid w:val="00C27382"/>
    <w:rsid w:val="00C279DF"/>
    <w:rsid w:val="00C33EA0"/>
    <w:rsid w:val="00C45EFF"/>
    <w:rsid w:val="00C47F3E"/>
    <w:rsid w:val="00C503DD"/>
    <w:rsid w:val="00C50F05"/>
    <w:rsid w:val="00C521C4"/>
    <w:rsid w:val="00C52CDF"/>
    <w:rsid w:val="00C52F7E"/>
    <w:rsid w:val="00C53192"/>
    <w:rsid w:val="00C53D7A"/>
    <w:rsid w:val="00C54967"/>
    <w:rsid w:val="00C54FF7"/>
    <w:rsid w:val="00C5562C"/>
    <w:rsid w:val="00C64A3D"/>
    <w:rsid w:val="00C64D43"/>
    <w:rsid w:val="00C729CC"/>
    <w:rsid w:val="00C80609"/>
    <w:rsid w:val="00C8091D"/>
    <w:rsid w:val="00C836E0"/>
    <w:rsid w:val="00C86B55"/>
    <w:rsid w:val="00C90A8D"/>
    <w:rsid w:val="00C91779"/>
    <w:rsid w:val="00C93CBA"/>
    <w:rsid w:val="00C97B7A"/>
    <w:rsid w:val="00CA018F"/>
    <w:rsid w:val="00CA32A0"/>
    <w:rsid w:val="00CA401C"/>
    <w:rsid w:val="00CA7444"/>
    <w:rsid w:val="00CA7AC1"/>
    <w:rsid w:val="00CC1F03"/>
    <w:rsid w:val="00CC49A9"/>
    <w:rsid w:val="00CD1734"/>
    <w:rsid w:val="00CD2500"/>
    <w:rsid w:val="00CD301C"/>
    <w:rsid w:val="00CD5072"/>
    <w:rsid w:val="00CE33D2"/>
    <w:rsid w:val="00CE4C5F"/>
    <w:rsid w:val="00CE77F8"/>
    <w:rsid w:val="00CF20D4"/>
    <w:rsid w:val="00CF56C4"/>
    <w:rsid w:val="00CF767C"/>
    <w:rsid w:val="00D021E7"/>
    <w:rsid w:val="00D02F8A"/>
    <w:rsid w:val="00D03EE2"/>
    <w:rsid w:val="00D074A4"/>
    <w:rsid w:val="00D111F3"/>
    <w:rsid w:val="00D15018"/>
    <w:rsid w:val="00D15231"/>
    <w:rsid w:val="00D225BE"/>
    <w:rsid w:val="00D2551B"/>
    <w:rsid w:val="00D309FD"/>
    <w:rsid w:val="00D319A0"/>
    <w:rsid w:val="00D3374D"/>
    <w:rsid w:val="00D33C78"/>
    <w:rsid w:val="00D373C9"/>
    <w:rsid w:val="00D405A4"/>
    <w:rsid w:val="00D41F8C"/>
    <w:rsid w:val="00D47218"/>
    <w:rsid w:val="00D51EE0"/>
    <w:rsid w:val="00D52B13"/>
    <w:rsid w:val="00D53058"/>
    <w:rsid w:val="00D61035"/>
    <w:rsid w:val="00D63D8C"/>
    <w:rsid w:val="00D6541F"/>
    <w:rsid w:val="00D65A3A"/>
    <w:rsid w:val="00D80FE0"/>
    <w:rsid w:val="00D812F7"/>
    <w:rsid w:val="00D81F86"/>
    <w:rsid w:val="00D8240D"/>
    <w:rsid w:val="00D84F0C"/>
    <w:rsid w:val="00D945CD"/>
    <w:rsid w:val="00D946F3"/>
    <w:rsid w:val="00D97738"/>
    <w:rsid w:val="00DA24AB"/>
    <w:rsid w:val="00DA4351"/>
    <w:rsid w:val="00DB11C5"/>
    <w:rsid w:val="00DB427A"/>
    <w:rsid w:val="00DB72A1"/>
    <w:rsid w:val="00DC1FD7"/>
    <w:rsid w:val="00DC4F43"/>
    <w:rsid w:val="00DC6C33"/>
    <w:rsid w:val="00DD0F8B"/>
    <w:rsid w:val="00DD3F70"/>
    <w:rsid w:val="00DE534C"/>
    <w:rsid w:val="00DF07C5"/>
    <w:rsid w:val="00DF15A1"/>
    <w:rsid w:val="00DF1E27"/>
    <w:rsid w:val="00DF4D00"/>
    <w:rsid w:val="00DF538E"/>
    <w:rsid w:val="00DF5A0D"/>
    <w:rsid w:val="00DF7781"/>
    <w:rsid w:val="00E078D0"/>
    <w:rsid w:val="00E17A1A"/>
    <w:rsid w:val="00E200AE"/>
    <w:rsid w:val="00E21528"/>
    <w:rsid w:val="00E3412F"/>
    <w:rsid w:val="00E413BE"/>
    <w:rsid w:val="00E42488"/>
    <w:rsid w:val="00E44144"/>
    <w:rsid w:val="00E45CA9"/>
    <w:rsid w:val="00E516D7"/>
    <w:rsid w:val="00E55ABE"/>
    <w:rsid w:val="00E63495"/>
    <w:rsid w:val="00E63E07"/>
    <w:rsid w:val="00E65BFA"/>
    <w:rsid w:val="00E65D06"/>
    <w:rsid w:val="00E67872"/>
    <w:rsid w:val="00E67F31"/>
    <w:rsid w:val="00E7301F"/>
    <w:rsid w:val="00E737B7"/>
    <w:rsid w:val="00E75057"/>
    <w:rsid w:val="00E82C18"/>
    <w:rsid w:val="00E85E67"/>
    <w:rsid w:val="00E873AF"/>
    <w:rsid w:val="00E91026"/>
    <w:rsid w:val="00E93BC6"/>
    <w:rsid w:val="00E9664D"/>
    <w:rsid w:val="00EA1808"/>
    <w:rsid w:val="00EA291B"/>
    <w:rsid w:val="00EB755B"/>
    <w:rsid w:val="00EC3724"/>
    <w:rsid w:val="00ED0922"/>
    <w:rsid w:val="00ED3EEC"/>
    <w:rsid w:val="00EE36E1"/>
    <w:rsid w:val="00EE426D"/>
    <w:rsid w:val="00EE5989"/>
    <w:rsid w:val="00EE5DDC"/>
    <w:rsid w:val="00EE710D"/>
    <w:rsid w:val="00EF1E8C"/>
    <w:rsid w:val="00EF7B42"/>
    <w:rsid w:val="00F0312D"/>
    <w:rsid w:val="00F0613C"/>
    <w:rsid w:val="00F143B5"/>
    <w:rsid w:val="00F148A6"/>
    <w:rsid w:val="00F150BF"/>
    <w:rsid w:val="00F16526"/>
    <w:rsid w:val="00F201F9"/>
    <w:rsid w:val="00F205D8"/>
    <w:rsid w:val="00F20FB9"/>
    <w:rsid w:val="00F25131"/>
    <w:rsid w:val="00F34AA1"/>
    <w:rsid w:val="00F37670"/>
    <w:rsid w:val="00F418B0"/>
    <w:rsid w:val="00F4577A"/>
    <w:rsid w:val="00F6237B"/>
    <w:rsid w:val="00F63F6F"/>
    <w:rsid w:val="00F659F0"/>
    <w:rsid w:val="00F6681B"/>
    <w:rsid w:val="00F82CE8"/>
    <w:rsid w:val="00F84D2F"/>
    <w:rsid w:val="00F91282"/>
    <w:rsid w:val="00F92D59"/>
    <w:rsid w:val="00FB42AE"/>
    <w:rsid w:val="00FC565D"/>
    <w:rsid w:val="00FD04CA"/>
    <w:rsid w:val="00FD14D7"/>
    <w:rsid w:val="00FD5AF2"/>
    <w:rsid w:val="00FE3FDD"/>
    <w:rsid w:val="00FE6358"/>
    <w:rsid w:val="00FE6E02"/>
    <w:rsid w:val="04675A2A"/>
    <w:rsid w:val="05DB7947"/>
    <w:rsid w:val="05FE4722"/>
    <w:rsid w:val="07FC5B84"/>
    <w:rsid w:val="08993F8C"/>
    <w:rsid w:val="08C652AE"/>
    <w:rsid w:val="090F2176"/>
    <w:rsid w:val="0AAC5964"/>
    <w:rsid w:val="0DA80032"/>
    <w:rsid w:val="0E4B0190"/>
    <w:rsid w:val="0E6168E7"/>
    <w:rsid w:val="0E9C76C0"/>
    <w:rsid w:val="0EA1036D"/>
    <w:rsid w:val="0FD2264C"/>
    <w:rsid w:val="11024FE4"/>
    <w:rsid w:val="129B5086"/>
    <w:rsid w:val="18CE7260"/>
    <w:rsid w:val="191F3131"/>
    <w:rsid w:val="1A78754B"/>
    <w:rsid w:val="1A9E0835"/>
    <w:rsid w:val="1BAF364E"/>
    <w:rsid w:val="1BDE615F"/>
    <w:rsid w:val="1D9B069A"/>
    <w:rsid w:val="1DDE1CBB"/>
    <w:rsid w:val="1F533A95"/>
    <w:rsid w:val="209B53A4"/>
    <w:rsid w:val="23607D34"/>
    <w:rsid w:val="24376272"/>
    <w:rsid w:val="25EB220E"/>
    <w:rsid w:val="263E12ED"/>
    <w:rsid w:val="28290193"/>
    <w:rsid w:val="291F794E"/>
    <w:rsid w:val="2A00531D"/>
    <w:rsid w:val="2A921EA4"/>
    <w:rsid w:val="2B722D5C"/>
    <w:rsid w:val="2C273F40"/>
    <w:rsid w:val="2E533CD6"/>
    <w:rsid w:val="2EF82D8A"/>
    <w:rsid w:val="30A83DB2"/>
    <w:rsid w:val="30D12718"/>
    <w:rsid w:val="31B2705A"/>
    <w:rsid w:val="32AE5CD5"/>
    <w:rsid w:val="34D32B0A"/>
    <w:rsid w:val="351E30D6"/>
    <w:rsid w:val="35522646"/>
    <w:rsid w:val="36C63769"/>
    <w:rsid w:val="36FE4201"/>
    <w:rsid w:val="377F6033"/>
    <w:rsid w:val="380C6E45"/>
    <w:rsid w:val="38694743"/>
    <w:rsid w:val="3BA21F7D"/>
    <w:rsid w:val="3BCC5B6C"/>
    <w:rsid w:val="3C7748E0"/>
    <w:rsid w:val="3D997491"/>
    <w:rsid w:val="3E243A02"/>
    <w:rsid w:val="3F6E41F5"/>
    <w:rsid w:val="40371C98"/>
    <w:rsid w:val="44363158"/>
    <w:rsid w:val="45607D80"/>
    <w:rsid w:val="45FB1259"/>
    <w:rsid w:val="46FF108E"/>
    <w:rsid w:val="47BA54BE"/>
    <w:rsid w:val="487F2393"/>
    <w:rsid w:val="49F16B62"/>
    <w:rsid w:val="4A1C5470"/>
    <w:rsid w:val="4DD77F5F"/>
    <w:rsid w:val="51A35AFC"/>
    <w:rsid w:val="52C370F4"/>
    <w:rsid w:val="535D399A"/>
    <w:rsid w:val="54B2148A"/>
    <w:rsid w:val="54E23ACC"/>
    <w:rsid w:val="562136CF"/>
    <w:rsid w:val="56607D0D"/>
    <w:rsid w:val="56DF34D3"/>
    <w:rsid w:val="56FE2667"/>
    <w:rsid w:val="57FB3A88"/>
    <w:rsid w:val="583F4AFD"/>
    <w:rsid w:val="5C2A0643"/>
    <w:rsid w:val="5D355D88"/>
    <w:rsid w:val="6056380A"/>
    <w:rsid w:val="6074092F"/>
    <w:rsid w:val="6212406C"/>
    <w:rsid w:val="62481652"/>
    <w:rsid w:val="63807067"/>
    <w:rsid w:val="647F29CF"/>
    <w:rsid w:val="649657C3"/>
    <w:rsid w:val="66A0423F"/>
    <w:rsid w:val="679101FE"/>
    <w:rsid w:val="68D23AEE"/>
    <w:rsid w:val="69197868"/>
    <w:rsid w:val="6ABC128E"/>
    <w:rsid w:val="6C090FA4"/>
    <w:rsid w:val="6C0F669B"/>
    <w:rsid w:val="6CE84453"/>
    <w:rsid w:val="6E1F2DEA"/>
    <w:rsid w:val="706E179C"/>
    <w:rsid w:val="718865AF"/>
    <w:rsid w:val="737C58ED"/>
    <w:rsid w:val="738D2C61"/>
    <w:rsid w:val="7461261A"/>
    <w:rsid w:val="746A712C"/>
    <w:rsid w:val="781D5746"/>
    <w:rsid w:val="78D41B06"/>
    <w:rsid w:val="78DD5323"/>
    <w:rsid w:val="79442003"/>
    <w:rsid w:val="79D50C02"/>
    <w:rsid w:val="7C6B7E35"/>
    <w:rsid w:val="7CCA7AC8"/>
    <w:rsid w:val="7D2B6B96"/>
    <w:rsid w:val="7D6A645A"/>
    <w:rsid w:val="7DF00B09"/>
    <w:rsid w:val="7DF06A16"/>
    <w:rsid w:val="7E4216FB"/>
    <w:rsid w:val="7FCC1B30"/>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0" w:semiHidden="0" w:name="Normal Indent"/>
    <w:lsdException w:uiPriority="99" w:name="footnote text"/>
    <w:lsdException w:qFormat="1" w:uiPriority="0" w:semiHidden="0"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qFormat="1" w:unhideWhenUsed="0" w:uiPriority="0" w:semiHidden="0" w:name="envelope return"/>
    <w:lsdException w:uiPriority="99" w:name="footnote reference"/>
    <w:lsdException w:qFormat="1" w:uiPriority="0" w:semiHidden="0"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0"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iPriority="99" w:semiHidden="0" w:name="Date"/>
    <w:lsdException w:uiPriority="99" w:name="Body Text First Indent"/>
    <w:lsdException w:qFormat="1" w:unhideWhenUsed="0" w:uiPriority="0"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qFormat="1" w:uiPriority="99" w:name="FollowedHyperlink"/>
    <w:lsdException w:qFormat="1" w:unhideWhenUsed="0" w:uiPriority="22" w:semiHidden="0" w:name="Strong"/>
    <w:lsdException w:qFormat="1" w:unhideWhenUsed="0" w:uiPriority="20" w:semiHidden="0" w:name="Emphasis"/>
    <w:lsdException w:uiPriority="99" w:name="Document Map"/>
    <w:lsdException w:qFormat="1" w:unhideWhenUsed="0" w:uiPriority="0" w:semiHidden="0"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iPriority="99"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semiHidden="0"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autoRedefine/>
    <w:qFormat/>
    <w:uiPriority w:val="0"/>
    <w:pPr>
      <w:widowControl w:val="0"/>
      <w:jc w:val="both"/>
    </w:pPr>
    <w:rPr>
      <w:rFonts w:ascii="Calibri" w:hAnsi="Calibri" w:eastAsia="宋体" w:cs="Times New Roman"/>
      <w:kern w:val="2"/>
      <w:sz w:val="21"/>
      <w:szCs w:val="22"/>
      <w:lang w:val="en-US" w:eastAsia="zh-CN" w:bidi="ar-SA"/>
    </w:rPr>
  </w:style>
  <w:style w:type="paragraph" w:styleId="3">
    <w:name w:val="heading 1"/>
    <w:basedOn w:val="1"/>
    <w:next w:val="1"/>
    <w:autoRedefine/>
    <w:qFormat/>
    <w:uiPriority w:val="9"/>
    <w:pPr>
      <w:spacing w:before="0" w:beforeAutospacing="1" w:after="0" w:afterAutospacing="1"/>
      <w:jc w:val="left"/>
    </w:pPr>
    <w:rPr>
      <w:rFonts w:hint="eastAsia" w:ascii="宋体" w:hAnsi="宋体" w:eastAsia="宋体" w:cs="宋体"/>
      <w:b/>
      <w:bCs/>
      <w:kern w:val="44"/>
      <w:sz w:val="48"/>
      <w:szCs w:val="48"/>
      <w:lang w:val="en-US" w:eastAsia="zh-CN" w:bidi="ar"/>
    </w:rPr>
  </w:style>
  <w:style w:type="paragraph" w:styleId="4">
    <w:name w:val="heading 2"/>
    <w:basedOn w:val="1"/>
    <w:next w:val="1"/>
    <w:link w:val="29"/>
    <w:autoRedefine/>
    <w:unhideWhenUsed/>
    <w:qFormat/>
    <w:uiPriority w:val="9"/>
    <w:pPr>
      <w:keepNext/>
      <w:keepLines/>
      <w:spacing w:before="260" w:after="260" w:line="416" w:lineRule="auto"/>
      <w:outlineLvl w:val="1"/>
    </w:pPr>
    <w:rPr>
      <w:rFonts w:ascii="Cambria" w:hAnsi="Cambria"/>
      <w:b/>
      <w:bCs/>
      <w:sz w:val="32"/>
      <w:szCs w:val="32"/>
    </w:rPr>
  </w:style>
  <w:style w:type="character" w:default="1" w:styleId="18">
    <w:name w:val="Default Paragraph Font"/>
    <w:autoRedefine/>
    <w:semiHidden/>
    <w:unhideWhenUsed/>
    <w:qFormat/>
    <w:uiPriority w:val="1"/>
  </w:style>
  <w:style w:type="table" w:default="1" w:styleId="16">
    <w:name w:val="Normal Table"/>
    <w:autoRedefine/>
    <w:semiHidden/>
    <w:unhideWhenUsed/>
    <w:qFormat/>
    <w:uiPriority w:val="99"/>
    <w:tblPr>
      <w:tblCellMar>
        <w:top w:w="0" w:type="dxa"/>
        <w:left w:w="108" w:type="dxa"/>
        <w:bottom w:w="0" w:type="dxa"/>
        <w:right w:w="108" w:type="dxa"/>
      </w:tblCellMar>
    </w:tblPr>
  </w:style>
  <w:style w:type="paragraph" w:styleId="2">
    <w:name w:val="Body Text"/>
    <w:basedOn w:val="1"/>
    <w:next w:val="1"/>
    <w:autoRedefine/>
    <w:qFormat/>
    <w:uiPriority w:val="0"/>
    <w:pPr>
      <w:tabs>
        <w:tab w:val="left" w:pos="567"/>
      </w:tabs>
      <w:spacing w:before="120" w:line="22" w:lineRule="atLeast"/>
    </w:pPr>
    <w:rPr>
      <w:rFonts w:ascii="宋体" w:hAnsi="宋体"/>
      <w:sz w:val="24"/>
    </w:rPr>
  </w:style>
  <w:style w:type="paragraph" w:styleId="5">
    <w:name w:val="Normal Indent"/>
    <w:basedOn w:val="1"/>
    <w:autoRedefine/>
    <w:qFormat/>
    <w:uiPriority w:val="0"/>
    <w:pPr>
      <w:adjustRightInd w:val="0"/>
      <w:spacing w:line="360" w:lineRule="atLeast"/>
      <w:ind w:firstLine="420" w:firstLineChars="200"/>
      <w:jc w:val="left"/>
      <w:textAlignment w:val="baseline"/>
    </w:pPr>
    <w:rPr>
      <w:rFonts w:ascii="Times New Roman" w:hAnsi="Times New Roman"/>
      <w:kern w:val="0"/>
      <w:sz w:val="24"/>
      <w:szCs w:val="20"/>
    </w:rPr>
  </w:style>
  <w:style w:type="paragraph" w:styleId="6">
    <w:name w:val="annotation text"/>
    <w:basedOn w:val="1"/>
    <w:link w:val="33"/>
    <w:autoRedefine/>
    <w:unhideWhenUsed/>
    <w:qFormat/>
    <w:uiPriority w:val="0"/>
    <w:pPr>
      <w:jc w:val="left"/>
    </w:pPr>
  </w:style>
  <w:style w:type="paragraph" w:styleId="7">
    <w:name w:val="Body Text Indent"/>
    <w:basedOn w:val="1"/>
    <w:autoRedefine/>
    <w:qFormat/>
    <w:uiPriority w:val="0"/>
    <w:pPr>
      <w:spacing w:line="360" w:lineRule="auto"/>
      <w:ind w:firstLine="570"/>
    </w:pPr>
    <w:rPr>
      <w:sz w:val="24"/>
    </w:rPr>
  </w:style>
  <w:style w:type="paragraph" w:styleId="8">
    <w:name w:val="Plain Text"/>
    <w:basedOn w:val="1"/>
    <w:link w:val="26"/>
    <w:autoRedefine/>
    <w:qFormat/>
    <w:uiPriority w:val="0"/>
    <w:rPr>
      <w:rFonts w:ascii="宋体" w:hAnsi="Courier New" w:eastAsiaTheme="minorEastAsia" w:cstheme="minorBidi"/>
    </w:rPr>
  </w:style>
  <w:style w:type="paragraph" w:styleId="9">
    <w:name w:val="Date"/>
    <w:basedOn w:val="1"/>
    <w:next w:val="1"/>
    <w:link w:val="28"/>
    <w:autoRedefine/>
    <w:unhideWhenUsed/>
    <w:qFormat/>
    <w:uiPriority w:val="99"/>
    <w:pPr>
      <w:ind w:left="100" w:leftChars="2500"/>
    </w:pPr>
  </w:style>
  <w:style w:type="paragraph" w:styleId="10">
    <w:name w:val="Balloon Text"/>
    <w:basedOn w:val="1"/>
    <w:link w:val="30"/>
    <w:autoRedefine/>
    <w:unhideWhenUsed/>
    <w:qFormat/>
    <w:uiPriority w:val="99"/>
    <w:rPr>
      <w:sz w:val="18"/>
      <w:szCs w:val="18"/>
    </w:rPr>
  </w:style>
  <w:style w:type="paragraph" w:styleId="11">
    <w:name w:val="footer"/>
    <w:basedOn w:val="1"/>
    <w:link w:val="25"/>
    <w:autoRedefine/>
    <w:unhideWhenUsed/>
    <w:qFormat/>
    <w:uiPriority w:val="99"/>
    <w:pPr>
      <w:tabs>
        <w:tab w:val="center" w:pos="4153"/>
        <w:tab w:val="right" w:pos="8306"/>
      </w:tabs>
      <w:snapToGrid w:val="0"/>
      <w:jc w:val="left"/>
    </w:pPr>
    <w:rPr>
      <w:sz w:val="18"/>
      <w:szCs w:val="18"/>
    </w:rPr>
  </w:style>
  <w:style w:type="paragraph" w:styleId="12">
    <w:name w:val="envelope return"/>
    <w:basedOn w:val="1"/>
    <w:autoRedefine/>
    <w:qFormat/>
    <w:uiPriority w:val="0"/>
    <w:pPr>
      <w:tabs>
        <w:tab w:val="left" w:pos="1332"/>
      </w:tabs>
    </w:pPr>
    <w:rPr>
      <w:rFonts w:ascii="Calibri" w:hAnsi="Calibri"/>
    </w:rPr>
  </w:style>
  <w:style w:type="paragraph" w:styleId="13">
    <w:name w:val="header"/>
    <w:basedOn w:val="1"/>
    <w:link w:val="24"/>
    <w:autoRedefine/>
    <w:unhideWhenUsed/>
    <w:qFormat/>
    <w:uiPriority w:val="99"/>
    <w:pPr>
      <w:pBdr>
        <w:bottom w:val="single" w:color="auto" w:sz="6" w:space="1"/>
      </w:pBdr>
      <w:tabs>
        <w:tab w:val="center" w:pos="4153"/>
        <w:tab w:val="right" w:pos="8306"/>
      </w:tabs>
      <w:snapToGrid w:val="0"/>
      <w:jc w:val="center"/>
    </w:pPr>
    <w:rPr>
      <w:sz w:val="18"/>
      <w:szCs w:val="18"/>
    </w:rPr>
  </w:style>
  <w:style w:type="paragraph" w:styleId="14">
    <w:name w:val="annotation subject"/>
    <w:basedOn w:val="6"/>
    <w:next w:val="6"/>
    <w:link w:val="34"/>
    <w:autoRedefine/>
    <w:unhideWhenUsed/>
    <w:qFormat/>
    <w:uiPriority w:val="99"/>
    <w:rPr>
      <w:b/>
      <w:bCs/>
    </w:rPr>
  </w:style>
  <w:style w:type="paragraph" w:styleId="15">
    <w:name w:val="Body Text First Indent 2"/>
    <w:basedOn w:val="7"/>
    <w:next w:val="1"/>
    <w:autoRedefine/>
    <w:qFormat/>
    <w:uiPriority w:val="0"/>
    <w:pPr>
      <w:tabs>
        <w:tab w:val="left" w:pos="5580"/>
      </w:tabs>
      <w:spacing w:after="120" w:line="240" w:lineRule="auto"/>
      <w:ind w:left="420" w:leftChars="200" w:firstLine="420" w:firstLineChars="200"/>
    </w:pPr>
    <w:rPr>
      <w:sz w:val="21"/>
      <w:szCs w:val="20"/>
    </w:rPr>
  </w:style>
  <w:style w:type="table" w:styleId="17">
    <w:name w:val="Table Grid"/>
    <w:basedOn w:val="16"/>
    <w:autoRedefine/>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19">
    <w:name w:val="FollowedHyperlink"/>
    <w:basedOn w:val="18"/>
    <w:autoRedefine/>
    <w:semiHidden/>
    <w:unhideWhenUsed/>
    <w:qFormat/>
    <w:uiPriority w:val="99"/>
    <w:rPr>
      <w:color w:val="800080" w:themeColor="followedHyperlink"/>
      <w:u w:val="single"/>
      <w14:textFill>
        <w14:solidFill>
          <w14:schemeClr w14:val="folHlink"/>
        </w14:solidFill>
      </w14:textFill>
    </w:rPr>
  </w:style>
  <w:style w:type="character" w:styleId="20">
    <w:name w:val="Hyperlink"/>
    <w:basedOn w:val="18"/>
    <w:autoRedefine/>
    <w:unhideWhenUsed/>
    <w:qFormat/>
    <w:uiPriority w:val="99"/>
    <w:rPr>
      <w:color w:val="0000FF" w:themeColor="hyperlink"/>
      <w:u w:val="single"/>
      <w14:textFill>
        <w14:solidFill>
          <w14:schemeClr w14:val="hlink"/>
        </w14:solidFill>
      </w14:textFill>
    </w:rPr>
  </w:style>
  <w:style w:type="character" w:styleId="21">
    <w:name w:val="annotation reference"/>
    <w:autoRedefine/>
    <w:unhideWhenUsed/>
    <w:qFormat/>
    <w:uiPriority w:val="0"/>
    <w:rPr>
      <w:sz w:val="21"/>
      <w:szCs w:val="21"/>
    </w:rPr>
  </w:style>
  <w:style w:type="paragraph" w:customStyle="1" w:styleId="22">
    <w:name w:val="Body Text First Indent 21"/>
    <w:basedOn w:val="23"/>
    <w:autoRedefine/>
    <w:qFormat/>
    <w:uiPriority w:val="0"/>
    <w:pPr>
      <w:tabs>
        <w:tab w:val="left" w:pos="5580"/>
      </w:tabs>
      <w:spacing w:before="120" w:after="120" w:line="240" w:lineRule="auto"/>
      <w:ind w:left="420" w:leftChars="200" w:firstLine="420" w:firstLineChars="200"/>
    </w:pPr>
    <w:rPr>
      <w:sz w:val="21"/>
      <w:lang w:val="zh-CN"/>
    </w:rPr>
  </w:style>
  <w:style w:type="paragraph" w:customStyle="1" w:styleId="23">
    <w:name w:val="Body Text Indent1"/>
    <w:basedOn w:val="1"/>
    <w:autoRedefine/>
    <w:qFormat/>
    <w:uiPriority w:val="0"/>
    <w:pPr>
      <w:tabs>
        <w:tab w:val="left" w:pos="5580"/>
      </w:tabs>
      <w:spacing w:before="120" w:beforeLines="0" w:line="360" w:lineRule="auto"/>
      <w:ind w:firstLine="454"/>
    </w:pPr>
    <w:rPr>
      <w:rFonts w:ascii="Times New Roman" w:hAnsi="Times New Roman" w:eastAsia="宋体" w:cs="Times New Roman"/>
      <w:sz w:val="24"/>
      <w:szCs w:val="24"/>
      <w:lang w:val="zh-CN"/>
    </w:rPr>
  </w:style>
  <w:style w:type="character" w:customStyle="1" w:styleId="24">
    <w:name w:val="页眉 Char"/>
    <w:basedOn w:val="18"/>
    <w:link w:val="13"/>
    <w:autoRedefine/>
    <w:qFormat/>
    <w:uiPriority w:val="99"/>
    <w:rPr>
      <w:sz w:val="18"/>
      <w:szCs w:val="18"/>
    </w:rPr>
  </w:style>
  <w:style w:type="character" w:customStyle="1" w:styleId="25">
    <w:name w:val="页脚 Char"/>
    <w:basedOn w:val="18"/>
    <w:link w:val="11"/>
    <w:autoRedefine/>
    <w:qFormat/>
    <w:uiPriority w:val="99"/>
    <w:rPr>
      <w:sz w:val="18"/>
      <w:szCs w:val="18"/>
    </w:rPr>
  </w:style>
  <w:style w:type="character" w:customStyle="1" w:styleId="26">
    <w:name w:val="纯文本 Char"/>
    <w:link w:val="8"/>
    <w:autoRedefine/>
    <w:qFormat/>
    <w:uiPriority w:val="0"/>
    <w:rPr>
      <w:rFonts w:ascii="宋体" w:hAnsi="Courier New"/>
    </w:rPr>
  </w:style>
  <w:style w:type="character" w:customStyle="1" w:styleId="27">
    <w:name w:val="纯文本 Char1"/>
    <w:basedOn w:val="18"/>
    <w:autoRedefine/>
    <w:semiHidden/>
    <w:qFormat/>
    <w:uiPriority w:val="99"/>
    <w:rPr>
      <w:rFonts w:ascii="宋体" w:hAnsi="Courier New" w:eastAsia="宋体" w:cs="Courier New"/>
      <w:szCs w:val="21"/>
    </w:rPr>
  </w:style>
  <w:style w:type="character" w:customStyle="1" w:styleId="28">
    <w:name w:val="日期 Char"/>
    <w:basedOn w:val="18"/>
    <w:link w:val="9"/>
    <w:autoRedefine/>
    <w:semiHidden/>
    <w:qFormat/>
    <w:uiPriority w:val="99"/>
    <w:rPr>
      <w:rFonts w:ascii="Calibri" w:hAnsi="Calibri" w:eastAsia="宋体" w:cs="Times New Roman"/>
    </w:rPr>
  </w:style>
  <w:style w:type="character" w:customStyle="1" w:styleId="29">
    <w:name w:val="标题 2 Char"/>
    <w:basedOn w:val="18"/>
    <w:link w:val="4"/>
    <w:autoRedefine/>
    <w:qFormat/>
    <w:uiPriority w:val="9"/>
    <w:rPr>
      <w:rFonts w:ascii="Cambria" w:hAnsi="Cambria" w:eastAsia="宋体" w:cs="Times New Roman"/>
      <w:b/>
      <w:bCs/>
      <w:sz w:val="32"/>
      <w:szCs w:val="32"/>
    </w:rPr>
  </w:style>
  <w:style w:type="character" w:customStyle="1" w:styleId="30">
    <w:name w:val="批注框文本 Char"/>
    <w:basedOn w:val="18"/>
    <w:link w:val="10"/>
    <w:autoRedefine/>
    <w:semiHidden/>
    <w:qFormat/>
    <w:uiPriority w:val="99"/>
    <w:rPr>
      <w:rFonts w:ascii="Calibri" w:hAnsi="Calibri" w:eastAsia="宋体" w:cs="Times New Roman"/>
      <w:sz w:val="18"/>
      <w:szCs w:val="18"/>
    </w:rPr>
  </w:style>
  <w:style w:type="paragraph" w:customStyle="1" w:styleId="31">
    <w:name w:val="列出段落1"/>
    <w:basedOn w:val="1"/>
    <w:autoRedefine/>
    <w:qFormat/>
    <w:uiPriority w:val="34"/>
    <w:pPr>
      <w:ind w:firstLine="420" w:firstLineChars="200"/>
    </w:pPr>
  </w:style>
  <w:style w:type="paragraph" w:customStyle="1" w:styleId="32">
    <w:name w:val="列出段落11"/>
    <w:basedOn w:val="1"/>
    <w:autoRedefine/>
    <w:qFormat/>
    <w:uiPriority w:val="0"/>
    <w:pPr>
      <w:ind w:firstLine="420" w:firstLineChars="200"/>
    </w:pPr>
  </w:style>
  <w:style w:type="character" w:customStyle="1" w:styleId="33">
    <w:name w:val="批注文字 Char"/>
    <w:basedOn w:val="18"/>
    <w:link w:val="6"/>
    <w:autoRedefine/>
    <w:qFormat/>
    <w:uiPriority w:val="0"/>
    <w:rPr>
      <w:rFonts w:ascii="Calibri" w:hAnsi="Calibri" w:eastAsia="宋体" w:cs="Times New Roman"/>
    </w:rPr>
  </w:style>
  <w:style w:type="character" w:customStyle="1" w:styleId="34">
    <w:name w:val="批注主题 Char"/>
    <w:basedOn w:val="33"/>
    <w:link w:val="14"/>
    <w:autoRedefine/>
    <w:semiHidden/>
    <w:qFormat/>
    <w:uiPriority w:val="99"/>
    <w:rPr>
      <w:rFonts w:ascii="Calibri" w:hAnsi="Calibri" w:eastAsia="宋体" w:cs="Times New Roman"/>
      <w:b/>
      <w:bCs/>
    </w:rPr>
  </w:style>
  <w:style w:type="paragraph" w:customStyle="1" w:styleId="35">
    <w:name w:val="表头"/>
    <w:basedOn w:val="1"/>
    <w:autoRedefine/>
    <w:qFormat/>
    <w:uiPriority w:val="99"/>
    <w:pPr>
      <w:spacing w:before="156" w:line="240" w:lineRule="atLeast"/>
      <w:jc w:val="center"/>
    </w:pPr>
    <w:rPr>
      <w:rFonts w:ascii="Times New Roman" w:hAnsi="宋体" w:cs="宋体"/>
      <w:b/>
      <w:bCs/>
      <w:szCs w:val="20"/>
    </w:rPr>
  </w:style>
  <w:style w:type="paragraph" w:styleId="36">
    <w:name w:val="List Paragraph"/>
    <w:basedOn w:val="1"/>
    <w:autoRedefine/>
    <w:qFormat/>
    <w:uiPriority w:val="99"/>
    <w:pPr>
      <w:ind w:firstLine="420" w:firstLineChars="200"/>
    </w:pPr>
  </w:style>
  <w:style w:type="character" w:customStyle="1" w:styleId="37">
    <w:name w:val="font31"/>
    <w:basedOn w:val="18"/>
    <w:autoRedefine/>
    <w:qFormat/>
    <w:uiPriority w:val="0"/>
    <w:rPr>
      <w:rFonts w:hint="default" w:ascii="Arial" w:hAnsi="Arial" w:cs="Arial"/>
      <w:color w:val="000000"/>
      <w:sz w:val="22"/>
      <w:szCs w:val="22"/>
      <w:u w:val="none"/>
    </w:rPr>
  </w:style>
  <w:style w:type="character" w:customStyle="1" w:styleId="38">
    <w:name w:val="font51"/>
    <w:basedOn w:val="18"/>
    <w:autoRedefine/>
    <w:qFormat/>
    <w:uiPriority w:val="0"/>
    <w:rPr>
      <w:rFonts w:hint="default" w:ascii="Arial" w:hAnsi="Arial" w:cs="Arial"/>
      <w:color w:val="000000"/>
      <w:sz w:val="22"/>
      <w:szCs w:val="22"/>
      <w:u w:val="none"/>
      <w:vertAlign w:val="superscript"/>
    </w:rPr>
  </w:style>
  <w:style w:type="character" w:customStyle="1" w:styleId="39">
    <w:name w:val="font41"/>
    <w:basedOn w:val="18"/>
    <w:autoRedefine/>
    <w:qFormat/>
    <w:uiPriority w:val="0"/>
    <w:rPr>
      <w:rFonts w:hint="eastAsia" w:ascii="宋体" w:hAnsi="宋体" w:eastAsia="宋体" w:cs="宋体"/>
      <w:color w:val="000000"/>
      <w:sz w:val="22"/>
      <w:szCs w:val="22"/>
      <w:u w:val="none"/>
    </w:rPr>
  </w:style>
  <w:style w:type="character" w:customStyle="1" w:styleId="40">
    <w:name w:val="font21"/>
    <w:basedOn w:val="18"/>
    <w:autoRedefine/>
    <w:qFormat/>
    <w:uiPriority w:val="0"/>
    <w:rPr>
      <w:rFonts w:hint="eastAsia" w:ascii="宋体" w:hAnsi="宋体" w:eastAsia="宋体" w:cs="宋体"/>
      <w:color w:val="000000"/>
      <w:sz w:val="22"/>
      <w:szCs w:val="22"/>
      <w:u w:val="none"/>
    </w:rPr>
  </w:style>
  <w:style w:type="character" w:customStyle="1" w:styleId="41">
    <w:name w:val="Unresolved Mention"/>
    <w:basedOn w:val="18"/>
    <w:autoRedefine/>
    <w:semiHidden/>
    <w:unhideWhenUsed/>
    <w:qFormat/>
    <w:uiPriority w:val="99"/>
    <w:rPr>
      <w:color w:val="605E5C"/>
      <w:shd w:val="clear" w:color="auto" w:fill="E1DFDD"/>
    </w:rPr>
  </w:style>
  <w:style w:type="paragraph" w:customStyle="1" w:styleId="42">
    <w:name w:val="Default"/>
    <w:autoRedefine/>
    <w:qFormat/>
    <w:uiPriority w:val="0"/>
    <w:pPr>
      <w:widowControl w:val="0"/>
      <w:autoSpaceDE w:val="0"/>
      <w:autoSpaceDN w:val="0"/>
      <w:adjustRightInd w:val="0"/>
    </w:pPr>
    <w:rPr>
      <w:rFonts w:ascii="Symbol" w:hAnsi="Symbol" w:eastAsia="宋体" w:cs="Symbol"/>
      <w:color w:val="000000"/>
      <w:sz w:val="24"/>
      <w:szCs w:val="24"/>
      <w:lang w:val="en-US" w:eastAsia="zh-CN" w:bidi="ar-SA"/>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D10D57E-52D3-4628-9A61-F9B7E597F90C}">
  <ds:schemaRefs/>
</ds:datastoreItem>
</file>

<file path=docProps/app.xml><?xml version="1.0" encoding="utf-8"?>
<Properties xmlns="http://schemas.openxmlformats.org/officeDocument/2006/extended-properties" xmlns:vt="http://schemas.openxmlformats.org/officeDocument/2006/docPropsVTypes">
  <Template>Normal</Template>
  <Pages>5</Pages>
  <Words>2417</Words>
  <Characters>2749</Characters>
  <Lines>15</Lines>
  <Paragraphs>4</Paragraphs>
  <TotalTime>1</TotalTime>
  <ScaleCrop>false</ScaleCrop>
  <LinksUpToDate>false</LinksUpToDate>
  <CharactersWithSpaces>2769</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2018-05-03T04:32:00Z</dcterms:created>
  <dc:creator>李笑天</dc:creator>
  <cp:lastModifiedBy>lightning</cp:lastModifiedBy>
  <cp:lastPrinted>2021-04-15T07:26:00Z</cp:lastPrinted>
  <dcterms:modified xsi:type="dcterms:W3CDTF">2026-10-26T02:43:49Z</dcterms:modified>
  <cp:revision>131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F85AC18D43094F1CA8915FC584757AE6_13</vt:lpwstr>
  </property>
  <property fmtid="{D5CDD505-2E9C-101B-9397-08002B2CF9AE}" pid="4" name="KSOTemplateDocerSaveRecord">
    <vt:lpwstr>eyJoZGlkIjoiNjEyZWQ0NDg5MjZjZDNkZGY4ZWZmZTNlNDk1ZjE3MTIiLCJ1c2VySWQiOiI1OTA2ODYzMzYifQ==</vt:lpwstr>
  </property>
</Properties>
</file>