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57" w:rsidRDefault="00FB5557" w:rsidP="006C0051">
      <w:pPr>
        <w:jc w:val="center"/>
        <w:rPr>
          <w:rFonts w:ascii="仿宋" w:eastAsia="仿宋" w:hAnsi="仿宋" w:cs="仿宋" w:hint="eastAsia"/>
          <w:b/>
          <w:sz w:val="40"/>
          <w:szCs w:val="40"/>
        </w:rPr>
      </w:pPr>
      <w:r>
        <w:rPr>
          <w:rFonts w:ascii="仿宋" w:eastAsia="仿宋" w:hAnsi="仿宋" w:cs="仿宋" w:hint="eastAsia"/>
          <w:b/>
          <w:sz w:val="40"/>
          <w:szCs w:val="40"/>
        </w:rPr>
        <w:t>第五章   采购需求</w:t>
      </w:r>
    </w:p>
    <w:p w:rsidR="00FB5557" w:rsidRDefault="00FB5557" w:rsidP="00FB5557">
      <w:pPr>
        <w:jc w:val="left"/>
        <w:rPr>
          <w:rFonts w:ascii="仿宋" w:eastAsia="仿宋" w:hAnsi="仿宋" w:cs="仿宋"/>
          <w:b/>
          <w:sz w:val="40"/>
          <w:szCs w:val="40"/>
        </w:rPr>
      </w:pPr>
      <w:bookmarkStart w:id="0" w:name="_GoBack"/>
      <w:bookmarkEnd w:id="0"/>
    </w:p>
    <w:p w:rsidR="00FB5557" w:rsidRDefault="00FB5557" w:rsidP="00FB5557">
      <w:pPr>
        <w:spacing w:beforeLines="50" w:before="156" w:line="360" w:lineRule="auto"/>
        <w:rPr>
          <w:rFonts w:ascii="仿宋" w:eastAsia="仿宋" w:hAnsi="仿宋"/>
          <w:b/>
          <w:bCs/>
          <w:sz w:val="24"/>
        </w:rPr>
      </w:pPr>
      <w:r>
        <w:rPr>
          <w:rFonts w:ascii="仿宋" w:eastAsia="仿宋" w:hAnsi="仿宋" w:hint="eastAsia"/>
          <w:b/>
          <w:bCs/>
          <w:sz w:val="24"/>
        </w:rPr>
        <w:t>一、采购标的需实现的功能或者目标，以及为落实政府采购政策需满足的要求：</w:t>
      </w:r>
    </w:p>
    <w:p w:rsidR="00FB5557" w:rsidRDefault="00FB5557" w:rsidP="00FB5557">
      <w:pPr>
        <w:spacing w:beforeLines="50" w:before="156" w:line="360" w:lineRule="auto"/>
        <w:rPr>
          <w:rFonts w:ascii="仿宋" w:eastAsia="仿宋" w:hAnsi="仿宋"/>
          <w:b/>
          <w:bCs/>
          <w:sz w:val="24"/>
        </w:rPr>
      </w:pPr>
      <w:r>
        <w:rPr>
          <w:rFonts w:ascii="仿宋" w:eastAsia="仿宋" w:hAnsi="仿宋" w:hint="eastAsia"/>
          <w:b/>
          <w:bCs/>
          <w:sz w:val="24"/>
        </w:rPr>
        <w:t>（一）采购标的需实现的功能或者目标</w:t>
      </w:r>
    </w:p>
    <w:p w:rsidR="00FB5557" w:rsidRDefault="00FB5557" w:rsidP="00FB5557">
      <w:pPr>
        <w:pStyle w:val="SOW"/>
        <w:spacing w:beforeLines="50" w:before="156" w:line="360" w:lineRule="auto"/>
        <w:ind w:firstLineChars="200" w:firstLine="480"/>
        <w:rPr>
          <w:rFonts w:ascii="仿宋" w:eastAsia="仿宋" w:hAnsi="仿宋"/>
          <w:szCs w:val="24"/>
        </w:rPr>
      </w:pPr>
      <w:r>
        <w:rPr>
          <w:rFonts w:ascii="仿宋" w:eastAsia="仿宋" w:hAnsi="仿宋" w:hint="eastAsia"/>
          <w:szCs w:val="24"/>
        </w:rPr>
        <w:t>首都医科大学附属北京友谊医院互联网诊疗专业运营服务，为西城、通州、顺义三院区现场互联网诊疗运营服务团队组建、管理及日常线下服务，线</w:t>
      </w:r>
      <w:proofErr w:type="gramStart"/>
      <w:r>
        <w:rPr>
          <w:rFonts w:ascii="仿宋" w:eastAsia="仿宋" w:hAnsi="仿宋" w:hint="eastAsia"/>
          <w:szCs w:val="24"/>
        </w:rPr>
        <w:t>上咨询</w:t>
      </w:r>
      <w:proofErr w:type="gramEnd"/>
      <w:r>
        <w:rPr>
          <w:rFonts w:ascii="仿宋" w:eastAsia="仿宋" w:hAnsi="仿宋" w:hint="eastAsia"/>
          <w:szCs w:val="24"/>
        </w:rPr>
        <w:t>业务设计、运营机制优化建议，完善制度体系及相关管理手册方案，明确运营重点任务及阶段目标、时间里程碑，支持协助互联网医院整体阶段总结及相关工作，开展慢病、单病种全链条管理服务模式规划及运营，推动互联网多学科联合诊疗（MDT）及知名专家团队服务模式规划及运营，搭建新媒体矩阵提升医院品牌线上影响力。</w:t>
      </w:r>
    </w:p>
    <w:p w:rsidR="00FB5557" w:rsidRDefault="00FB5557" w:rsidP="00FB5557">
      <w:pPr>
        <w:spacing w:beforeLines="50" w:before="156" w:line="360" w:lineRule="auto"/>
        <w:rPr>
          <w:rFonts w:ascii="仿宋" w:eastAsia="仿宋" w:hAnsi="仿宋"/>
          <w:b/>
          <w:bCs/>
          <w:sz w:val="24"/>
        </w:rPr>
      </w:pPr>
      <w:r>
        <w:rPr>
          <w:rFonts w:ascii="仿宋" w:eastAsia="仿宋" w:hAnsi="仿宋" w:hint="eastAsia"/>
          <w:b/>
          <w:bCs/>
          <w:sz w:val="24"/>
        </w:rPr>
        <w:t>（二）为落实政府采购政策需满足的要求</w:t>
      </w:r>
    </w:p>
    <w:p w:rsidR="00FB5557" w:rsidRDefault="00FB5557" w:rsidP="00FB5557">
      <w:pPr>
        <w:spacing w:beforeLines="50" w:before="156" w:line="360" w:lineRule="auto"/>
        <w:rPr>
          <w:rFonts w:ascii="仿宋" w:eastAsia="仿宋" w:hAnsi="仿宋"/>
          <w:sz w:val="24"/>
        </w:rPr>
      </w:pPr>
      <w:r>
        <w:rPr>
          <w:rFonts w:ascii="仿宋" w:eastAsia="仿宋" w:hAnsi="仿宋" w:hint="eastAsia"/>
          <w:sz w:val="24"/>
        </w:rPr>
        <w:t>1.</w:t>
      </w:r>
      <w:r>
        <w:rPr>
          <w:rFonts w:ascii="仿宋" w:eastAsia="仿宋" w:hAnsi="仿宋"/>
          <w:sz w:val="24"/>
        </w:rPr>
        <w:t>中小企业发展政策：根据《政府采购促进中小企业发展管理办法》规定，本项目</w:t>
      </w:r>
      <w:r>
        <w:rPr>
          <w:rFonts w:ascii="仿宋" w:eastAsia="仿宋" w:hAnsi="仿宋" w:hint="eastAsia"/>
          <w:sz w:val="24"/>
        </w:rPr>
        <w:t>采购服务</w:t>
      </w:r>
      <w:r>
        <w:rPr>
          <w:rFonts w:ascii="仿宋" w:eastAsia="仿宋" w:hAnsi="仿宋"/>
          <w:sz w:val="24"/>
        </w:rPr>
        <w:t>由小型或微型企业</w:t>
      </w:r>
      <w:r>
        <w:rPr>
          <w:rFonts w:ascii="仿宋" w:eastAsia="仿宋" w:hAnsi="仿宋" w:hint="eastAsia"/>
          <w:sz w:val="24"/>
        </w:rPr>
        <w:t>承接</w:t>
      </w:r>
      <w:r>
        <w:rPr>
          <w:rFonts w:ascii="仿宋" w:eastAsia="仿宋" w:hAnsi="仿宋"/>
          <w:sz w:val="24"/>
        </w:rPr>
        <w:t>的，投标人应出具招标文件要求的《中小企业声明函》给予证明，否则评标时不予认可。投标人应对提交的中小企业声明函的真实性负责，提交的中小企业</w:t>
      </w:r>
      <w:proofErr w:type="gramStart"/>
      <w:r>
        <w:rPr>
          <w:rFonts w:ascii="仿宋" w:eastAsia="仿宋" w:hAnsi="仿宋"/>
          <w:sz w:val="24"/>
        </w:rPr>
        <w:t>声明函不真实</w:t>
      </w:r>
      <w:proofErr w:type="gramEnd"/>
      <w:r>
        <w:rPr>
          <w:rFonts w:ascii="仿宋" w:eastAsia="仿宋" w:hAnsi="仿宋"/>
          <w:sz w:val="24"/>
        </w:rPr>
        <w:t>的，应承担相应的法律责任。</w:t>
      </w:r>
      <w:r>
        <w:rPr>
          <w:rFonts w:ascii="仿宋" w:eastAsia="仿宋" w:hAnsi="仿宋" w:hint="eastAsia"/>
          <w:sz w:val="24"/>
        </w:rPr>
        <w:t>（注：依据《政府采购促进中小企业发展管理办法》规定享受扶持政策获得政府采购合同的小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FB5557" w:rsidRDefault="00FB5557" w:rsidP="00FB5557">
      <w:pPr>
        <w:spacing w:beforeLines="50" w:before="156" w:line="360" w:lineRule="auto"/>
        <w:rPr>
          <w:rFonts w:ascii="仿宋" w:eastAsia="仿宋" w:hAnsi="仿宋"/>
          <w:sz w:val="24"/>
        </w:rPr>
      </w:pPr>
      <w:r>
        <w:rPr>
          <w:rFonts w:ascii="仿宋" w:eastAsia="仿宋" w:hAnsi="仿宋" w:hint="eastAsia"/>
          <w:sz w:val="24"/>
        </w:rPr>
        <w:t>2.</w:t>
      </w:r>
      <w:r>
        <w:rPr>
          <w:rFonts w:ascii="仿宋" w:eastAsia="仿宋" w:hAnsi="仿宋"/>
          <w:sz w:val="24"/>
        </w:rPr>
        <w:t>企业扶持政策：</w:t>
      </w:r>
      <w:r>
        <w:rPr>
          <w:rFonts w:ascii="仿宋" w:eastAsia="仿宋" w:hAnsi="仿宋"/>
          <w:iCs/>
          <w:sz w:val="24"/>
        </w:rPr>
        <w:t>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Pr>
          <w:rFonts w:ascii="仿宋" w:eastAsia="仿宋" w:hAnsi="仿宋"/>
          <w:sz w:val="24"/>
        </w:rPr>
        <w:t>。</w:t>
      </w:r>
    </w:p>
    <w:p w:rsidR="00FB5557" w:rsidRDefault="00FB5557" w:rsidP="00FB5557">
      <w:pPr>
        <w:spacing w:beforeLines="50" w:before="156" w:line="360" w:lineRule="auto"/>
        <w:rPr>
          <w:rFonts w:ascii="仿宋" w:eastAsia="仿宋" w:hAnsi="仿宋"/>
          <w:sz w:val="24"/>
        </w:rPr>
      </w:pPr>
      <w:r>
        <w:rPr>
          <w:rFonts w:ascii="仿宋" w:eastAsia="仿宋" w:hAnsi="仿宋" w:hint="eastAsia"/>
          <w:sz w:val="24"/>
        </w:rPr>
        <w:t>3.残疾人就业政府采购政策：根据《三部门联合发布关于促进残疾人就业政府采购政策的通知》（财库〔</w:t>
      </w:r>
      <w:r>
        <w:rPr>
          <w:rFonts w:ascii="仿宋" w:eastAsia="仿宋" w:hAnsi="仿宋"/>
          <w:sz w:val="24"/>
        </w:rPr>
        <w:t>2017</w:t>
      </w:r>
      <w:r>
        <w:rPr>
          <w:rFonts w:ascii="仿宋" w:eastAsia="仿宋" w:hAnsi="仿宋" w:hint="eastAsia"/>
          <w:sz w:val="24"/>
        </w:rPr>
        <w:t>〕</w:t>
      </w:r>
      <w:r>
        <w:rPr>
          <w:rFonts w:ascii="仿宋" w:eastAsia="仿宋" w:hAnsi="仿宋"/>
          <w:sz w:val="24"/>
        </w:rPr>
        <w:t>141</w:t>
      </w:r>
      <w:r>
        <w:rPr>
          <w:rFonts w:ascii="仿宋" w:eastAsia="仿宋" w:hAnsi="仿宋" w:hint="eastAsia"/>
          <w:sz w:val="24"/>
        </w:rPr>
        <w:t>号）规定，符合条件的残疾人福利性单位在参加本项目政府采购活动时，投标人应出具招标文件要求的《残疾人福利性单位声明函》，并对声明的真实性承担法律责任。中标、成交供应商为残疾人福利性</w:t>
      </w:r>
      <w:r>
        <w:rPr>
          <w:rFonts w:ascii="仿宋" w:eastAsia="仿宋" w:hAnsi="仿宋" w:hint="eastAsia"/>
          <w:sz w:val="24"/>
        </w:rPr>
        <w:lastRenderedPageBreak/>
        <w:t>单位的，采购代理机构将随中标结果同时公告其《残疾人福利性单位声明函》，接受社会监督。残疾人福利性单位视同小型、微型企业。不重复享受政策。</w:t>
      </w:r>
    </w:p>
    <w:p w:rsidR="00FB5557" w:rsidRDefault="00FB5557" w:rsidP="00FB5557">
      <w:pPr>
        <w:tabs>
          <w:tab w:val="left" w:pos="900"/>
        </w:tabs>
        <w:spacing w:beforeLines="50" w:before="156" w:line="360" w:lineRule="auto"/>
        <w:rPr>
          <w:rFonts w:ascii="仿宋" w:eastAsia="仿宋" w:hAnsi="仿宋"/>
          <w:sz w:val="24"/>
        </w:rPr>
      </w:pPr>
      <w:r>
        <w:rPr>
          <w:rFonts w:ascii="仿宋" w:eastAsia="仿宋" w:hAnsi="仿宋" w:hint="eastAsia"/>
          <w:sz w:val="24"/>
        </w:rPr>
        <w:t>4.节能政策：投标人的</w:t>
      </w:r>
      <w:r>
        <w:rPr>
          <w:rFonts w:ascii="仿宋" w:eastAsia="仿宋" w:hAnsi="仿宋"/>
          <w:kern w:val="0"/>
          <w:sz w:val="24"/>
        </w:rPr>
        <w:t>投标产品</w:t>
      </w:r>
      <w:r>
        <w:rPr>
          <w:rFonts w:ascii="仿宋" w:eastAsia="仿宋" w:hAnsi="仿宋" w:hint="eastAsia"/>
          <w:kern w:val="0"/>
          <w:sz w:val="24"/>
        </w:rPr>
        <w:t>属于财政部、发展改革委公布的“节能产品政府采购品目清单”范围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认证机构出具的、处于有效期之内的节能产品认证证书。</w:t>
      </w:r>
      <w:r>
        <w:rPr>
          <w:rFonts w:ascii="仿宋" w:eastAsia="仿宋" w:hAnsi="仿宋" w:hint="eastAsia"/>
          <w:kern w:val="0"/>
          <w:sz w:val="24"/>
        </w:rPr>
        <w:t>国家确定的</w:t>
      </w:r>
      <w:r>
        <w:rPr>
          <w:rFonts w:ascii="仿宋" w:eastAsia="仿宋" w:hAnsi="仿宋" w:hint="eastAsia"/>
          <w:sz w:val="24"/>
        </w:rPr>
        <w:t>认证机构和节能产品获证产品信息可从市场监管总局组建的节能产品、环境标志产品认证结果信息发布平台或中国政府采购网（www.ccgp.gov.cn）建立的认证结果信息发布平台链接中查询下载。</w:t>
      </w:r>
    </w:p>
    <w:p w:rsidR="00FB5557" w:rsidRDefault="00FB5557" w:rsidP="00FB5557">
      <w:pPr>
        <w:spacing w:beforeLines="50" w:before="156" w:line="360" w:lineRule="auto"/>
        <w:rPr>
          <w:rFonts w:ascii="仿宋" w:eastAsia="仿宋" w:hAnsi="仿宋"/>
          <w:sz w:val="24"/>
        </w:rPr>
      </w:pPr>
      <w:r>
        <w:rPr>
          <w:rFonts w:ascii="仿宋" w:eastAsia="仿宋" w:hAnsi="仿宋" w:hint="eastAsia"/>
          <w:sz w:val="24"/>
        </w:rPr>
        <w:t>5.环保政策：投标人的</w:t>
      </w:r>
      <w:r>
        <w:rPr>
          <w:rFonts w:ascii="仿宋" w:eastAsia="仿宋" w:hAnsi="仿宋"/>
          <w:kern w:val="0"/>
          <w:sz w:val="24"/>
        </w:rPr>
        <w:t>投标产品</w:t>
      </w:r>
      <w:r>
        <w:rPr>
          <w:rFonts w:ascii="仿宋" w:eastAsia="仿宋" w:hAnsi="仿宋" w:hint="eastAsia"/>
          <w:kern w:val="0"/>
          <w:sz w:val="24"/>
        </w:rPr>
        <w:t>属于财政部、生态环境部公布的“环境标志产品政府采购品目清单”范围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w:t>
      </w:r>
      <w:r>
        <w:rPr>
          <w:rFonts w:ascii="仿宋" w:eastAsia="仿宋" w:hAnsi="仿宋" w:hint="eastAsia"/>
          <w:kern w:val="0"/>
          <w:sz w:val="24"/>
        </w:rPr>
        <w:t>环境标志</w:t>
      </w:r>
      <w:r>
        <w:rPr>
          <w:rFonts w:ascii="仿宋" w:eastAsia="仿宋" w:hAnsi="仿宋" w:hint="eastAsia"/>
          <w:sz w:val="24"/>
        </w:rPr>
        <w:t>产品认证证书。</w:t>
      </w:r>
      <w:r>
        <w:rPr>
          <w:rFonts w:ascii="仿宋" w:eastAsia="仿宋" w:hAnsi="仿宋" w:hint="eastAsia"/>
          <w:kern w:val="0"/>
          <w:sz w:val="24"/>
        </w:rPr>
        <w:t>国家确定的</w:t>
      </w:r>
      <w:r>
        <w:rPr>
          <w:rFonts w:ascii="仿宋" w:eastAsia="仿宋" w:hAnsi="仿宋" w:hint="eastAsia"/>
          <w:sz w:val="24"/>
        </w:rPr>
        <w:t>认证机构和</w:t>
      </w:r>
      <w:r>
        <w:rPr>
          <w:rFonts w:ascii="仿宋" w:eastAsia="仿宋" w:hAnsi="仿宋" w:hint="eastAsia"/>
          <w:kern w:val="0"/>
          <w:sz w:val="24"/>
        </w:rPr>
        <w:t>环境标志</w:t>
      </w:r>
      <w:r>
        <w:rPr>
          <w:rFonts w:ascii="仿宋" w:eastAsia="仿宋" w:hAnsi="仿宋" w:hint="eastAsia"/>
          <w:sz w:val="24"/>
        </w:rPr>
        <w:t>产品获证产品信息可从市场监管总局组建的节能产品、环境标志产品认证结果信息发布平台或中国政府采购网（www.ccgp.gov.cn）建立的认证结果信息发布平台链接中查询下载。</w:t>
      </w:r>
    </w:p>
    <w:p w:rsidR="00FB5557" w:rsidRDefault="00FB5557" w:rsidP="00FB5557">
      <w:pPr>
        <w:spacing w:beforeLines="50" w:before="156" w:line="360" w:lineRule="auto"/>
        <w:rPr>
          <w:rFonts w:ascii="仿宋" w:eastAsia="仿宋" w:hAnsi="仿宋"/>
          <w:sz w:val="24"/>
        </w:rPr>
      </w:pPr>
      <w:r>
        <w:rPr>
          <w:rFonts w:ascii="仿宋" w:eastAsia="仿宋" w:hAnsi="仿宋" w:hint="eastAsia"/>
          <w:sz w:val="24"/>
        </w:rPr>
        <w:t>6.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p w:rsidR="00FB5557" w:rsidRDefault="00FB5557" w:rsidP="00FB5557">
      <w:pPr>
        <w:spacing w:beforeLines="50" w:before="156" w:line="360" w:lineRule="auto"/>
        <w:rPr>
          <w:rFonts w:ascii="仿宋" w:eastAsia="仿宋" w:hAnsi="仿宋"/>
          <w:b/>
          <w:bCs/>
          <w:sz w:val="24"/>
        </w:rPr>
      </w:pPr>
      <w:r>
        <w:rPr>
          <w:rFonts w:ascii="仿宋" w:eastAsia="仿宋" w:hAnsi="仿宋"/>
          <w:sz w:val="24"/>
        </w:rPr>
        <w:t xml:space="preserve"> </w:t>
      </w:r>
      <w:r>
        <w:rPr>
          <w:rFonts w:ascii="仿宋" w:eastAsia="仿宋" w:hAnsi="仿宋" w:hint="eastAsia"/>
          <w:b/>
          <w:bCs/>
          <w:sz w:val="24"/>
        </w:rPr>
        <w:t>二、采购标的需执行的国家相关标准、行业标准、地方标准或者其他标准、规范：</w:t>
      </w:r>
    </w:p>
    <w:p w:rsidR="00FB5557" w:rsidRDefault="00FB5557" w:rsidP="00FB5557">
      <w:pPr>
        <w:spacing w:line="360" w:lineRule="auto"/>
        <w:rPr>
          <w:rFonts w:ascii="仿宋" w:eastAsia="仿宋" w:hAnsi="仿宋"/>
          <w:kern w:val="0"/>
          <w:sz w:val="24"/>
        </w:rPr>
      </w:pPr>
      <w:r>
        <w:rPr>
          <w:rFonts w:ascii="仿宋" w:eastAsia="仿宋" w:hAnsi="仿宋"/>
          <w:kern w:val="0"/>
          <w:sz w:val="24"/>
        </w:rPr>
        <w:t>无</w:t>
      </w:r>
    </w:p>
    <w:p w:rsidR="00FB5557" w:rsidRDefault="00FB5557" w:rsidP="00FB5557">
      <w:pPr>
        <w:spacing w:line="360" w:lineRule="auto"/>
        <w:rPr>
          <w:rFonts w:ascii="仿宋" w:eastAsia="仿宋" w:hAnsi="仿宋"/>
          <w:sz w:val="24"/>
        </w:rPr>
      </w:pPr>
      <w:r>
        <w:rPr>
          <w:rFonts w:ascii="仿宋" w:eastAsia="仿宋" w:hAnsi="仿宋" w:hint="eastAsia"/>
          <w:b/>
          <w:bCs/>
          <w:sz w:val="24"/>
        </w:rPr>
        <w:t xml:space="preserve"> 三、采购标的</w:t>
      </w:r>
      <w:proofErr w:type="gramStart"/>
      <w:r>
        <w:rPr>
          <w:rFonts w:ascii="仿宋" w:eastAsia="仿宋" w:hAnsi="仿宋" w:hint="eastAsia"/>
          <w:b/>
          <w:bCs/>
          <w:sz w:val="24"/>
        </w:rPr>
        <w:t>的</w:t>
      </w:r>
      <w:proofErr w:type="gramEnd"/>
      <w:r>
        <w:rPr>
          <w:rFonts w:ascii="仿宋" w:eastAsia="仿宋" w:hAnsi="仿宋" w:hint="eastAsia"/>
          <w:b/>
          <w:bCs/>
          <w:sz w:val="24"/>
        </w:rPr>
        <w:t>数量、采购项目交付或者实施的时间和地点：</w:t>
      </w:r>
    </w:p>
    <w:p w:rsidR="00FB5557" w:rsidRDefault="00FB5557" w:rsidP="00FB5557">
      <w:pPr>
        <w:spacing w:line="360" w:lineRule="auto"/>
        <w:rPr>
          <w:rFonts w:ascii="仿宋" w:eastAsia="仿宋" w:hAnsi="仿宋"/>
          <w:b/>
          <w:bCs/>
          <w:sz w:val="24"/>
        </w:rPr>
      </w:pPr>
      <w:r>
        <w:rPr>
          <w:rFonts w:ascii="仿宋" w:eastAsia="仿宋" w:hAnsi="仿宋" w:hint="eastAsia"/>
          <w:b/>
          <w:bCs/>
          <w:sz w:val="24"/>
        </w:rPr>
        <w:t>（一）采购标的</w:t>
      </w:r>
      <w:proofErr w:type="gramStart"/>
      <w:r>
        <w:rPr>
          <w:rFonts w:ascii="仿宋" w:eastAsia="仿宋" w:hAnsi="仿宋" w:hint="eastAsia"/>
          <w:b/>
          <w:bCs/>
          <w:sz w:val="24"/>
        </w:rPr>
        <w:t>的</w:t>
      </w:r>
      <w:proofErr w:type="gramEnd"/>
      <w:r>
        <w:rPr>
          <w:rFonts w:ascii="仿宋" w:eastAsia="仿宋" w:hAnsi="仿宋" w:hint="eastAsia"/>
          <w:b/>
          <w:bCs/>
          <w:sz w:val="24"/>
        </w:rPr>
        <w:t>数量</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4870"/>
        <w:gridCol w:w="1069"/>
        <w:gridCol w:w="2150"/>
      </w:tblGrid>
      <w:tr w:rsidR="00FB5557" w:rsidTr="005D00E4">
        <w:trPr>
          <w:trHeight w:val="724"/>
        </w:trPr>
        <w:tc>
          <w:tcPr>
            <w:tcW w:w="973" w:type="dxa"/>
            <w:vAlign w:val="center"/>
          </w:tcPr>
          <w:p w:rsidR="00FB5557" w:rsidRDefault="00FB5557" w:rsidP="005D00E4">
            <w:pPr>
              <w:widowControl/>
              <w:jc w:val="center"/>
              <w:rPr>
                <w:rFonts w:ascii="仿宋" w:eastAsia="仿宋" w:hAnsi="仿宋" w:cs="宋体"/>
                <w:kern w:val="0"/>
                <w:sz w:val="24"/>
              </w:rPr>
            </w:pPr>
            <w:proofErr w:type="gramStart"/>
            <w:r>
              <w:rPr>
                <w:rFonts w:ascii="仿宋" w:eastAsia="仿宋" w:hAnsi="仿宋" w:cs="宋体" w:hint="eastAsia"/>
                <w:kern w:val="0"/>
                <w:sz w:val="24"/>
              </w:rPr>
              <w:lastRenderedPageBreak/>
              <w:t>包号</w:t>
            </w:r>
            <w:proofErr w:type="gramEnd"/>
          </w:p>
        </w:tc>
        <w:tc>
          <w:tcPr>
            <w:tcW w:w="4870" w:type="dxa"/>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1069" w:type="dxa"/>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2150" w:type="dxa"/>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kern w:val="0"/>
                <w:sz w:val="24"/>
              </w:rPr>
              <w:t>是否接受进口产品</w:t>
            </w:r>
          </w:p>
        </w:tc>
      </w:tr>
      <w:tr w:rsidR="00FB5557" w:rsidTr="005D00E4">
        <w:trPr>
          <w:trHeight w:val="624"/>
        </w:trPr>
        <w:tc>
          <w:tcPr>
            <w:tcW w:w="973" w:type="dxa"/>
            <w:noWrap/>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hint="eastAsia"/>
                <w:kern w:val="0"/>
                <w:sz w:val="24"/>
              </w:rPr>
              <w:t>1</w:t>
            </w:r>
          </w:p>
        </w:tc>
        <w:tc>
          <w:tcPr>
            <w:tcW w:w="4870" w:type="dxa"/>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hint="eastAsia"/>
                <w:kern w:val="0"/>
                <w:sz w:val="24"/>
              </w:rPr>
              <w:t>2027-2029年互联网诊疗运营服务</w:t>
            </w:r>
          </w:p>
        </w:tc>
        <w:tc>
          <w:tcPr>
            <w:tcW w:w="1069" w:type="dxa"/>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hint="eastAsia"/>
                <w:kern w:val="0"/>
                <w:sz w:val="24"/>
              </w:rPr>
              <w:t>1项</w:t>
            </w:r>
          </w:p>
        </w:tc>
        <w:tc>
          <w:tcPr>
            <w:tcW w:w="2150" w:type="dxa"/>
            <w:vAlign w:val="center"/>
          </w:tcPr>
          <w:p w:rsidR="00FB5557" w:rsidRDefault="00FB5557" w:rsidP="005D00E4">
            <w:pPr>
              <w:widowControl/>
              <w:jc w:val="center"/>
              <w:rPr>
                <w:rFonts w:ascii="仿宋" w:eastAsia="仿宋" w:hAnsi="仿宋" w:cs="宋体"/>
                <w:kern w:val="0"/>
                <w:sz w:val="24"/>
              </w:rPr>
            </w:pPr>
            <w:r>
              <w:rPr>
                <w:rFonts w:ascii="仿宋" w:eastAsia="仿宋" w:hAnsi="仿宋" w:cs="宋体" w:hint="eastAsia"/>
                <w:kern w:val="0"/>
                <w:sz w:val="24"/>
              </w:rPr>
              <w:t>否</w:t>
            </w:r>
          </w:p>
        </w:tc>
      </w:tr>
    </w:tbl>
    <w:p w:rsidR="00FB5557" w:rsidRDefault="00FB5557" w:rsidP="00FB5557">
      <w:pPr>
        <w:spacing w:line="360" w:lineRule="auto"/>
        <w:rPr>
          <w:rFonts w:ascii="仿宋" w:eastAsia="仿宋" w:hAnsi="仿宋"/>
          <w:b/>
          <w:bCs/>
          <w:sz w:val="24"/>
        </w:rPr>
      </w:pPr>
      <w:r>
        <w:rPr>
          <w:rFonts w:ascii="仿宋" w:eastAsia="仿宋" w:hAnsi="仿宋" w:hint="eastAsia"/>
          <w:sz w:val="24"/>
        </w:rPr>
        <w:t>（二）</w:t>
      </w:r>
      <w:r>
        <w:rPr>
          <w:rFonts w:ascii="仿宋" w:eastAsia="仿宋" w:hAnsi="仿宋" w:hint="eastAsia"/>
          <w:b/>
          <w:bCs/>
          <w:sz w:val="24"/>
        </w:rPr>
        <w:t>采购项目交付或者实施的时间和地点</w:t>
      </w:r>
    </w:p>
    <w:p w:rsidR="00FB5557" w:rsidRDefault="00FB5557" w:rsidP="00FB5557">
      <w:pPr>
        <w:spacing w:line="360" w:lineRule="auto"/>
        <w:rPr>
          <w:rFonts w:ascii="仿宋" w:eastAsia="仿宋" w:hAnsi="仿宋"/>
          <w:sz w:val="24"/>
        </w:rPr>
      </w:pPr>
      <w:r>
        <w:rPr>
          <w:rFonts w:ascii="仿宋" w:eastAsia="仿宋" w:hAnsi="仿宋"/>
          <w:sz w:val="24"/>
        </w:rPr>
        <w:t>1.</w:t>
      </w:r>
      <w:r>
        <w:rPr>
          <w:rFonts w:ascii="仿宋" w:eastAsia="仿宋" w:hAnsi="仿宋" w:hint="eastAsia"/>
          <w:sz w:val="24"/>
        </w:rPr>
        <w:t>采购项目（标的）交付（实施）的时间</w:t>
      </w:r>
    </w:p>
    <w:p w:rsidR="00FB5557" w:rsidRDefault="00FB5557" w:rsidP="00FB5557">
      <w:pPr>
        <w:spacing w:line="360" w:lineRule="auto"/>
        <w:rPr>
          <w:rFonts w:ascii="仿宋" w:eastAsia="仿宋" w:hAnsi="仿宋"/>
          <w:sz w:val="24"/>
        </w:rPr>
      </w:pPr>
      <w:r>
        <w:rPr>
          <w:rFonts w:ascii="仿宋" w:eastAsia="仿宋" w:hAnsi="仿宋"/>
          <w:sz w:val="24"/>
        </w:rPr>
        <w:t>实施时间：</w:t>
      </w:r>
      <w:r>
        <w:rPr>
          <w:rFonts w:ascii="仿宋" w:eastAsia="仿宋" w:hAnsi="仿宋" w:hint="eastAsia"/>
          <w:sz w:val="24"/>
        </w:rPr>
        <w:t>本项目自2027年1月1日起实施。</w:t>
      </w:r>
    </w:p>
    <w:p w:rsidR="00FB5557" w:rsidRDefault="00FB5557" w:rsidP="00FB5557">
      <w:pPr>
        <w:spacing w:line="360" w:lineRule="auto"/>
        <w:rPr>
          <w:rFonts w:ascii="仿宋" w:eastAsia="仿宋" w:hAnsi="仿宋"/>
          <w:sz w:val="24"/>
        </w:rPr>
      </w:pPr>
      <w:r>
        <w:rPr>
          <w:rFonts w:ascii="仿宋" w:eastAsia="仿宋" w:hAnsi="仿宋"/>
          <w:sz w:val="24"/>
        </w:rPr>
        <w:t>2.</w:t>
      </w:r>
      <w:r>
        <w:rPr>
          <w:rFonts w:ascii="仿宋" w:eastAsia="仿宋" w:hAnsi="仿宋" w:hint="eastAsia"/>
          <w:sz w:val="24"/>
        </w:rPr>
        <w:t>采购项目（标的）交付的地点：采购人指定地点。</w:t>
      </w:r>
    </w:p>
    <w:p w:rsidR="00FB5557" w:rsidRDefault="00FB5557" w:rsidP="00FB5557">
      <w:pPr>
        <w:spacing w:line="360" w:lineRule="auto"/>
        <w:rPr>
          <w:rFonts w:ascii="仿宋" w:eastAsia="仿宋" w:hAnsi="仿宋"/>
          <w:b/>
          <w:bCs/>
          <w:sz w:val="24"/>
        </w:rPr>
      </w:pPr>
      <w:r>
        <w:rPr>
          <w:rFonts w:ascii="仿宋" w:eastAsia="仿宋" w:hAnsi="仿宋" w:hint="eastAsia"/>
          <w:b/>
          <w:bCs/>
          <w:sz w:val="24"/>
        </w:rPr>
        <w:t>四、采购标的需满足的服务标准、期限、效率等要求</w:t>
      </w:r>
    </w:p>
    <w:p w:rsidR="00FB5557" w:rsidRDefault="00FB5557" w:rsidP="00FB5557">
      <w:pPr>
        <w:spacing w:line="360" w:lineRule="auto"/>
        <w:rPr>
          <w:rFonts w:ascii="仿宋" w:eastAsia="仿宋" w:hAnsi="仿宋"/>
          <w:b/>
          <w:bCs/>
          <w:sz w:val="24"/>
        </w:rPr>
      </w:pPr>
      <w:r>
        <w:rPr>
          <w:rFonts w:ascii="仿宋" w:eastAsia="仿宋" w:hAnsi="仿宋" w:hint="eastAsia"/>
          <w:b/>
          <w:bCs/>
          <w:sz w:val="24"/>
        </w:rPr>
        <w:t>（一）采购标的需满足的服务标准</w:t>
      </w:r>
    </w:p>
    <w:p w:rsidR="00FB5557" w:rsidRDefault="00FB5557" w:rsidP="00FB5557">
      <w:pPr>
        <w:tabs>
          <w:tab w:val="left" w:pos="900"/>
        </w:tabs>
        <w:spacing w:line="360" w:lineRule="auto"/>
        <w:rPr>
          <w:rFonts w:ascii="仿宋" w:eastAsia="仿宋" w:hAnsi="仿宋" w:cs="仿宋_GB2312"/>
          <w:sz w:val="24"/>
        </w:rPr>
      </w:pPr>
      <w:r>
        <w:rPr>
          <w:rFonts w:ascii="仿宋" w:eastAsia="仿宋" w:hAnsi="仿宋" w:cs="仿宋_GB2312" w:hint="eastAsia"/>
          <w:sz w:val="24"/>
        </w:rPr>
        <w:t>1、针对本项目提供详细的运营方案和人员配置情况</w:t>
      </w:r>
    </w:p>
    <w:p w:rsidR="00FB5557" w:rsidRDefault="00FB5557" w:rsidP="00FB5557">
      <w:pPr>
        <w:spacing w:line="360" w:lineRule="auto"/>
        <w:rPr>
          <w:rFonts w:ascii="仿宋" w:eastAsia="仿宋" w:hAnsi="仿宋"/>
          <w:b/>
          <w:bCs/>
          <w:sz w:val="24"/>
        </w:rPr>
      </w:pPr>
      <w:r>
        <w:rPr>
          <w:rFonts w:ascii="仿宋" w:eastAsia="仿宋" w:hAnsi="仿宋" w:hint="eastAsia"/>
          <w:b/>
          <w:bCs/>
          <w:sz w:val="24"/>
        </w:rPr>
        <w:t>（二）采购标的需满足的服务期限要求</w:t>
      </w:r>
    </w:p>
    <w:p w:rsidR="00FB5557" w:rsidRDefault="00FB5557" w:rsidP="00FB5557">
      <w:pPr>
        <w:tabs>
          <w:tab w:val="left" w:pos="900"/>
        </w:tabs>
        <w:spacing w:line="360" w:lineRule="auto"/>
        <w:rPr>
          <w:rFonts w:ascii="仿宋" w:eastAsia="仿宋" w:hAnsi="仿宋"/>
          <w:sz w:val="24"/>
        </w:rPr>
      </w:pPr>
      <w:r>
        <w:rPr>
          <w:rFonts w:ascii="仿宋" w:eastAsia="仿宋" w:hAnsi="仿宋" w:cs="仿宋_GB2312" w:hint="eastAsia"/>
          <w:sz w:val="24"/>
        </w:rPr>
        <w:t>本</w:t>
      </w:r>
      <w:proofErr w:type="gramStart"/>
      <w:r>
        <w:rPr>
          <w:rFonts w:ascii="仿宋" w:eastAsia="仿宋" w:hAnsi="仿宋" w:cs="仿宋_GB2312" w:hint="eastAsia"/>
          <w:sz w:val="24"/>
        </w:rPr>
        <w:t>项目项目</w:t>
      </w:r>
      <w:proofErr w:type="gramEnd"/>
      <w:r>
        <w:rPr>
          <w:rFonts w:ascii="仿宋" w:eastAsia="仿宋" w:hAnsi="仿宋" w:cs="仿宋_GB2312" w:hint="eastAsia"/>
          <w:sz w:val="24"/>
        </w:rPr>
        <w:t>服务期：三年。合同一年一签，每年期满前经考核合格后续签下一年合同；</w:t>
      </w:r>
      <w:proofErr w:type="gramStart"/>
      <w:r>
        <w:rPr>
          <w:rFonts w:ascii="仿宋" w:eastAsia="仿宋" w:hAnsi="仿宋" w:cs="仿宋_GB2312" w:hint="eastAsia"/>
          <w:sz w:val="24"/>
        </w:rPr>
        <w:t>若考核</w:t>
      </w:r>
      <w:proofErr w:type="gramEnd"/>
      <w:r>
        <w:rPr>
          <w:rFonts w:ascii="仿宋" w:eastAsia="仿宋" w:hAnsi="仿宋" w:cs="仿宋_GB2312" w:hint="eastAsia"/>
          <w:sz w:val="24"/>
        </w:rPr>
        <w:t>不合格，采购人有权终止，服务期限随之提前终止。</w:t>
      </w:r>
    </w:p>
    <w:p w:rsidR="00FB5557" w:rsidRDefault="00FB5557" w:rsidP="00FB5557">
      <w:pPr>
        <w:spacing w:beforeLines="50" w:before="156" w:line="360" w:lineRule="auto"/>
        <w:rPr>
          <w:rFonts w:ascii="仿宋" w:eastAsia="仿宋" w:hAnsi="仿宋"/>
          <w:sz w:val="24"/>
        </w:rPr>
      </w:pPr>
      <w:r>
        <w:rPr>
          <w:rFonts w:ascii="仿宋" w:eastAsia="仿宋" w:hAnsi="仿宋" w:hint="eastAsia"/>
          <w:b/>
          <w:bCs/>
          <w:sz w:val="24"/>
        </w:rPr>
        <w:t>五、采购标的</w:t>
      </w:r>
      <w:proofErr w:type="gramStart"/>
      <w:r>
        <w:rPr>
          <w:rFonts w:ascii="仿宋" w:eastAsia="仿宋" w:hAnsi="仿宋" w:hint="eastAsia"/>
          <w:b/>
          <w:bCs/>
          <w:sz w:val="24"/>
        </w:rPr>
        <w:t>的</w:t>
      </w:r>
      <w:proofErr w:type="gramEnd"/>
      <w:r>
        <w:rPr>
          <w:rFonts w:ascii="仿宋" w:eastAsia="仿宋" w:hAnsi="仿宋" w:hint="eastAsia"/>
          <w:b/>
          <w:bCs/>
          <w:sz w:val="24"/>
        </w:rPr>
        <w:t>验收标准</w:t>
      </w:r>
    </w:p>
    <w:p w:rsidR="00FB5557" w:rsidRDefault="00FB5557" w:rsidP="00FB5557">
      <w:pPr>
        <w:widowControl/>
        <w:snapToGrid w:val="0"/>
        <w:spacing w:line="360" w:lineRule="auto"/>
        <w:jc w:val="left"/>
        <w:rPr>
          <w:rFonts w:ascii="仿宋" w:eastAsia="仿宋" w:hAnsi="仿宋"/>
          <w:sz w:val="24"/>
        </w:rPr>
      </w:pPr>
      <w:r>
        <w:rPr>
          <w:rFonts w:ascii="仿宋" w:eastAsia="仿宋" w:hAnsi="仿宋" w:hint="eastAsia"/>
          <w:sz w:val="24"/>
        </w:rPr>
        <w:t>1、中标人应每年向采购人提供服务报告，向采购人报告本合同约定的服务内容的实施情况、完成情况、数据等信息。采购人有权对中标人的服务报告进行审核。采购人审核后认为，中标人提供的服务内容与本合同一致，且符合甲方质量标准的，视为采购人验收合格。</w:t>
      </w:r>
    </w:p>
    <w:p w:rsidR="00FB5557" w:rsidRDefault="00FB5557" w:rsidP="00FB5557">
      <w:pPr>
        <w:widowControl/>
        <w:snapToGrid w:val="0"/>
        <w:spacing w:line="360" w:lineRule="auto"/>
        <w:jc w:val="left"/>
        <w:rPr>
          <w:rFonts w:ascii="仿宋" w:eastAsia="仿宋" w:hAnsi="仿宋"/>
          <w:sz w:val="24"/>
        </w:rPr>
      </w:pPr>
      <w:r>
        <w:rPr>
          <w:rFonts w:ascii="仿宋" w:eastAsia="仿宋" w:hAnsi="仿宋" w:hint="eastAsia"/>
          <w:sz w:val="24"/>
        </w:rPr>
        <w:t>2、采购人有权随时对中标人的服务内容进行抽查，有权要求中标人就本合同约定的部分内容提供报告。采购人未对中标人报告的内容提出整改意见的，视为采购人对中标人的服务内容验收合格。</w:t>
      </w:r>
    </w:p>
    <w:p w:rsidR="00FB5557" w:rsidRDefault="00FB5557" w:rsidP="00FB5557">
      <w:pPr>
        <w:widowControl/>
        <w:snapToGrid w:val="0"/>
        <w:spacing w:line="360" w:lineRule="auto"/>
        <w:jc w:val="left"/>
        <w:rPr>
          <w:rFonts w:ascii="仿宋" w:eastAsia="仿宋" w:hAnsi="仿宋"/>
          <w:sz w:val="24"/>
        </w:rPr>
      </w:pPr>
      <w:r>
        <w:rPr>
          <w:rFonts w:ascii="仿宋" w:eastAsia="仿宋" w:hAnsi="仿宋" w:hint="eastAsia"/>
          <w:sz w:val="24"/>
        </w:rPr>
        <w:t>3、采购人验收后认为，中标人提供的服务不符合本合同约定或采购人合理要求的，有权要求中标人进行整改，中标人应按照采购人的要求进行整改，整改结束后，由采购人再次进行验收。</w:t>
      </w:r>
    </w:p>
    <w:p w:rsidR="00FB5557" w:rsidRDefault="00FB5557" w:rsidP="00FB5557">
      <w:pPr>
        <w:widowControl/>
        <w:snapToGrid w:val="0"/>
        <w:spacing w:line="360" w:lineRule="auto"/>
        <w:jc w:val="left"/>
        <w:rPr>
          <w:rFonts w:ascii="仿宋" w:eastAsia="仿宋" w:hAnsi="仿宋"/>
          <w:b/>
          <w:bCs/>
          <w:sz w:val="24"/>
        </w:rPr>
      </w:pPr>
      <w:r>
        <w:rPr>
          <w:rFonts w:ascii="仿宋" w:eastAsia="仿宋" w:hAnsi="仿宋" w:hint="eastAsia"/>
          <w:b/>
          <w:bCs/>
          <w:sz w:val="24"/>
        </w:rPr>
        <w:t>六、采购标的</w:t>
      </w:r>
      <w:proofErr w:type="gramStart"/>
      <w:r>
        <w:rPr>
          <w:rFonts w:ascii="仿宋" w:eastAsia="仿宋" w:hAnsi="仿宋" w:hint="eastAsia"/>
          <w:b/>
          <w:bCs/>
          <w:sz w:val="24"/>
        </w:rPr>
        <w:t>的</w:t>
      </w:r>
      <w:proofErr w:type="gramEnd"/>
      <w:r>
        <w:rPr>
          <w:rFonts w:ascii="仿宋" w:eastAsia="仿宋" w:hAnsi="仿宋" w:hint="eastAsia"/>
          <w:b/>
          <w:bCs/>
          <w:sz w:val="24"/>
        </w:rPr>
        <w:t>其他技术、服务等要求</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（一）互联网医院日常业务运营与服务保障</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1、组建专业运营团队、提供线上线下一体化日常运营服务，保障互联网医院业务平稳、安全、高效运行，工作时间及时响应。</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2、多院区驻场支撑：为西城、通州、顺义三院区提供常态化线下运营服务，驻</w:t>
      </w:r>
      <w:r>
        <w:rPr>
          <w:rFonts w:ascii="仿宋" w:eastAsia="仿宋" w:hAnsi="仿宋" w:hint="eastAsia"/>
        </w:rPr>
        <w:lastRenderedPageBreak/>
        <w:t>场一名互联网医院运营经理，负责运营团队管理及互联网医院运营总体协调工作，在三个院区的互联网诊疗咨询服务台上岗导</w:t>
      </w:r>
      <w:proofErr w:type="gramStart"/>
      <w:r>
        <w:rPr>
          <w:rFonts w:ascii="仿宋" w:eastAsia="仿宋" w:hAnsi="仿宋" w:hint="eastAsia"/>
        </w:rPr>
        <w:t>医</w:t>
      </w:r>
      <w:proofErr w:type="gramEnd"/>
      <w:r>
        <w:rPr>
          <w:rFonts w:ascii="仿宋" w:eastAsia="仿宋" w:hAnsi="仿宋" w:hint="eastAsia"/>
        </w:rPr>
        <w:t>运营专员各一名，完成现场咨询台接待、就医咨询，移动支付指导，费用结算支持，药品邮寄等全流程闭环服务，并对应量化记录及汇总；工作时间：法定工作日：8点-17点；午休：12点-13点。</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 xml:space="preserve">3、临床科室业务赋能：根据工作需求深入科室进行业务赋能，主要围绕互联网医院业务宣导与系统操作专项培训，每季度至少开展一次，保障医护高效接诊。 </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4、线上客服</w:t>
      </w:r>
      <w:proofErr w:type="gramStart"/>
      <w:r>
        <w:rPr>
          <w:rFonts w:ascii="仿宋" w:eastAsia="仿宋" w:hAnsi="仿宋" w:hint="eastAsia"/>
        </w:rPr>
        <w:t>与客诉管理</w:t>
      </w:r>
      <w:proofErr w:type="gramEnd"/>
      <w:r>
        <w:rPr>
          <w:rFonts w:ascii="仿宋" w:eastAsia="仿宋" w:hAnsi="仿宋" w:hint="eastAsia"/>
        </w:rPr>
        <w:t>：配置专职线上客服人员，开通至少3条客</w:t>
      </w:r>
      <w:proofErr w:type="gramStart"/>
      <w:r>
        <w:rPr>
          <w:rFonts w:ascii="仿宋" w:eastAsia="仿宋" w:hAnsi="仿宋" w:hint="eastAsia"/>
        </w:rPr>
        <w:t>服电话</w:t>
      </w:r>
      <w:proofErr w:type="gramEnd"/>
      <w:r>
        <w:rPr>
          <w:rFonts w:ascii="仿宋" w:eastAsia="仿宋" w:hAnsi="仿宋" w:hint="eastAsia"/>
        </w:rPr>
        <w:t>线路，提高电话接听容量和问题响应速度。结合相关政策、医院运营现状及临床实际需求，优化现有线</w:t>
      </w:r>
      <w:proofErr w:type="gramStart"/>
      <w:r>
        <w:rPr>
          <w:rFonts w:ascii="仿宋" w:eastAsia="仿宋" w:hAnsi="仿宋" w:hint="eastAsia"/>
        </w:rPr>
        <w:t>上咨询</w:t>
      </w:r>
      <w:proofErr w:type="gramEnd"/>
      <w:r>
        <w:rPr>
          <w:rFonts w:ascii="仿宋" w:eastAsia="仿宋" w:hAnsi="仿宋" w:hint="eastAsia"/>
        </w:rPr>
        <w:t>业务设计，围绕重点科室、重点病种人群、考核机制及权重等方面提出优化方案，并依据医院决策推动方案落地实施。针对系统功能、医生接诊、药品配送等高频问题，建立专人专项跟进机制，明确牵头人、职责分工与工作节点，每</w:t>
      </w:r>
      <w:proofErr w:type="gramStart"/>
      <w:r>
        <w:rPr>
          <w:rFonts w:ascii="仿宋" w:eastAsia="仿宋" w:hAnsi="仿宋" w:hint="eastAsia"/>
        </w:rPr>
        <w:t>周进展</w:t>
      </w:r>
      <w:proofErr w:type="gramEnd"/>
      <w:r>
        <w:rPr>
          <w:rFonts w:ascii="仿宋" w:eastAsia="仿宋" w:hAnsi="仿宋" w:hint="eastAsia"/>
        </w:rPr>
        <w:t>汇报、每月问题反馈、及时协调推进。强化跨部门协同配合，实现“未诉先办”的前置</w:t>
      </w:r>
      <w:proofErr w:type="gramStart"/>
      <w:r>
        <w:rPr>
          <w:rFonts w:ascii="仿宋" w:eastAsia="仿宋" w:hAnsi="仿宋" w:hint="eastAsia"/>
        </w:rPr>
        <w:t>化客诉</w:t>
      </w:r>
      <w:proofErr w:type="gramEnd"/>
      <w:r>
        <w:rPr>
          <w:rFonts w:ascii="仿宋" w:eastAsia="仿宋" w:hAnsi="仿宋" w:hint="eastAsia"/>
        </w:rPr>
        <w:t>管理，做到事事有人管、件件有着落，确保各项工作高效推进。</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5、全链路协同与系统优化：联动三方物流企业、做好药品</w:t>
      </w:r>
      <w:proofErr w:type="gramStart"/>
      <w:r>
        <w:rPr>
          <w:rFonts w:ascii="仿宋" w:eastAsia="仿宋" w:hAnsi="仿宋" w:hint="eastAsia"/>
        </w:rPr>
        <w:t>配送全</w:t>
      </w:r>
      <w:proofErr w:type="gramEnd"/>
      <w:r>
        <w:rPr>
          <w:rFonts w:ascii="仿宋" w:eastAsia="仿宋" w:hAnsi="仿宋" w:hint="eastAsia"/>
        </w:rPr>
        <w:t>流程保障工作：实时监控日常运营中的系统Bug，快速联动医院信息中心，推进系统功能迭代与升级优化。</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6、完善制度体系及相关管理手册方案：阶段性迭代完善互联网医院管理制度体系及客户服务操作指南。</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7、明确运营重点任务及阶段目标、时间里程碑。</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8、支持协助互联网医院整体阶段总结及相关工作：按照医院相关要求，整理输出阶段运营报告：日报、周报、月报、绩效统计：阶段运营报告对应的工作优化调整方案及执行进度与成效情况梳理反馈。</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（二）基于互联网医院的专病全病程/全链条管理体系运营</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1、依托互联网医院平台，拓展互联网医疗服务新场景，构建以患者为中心的专</w:t>
      </w:r>
      <w:proofErr w:type="gramStart"/>
      <w:r>
        <w:rPr>
          <w:rFonts w:ascii="仿宋" w:eastAsia="仿宋" w:hAnsi="仿宋" w:hint="eastAsia"/>
        </w:rPr>
        <w:t>病服务</w:t>
      </w:r>
      <w:proofErr w:type="gramEnd"/>
      <w:r>
        <w:rPr>
          <w:rFonts w:ascii="仿宋" w:eastAsia="仿宋" w:hAnsi="仿宋" w:hint="eastAsia"/>
        </w:rPr>
        <w:t>闭环体系。</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2、 专</w:t>
      </w:r>
      <w:proofErr w:type="gramStart"/>
      <w:r>
        <w:rPr>
          <w:rFonts w:ascii="仿宋" w:eastAsia="仿宋" w:hAnsi="仿宋" w:hint="eastAsia"/>
        </w:rPr>
        <w:t>病管理</w:t>
      </w:r>
      <w:proofErr w:type="gramEnd"/>
      <w:r>
        <w:rPr>
          <w:rFonts w:ascii="仿宋" w:eastAsia="仿宋" w:hAnsi="仿宋" w:hint="eastAsia"/>
        </w:rPr>
        <w:t>人员：配备非全职驻场的专</w:t>
      </w:r>
      <w:proofErr w:type="gramStart"/>
      <w:r>
        <w:rPr>
          <w:rFonts w:ascii="仿宋" w:eastAsia="仿宋" w:hAnsi="仿宋" w:hint="eastAsia"/>
        </w:rPr>
        <w:t>病管理</w:t>
      </w:r>
      <w:proofErr w:type="gramEnd"/>
      <w:r>
        <w:rPr>
          <w:rFonts w:ascii="仿宋" w:eastAsia="仿宋" w:hAnsi="仿宋" w:hint="eastAsia"/>
        </w:rPr>
        <w:t>服务人员，保障专</w:t>
      </w:r>
      <w:proofErr w:type="gramStart"/>
      <w:r>
        <w:rPr>
          <w:rFonts w:ascii="仿宋" w:eastAsia="仿宋" w:hAnsi="仿宋" w:hint="eastAsia"/>
        </w:rPr>
        <w:t>病管理</w:t>
      </w:r>
      <w:proofErr w:type="gramEnd"/>
      <w:r>
        <w:rPr>
          <w:rFonts w:ascii="仿宋" w:eastAsia="仿宋" w:hAnsi="仿宋" w:hint="eastAsia"/>
        </w:rPr>
        <w:t>工作常态化开展。</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3、试点病种运营：配合医院推进单病种全链条管理服务、初期重点遴选减重管理、内分泌、慢病管理等方向作为试点突破口，完成病种服务模式落地。</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lastRenderedPageBreak/>
        <w:t>4、开展慢病、单病种线上管理工作，依托成熟的互联网医疗服务模式和经验，为患者提供覆盖诊前、诊中、诊后环节全周期健康管理服务，创新服务模式和运营激励机制。</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5、全病程运营支撑：基于医院互联网医院现有业务能力，全程负责专病全病程管理服务的调研规划、上线落地、日常运营及推广宣传；通过前置化的场景引导与健康科普宣教，提升住院患者院后线上</w:t>
      </w:r>
      <w:proofErr w:type="gramStart"/>
      <w:r>
        <w:rPr>
          <w:rFonts w:ascii="仿宋" w:eastAsia="仿宋" w:hAnsi="仿宋" w:hint="eastAsia"/>
        </w:rPr>
        <w:t>复诊占</w:t>
      </w:r>
      <w:proofErr w:type="gramEnd"/>
      <w:r>
        <w:rPr>
          <w:rFonts w:ascii="仿宋" w:eastAsia="仿宋" w:hAnsi="仿宋" w:hint="eastAsia"/>
        </w:rPr>
        <w:t>比，增强患者诊疗依从性，改善疾病预后效果。</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6、推动互联网医疗专</w:t>
      </w:r>
      <w:proofErr w:type="gramStart"/>
      <w:r>
        <w:rPr>
          <w:rFonts w:ascii="仿宋" w:eastAsia="仿宋" w:hAnsi="仿宋" w:hint="eastAsia"/>
        </w:rPr>
        <w:t>病管理</w:t>
      </w:r>
      <w:proofErr w:type="gramEnd"/>
      <w:r>
        <w:rPr>
          <w:rFonts w:ascii="仿宋" w:eastAsia="仿宋" w:hAnsi="仿宋" w:hint="eastAsia"/>
        </w:rPr>
        <w:t>SOP规划建设及支持。</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7、持续优化慢病服务内容与管理流程，旨在提升门急诊、住院人次，提高医疗服务质量。</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（三）推动互联网多学科联合诊疗（MDT）及知名专家团队服务模式规划及运营</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1、推进互联网医疗多学科联合诊疗（MDT）、知名专家团队服务的建设，涵盖服务模式设计、业务流程梳理、互联网医院相关功能实现、配套运营激励机制的建立。</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2、承担上线支持工作，包括平台功能规划及验证、专家团队上线使用培训、上线前后的运行监测与问题响应。</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3、依托互联网平台，梳理专家团队对重点患者的线上多学科联合诊疗（MDT）服务标准，提升疑难重症患者线上诊治的可及性与规范性。</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（四）互联网诊疗量提升导向的新媒体矩阵运营</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1、为扩大初诊患者互联网</w:t>
      </w:r>
      <w:proofErr w:type="gramStart"/>
      <w:r>
        <w:rPr>
          <w:rFonts w:ascii="仿宋" w:eastAsia="仿宋" w:hAnsi="仿宋" w:hint="eastAsia"/>
        </w:rPr>
        <w:t>诊疗占</w:t>
      </w:r>
      <w:proofErr w:type="gramEnd"/>
      <w:r>
        <w:rPr>
          <w:rFonts w:ascii="仿宋" w:eastAsia="仿宋" w:hAnsi="仿宋" w:hint="eastAsia"/>
        </w:rPr>
        <w:t>比，提升医院品牌线上影响力，</w:t>
      </w:r>
      <w:proofErr w:type="gramStart"/>
      <w:r>
        <w:rPr>
          <w:rFonts w:ascii="仿宋" w:eastAsia="仿宋" w:hAnsi="仿宋" w:hint="eastAsia"/>
        </w:rPr>
        <w:t>组建非</w:t>
      </w:r>
      <w:proofErr w:type="gramEnd"/>
      <w:r>
        <w:rPr>
          <w:rFonts w:ascii="仿宋" w:eastAsia="仿宋" w:hAnsi="仿宋" w:hint="eastAsia"/>
        </w:rPr>
        <w:t>全职驻场新媒体策划与运营团队（1名编导、1名拍摄/剪辑、1名账号运营人员），开展新媒体矩阵全维度运营。</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2、自媒体运营管理标准体系建设。</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3、运营一个医院机构账号，形成1+3自媒体矩阵（</w:t>
      </w:r>
      <w:proofErr w:type="gramStart"/>
      <w:r>
        <w:rPr>
          <w:rFonts w:ascii="仿宋" w:eastAsia="仿宋" w:hAnsi="仿宋" w:hint="eastAsia"/>
        </w:rPr>
        <w:t>如抖音</w:t>
      </w:r>
      <w:proofErr w:type="gramEnd"/>
      <w:r>
        <w:rPr>
          <w:rFonts w:ascii="仿宋" w:eastAsia="仿宋" w:hAnsi="仿宋" w:hint="eastAsia"/>
        </w:rPr>
        <w:t>、小红书、快手、</w:t>
      </w:r>
      <w:proofErr w:type="gramStart"/>
      <w:r>
        <w:rPr>
          <w:rFonts w:ascii="仿宋" w:eastAsia="仿宋" w:hAnsi="仿宋" w:hint="eastAsia"/>
        </w:rPr>
        <w:t>腾讯视频</w:t>
      </w:r>
      <w:proofErr w:type="gramEnd"/>
      <w:r>
        <w:rPr>
          <w:rFonts w:ascii="仿宋" w:eastAsia="仿宋" w:hAnsi="仿宋" w:hint="eastAsia"/>
        </w:rPr>
        <w:t>号等）。</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4、高频优质内容产出：严格按照运营标准，为医院机构自媒体账号提供内容创作与发布服务，通过持续化、精细化的自媒体账号运营，实现医院机构自媒体账号矩阵全年播放量1000万+的目标（相关内容发布统一由医院审核后发布），并推动流量有效转化为互联网诊疗实际业务量。</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（五）运营服务团队人员配置（12人）</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lastRenderedPageBreak/>
        <w:t>项目总控负责人1人，现场运营服务人员4人（含运营经理、三院区驻场运营专员），线上客服人员3人，单病种全链条专</w:t>
      </w:r>
      <w:proofErr w:type="gramStart"/>
      <w:r>
        <w:rPr>
          <w:rFonts w:ascii="仿宋" w:eastAsia="仿宋" w:hAnsi="仿宋" w:hint="eastAsia"/>
        </w:rPr>
        <w:t>病管理</w:t>
      </w:r>
      <w:proofErr w:type="gramEnd"/>
      <w:r>
        <w:rPr>
          <w:rFonts w:ascii="仿宋" w:eastAsia="仿宋" w:hAnsi="仿宋" w:hint="eastAsia"/>
        </w:rPr>
        <w:t>人员 1人，自媒体运营团队3人。</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人员要求：</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①运营经理：具备三甲医院互联网医院运营管理经验，须全职驻场，负责统筹协调驻场服务团队的整体工作安排与日常管理。</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②驻场运营专员：须全职驻场，负责互联网诊疗相关的线上及线下运营工作，包括患者业务咨询、患者服务协助办理、</w:t>
      </w:r>
      <w:proofErr w:type="gramStart"/>
      <w:r>
        <w:rPr>
          <w:rFonts w:ascii="仿宋" w:eastAsia="仿宋" w:hAnsi="仿宋" w:hint="eastAsia"/>
        </w:rPr>
        <w:t>客诉风险</w:t>
      </w:r>
      <w:proofErr w:type="gramEnd"/>
      <w:r>
        <w:rPr>
          <w:rFonts w:ascii="仿宋" w:eastAsia="仿宋" w:hAnsi="仿宋" w:hint="eastAsia"/>
        </w:rPr>
        <w:t>预警及前期处置、重点科室相关业务的宣传引导与履约执行，并协助完成相关宣传素材的拍摄等任务。</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③线上客服：负责互联网医院相关的企业</w:t>
      </w:r>
      <w:proofErr w:type="gramStart"/>
      <w:r>
        <w:rPr>
          <w:rFonts w:ascii="仿宋" w:eastAsia="仿宋" w:hAnsi="仿宋" w:hint="eastAsia"/>
        </w:rPr>
        <w:t>微信线上客</w:t>
      </w:r>
      <w:proofErr w:type="gramEnd"/>
      <w:r>
        <w:rPr>
          <w:rFonts w:ascii="仿宋" w:eastAsia="仿宋" w:hAnsi="仿宋" w:hint="eastAsia"/>
        </w:rPr>
        <w:t>服工作，包括患者线</w:t>
      </w:r>
      <w:proofErr w:type="gramStart"/>
      <w:r>
        <w:rPr>
          <w:rFonts w:ascii="仿宋" w:eastAsia="仿宋" w:hAnsi="仿宋" w:hint="eastAsia"/>
        </w:rPr>
        <w:t>上咨询</w:t>
      </w:r>
      <w:proofErr w:type="gramEnd"/>
      <w:r>
        <w:rPr>
          <w:rFonts w:ascii="仿宋" w:eastAsia="仿宋" w:hAnsi="仿宋" w:hint="eastAsia"/>
        </w:rPr>
        <w:t>答复、患者服务协助办理及进度提醒、</w:t>
      </w:r>
      <w:proofErr w:type="gramStart"/>
      <w:r>
        <w:rPr>
          <w:rFonts w:ascii="仿宋" w:eastAsia="仿宋" w:hAnsi="仿宋" w:hint="eastAsia"/>
        </w:rPr>
        <w:t>客诉风险</w:t>
      </w:r>
      <w:proofErr w:type="gramEnd"/>
      <w:r>
        <w:rPr>
          <w:rFonts w:ascii="仿宋" w:eastAsia="仿宋" w:hAnsi="仿宋" w:hint="eastAsia"/>
        </w:rPr>
        <w:t>预警及前期处置。</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（六）工作要求</w:t>
      </w:r>
    </w:p>
    <w:p w:rsidR="00FB5557" w:rsidRDefault="00FB5557" w:rsidP="00FB5557">
      <w:pPr>
        <w:pStyle w:val="a3"/>
        <w:snapToGrid w:val="0"/>
        <w:spacing w:line="360" w:lineRule="auto"/>
        <w:ind w:firstLine="0"/>
        <w:rPr>
          <w:rFonts w:ascii="仿宋" w:eastAsia="仿宋" w:hAnsi="仿宋"/>
        </w:rPr>
      </w:pPr>
      <w:r>
        <w:rPr>
          <w:rFonts w:ascii="仿宋" w:eastAsia="仿宋" w:hAnsi="仿宋" w:hint="eastAsia"/>
        </w:rPr>
        <w:t>第三方互联网医院运营团队向我院提供互联网诊疗运营服务应严格遵守《互联网医院管理办法（试行）》《互联网诊疗管理办法（试行）》《互联网诊疗监管细则（试行）》等与互联网诊疗、互联网医院相关法律法规的规定。</w:t>
      </w:r>
    </w:p>
    <w:p w:rsidR="007772B7" w:rsidRPr="00FB5557" w:rsidRDefault="007772B7"/>
    <w:sectPr w:rsidR="007772B7" w:rsidRPr="00FB555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557"/>
    <w:rsid w:val="00216DC5"/>
    <w:rsid w:val="006C0051"/>
    <w:rsid w:val="007772B7"/>
    <w:rsid w:val="00FB5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FB5557"/>
    <w:pPr>
      <w:autoSpaceDE w:val="0"/>
      <w:autoSpaceDN w:val="0"/>
      <w:adjustRightInd w:val="0"/>
      <w:ind w:firstLine="420"/>
      <w:jc w:val="left"/>
    </w:pPr>
    <w:rPr>
      <w:rFonts w:ascii="宋体"/>
      <w:sz w:val="24"/>
    </w:rPr>
  </w:style>
  <w:style w:type="character" w:customStyle="1" w:styleId="Char1">
    <w:name w:val="正文缩进 Char1"/>
    <w:link w:val="a3"/>
    <w:qFormat/>
    <w:rsid w:val="00FB5557"/>
    <w:rPr>
      <w:rFonts w:ascii="宋体" w:eastAsia="宋体" w:hAnsi="Times New Roman" w:cs="Times New Roman"/>
      <w:sz w:val="24"/>
      <w:szCs w:val="24"/>
    </w:rPr>
  </w:style>
  <w:style w:type="paragraph" w:customStyle="1" w:styleId="SOW">
    <w:name w:val="SOW正文"/>
    <w:basedOn w:val="a"/>
    <w:qFormat/>
    <w:rsid w:val="00FB5557"/>
    <w:pPr>
      <w:snapToGrid w:val="0"/>
      <w:spacing w:before="120" w:line="400" w:lineRule="exact"/>
      <w:ind w:firstLine="425"/>
    </w:pPr>
    <w:rPr>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FB5557"/>
    <w:pPr>
      <w:autoSpaceDE w:val="0"/>
      <w:autoSpaceDN w:val="0"/>
      <w:adjustRightInd w:val="0"/>
      <w:ind w:firstLine="420"/>
      <w:jc w:val="left"/>
    </w:pPr>
    <w:rPr>
      <w:rFonts w:ascii="宋体"/>
      <w:sz w:val="24"/>
    </w:rPr>
  </w:style>
  <w:style w:type="character" w:customStyle="1" w:styleId="Char1">
    <w:name w:val="正文缩进 Char1"/>
    <w:link w:val="a3"/>
    <w:qFormat/>
    <w:rsid w:val="00FB5557"/>
    <w:rPr>
      <w:rFonts w:ascii="宋体" w:eastAsia="宋体" w:hAnsi="Times New Roman" w:cs="Times New Roman"/>
      <w:sz w:val="24"/>
      <w:szCs w:val="24"/>
    </w:rPr>
  </w:style>
  <w:style w:type="paragraph" w:customStyle="1" w:styleId="SOW">
    <w:name w:val="SOW正文"/>
    <w:basedOn w:val="a"/>
    <w:qFormat/>
    <w:rsid w:val="00FB5557"/>
    <w:pPr>
      <w:snapToGrid w:val="0"/>
      <w:spacing w:before="120" w:line="400" w:lineRule="exact"/>
      <w:ind w:firstLine="425"/>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7</cp:revision>
  <dcterms:created xsi:type="dcterms:W3CDTF">2026-09-29T06:30:00Z</dcterms:created>
  <dcterms:modified xsi:type="dcterms:W3CDTF">2026-09-29T06:31:00Z</dcterms:modified>
</cp:coreProperties>
</file>