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BA19B">
      <w:pPr>
        <w:pStyle w:val="3"/>
        <w:snapToGrid w:val="0"/>
        <w:spacing w:before="0" w:line="540" w:lineRule="exact"/>
        <w:jc w:val="center"/>
        <w:rPr>
          <w:sz w:val="36"/>
        </w:rPr>
      </w:pPr>
      <w:bookmarkStart w:id="0" w:name="_Hlk193808319"/>
      <w:bookmarkStart w:id="1" w:name="_Toc28359002"/>
      <w:bookmarkStart w:id="2" w:name="_Toc28359079"/>
      <w:bookmarkStart w:id="3" w:name="_Toc35393790"/>
      <w:bookmarkStart w:id="4" w:name="_Toc35393621"/>
      <w:bookmarkStart w:id="5" w:name="_Hlk24379207"/>
      <w:r>
        <w:rPr>
          <w:rFonts w:hint="eastAsia"/>
          <w:bCs w:val="0"/>
          <w:sz w:val="36"/>
          <w:szCs w:val="36"/>
          <w:lang w:eastAsia="zh-CN"/>
        </w:rPr>
        <w:t>2026年北京小汤山医院消防设施增补项目</w:t>
      </w:r>
      <w:r>
        <w:rPr>
          <w:rFonts w:hint="eastAsia"/>
          <w:sz w:val="36"/>
        </w:rPr>
        <w:t>招</w:t>
      </w:r>
      <w:bookmarkEnd w:id="0"/>
      <w:r>
        <w:rPr>
          <w:rFonts w:hint="eastAsia"/>
          <w:sz w:val="36"/>
        </w:rPr>
        <w:t>标公告</w:t>
      </w:r>
    </w:p>
    <w:p w14:paraId="590F073F">
      <w:pPr>
        <w:pBdr>
          <w:top w:val="single" w:color="auto" w:sz="4" w:space="0"/>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bookmarkEnd w:id="1"/>
    <w:bookmarkEnd w:id="2"/>
    <w:bookmarkEnd w:id="3"/>
    <w:bookmarkEnd w:id="4"/>
    <w:bookmarkEnd w:id="5"/>
    <w:p w14:paraId="30BE5A1E">
      <w:pPr>
        <w:pBdr>
          <w:top w:val="single" w:color="auto" w:sz="4" w:space="0"/>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bookmarkStart w:id="6" w:name="OLE_LINK95"/>
      <w:r>
        <w:rPr>
          <w:rFonts w:hint="eastAsia" w:ascii="仿宋" w:hAnsi="仿宋" w:eastAsia="仿宋"/>
          <w:sz w:val="28"/>
          <w:szCs w:val="28"/>
          <w:u w:val="single"/>
          <w:lang w:eastAsia="zh-CN"/>
        </w:rPr>
        <w:t>2026年北京小汤山医院消防设施增补项目</w:t>
      </w:r>
      <w:r>
        <w:rPr>
          <w:rFonts w:hint="eastAsia" w:ascii="仿宋" w:hAnsi="仿宋" w:eastAsia="仿宋"/>
          <w:sz w:val="28"/>
          <w:szCs w:val="28"/>
        </w:rPr>
        <w:t>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lang w:eastAsia="zh-CN"/>
        </w:rPr>
        <w:t>2026年11月11日09时00分整</w:t>
      </w:r>
      <w:r>
        <w:rPr>
          <w:rFonts w:hint="eastAsia" w:ascii="仿宋" w:hAnsi="仿宋" w:eastAsia="仿宋"/>
          <w:bCs/>
          <w:sz w:val="28"/>
          <w:szCs w:val="28"/>
          <w:u w:val="single"/>
        </w:rPr>
        <w:t>（北京时间）</w:t>
      </w:r>
      <w:r>
        <w:rPr>
          <w:rFonts w:hint="eastAsia" w:ascii="仿宋" w:hAnsi="仿宋" w:eastAsia="仿宋"/>
          <w:bCs/>
          <w:sz w:val="28"/>
          <w:szCs w:val="28"/>
        </w:rPr>
        <w:t>前递交投标文件</w:t>
      </w:r>
      <w:r>
        <w:rPr>
          <w:rFonts w:hint="eastAsia" w:ascii="仿宋" w:hAnsi="仿宋" w:eastAsia="仿宋"/>
          <w:sz w:val="28"/>
          <w:szCs w:val="28"/>
        </w:rPr>
        <w:t>。</w:t>
      </w:r>
    </w:p>
    <w:bookmarkEnd w:id="6"/>
    <w:p w14:paraId="2048969F">
      <w:pPr>
        <w:pStyle w:val="3"/>
        <w:snapToGrid w:val="0"/>
        <w:spacing w:before="0" w:line="360" w:lineRule="auto"/>
        <w:jc w:val="left"/>
        <w:rPr>
          <w:rFonts w:ascii="仿宋" w:hAnsi="仿宋" w:eastAsia="仿宋" w:cs="仿宋"/>
          <w:sz w:val="24"/>
          <w:szCs w:val="24"/>
        </w:rPr>
      </w:pPr>
      <w:bookmarkStart w:id="7" w:name="OLE_LINK57"/>
      <w:bookmarkStart w:id="8" w:name="OLE_LINK36"/>
      <w:bookmarkStart w:id="9" w:name="OLE_LINK11"/>
      <w:r>
        <w:rPr>
          <w:rFonts w:hint="eastAsia" w:ascii="仿宋" w:hAnsi="仿宋" w:eastAsia="仿宋" w:cs="仿宋"/>
          <w:sz w:val="24"/>
          <w:szCs w:val="24"/>
        </w:rPr>
        <w:t>一、项目基本情况</w:t>
      </w:r>
    </w:p>
    <w:bookmarkEnd w:id="7"/>
    <w:bookmarkEnd w:id="8"/>
    <w:bookmarkEnd w:id="9"/>
    <w:p w14:paraId="328337C3">
      <w:pPr>
        <w:snapToGrid w:val="0"/>
        <w:spacing w:line="360" w:lineRule="auto"/>
        <w:ind w:firstLine="480" w:firstLineChars="200"/>
        <w:jc w:val="left"/>
        <w:rPr>
          <w:rFonts w:hint="eastAsia" w:ascii="仿宋" w:hAnsi="仿宋" w:eastAsia="仿宋" w:cs="仿宋"/>
          <w:color w:val="auto"/>
          <w:sz w:val="24"/>
          <w:highlight w:val="none"/>
          <w:u w:val="single"/>
          <w:lang w:eastAsia="zh-CN"/>
        </w:rPr>
      </w:pPr>
      <w:r>
        <w:rPr>
          <w:rFonts w:hint="eastAsia" w:ascii="仿宋" w:hAnsi="仿宋" w:eastAsia="仿宋" w:cs="仿宋"/>
          <w:color w:val="auto"/>
          <w:sz w:val="24"/>
          <w:highlight w:val="none"/>
        </w:rPr>
        <w:t>1.项目编号：</w:t>
      </w:r>
      <w:r>
        <w:rPr>
          <w:rFonts w:hint="eastAsia" w:ascii="仿宋" w:hAnsi="仿宋" w:eastAsia="仿宋" w:cs="仿宋"/>
          <w:color w:val="auto"/>
          <w:sz w:val="24"/>
          <w:highlight w:val="none"/>
          <w:u w:val="single"/>
          <w:lang w:eastAsia="zh-CN"/>
        </w:rPr>
        <w:t>11000026210200176389-XM001</w:t>
      </w:r>
    </w:p>
    <w:p w14:paraId="38003A59">
      <w:pPr>
        <w:snapToGrid w:val="0"/>
        <w:spacing w:line="360" w:lineRule="auto"/>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2.招标编号：</w:t>
      </w:r>
      <w:bookmarkStart w:id="10" w:name="OLE_LINK50"/>
      <w:bookmarkStart w:id="11" w:name="OLE_LINK49"/>
      <w:r>
        <w:rPr>
          <w:rFonts w:hint="eastAsia" w:ascii="仿宋" w:hAnsi="仿宋" w:eastAsia="仿宋" w:cs="仿宋"/>
          <w:color w:val="auto"/>
          <w:sz w:val="24"/>
          <w:highlight w:val="none"/>
          <w:u w:val="single"/>
          <w:lang w:eastAsia="zh-CN"/>
        </w:rPr>
        <w:t>0701-264106080982</w:t>
      </w:r>
    </w:p>
    <w:bookmarkEnd w:id="10"/>
    <w:bookmarkEnd w:id="11"/>
    <w:p w14:paraId="5B8EFB2D">
      <w:pPr>
        <w:snapToGrid w:val="0"/>
        <w:spacing w:line="360" w:lineRule="auto"/>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3.项目名称：</w:t>
      </w:r>
      <w:r>
        <w:rPr>
          <w:rFonts w:hint="eastAsia" w:ascii="仿宋" w:hAnsi="仿宋" w:eastAsia="仿宋" w:cs="仿宋"/>
          <w:color w:val="auto"/>
          <w:sz w:val="24"/>
          <w:highlight w:val="none"/>
          <w:u w:val="single"/>
          <w:lang w:eastAsia="zh-CN"/>
        </w:rPr>
        <w:t>2026年北京小汤山医院消防设施增补项目</w:t>
      </w:r>
    </w:p>
    <w:p w14:paraId="670693C5">
      <w:pPr>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4.项目预算金额：</w:t>
      </w:r>
      <w:r>
        <w:rPr>
          <w:rFonts w:hint="eastAsia" w:ascii="仿宋" w:hAnsi="仿宋" w:eastAsia="仿宋" w:cs="仿宋"/>
          <w:color w:val="auto"/>
          <w:kern w:val="0"/>
          <w:sz w:val="24"/>
          <w:szCs w:val="24"/>
          <w:highlight w:val="none"/>
          <w:u w:val="single"/>
          <w:lang w:val="en-US" w:eastAsia="zh-CN"/>
        </w:rPr>
        <w:t>127.34</w:t>
      </w:r>
      <w:r>
        <w:rPr>
          <w:rFonts w:hint="eastAsia" w:ascii="仿宋" w:hAnsi="仿宋" w:eastAsia="仿宋" w:cs="仿宋"/>
          <w:color w:val="auto"/>
          <w:sz w:val="24"/>
          <w:highlight w:val="none"/>
        </w:rPr>
        <w:t>万元</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项目最高限价（如有）：</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224437D8">
      <w:pPr>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5.采购需求：</w:t>
      </w:r>
    </w:p>
    <w:tbl>
      <w:tblPr>
        <w:tblStyle w:val="9"/>
        <w:tblW w:w="85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1045"/>
        <w:gridCol w:w="1898"/>
        <w:gridCol w:w="2278"/>
        <w:gridCol w:w="1451"/>
        <w:gridCol w:w="1906"/>
      </w:tblGrid>
      <w:tr w14:paraId="020C5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0" w:hRule="atLeast"/>
          <w:tblHeader/>
          <w:jc w:val="center"/>
        </w:trPr>
        <w:tc>
          <w:tcPr>
            <w:tcW w:w="1045" w:type="dxa"/>
            <w:shd w:val="clear" w:color="auto" w:fill="FFFFFF" w:themeFill="background1"/>
            <w:vAlign w:val="center"/>
          </w:tcPr>
          <w:p w14:paraId="5A880514">
            <w:pPr>
              <w:keepNext w:val="0"/>
              <w:keepLines w:val="0"/>
              <w:widowControl/>
              <w:suppressLineNumbers w:val="0"/>
              <w:snapToGrid w:val="0"/>
              <w:spacing w:before="0" w:beforeAutospacing="0" w:after="0" w:afterAutospacing="0"/>
              <w:ind w:left="0" w:leftChars="0" w:right="0" w:rightChars="0" w:firstLine="0" w:firstLineChars="0"/>
              <w:contextualSpacing/>
              <w:jc w:val="center"/>
              <w:rPr>
                <w:rFonts w:hint="eastAsia" w:ascii="仿宋" w:hAnsi="仿宋" w:eastAsia="仿宋" w:cs="仿宋"/>
                <w:b/>
                <w:color w:val="auto"/>
                <w:kern w:val="0"/>
                <w:sz w:val="24"/>
                <w:szCs w:val="24"/>
                <w:highlight w:val="none"/>
              </w:rPr>
            </w:pPr>
            <w:bookmarkStart w:id="12" w:name="OLE_LINK67"/>
            <w:r>
              <w:rPr>
                <w:rFonts w:hint="eastAsia" w:ascii="仿宋" w:hAnsi="仿宋" w:eastAsia="仿宋" w:cs="仿宋"/>
                <w:b/>
                <w:color w:val="auto"/>
                <w:kern w:val="0"/>
                <w:sz w:val="24"/>
                <w:szCs w:val="24"/>
                <w:highlight w:val="none"/>
              </w:rPr>
              <w:t>包号</w:t>
            </w:r>
          </w:p>
        </w:tc>
        <w:tc>
          <w:tcPr>
            <w:tcW w:w="1898" w:type="dxa"/>
            <w:tcBorders>
              <w:bottom w:val="single" w:color="auto" w:sz="4" w:space="0"/>
            </w:tcBorders>
            <w:shd w:val="clear" w:color="auto" w:fill="FFFFFF" w:themeFill="background1"/>
            <w:vAlign w:val="center"/>
          </w:tcPr>
          <w:p w14:paraId="7CC122DE">
            <w:pPr>
              <w:keepNext w:val="0"/>
              <w:keepLines w:val="0"/>
              <w:widowControl/>
              <w:suppressLineNumbers w:val="0"/>
              <w:snapToGrid w:val="0"/>
              <w:spacing w:before="0" w:beforeAutospacing="0" w:after="0" w:afterAutospacing="0"/>
              <w:ind w:left="0" w:leftChars="0" w:right="0" w:rightChars="0" w:firstLine="0" w:firstLineChars="0"/>
              <w:contextualSpacing/>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标的名称</w:t>
            </w:r>
          </w:p>
        </w:tc>
        <w:tc>
          <w:tcPr>
            <w:tcW w:w="2278" w:type="dxa"/>
            <w:shd w:val="clear" w:color="auto" w:fill="FFFFFF" w:themeFill="background1"/>
            <w:vAlign w:val="center"/>
          </w:tcPr>
          <w:p w14:paraId="06B62B72">
            <w:pPr>
              <w:keepNext w:val="0"/>
              <w:keepLines w:val="0"/>
              <w:widowControl/>
              <w:suppressLineNumbers w:val="0"/>
              <w:snapToGrid w:val="0"/>
              <w:spacing w:before="0" w:beforeAutospacing="0" w:after="0" w:afterAutospacing="0"/>
              <w:ind w:left="0" w:leftChars="0" w:right="0" w:rightChars="0" w:firstLine="0" w:firstLineChars="0"/>
              <w:contextualSpacing/>
              <w:jc w:val="center"/>
              <w:rPr>
                <w:rFonts w:hint="eastAsia" w:ascii="仿宋" w:hAnsi="仿宋" w:eastAsia="仿宋" w:cs="仿宋"/>
                <w:b/>
                <w:color w:val="auto"/>
                <w:kern w:val="0"/>
                <w:sz w:val="24"/>
                <w:szCs w:val="24"/>
                <w:highlight w:val="none"/>
                <w:lang w:eastAsia="zh-CN"/>
              </w:rPr>
            </w:pPr>
            <w:r>
              <w:rPr>
                <w:rFonts w:hint="eastAsia" w:ascii="仿宋" w:hAnsi="仿宋" w:eastAsia="仿宋" w:cs="仿宋"/>
                <w:b/>
                <w:color w:val="auto"/>
                <w:kern w:val="0"/>
                <w:sz w:val="24"/>
                <w:szCs w:val="24"/>
                <w:highlight w:val="none"/>
              </w:rPr>
              <w:t>数量</w:t>
            </w:r>
          </w:p>
        </w:tc>
        <w:tc>
          <w:tcPr>
            <w:tcW w:w="1451" w:type="dxa"/>
            <w:shd w:val="clear" w:color="auto" w:fill="FFFFFF" w:themeFill="background1"/>
            <w:vAlign w:val="center"/>
          </w:tcPr>
          <w:p w14:paraId="30CDE7AE">
            <w:pPr>
              <w:keepNext w:val="0"/>
              <w:keepLines w:val="0"/>
              <w:widowControl/>
              <w:suppressLineNumbers w:val="0"/>
              <w:snapToGrid w:val="0"/>
              <w:spacing w:before="0" w:beforeAutospacing="0" w:after="0" w:afterAutospacing="0"/>
              <w:ind w:left="0" w:leftChars="0" w:right="0" w:rightChars="0" w:firstLine="0" w:firstLineChars="0"/>
              <w:contextualSpacing/>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分包预算金额</w:t>
            </w:r>
          </w:p>
          <w:p w14:paraId="6B035950">
            <w:pPr>
              <w:keepNext w:val="0"/>
              <w:keepLines w:val="0"/>
              <w:widowControl/>
              <w:suppressLineNumbers w:val="0"/>
              <w:snapToGrid w:val="0"/>
              <w:spacing w:before="0" w:beforeAutospacing="0" w:after="0" w:afterAutospacing="0"/>
              <w:ind w:left="0" w:leftChars="0" w:right="0" w:rightChars="0" w:firstLine="0" w:firstLineChars="0"/>
              <w:contextualSpacing/>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（万元）</w:t>
            </w:r>
          </w:p>
        </w:tc>
        <w:tc>
          <w:tcPr>
            <w:tcW w:w="1906" w:type="dxa"/>
            <w:shd w:val="clear" w:color="auto" w:fill="FFFFFF" w:themeFill="background1"/>
            <w:vAlign w:val="center"/>
          </w:tcPr>
          <w:p w14:paraId="75234372">
            <w:pPr>
              <w:keepNext w:val="0"/>
              <w:keepLines w:val="0"/>
              <w:widowControl/>
              <w:suppressLineNumbers w:val="0"/>
              <w:snapToGrid w:val="0"/>
              <w:spacing w:before="0" w:beforeAutospacing="0" w:after="0" w:afterAutospacing="0"/>
              <w:ind w:left="0" w:leftChars="0" w:right="0" w:rightChars="0" w:firstLine="0" w:firstLineChars="0"/>
              <w:contextualSpacing/>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简要技术需求或服务要求</w:t>
            </w:r>
          </w:p>
        </w:tc>
      </w:tr>
      <w:tr w14:paraId="31B0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0" w:hRule="atLeast"/>
          <w:jc w:val="center"/>
        </w:trPr>
        <w:tc>
          <w:tcPr>
            <w:tcW w:w="1045" w:type="dxa"/>
            <w:shd w:val="clear" w:color="auto" w:fill="FFFFFF" w:themeFill="background1"/>
            <w:noWrap/>
            <w:vAlign w:val="center"/>
          </w:tcPr>
          <w:p w14:paraId="765CC5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contextualSpacing/>
              <w:jc w:val="center"/>
              <w:rPr>
                <w:rFonts w:hint="default" w:ascii="仿宋" w:hAnsi="仿宋" w:eastAsia="仿宋" w:cs="仿宋"/>
                <w:color w:val="auto"/>
                <w:kern w:val="0"/>
                <w:sz w:val="24"/>
                <w:szCs w:val="24"/>
                <w:highlight w:val="none"/>
                <w:lang w:val="en-US" w:eastAsia="zh-CN"/>
              </w:rPr>
            </w:pPr>
            <w:bookmarkStart w:id="13" w:name="_Hlk219202749"/>
            <w:bookmarkStart w:id="14" w:name="_Hlk227072399"/>
            <w:r>
              <w:rPr>
                <w:rFonts w:hint="eastAsia" w:ascii="仿宋" w:hAnsi="仿宋" w:eastAsia="仿宋" w:cs="仿宋"/>
                <w:color w:val="auto"/>
                <w:kern w:val="0"/>
                <w:sz w:val="24"/>
                <w:szCs w:val="24"/>
                <w:highlight w:val="none"/>
                <w:lang w:val="en-US" w:eastAsia="zh-CN"/>
              </w:rPr>
              <w:t>1</w:t>
            </w:r>
          </w:p>
        </w:tc>
        <w:tc>
          <w:tcPr>
            <w:tcW w:w="1898" w:type="dxa"/>
            <w:shd w:val="clear" w:color="auto" w:fill="FFFFFF" w:themeFill="background1"/>
            <w:vAlign w:val="center"/>
          </w:tcPr>
          <w:p w14:paraId="517255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消防设施</w:t>
            </w:r>
          </w:p>
        </w:tc>
        <w:tc>
          <w:tcPr>
            <w:tcW w:w="2278" w:type="dxa"/>
            <w:shd w:val="clear" w:color="auto" w:fill="FFFFFF" w:themeFill="background1"/>
            <w:vAlign w:val="center"/>
          </w:tcPr>
          <w:p w14:paraId="5DD3620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1批，详见</w:t>
            </w:r>
            <w:r>
              <w:rPr>
                <w:rFonts w:hint="eastAsia" w:ascii="仿宋" w:hAnsi="仿宋" w:eastAsia="仿宋" w:cs="仿宋"/>
                <w:color w:val="auto"/>
                <w:kern w:val="0"/>
                <w:sz w:val="24"/>
                <w:szCs w:val="24"/>
                <w:highlight w:val="none"/>
              </w:rPr>
              <w:t>第五章《采购需求》</w:t>
            </w:r>
          </w:p>
        </w:tc>
        <w:tc>
          <w:tcPr>
            <w:tcW w:w="1451" w:type="dxa"/>
            <w:shd w:val="clear" w:color="auto" w:fill="FFFFFF" w:themeFill="background1"/>
            <w:vAlign w:val="center"/>
          </w:tcPr>
          <w:p w14:paraId="12FE718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127.34</w:t>
            </w:r>
          </w:p>
        </w:tc>
        <w:tc>
          <w:tcPr>
            <w:tcW w:w="1906" w:type="dxa"/>
            <w:shd w:val="clear" w:color="auto" w:fill="FFFFFF" w:themeFill="background1"/>
            <w:vAlign w:val="center"/>
          </w:tcPr>
          <w:p w14:paraId="06983CA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bookmarkEnd w:id="12"/>
      <w:bookmarkEnd w:id="13"/>
      <w:bookmarkEnd w:id="14"/>
    </w:tbl>
    <w:p w14:paraId="5AA47144">
      <w:pPr>
        <w:pStyle w:val="4"/>
        <w:rPr>
          <w:color w:val="auto"/>
          <w:highlight w:val="none"/>
        </w:rPr>
      </w:pPr>
    </w:p>
    <w:p w14:paraId="12630128">
      <w:pPr>
        <w:snapToGrid w:val="0"/>
        <w:spacing w:line="360" w:lineRule="auto"/>
        <w:ind w:firstLine="480" w:firstLineChars="200"/>
        <w:jc w:val="left"/>
        <w:rPr>
          <w:rFonts w:ascii="仿宋" w:hAnsi="仿宋" w:eastAsia="仿宋" w:cs="仿宋"/>
          <w:color w:val="auto"/>
          <w:sz w:val="24"/>
          <w:highlight w:val="none"/>
          <w:u w:val="single"/>
        </w:rPr>
      </w:pPr>
      <w:r>
        <w:rPr>
          <w:rFonts w:hint="eastAsia" w:ascii="仿宋" w:hAnsi="仿宋" w:eastAsia="仿宋" w:cs="仿宋"/>
          <w:color w:val="auto"/>
          <w:sz w:val="24"/>
          <w:highlight w:val="none"/>
        </w:rPr>
        <w:t>6.合同履行期限：</w:t>
      </w:r>
      <w:bookmarkStart w:id="15" w:name="OLE_LINK142"/>
      <w:bookmarkStart w:id="16" w:name="OLE_LINK141"/>
      <w:r>
        <w:rPr>
          <w:rFonts w:hint="eastAsia" w:ascii="仿宋" w:hAnsi="仿宋" w:eastAsia="仿宋" w:cs="仿宋"/>
          <w:color w:val="auto"/>
          <w:sz w:val="24"/>
          <w:highlight w:val="none"/>
          <w:u w:val="single"/>
        </w:rPr>
        <w:t>详见第五章《采购需求》</w:t>
      </w:r>
      <w:bookmarkEnd w:id="15"/>
      <w:bookmarkEnd w:id="16"/>
      <w:r>
        <w:rPr>
          <w:rFonts w:hint="eastAsia" w:ascii="仿宋" w:hAnsi="仿宋" w:eastAsia="仿宋" w:cs="仿宋"/>
          <w:color w:val="auto"/>
          <w:sz w:val="24"/>
          <w:highlight w:val="none"/>
          <w:u w:val="single"/>
        </w:rPr>
        <w:t>。</w:t>
      </w:r>
    </w:p>
    <w:p w14:paraId="4594B8D6">
      <w:pPr>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7.本项目是否接受联合体投标：□是  ■否。</w:t>
      </w:r>
    </w:p>
    <w:p w14:paraId="37179ED4">
      <w:pPr>
        <w:pStyle w:val="3"/>
        <w:snapToGrid w:val="0"/>
        <w:spacing w:before="0" w:line="360" w:lineRule="auto"/>
        <w:jc w:val="left"/>
        <w:rPr>
          <w:rFonts w:ascii="仿宋" w:hAnsi="仿宋" w:eastAsia="仿宋" w:cs="仿宋"/>
          <w:color w:val="auto"/>
          <w:sz w:val="24"/>
          <w:szCs w:val="24"/>
          <w:highlight w:val="none"/>
        </w:rPr>
      </w:pPr>
      <w:bookmarkStart w:id="17" w:name="_Toc28359003"/>
      <w:bookmarkStart w:id="18" w:name="_Toc35393791"/>
      <w:bookmarkStart w:id="19" w:name="_Toc35393622"/>
      <w:bookmarkStart w:id="20" w:name="_Toc28359080"/>
      <w:r>
        <w:rPr>
          <w:rFonts w:hint="eastAsia" w:ascii="仿宋" w:hAnsi="仿宋" w:eastAsia="仿宋" w:cs="仿宋"/>
          <w:color w:val="auto"/>
          <w:sz w:val="24"/>
          <w:szCs w:val="24"/>
          <w:highlight w:val="none"/>
        </w:rPr>
        <w:t>二、申请人的资格要求（须同时满足）</w:t>
      </w:r>
      <w:bookmarkEnd w:id="17"/>
      <w:bookmarkEnd w:id="18"/>
      <w:bookmarkEnd w:id="19"/>
      <w:bookmarkEnd w:id="20"/>
    </w:p>
    <w:p w14:paraId="3EE20940">
      <w:pPr>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1.满足《中华人民共和国政府采购法》第二十二条规定；</w:t>
      </w:r>
    </w:p>
    <w:p w14:paraId="7334CC63">
      <w:pPr>
        <w:snapToGrid w:val="0"/>
        <w:spacing w:line="360" w:lineRule="auto"/>
        <w:ind w:firstLine="480" w:firstLineChars="200"/>
        <w:jc w:val="left"/>
        <w:rPr>
          <w:rFonts w:ascii="仿宋" w:hAnsi="仿宋" w:eastAsia="仿宋" w:cs="仿宋"/>
          <w:color w:val="auto"/>
          <w:sz w:val="24"/>
          <w:highlight w:val="none"/>
        </w:rPr>
      </w:pPr>
      <w:bookmarkStart w:id="21" w:name="_Toc28359081"/>
      <w:bookmarkStart w:id="22" w:name="_Toc28359004"/>
      <w:r>
        <w:rPr>
          <w:rFonts w:hint="eastAsia" w:ascii="仿宋" w:hAnsi="仿宋" w:eastAsia="仿宋" w:cs="仿宋"/>
          <w:color w:val="auto"/>
          <w:sz w:val="24"/>
          <w:highlight w:val="none"/>
        </w:rPr>
        <w:t>2.落实政府采购政策需满足的资格要求：</w:t>
      </w:r>
    </w:p>
    <w:p w14:paraId="5C5A86A6">
      <w:pPr>
        <w:snapToGrid w:val="0"/>
        <w:spacing w:line="360" w:lineRule="auto"/>
        <w:ind w:firstLine="480" w:firstLineChars="200"/>
        <w:jc w:val="left"/>
        <w:rPr>
          <w:rFonts w:ascii="仿宋" w:hAnsi="仿宋" w:eastAsia="仿宋" w:cs="仿宋"/>
          <w:color w:val="auto"/>
          <w:sz w:val="24"/>
          <w:highlight w:val="none"/>
        </w:rPr>
      </w:pPr>
      <w:bookmarkStart w:id="23" w:name="OLE_LINK145"/>
      <w:bookmarkStart w:id="24" w:name="OLE_LINK69"/>
      <w:bookmarkStart w:id="25" w:name="OLE_LINK70"/>
      <w:bookmarkStart w:id="26" w:name="OLE_LINK68"/>
      <w:r>
        <w:rPr>
          <w:rFonts w:hint="eastAsia" w:ascii="仿宋" w:hAnsi="仿宋" w:eastAsia="仿宋" w:cs="仿宋"/>
          <w:color w:val="auto"/>
          <w:sz w:val="24"/>
          <w:highlight w:val="none"/>
        </w:rPr>
        <w:t>2.1 中小企业政策</w:t>
      </w:r>
    </w:p>
    <w:p w14:paraId="6DC27E73">
      <w:pPr>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本项目不专门面向中小企业预留采购份额。</w:t>
      </w:r>
      <w:bookmarkStart w:id="27" w:name="OLE_LINK105"/>
      <w:bookmarkStart w:id="28" w:name="OLE_LINK104"/>
      <w:bookmarkStart w:id="29" w:name="OLE_LINK43"/>
      <w:bookmarkStart w:id="30" w:name="OLE_LINK58"/>
    </w:p>
    <w:p w14:paraId="19A0A8A4">
      <w:pPr>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■本项目</w:t>
      </w:r>
      <w:bookmarkEnd w:id="27"/>
      <w:bookmarkEnd w:id="28"/>
      <w:r>
        <w:rPr>
          <w:rFonts w:hint="eastAsia" w:ascii="仿宋" w:hAnsi="仿宋" w:eastAsia="仿宋" w:cs="仿宋"/>
          <w:color w:val="auto"/>
          <w:sz w:val="24"/>
          <w:highlight w:val="none"/>
        </w:rPr>
        <w:t>专门面向■中小□小微企业采购。即：提供的货物全部由符合政策要求的</w:t>
      </w:r>
      <w:r>
        <w:rPr>
          <w:rFonts w:hint="eastAsia" w:ascii="仿宋" w:hAnsi="仿宋" w:eastAsia="仿宋" w:cs="仿宋"/>
          <w:color w:val="auto"/>
          <w:sz w:val="24"/>
          <w:highlight w:val="none"/>
          <w:lang w:val="en-US" w:eastAsia="zh-CN"/>
        </w:rPr>
        <w:t>中小</w:t>
      </w:r>
      <w:r>
        <w:rPr>
          <w:rFonts w:hint="eastAsia" w:ascii="仿宋" w:hAnsi="仿宋" w:eastAsia="仿宋" w:cs="仿宋"/>
          <w:color w:val="auto"/>
          <w:sz w:val="24"/>
          <w:highlight w:val="none"/>
        </w:rPr>
        <w:t>企业（</w:t>
      </w:r>
      <w:r>
        <w:rPr>
          <w:rFonts w:hint="eastAsia" w:ascii="仿宋" w:hAnsi="仿宋" w:eastAsia="仿宋" w:cs="仿宋"/>
          <w:color w:val="auto"/>
          <w:sz w:val="24"/>
          <w:highlight w:val="none"/>
          <w:lang w:val="en-US" w:eastAsia="zh-CN"/>
        </w:rPr>
        <w:t>中型、</w:t>
      </w:r>
      <w:r>
        <w:rPr>
          <w:rFonts w:hint="eastAsia" w:ascii="仿宋" w:hAnsi="仿宋" w:eastAsia="仿宋" w:cs="仿宋"/>
          <w:color w:val="auto"/>
          <w:sz w:val="24"/>
          <w:highlight w:val="none"/>
        </w:rPr>
        <w:t>小型、微型）或监狱企业或残疾人福利性单位制造。</w:t>
      </w:r>
      <w:bookmarkEnd w:id="29"/>
      <w:bookmarkEnd w:id="30"/>
    </w:p>
    <w:p w14:paraId="6899A328">
      <w:pPr>
        <w:snapToGrid w:val="0"/>
        <w:spacing w:line="360" w:lineRule="auto"/>
        <w:ind w:firstLine="480" w:firstLineChars="200"/>
        <w:jc w:val="left"/>
        <w:rPr>
          <w:rFonts w:ascii="仿宋" w:hAnsi="仿宋" w:eastAsia="仿宋" w:cs="仿宋"/>
          <w:color w:val="auto"/>
          <w:sz w:val="24"/>
          <w:highlight w:val="none"/>
          <w:u w:val="single"/>
        </w:rPr>
      </w:pPr>
      <w:r>
        <w:rPr>
          <w:rFonts w:hint="eastAsia" w:ascii="仿宋" w:hAnsi="仿宋" w:eastAsia="仿宋" w:cs="仿宋"/>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bookmarkEnd w:id="23"/>
    <w:p w14:paraId="56B56E29">
      <w:pPr>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2.2 其它落实政府采购政策的资格要求（如有）：</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bookmarkEnd w:id="24"/>
    <w:bookmarkEnd w:id="25"/>
    <w:bookmarkEnd w:id="26"/>
    <w:p w14:paraId="490A972D">
      <w:pPr>
        <w:snapToGrid w:val="0"/>
        <w:spacing w:line="360" w:lineRule="auto"/>
        <w:ind w:firstLine="480" w:firstLineChars="200"/>
        <w:jc w:val="left"/>
        <w:rPr>
          <w:rFonts w:ascii="仿宋" w:hAnsi="仿宋" w:eastAsia="仿宋" w:cs="仿宋"/>
          <w:i/>
          <w:iCs/>
          <w:color w:val="auto"/>
          <w:sz w:val="24"/>
          <w:highlight w:val="none"/>
          <w:u w:val="single"/>
        </w:rPr>
      </w:pPr>
      <w:r>
        <w:rPr>
          <w:rFonts w:hint="eastAsia" w:ascii="仿宋" w:hAnsi="仿宋" w:eastAsia="仿宋" w:cs="仿宋"/>
          <w:color w:val="auto"/>
          <w:sz w:val="24"/>
          <w:highlight w:val="none"/>
        </w:rPr>
        <w:t>3.本项目的特定资格要求：</w:t>
      </w:r>
    </w:p>
    <w:bookmarkEnd w:id="21"/>
    <w:bookmarkEnd w:id="22"/>
    <w:p w14:paraId="6EFA7C87">
      <w:pPr>
        <w:tabs>
          <w:tab w:val="left" w:pos="900"/>
          <w:tab w:val="left" w:pos="1134"/>
          <w:tab w:val="left" w:pos="1589"/>
          <w:tab w:val="left" w:pos="5521"/>
        </w:tabs>
        <w:snapToGrid w:val="0"/>
        <w:spacing w:line="540" w:lineRule="exact"/>
        <w:ind w:firstLine="480" w:firstLineChars="200"/>
        <w:rPr>
          <w:rFonts w:ascii="仿宋_GB2312" w:hAnsi="仿宋_GB2312" w:eastAsia="仿宋_GB2312" w:cs="仿宋_GB2312"/>
          <w:color w:val="auto"/>
          <w:sz w:val="24"/>
          <w:highlight w:val="none"/>
        </w:rPr>
      </w:pPr>
      <w:bookmarkStart w:id="31" w:name="_Toc35393792"/>
      <w:bookmarkStart w:id="32" w:name="_Toc35393623"/>
      <w:r>
        <w:rPr>
          <w:rFonts w:hint="eastAsia" w:ascii="仿宋_GB2312" w:hAnsi="仿宋_GB2312" w:eastAsia="仿宋_GB2312" w:cs="仿宋_GB2312"/>
          <w:color w:val="auto"/>
          <w:sz w:val="24"/>
          <w:highlight w:val="none"/>
        </w:rPr>
        <w:t>3.1本项目是否属于政府购买服务：</w:t>
      </w:r>
    </w:p>
    <w:p w14:paraId="2C6E84A1">
      <w:pPr>
        <w:tabs>
          <w:tab w:val="left" w:pos="900"/>
          <w:tab w:val="left" w:pos="1134"/>
          <w:tab w:val="left" w:pos="1589"/>
          <w:tab w:val="left" w:pos="5521"/>
        </w:tabs>
        <w:snapToGrid w:val="0"/>
        <w:spacing w:line="540" w:lineRule="exact"/>
        <w:ind w:left="991" w:leftChars="472" w:firstLine="2"/>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■否</w:t>
      </w:r>
    </w:p>
    <w:p w14:paraId="0E608B03">
      <w:pPr>
        <w:tabs>
          <w:tab w:val="left" w:pos="900"/>
          <w:tab w:val="left" w:pos="1134"/>
          <w:tab w:val="left" w:pos="1589"/>
          <w:tab w:val="left" w:pos="5521"/>
        </w:tabs>
        <w:snapToGrid w:val="0"/>
        <w:spacing w:line="540" w:lineRule="exact"/>
        <w:ind w:left="991" w:leftChars="472" w:firstLine="2"/>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□是，公益一类事业单位、使用事业编制且由财政拨款保障的群团组织，不得作为承接主体；</w:t>
      </w:r>
    </w:p>
    <w:p w14:paraId="7F68C63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仿宋_GB2312" w:hAnsi="仿宋_GB2312" w:eastAsia="仿宋_GB2312" w:cs="仿宋_GB2312"/>
          <w:color w:val="auto"/>
          <w:sz w:val="24"/>
          <w:highlight w:val="none"/>
          <w:lang w:val="en-US" w:eastAsia="zh-CN"/>
        </w:rPr>
      </w:pPr>
      <w:r>
        <w:rPr>
          <w:rFonts w:hint="eastAsia" w:ascii="仿宋_GB2312" w:hAnsi="仿宋_GB2312" w:eastAsia="仿宋_GB2312" w:cs="仿宋_GB2312"/>
          <w:color w:val="auto"/>
          <w:sz w:val="24"/>
          <w:highlight w:val="none"/>
        </w:rPr>
        <w:t>3.2其他特定资格要求：</w:t>
      </w:r>
      <w:r>
        <w:rPr>
          <w:rFonts w:hint="eastAsia" w:ascii="仿宋_GB2312" w:hAnsi="仿宋_GB2312" w:eastAsia="仿宋_GB2312" w:cs="仿宋_GB2312"/>
          <w:color w:val="auto"/>
          <w:sz w:val="24"/>
          <w:highlight w:val="none"/>
          <w:lang w:val="en-US" w:eastAsia="zh-CN"/>
        </w:rPr>
        <w:t>1）投标人</w:t>
      </w:r>
      <w:r>
        <w:rPr>
          <w:rFonts w:hint="eastAsia" w:ascii="仿宋_GB2312" w:hAnsi="仿宋_GB2312" w:eastAsia="仿宋_GB2312" w:cs="仿宋_GB2312"/>
          <w:color w:val="auto"/>
          <w:sz w:val="24"/>
          <w:highlight w:val="none"/>
        </w:rPr>
        <w:t>须具有建设行政主管部门核发的消防设施工程专业承包贰级及以上资质，具备有效的安全生产许可证</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lang w:val="en-US" w:eastAsia="zh-CN"/>
        </w:rPr>
        <w:t>2）投标人拟派项目经理须具备机电工程专业二级及以上注册建造师执业资格，具备有效的安全生产考核合格证书（B证）；且未担任其他在施建设工程项目的项目经理。建造师电子注册证书以住建部门核发的电子证照为准。</w:t>
      </w:r>
    </w:p>
    <w:p w14:paraId="3802E438">
      <w:pPr>
        <w:pStyle w:val="3"/>
        <w:widowControl/>
        <w:snapToGrid w:val="0"/>
        <w:spacing w:before="0" w:line="360" w:lineRule="auto"/>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三、获取招标文件</w:t>
      </w:r>
      <w:bookmarkEnd w:id="31"/>
      <w:bookmarkEnd w:id="32"/>
    </w:p>
    <w:p w14:paraId="5A67C28E">
      <w:pPr>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1.时间：2026年</w:t>
      </w:r>
      <w:r>
        <w:rPr>
          <w:rFonts w:hint="eastAsia" w:ascii="仿宋" w:hAnsi="仿宋" w:eastAsia="仿宋" w:cs="仿宋"/>
          <w:color w:val="auto"/>
          <w:sz w:val="24"/>
          <w:highlight w:val="none"/>
          <w:lang w:val="en-US" w:eastAsia="zh-CN" w:bidi="ar"/>
        </w:rPr>
        <w:t>10月20日</w:t>
      </w:r>
      <w:r>
        <w:rPr>
          <w:rFonts w:hint="eastAsia" w:ascii="仿宋" w:hAnsi="仿宋" w:eastAsia="仿宋" w:cs="仿宋"/>
          <w:color w:val="auto"/>
          <w:sz w:val="24"/>
          <w:highlight w:val="none"/>
          <w:lang w:bidi="ar"/>
        </w:rPr>
        <w:t>至2026年</w:t>
      </w:r>
      <w:r>
        <w:rPr>
          <w:rFonts w:hint="eastAsia" w:ascii="仿宋" w:hAnsi="仿宋" w:eastAsia="仿宋" w:cs="仿宋"/>
          <w:color w:val="auto"/>
          <w:sz w:val="24"/>
          <w:highlight w:val="none"/>
          <w:lang w:val="en-US" w:eastAsia="zh-CN" w:bidi="ar"/>
        </w:rPr>
        <w:t>10</w:t>
      </w:r>
      <w:r>
        <w:rPr>
          <w:rFonts w:hint="eastAsia" w:ascii="仿宋" w:hAnsi="仿宋" w:eastAsia="仿宋" w:cs="仿宋"/>
          <w:color w:val="auto"/>
          <w:sz w:val="24"/>
          <w:highlight w:val="none"/>
          <w:lang w:bidi="ar"/>
        </w:rPr>
        <w:t>月</w:t>
      </w:r>
      <w:r>
        <w:rPr>
          <w:rFonts w:hint="eastAsia" w:ascii="仿宋" w:hAnsi="仿宋" w:eastAsia="仿宋" w:cs="仿宋"/>
          <w:color w:val="auto"/>
          <w:sz w:val="24"/>
          <w:highlight w:val="none"/>
          <w:lang w:val="en-US" w:eastAsia="zh-CN" w:bidi="ar"/>
        </w:rPr>
        <w:t>27</w:t>
      </w:r>
      <w:r>
        <w:rPr>
          <w:rFonts w:hint="eastAsia" w:ascii="仿宋" w:hAnsi="仿宋" w:eastAsia="仿宋" w:cs="仿宋"/>
          <w:color w:val="auto"/>
          <w:sz w:val="24"/>
          <w:highlight w:val="none"/>
          <w:lang w:bidi="ar"/>
        </w:rPr>
        <w:t>日，每天上午9:00至11:30，下午13:30至17:00（北京时间，法定节假日除外）。</w:t>
      </w:r>
    </w:p>
    <w:p w14:paraId="6458DD2C">
      <w:pPr>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2.地点：</w:t>
      </w:r>
      <w:bookmarkStart w:id="33" w:name="OLE_LINK76"/>
      <w:r>
        <w:rPr>
          <w:rFonts w:hint="eastAsia" w:ascii="仿宋" w:hAnsi="仿宋" w:eastAsia="仿宋" w:cs="仿宋"/>
          <w:color w:val="auto"/>
          <w:sz w:val="24"/>
          <w:highlight w:val="none"/>
          <w:lang w:bidi="ar"/>
        </w:rPr>
        <w:t>北京市政府采购电子交易平台</w:t>
      </w:r>
    </w:p>
    <w:bookmarkEnd w:id="33"/>
    <w:p w14:paraId="37D50048">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3.方式：</w:t>
      </w:r>
      <w:bookmarkStart w:id="34" w:name="OLE_LINK77"/>
      <w:bookmarkStart w:id="35" w:name="OLE_LINK78"/>
      <w:r>
        <w:rPr>
          <w:rFonts w:hint="eastAsia" w:ascii="仿宋" w:hAnsi="仿宋" w:eastAsia="仿宋" w:cs="仿宋"/>
          <w:color w:val="auto"/>
          <w:sz w:val="24"/>
          <w:highlight w:val="none"/>
          <w:lang w:eastAsia="zh-CN" w:bidi="ar"/>
        </w:rPr>
        <w:t>投标人</w:t>
      </w:r>
      <w:r>
        <w:rPr>
          <w:rFonts w:hint="eastAsia" w:ascii="仿宋" w:hAnsi="仿宋" w:eastAsia="仿宋" w:cs="仿宋"/>
          <w:color w:val="auto"/>
          <w:sz w:val="24"/>
          <w:highlight w:val="none"/>
          <w:lang w:bidi="ar"/>
        </w:rPr>
        <w:t>使用CA数字证书或电子营业执照登录北京市政府采购电子交易平台（http://zbcg-bjzc.zhongcy.com/bjczj-portal-site/index.html#/home）获取电子版招标文件。</w:t>
      </w:r>
    </w:p>
    <w:bookmarkEnd w:id="34"/>
    <w:bookmarkEnd w:id="35"/>
    <w:p w14:paraId="00BF66B7">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4.售价：0元。</w:t>
      </w:r>
    </w:p>
    <w:p w14:paraId="32C32D64">
      <w:pPr>
        <w:pStyle w:val="3"/>
        <w:widowControl/>
        <w:snapToGrid w:val="0"/>
        <w:spacing w:before="0" w:line="360" w:lineRule="auto"/>
        <w:jc w:val="left"/>
        <w:rPr>
          <w:rFonts w:ascii="仿宋" w:hAnsi="仿宋" w:eastAsia="仿宋" w:cs="仿宋"/>
          <w:color w:val="auto"/>
          <w:sz w:val="24"/>
          <w:szCs w:val="24"/>
          <w:highlight w:val="none"/>
        </w:rPr>
      </w:pPr>
      <w:bookmarkStart w:id="36" w:name="_Toc28359005"/>
      <w:bookmarkStart w:id="37" w:name="_Toc28359082"/>
      <w:bookmarkStart w:id="38" w:name="_Toc35393793"/>
      <w:bookmarkStart w:id="39" w:name="_Toc35393624"/>
      <w:r>
        <w:rPr>
          <w:rFonts w:hint="eastAsia" w:ascii="仿宋" w:hAnsi="仿宋" w:eastAsia="仿宋" w:cs="仿宋"/>
          <w:color w:val="auto"/>
          <w:sz w:val="24"/>
          <w:szCs w:val="24"/>
          <w:highlight w:val="none"/>
        </w:rPr>
        <w:t>四、提交投标文件</w:t>
      </w:r>
      <w:bookmarkEnd w:id="36"/>
      <w:bookmarkEnd w:id="37"/>
      <w:r>
        <w:rPr>
          <w:rFonts w:hint="eastAsia" w:ascii="仿宋" w:hAnsi="仿宋" w:eastAsia="仿宋" w:cs="仿宋"/>
          <w:color w:val="auto"/>
          <w:sz w:val="24"/>
          <w:szCs w:val="24"/>
          <w:highlight w:val="none"/>
        </w:rPr>
        <w:t>截止时间、开标时间和地点</w:t>
      </w:r>
      <w:bookmarkEnd w:id="38"/>
      <w:bookmarkEnd w:id="39"/>
    </w:p>
    <w:p w14:paraId="796763B9">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color w:val="auto"/>
          <w:sz w:val="24"/>
          <w:highlight w:val="none"/>
          <w:lang w:bidi="ar"/>
        </w:rPr>
        <w:t>投标截止时间、开标时间：2026年</w:t>
      </w:r>
      <w:r>
        <w:rPr>
          <w:rFonts w:hint="eastAsia" w:ascii="仿宋" w:hAnsi="仿宋" w:eastAsia="仿宋" w:cs="仿宋"/>
          <w:color w:val="auto"/>
          <w:sz w:val="24"/>
          <w:highlight w:val="none"/>
          <w:lang w:val="en-US" w:eastAsia="zh-CN" w:bidi="ar"/>
        </w:rPr>
        <w:t>11月11日</w:t>
      </w:r>
      <w:r>
        <w:rPr>
          <w:rFonts w:hint="eastAsia" w:ascii="仿宋" w:hAnsi="仿宋" w:eastAsia="仿宋" w:cs="仿宋"/>
          <w:color w:val="auto"/>
          <w:sz w:val="24"/>
          <w:highlight w:val="none"/>
          <w:lang w:bidi="ar"/>
        </w:rPr>
        <w:t>09点00分</w:t>
      </w:r>
      <w:r>
        <w:rPr>
          <w:rFonts w:hint="eastAsia" w:ascii="仿宋" w:hAnsi="仿宋" w:eastAsia="仿宋" w:cs="仿宋"/>
          <w:bCs/>
          <w:color w:val="auto"/>
          <w:sz w:val="24"/>
          <w:highlight w:val="none"/>
          <w:lang w:bidi="ar"/>
        </w:rPr>
        <w:t>（北京时间）</w:t>
      </w:r>
      <w:r>
        <w:rPr>
          <w:rFonts w:hint="eastAsia" w:ascii="仿宋" w:hAnsi="仿宋" w:eastAsia="仿宋" w:cs="仿宋"/>
          <w:iCs/>
          <w:color w:val="auto"/>
          <w:sz w:val="24"/>
          <w:highlight w:val="none"/>
          <w:lang w:bidi="ar"/>
        </w:rPr>
        <w:t>。</w:t>
      </w:r>
    </w:p>
    <w:p w14:paraId="79B8A62D">
      <w:pPr>
        <w:snapToGrid w:val="0"/>
        <w:spacing w:line="360" w:lineRule="auto"/>
        <w:ind w:firstLine="480" w:firstLineChars="200"/>
        <w:jc w:val="left"/>
        <w:rPr>
          <w:rFonts w:ascii="仿宋" w:hAnsi="仿宋" w:eastAsia="仿宋" w:cs="仿宋"/>
          <w:bCs/>
          <w:color w:val="auto"/>
          <w:sz w:val="24"/>
          <w:highlight w:val="none"/>
          <w:u w:val="single"/>
        </w:rPr>
      </w:pPr>
      <w:r>
        <w:rPr>
          <w:rFonts w:hint="eastAsia" w:ascii="仿宋" w:hAnsi="仿宋" w:eastAsia="仿宋" w:cs="仿宋"/>
          <w:color w:val="auto"/>
          <w:sz w:val="24"/>
          <w:highlight w:val="none"/>
          <w:lang w:bidi="ar"/>
        </w:rPr>
        <w:t>地点：</w:t>
      </w:r>
      <w:bookmarkStart w:id="40" w:name="OLE_LINK80"/>
      <w:bookmarkStart w:id="41" w:name="OLE_LINK79"/>
      <w:r>
        <w:rPr>
          <w:rFonts w:hint="eastAsia" w:ascii="仿宋" w:hAnsi="仿宋" w:eastAsia="仿宋" w:cs="仿宋"/>
          <w:color w:val="auto"/>
          <w:sz w:val="24"/>
          <w:highlight w:val="none"/>
          <w:lang w:bidi="ar"/>
        </w:rPr>
        <w:t>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color w:val="auto"/>
          <w:sz w:val="24"/>
          <w:highlight w:val="none"/>
          <w:lang w:val="zh-TW" w:bidi="ar"/>
        </w:rPr>
        <w:t>。</w:t>
      </w:r>
    </w:p>
    <w:bookmarkEnd w:id="40"/>
    <w:bookmarkEnd w:id="41"/>
    <w:p w14:paraId="4096E776">
      <w:pPr>
        <w:pStyle w:val="3"/>
        <w:snapToGrid w:val="0"/>
        <w:spacing w:before="0" w:line="360" w:lineRule="auto"/>
        <w:jc w:val="left"/>
        <w:rPr>
          <w:rFonts w:ascii="仿宋" w:hAnsi="仿宋" w:eastAsia="仿宋" w:cs="仿宋"/>
          <w:color w:val="auto"/>
          <w:sz w:val="24"/>
          <w:szCs w:val="24"/>
          <w:highlight w:val="none"/>
        </w:rPr>
      </w:pPr>
      <w:bookmarkStart w:id="42" w:name="_Toc35393625"/>
      <w:bookmarkStart w:id="43" w:name="_Toc35393794"/>
      <w:bookmarkStart w:id="44" w:name="_Toc28359007"/>
      <w:bookmarkStart w:id="45" w:name="_Toc28359084"/>
      <w:r>
        <w:rPr>
          <w:rFonts w:hint="eastAsia" w:ascii="仿宋" w:hAnsi="仿宋" w:eastAsia="仿宋" w:cs="仿宋"/>
          <w:color w:val="auto"/>
          <w:sz w:val="24"/>
          <w:szCs w:val="24"/>
          <w:highlight w:val="none"/>
        </w:rPr>
        <w:t>五、公告期限</w:t>
      </w:r>
      <w:bookmarkEnd w:id="42"/>
      <w:bookmarkEnd w:id="43"/>
      <w:bookmarkEnd w:id="44"/>
      <w:bookmarkEnd w:id="45"/>
    </w:p>
    <w:p w14:paraId="01844EB0">
      <w:pPr>
        <w:snapToGrid w:val="0"/>
        <w:spacing w:line="360" w:lineRule="auto"/>
        <w:ind w:firstLine="480" w:firstLineChars="20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自本公告发布之日起5个工作日。</w:t>
      </w:r>
    </w:p>
    <w:p w14:paraId="2F3B595C">
      <w:pPr>
        <w:pStyle w:val="3"/>
        <w:snapToGrid w:val="0"/>
        <w:spacing w:before="0" w:line="360" w:lineRule="auto"/>
        <w:jc w:val="left"/>
        <w:rPr>
          <w:rFonts w:ascii="仿宋" w:hAnsi="仿宋" w:eastAsia="仿宋" w:cs="仿宋"/>
          <w:color w:val="auto"/>
          <w:sz w:val="24"/>
          <w:szCs w:val="24"/>
          <w:highlight w:val="none"/>
        </w:rPr>
      </w:pPr>
      <w:bookmarkStart w:id="46" w:name="_Toc35393795"/>
      <w:bookmarkStart w:id="47" w:name="_Toc35393626"/>
      <w:r>
        <w:rPr>
          <w:rFonts w:hint="eastAsia" w:ascii="仿宋" w:hAnsi="仿宋" w:eastAsia="仿宋" w:cs="仿宋"/>
          <w:color w:val="auto"/>
          <w:sz w:val="24"/>
          <w:szCs w:val="24"/>
          <w:highlight w:val="none"/>
        </w:rPr>
        <w:t>六、其他补充事宜</w:t>
      </w:r>
      <w:bookmarkEnd w:id="46"/>
      <w:bookmarkEnd w:id="47"/>
    </w:p>
    <w:p w14:paraId="46DED5F9">
      <w:pPr>
        <w:snapToGrid w:val="0"/>
        <w:spacing w:line="360" w:lineRule="auto"/>
        <w:ind w:firstLine="480" w:firstLineChars="20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1.本项目需要落实的政府采购政策：鼓励节能、环保政策：</w:t>
      </w:r>
    </w:p>
    <w:p w14:paraId="0A13F7E9">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依据《财政部发展改革委生态环境部市场监管总局关于调整优化节能产品、环境标志产品政府采购执行机制的通知（财库（2019）9号）》执行。</w:t>
      </w:r>
    </w:p>
    <w:p w14:paraId="152465E6">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扶持中小企业政策：</w:t>
      </w:r>
      <w:bookmarkStart w:id="48" w:name="OLE_LINK62"/>
      <w:bookmarkStart w:id="49" w:name="OLE_LINK63"/>
      <w:r>
        <w:rPr>
          <w:rFonts w:hint="eastAsia" w:ascii="仿宋" w:hAnsi="仿宋" w:eastAsia="仿宋" w:cs="仿宋_GB2312"/>
          <w:color w:val="auto"/>
          <w:kern w:val="0"/>
          <w:sz w:val="24"/>
          <w:highlight w:val="none"/>
        </w:rPr>
        <w:t>本项目专门面向中小企业采购。即：提供的货物全部由符合政策要求的中小/小微企业制造、服务全部由符合政策要求的中小/小微企业承接。</w:t>
      </w:r>
    </w:p>
    <w:p w14:paraId="6B9901A4">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48"/>
      <w:bookmarkEnd w:id="49"/>
    </w:p>
    <w:p w14:paraId="2CE8FE63">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本项目采购标的接受进口产品情况：本项目是否接受进口产品见第五章《采购需求》。</w:t>
      </w:r>
    </w:p>
    <w:p w14:paraId="7E8C1140">
      <w:pPr>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2.本项目的采购年限为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年、预算金额为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万元、当年安排数为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1444CF96">
      <w:pPr>
        <w:widowControl/>
        <w:adjustRightInd w:val="0"/>
        <w:snapToGrid w:val="0"/>
        <w:spacing w:line="360" w:lineRule="auto"/>
        <w:ind w:firstLine="480" w:firstLineChars="200"/>
        <w:jc w:val="left"/>
        <w:rPr>
          <w:rFonts w:ascii="仿宋" w:hAnsi="仿宋" w:eastAsia="仿宋" w:cs="仿宋"/>
          <w:bCs/>
          <w:color w:val="auto"/>
          <w:sz w:val="24"/>
          <w:highlight w:val="none"/>
          <w:lang w:bidi="ar"/>
        </w:rPr>
      </w:pPr>
      <w:r>
        <w:rPr>
          <w:rFonts w:hint="eastAsia" w:ascii="仿宋" w:hAnsi="仿宋" w:eastAsia="仿宋" w:cs="仿宋"/>
          <w:color w:val="auto"/>
          <w:sz w:val="24"/>
          <w:highlight w:val="none"/>
          <w:lang w:bidi="ar"/>
        </w:rPr>
        <w:t>3.本项目采用全流程电子化采购方式，请</w:t>
      </w:r>
      <w:r>
        <w:rPr>
          <w:rFonts w:hint="eastAsia" w:ascii="仿宋" w:hAnsi="仿宋" w:eastAsia="仿宋" w:cs="仿宋"/>
          <w:color w:val="auto"/>
          <w:sz w:val="24"/>
          <w:highlight w:val="none"/>
          <w:lang w:eastAsia="zh-CN" w:bidi="ar"/>
        </w:rPr>
        <w:t>投标人</w:t>
      </w:r>
      <w:r>
        <w:rPr>
          <w:rFonts w:hint="eastAsia" w:ascii="仿宋" w:hAnsi="仿宋" w:eastAsia="仿宋" w:cs="仿宋"/>
          <w:color w:val="auto"/>
          <w:sz w:val="24"/>
          <w:highlight w:val="none"/>
          <w:lang w:bidi="ar"/>
        </w:rPr>
        <w:t>认真学习北京市政府采购电子交易平台发布的相关操作手册（</w:t>
      </w:r>
      <w:r>
        <w:rPr>
          <w:rFonts w:hint="eastAsia" w:ascii="仿宋" w:hAnsi="仿宋" w:eastAsia="仿宋" w:cs="仿宋"/>
          <w:color w:val="auto"/>
          <w:sz w:val="24"/>
          <w:highlight w:val="none"/>
          <w:lang w:eastAsia="zh-CN" w:bidi="ar"/>
        </w:rPr>
        <w:t>投标人</w:t>
      </w:r>
      <w:r>
        <w:rPr>
          <w:rFonts w:hint="eastAsia" w:ascii="仿宋" w:hAnsi="仿宋" w:eastAsia="仿宋" w:cs="仿宋"/>
          <w:color w:val="auto"/>
          <w:sz w:val="24"/>
          <w:highlight w:val="none"/>
          <w:lang w:bidi="ar"/>
        </w:rPr>
        <w:t>可在交易平台下载相关手册），办理CA数字证书或电子营业执照、进行北京市政府采购电子交易平台注册绑定，并认真核实</w:t>
      </w:r>
      <w:r>
        <w:rPr>
          <w:rFonts w:hint="eastAsia" w:ascii="仿宋" w:hAnsi="仿宋" w:eastAsia="仿宋" w:cs="仿宋"/>
          <w:bCs/>
          <w:color w:val="auto"/>
          <w:sz w:val="24"/>
          <w:highlight w:val="none"/>
          <w:lang w:bidi="ar"/>
        </w:rPr>
        <w:t>CA数字证书</w:t>
      </w:r>
      <w:r>
        <w:rPr>
          <w:rFonts w:hint="eastAsia" w:ascii="仿宋" w:hAnsi="仿宋" w:eastAsia="仿宋" w:cs="仿宋"/>
          <w:color w:val="auto"/>
          <w:sz w:val="24"/>
          <w:highlight w:val="none"/>
          <w:lang w:bidi="ar"/>
        </w:rPr>
        <w:t>或电子营业执照</w:t>
      </w:r>
      <w:r>
        <w:rPr>
          <w:rFonts w:hint="eastAsia" w:ascii="仿宋" w:hAnsi="仿宋" w:eastAsia="仿宋" w:cs="仿宋"/>
          <w:bCs/>
          <w:color w:val="auto"/>
          <w:sz w:val="24"/>
          <w:highlight w:val="none"/>
          <w:lang w:bidi="ar"/>
        </w:rPr>
        <w:t>情况确认是否符合本项目电子化采购流程要求。</w:t>
      </w:r>
    </w:p>
    <w:p w14:paraId="1FC315ED">
      <w:pPr>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CA数字证书服务热线 010-58511086</w:t>
      </w:r>
    </w:p>
    <w:p w14:paraId="65AD4D84">
      <w:pPr>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电子营业执照服务热线 400-699-7000</w:t>
      </w:r>
    </w:p>
    <w:p w14:paraId="464BCD7A">
      <w:pPr>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技术支持服务热线    010-86483801</w:t>
      </w:r>
    </w:p>
    <w:p w14:paraId="5E1DF75E">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3.1办理CA数字证书或电子营业执照</w:t>
      </w:r>
    </w:p>
    <w:p w14:paraId="338680E2">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eastAsia="zh-CN" w:bidi="ar"/>
        </w:rPr>
        <w:t>投标人</w:t>
      </w:r>
      <w:r>
        <w:rPr>
          <w:rFonts w:hint="eastAsia" w:ascii="仿宋" w:hAnsi="仿宋" w:eastAsia="仿宋" w:cs="仿宋"/>
          <w:color w:val="auto"/>
          <w:sz w:val="24"/>
          <w:highlight w:val="none"/>
          <w:lang w:bidi="ar"/>
        </w:rPr>
        <w:t>登录北京市政府采购电子交易平台查阅 “用户指南”—“操作指南”—“市场主体CA办理操作流程指引”/“电子营业执照使用指南”，按照程序要求办理。</w:t>
      </w:r>
    </w:p>
    <w:p w14:paraId="22F0C705">
      <w:pPr>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3.2注册</w:t>
      </w:r>
    </w:p>
    <w:p w14:paraId="6936B2CF">
      <w:pPr>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eastAsia="zh-CN" w:bidi="ar"/>
        </w:rPr>
        <w:t>投标人</w:t>
      </w:r>
      <w:r>
        <w:rPr>
          <w:rFonts w:hint="eastAsia" w:ascii="仿宋" w:hAnsi="仿宋" w:eastAsia="仿宋" w:cs="仿宋"/>
          <w:color w:val="auto"/>
          <w:sz w:val="24"/>
          <w:highlight w:val="none"/>
          <w:lang w:bidi="ar"/>
        </w:rPr>
        <w:t>登录北京市政府采购电子交易平台“用户指南”—“操作指南”—“市场主体注册入库操作流程指引”进行自助注册绑定。</w:t>
      </w:r>
    </w:p>
    <w:p w14:paraId="5095FE12">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3.3驱动、客户端下载</w:t>
      </w:r>
    </w:p>
    <w:p w14:paraId="03C759EF">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eastAsia="zh-CN" w:bidi="ar"/>
        </w:rPr>
        <w:t>投标人</w:t>
      </w:r>
      <w:r>
        <w:rPr>
          <w:rFonts w:hint="eastAsia" w:ascii="仿宋" w:hAnsi="仿宋" w:eastAsia="仿宋" w:cs="仿宋"/>
          <w:color w:val="auto"/>
          <w:sz w:val="24"/>
          <w:highlight w:val="none"/>
          <w:lang w:bidi="ar"/>
        </w:rPr>
        <w:t>登录北京市政府采购电子交易平台“用户指南”—“工具下载”—“招标采购系统文件驱动安装包”下载相关驱动。</w:t>
      </w:r>
    </w:p>
    <w:p w14:paraId="690EF9D1">
      <w:pPr>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eastAsia="zh-CN" w:bidi="ar"/>
        </w:rPr>
        <w:t>投标人</w:t>
      </w:r>
      <w:r>
        <w:rPr>
          <w:rFonts w:hint="eastAsia" w:ascii="仿宋" w:hAnsi="仿宋" w:eastAsia="仿宋" w:cs="仿宋"/>
          <w:color w:val="auto"/>
          <w:sz w:val="24"/>
          <w:highlight w:val="none"/>
          <w:lang w:bidi="ar"/>
        </w:rPr>
        <w:t>登录北京市政府采购电子交易平台“用户指南”—“工具下载”—“投标文件编制工具”下载相关客户端。</w:t>
      </w:r>
    </w:p>
    <w:p w14:paraId="33CECE75">
      <w:pPr>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3.4 获取电子招标文件</w:t>
      </w:r>
    </w:p>
    <w:p w14:paraId="1440EDDB">
      <w:pPr>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eastAsia="zh-CN" w:bidi="ar"/>
        </w:rPr>
        <w:t>投标人</w:t>
      </w:r>
      <w:r>
        <w:rPr>
          <w:rFonts w:hint="eastAsia" w:ascii="仿宋" w:hAnsi="仿宋" w:eastAsia="仿宋" w:cs="仿宋"/>
          <w:color w:val="auto"/>
          <w:sz w:val="24"/>
          <w:highlight w:val="none"/>
          <w:lang w:bidi="ar"/>
        </w:rPr>
        <w:t>使用CA数字证书或电子营业执照登录北京市政府采购电子交易平台获取电子招标文件。</w:t>
      </w:r>
    </w:p>
    <w:p w14:paraId="5FB1E369">
      <w:pPr>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eastAsia="zh-CN" w:bidi="ar"/>
        </w:rPr>
        <w:t>投标人</w:t>
      </w:r>
      <w:r>
        <w:rPr>
          <w:rFonts w:hint="eastAsia" w:ascii="仿宋" w:hAnsi="仿宋" w:eastAsia="仿宋" w:cs="仿宋"/>
          <w:color w:val="auto"/>
          <w:sz w:val="24"/>
          <w:highlight w:val="none"/>
          <w:lang w:bidi="ar"/>
        </w:rPr>
        <w:t>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w:t>
      </w:r>
      <w:r>
        <w:rPr>
          <w:rFonts w:hint="eastAsia" w:ascii="仿宋" w:hAnsi="仿宋" w:eastAsia="仿宋" w:cs="仿宋"/>
          <w:color w:val="auto"/>
          <w:sz w:val="24"/>
          <w:highlight w:val="none"/>
          <w:lang w:eastAsia="zh-CN" w:bidi="ar"/>
        </w:rPr>
        <w:t>投标人</w:t>
      </w:r>
      <w:r>
        <w:rPr>
          <w:rFonts w:hint="eastAsia" w:ascii="仿宋" w:hAnsi="仿宋" w:eastAsia="仿宋" w:cs="仿宋"/>
          <w:color w:val="auto"/>
          <w:sz w:val="24"/>
          <w:highlight w:val="none"/>
          <w:lang w:bidi="ar"/>
        </w:rPr>
        <w:t>无法提交相应包的电子投标文件。</w:t>
      </w:r>
    </w:p>
    <w:p w14:paraId="229D1200">
      <w:pPr>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3.5编制电子投标文件</w:t>
      </w:r>
    </w:p>
    <w:p w14:paraId="5899EEAB">
      <w:pPr>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eastAsia="zh-CN" w:bidi="ar"/>
        </w:rPr>
        <w:t>投标人</w:t>
      </w:r>
      <w:r>
        <w:rPr>
          <w:rFonts w:hint="eastAsia" w:ascii="仿宋" w:hAnsi="仿宋" w:eastAsia="仿宋" w:cs="仿宋"/>
          <w:color w:val="auto"/>
          <w:sz w:val="24"/>
          <w:highlight w:val="none"/>
          <w:lang w:bidi="ar"/>
        </w:rPr>
        <w:t>应使用电子投标客户端编制电子投标文件并进行线上投标，</w:t>
      </w:r>
      <w:r>
        <w:rPr>
          <w:rFonts w:hint="eastAsia" w:ascii="仿宋" w:hAnsi="仿宋" w:eastAsia="仿宋" w:cs="仿宋"/>
          <w:color w:val="auto"/>
          <w:sz w:val="24"/>
          <w:highlight w:val="none"/>
          <w:lang w:eastAsia="zh-CN" w:bidi="ar"/>
        </w:rPr>
        <w:t>投标人</w:t>
      </w:r>
      <w:r>
        <w:rPr>
          <w:rFonts w:hint="eastAsia" w:ascii="仿宋" w:hAnsi="仿宋" w:eastAsia="仿宋" w:cs="仿宋"/>
          <w:color w:val="auto"/>
          <w:sz w:val="24"/>
          <w:highlight w:val="none"/>
          <w:lang w:bidi="ar"/>
        </w:rPr>
        <w:t>电子投标文件需要加密并加盖电子签章</w:t>
      </w:r>
      <w:r>
        <w:rPr>
          <w:rFonts w:hint="eastAsia" w:ascii="仿宋" w:hAnsi="仿宋" w:eastAsia="仿宋" w:cs="仿宋"/>
          <w:bCs/>
          <w:color w:val="auto"/>
          <w:sz w:val="24"/>
          <w:highlight w:val="none"/>
          <w:lang w:bidi="ar"/>
        </w:rPr>
        <w:t>，如无法按照要求在电子投标文件中加盖电子签章和加密，请及时通过技术支持服务热线联系技术人员</w:t>
      </w:r>
      <w:r>
        <w:rPr>
          <w:rFonts w:hint="eastAsia" w:ascii="仿宋" w:hAnsi="仿宋" w:eastAsia="仿宋" w:cs="仿宋"/>
          <w:color w:val="auto"/>
          <w:sz w:val="24"/>
          <w:highlight w:val="none"/>
          <w:lang w:bidi="ar"/>
        </w:rPr>
        <w:t>。</w:t>
      </w:r>
    </w:p>
    <w:p w14:paraId="0F33CC27">
      <w:pPr>
        <w:widowControl/>
        <w:snapToGrid w:val="0"/>
        <w:spacing w:line="360" w:lineRule="auto"/>
        <w:ind w:firstLine="480" w:firstLineChars="200"/>
        <w:jc w:val="left"/>
        <w:rPr>
          <w:rFonts w:ascii="仿宋" w:hAnsi="仿宋" w:eastAsia="仿宋" w:cs="仿宋"/>
          <w:color w:val="auto"/>
          <w:sz w:val="24"/>
          <w:highlight w:val="none"/>
          <w:lang w:val="zh-TW" w:bidi="ar"/>
        </w:rPr>
      </w:pPr>
      <w:r>
        <w:rPr>
          <w:rFonts w:hint="eastAsia" w:ascii="仿宋" w:hAnsi="仿宋" w:eastAsia="仿宋" w:cs="仿宋"/>
          <w:color w:val="auto"/>
          <w:sz w:val="24"/>
          <w:highlight w:val="none"/>
          <w:lang w:val="zh-TW" w:eastAsia="zh-TW" w:bidi="ar"/>
        </w:rPr>
        <w:t>3.6</w:t>
      </w:r>
      <w:r>
        <w:rPr>
          <w:rFonts w:hint="eastAsia" w:ascii="仿宋" w:hAnsi="仿宋" w:eastAsia="仿宋" w:cs="仿宋"/>
          <w:color w:val="auto"/>
          <w:sz w:val="24"/>
          <w:highlight w:val="none"/>
          <w:lang w:val="zh-TW" w:bidi="ar"/>
        </w:rPr>
        <w:t>提交电子投标文件</w:t>
      </w:r>
    </w:p>
    <w:p w14:paraId="3AEA78CF">
      <w:pPr>
        <w:widowControl/>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eastAsia="zh-CN" w:bidi="ar"/>
        </w:rPr>
        <w:t>投标人</w:t>
      </w:r>
      <w:r>
        <w:rPr>
          <w:rFonts w:hint="eastAsia" w:ascii="仿宋" w:hAnsi="仿宋" w:eastAsia="仿宋" w:cs="仿宋"/>
          <w:color w:val="auto"/>
          <w:sz w:val="24"/>
          <w:highlight w:val="none"/>
          <w:lang w:bidi="ar"/>
        </w:rPr>
        <w:t>应于投标截止时间前在北京市政府采购电子交易平台提交电子投标文件，上传电子投标文件过程中请保持与互联网的连接畅通。</w:t>
      </w:r>
    </w:p>
    <w:p w14:paraId="629F1435">
      <w:pPr>
        <w:widowControl/>
        <w:snapToGrid w:val="0"/>
        <w:spacing w:line="360" w:lineRule="auto"/>
        <w:ind w:firstLine="480" w:firstLineChars="200"/>
        <w:jc w:val="left"/>
        <w:rPr>
          <w:rFonts w:ascii="仿宋" w:hAnsi="仿宋" w:eastAsia="仿宋" w:cs="仿宋"/>
          <w:color w:val="auto"/>
          <w:sz w:val="24"/>
          <w:highlight w:val="none"/>
          <w:lang w:eastAsia="zh-TW" w:bidi="ar"/>
        </w:rPr>
      </w:pPr>
      <w:r>
        <w:rPr>
          <w:rFonts w:hint="eastAsia" w:ascii="仿宋" w:hAnsi="仿宋" w:eastAsia="仿宋" w:cs="仿宋"/>
          <w:color w:val="auto"/>
          <w:sz w:val="24"/>
          <w:highlight w:val="none"/>
          <w:lang w:val="zh-TW" w:bidi="ar"/>
        </w:rPr>
        <w:t>3.</w:t>
      </w:r>
      <w:r>
        <w:rPr>
          <w:rFonts w:hint="eastAsia" w:ascii="仿宋" w:hAnsi="仿宋" w:eastAsia="仿宋" w:cs="仿宋"/>
          <w:color w:val="auto"/>
          <w:sz w:val="24"/>
          <w:highlight w:val="none"/>
          <w:lang w:val="zh-TW" w:eastAsia="zh-TW" w:bidi="ar"/>
        </w:rPr>
        <w:t>7</w:t>
      </w:r>
      <w:r>
        <w:rPr>
          <w:rFonts w:hint="eastAsia" w:ascii="仿宋" w:hAnsi="仿宋" w:eastAsia="仿宋" w:cs="仿宋"/>
          <w:color w:val="auto"/>
          <w:sz w:val="24"/>
          <w:highlight w:val="none"/>
          <w:lang w:val="zh-TW" w:bidi="ar"/>
        </w:rPr>
        <w:t>电子开标</w:t>
      </w:r>
    </w:p>
    <w:p w14:paraId="6AF83360">
      <w:pPr>
        <w:snapToGrid w:val="0"/>
        <w:spacing w:line="360" w:lineRule="auto"/>
        <w:ind w:firstLine="480" w:firstLineChars="200"/>
        <w:jc w:val="left"/>
        <w:rPr>
          <w:rFonts w:ascii="仿宋" w:hAnsi="仿宋" w:eastAsia="仿宋" w:cs="仿宋"/>
          <w:color w:val="auto"/>
          <w:sz w:val="24"/>
          <w:highlight w:val="none"/>
          <w:lang w:val="zh-TW" w:bidi="ar"/>
        </w:rPr>
      </w:pPr>
      <w:r>
        <w:rPr>
          <w:rFonts w:hint="eastAsia" w:ascii="仿宋" w:hAnsi="仿宋" w:eastAsia="仿宋" w:cs="仿宋"/>
          <w:color w:val="auto"/>
          <w:sz w:val="24"/>
          <w:highlight w:val="none"/>
          <w:lang w:val="zh-TW" w:eastAsia="zh-CN" w:bidi="ar"/>
        </w:rPr>
        <w:t>投标人</w:t>
      </w:r>
      <w:r>
        <w:rPr>
          <w:rFonts w:hint="eastAsia" w:ascii="仿宋" w:hAnsi="仿宋" w:eastAsia="仿宋" w:cs="仿宋"/>
          <w:color w:val="auto"/>
          <w:sz w:val="24"/>
          <w:highlight w:val="none"/>
          <w:lang w:val="zh-TW" w:bidi="ar"/>
        </w:rPr>
        <w:t>在开标地点使用</w:t>
      </w:r>
      <w:r>
        <w:rPr>
          <w:rFonts w:hint="eastAsia" w:ascii="仿宋" w:hAnsi="仿宋" w:eastAsia="仿宋" w:cs="仿宋"/>
          <w:color w:val="auto"/>
          <w:sz w:val="24"/>
          <w:highlight w:val="none"/>
          <w:lang w:bidi="ar"/>
        </w:rPr>
        <w:t>CA数字证书或电子营业执照</w:t>
      </w:r>
      <w:r>
        <w:rPr>
          <w:rFonts w:hint="eastAsia" w:ascii="仿宋" w:hAnsi="仿宋" w:eastAsia="仿宋" w:cs="仿宋"/>
          <w:color w:val="auto"/>
          <w:sz w:val="24"/>
          <w:highlight w:val="none"/>
          <w:lang w:val="zh-TW" w:bidi="ar"/>
        </w:rPr>
        <w:t>登录</w:t>
      </w:r>
      <w:r>
        <w:rPr>
          <w:rFonts w:hint="eastAsia" w:ascii="仿宋" w:hAnsi="仿宋" w:eastAsia="仿宋" w:cs="仿宋"/>
          <w:color w:val="auto"/>
          <w:sz w:val="24"/>
          <w:highlight w:val="none"/>
          <w:lang w:bidi="ar"/>
        </w:rPr>
        <w:t>北京市政府采购电子交易平台进行电子开标</w:t>
      </w:r>
      <w:r>
        <w:rPr>
          <w:rFonts w:hint="eastAsia" w:ascii="仿宋" w:hAnsi="仿宋" w:eastAsia="仿宋" w:cs="仿宋"/>
          <w:color w:val="auto"/>
          <w:sz w:val="24"/>
          <w:highlight w:val="none"/>
          <w:lang w:val="zh-TW" w:bidi="ar"/>
        </w:rPr>
        <w:t>。</w:t>
      </w:r>
    </w:p>
    <w:p w14:paraId="3D38392A">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4. 本项目资金情况:财政</w:t>
      </w:r>
      <w:r>
        <w:rPr>
          <w:rFonts w:hint="eastAsia" w:ascii="仿宋" w:hAnsi="仿宋" w:eastAsia="仿宋" w:cs="仿宋"/>
          <w:color w:val="auto"/>
          <w:sz w:val="24"/>
          <w:highlight w:val="none"/>
          <w:lang w:val="en-US" w:eastAsia="zh-CN" w:bidi="ar"/>
        </w:rPr>
        <w:t>性</w:t>
      </w:r>
      <w:r>
        <w:rPr>
          <w:rFonts w:hint="eastAsia" w:ascii="仿宋" w:hAnsi="仿宋" w:eastAsia="仿宋" w:cs="仿宋"/>
          <w:color w:val="auto"/>
          <w:sz w:val="24"/>
          <w:highlight w:val="none"/>
          <w:lang w:bidi="ar"/>
        </w:rPr>
        <w:t>资金，资金已落实。</w:t>
      </w:r>
    </w:p>
    <w:p w14:paraId="24F6D396">
      <w:pPr>
        <w:pStyle w:val="3"/>
        <w:snapToGrid w:val="0"/>
        <w:spacing w:before="0" w:line="360" w:lineRule="auto"/>
        <w:jc w:val="left"/>
        <w:rPr>
          <w:rFonts w:ascii="仿宋" w:hAnsi="仿宋" w:eastAsia="仿宋" w:cs="仿宋"/>
          <w:color w:val="auto"/>
          <w:sz w:val="24"/>
          <w:szCs w:val="24"/>
          <w:highlight w:val="none"/>
        </w:rPr>
      </w:pPr>
      <w:bookmarkStart w:id="50" w:name="_Toc28359008"/>
      <w:bookmarkStart w:id="51" w:name="_Toc35393796"/>
      <w:bookmarkStart w:id="52" w:name="_Toc35393627"/>
      <w:bookmarkStart w:id="53" w:name="_Toc28359085"/>
      <w:r>
        <w:rPr>
          <w:rFonts w:hint="eastAsia" w:ascii="仿宋" w:hAnsi="仿宋" w:eastAsia="仿宋" w:cs="仿宋"/>
          <w:color w:val="auto"/>
          <w:sz w:val="24"/>
          <w:szCs w:val="24"/>
          <w:highlight w:val="none"/>
        </w:rPr>
        <w:t>七、对本次招标提出询问，请按以下方式联系。</w:t>
      </w:r>
      <w:bookmarkEnd w:id="50"/>
      <w:bookmarkEnd w:id="51"/>
      <w:bookmarkEnd w:id="52"/>
      <w:bookmarkEnd w:id="53"/>
    </w:p>
    <w:p w14:paraId="17B9EF71">
      <w:pPr>
        <w:snapToGrid w:val="0"/>
        <w:spacing w:before="120" w:beforeLines="50" w:after="120" w:afterLines="50" w:line="360" w:lineRule="auto"/>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1.采购人信息</w:t>
      </w:r>
    </w:p>
    <w:p w14:paraId="344ECACC">
      <w:pPr>
        <w:snapToGrid w:val="0"/>
        <w:spacing w:before="120" w:beforeLines="50" w:after="120" w:afterLines="50" w:line="360" w:lineRule="auto"/>
        <w:ind w:firstLine="480" w:firstLineChars="200"/>
        <w:jc w:val="left"/>
        <w:rPr>
          <w:rFonts w:hint="eastAsia" w:ascii="仿宋" w:hAnsi="仿宋" w:eastAsia="仿宋" w:cs="仿宋"/>
          <w:color w:val="auto"/>
          <w:sz w:val="24"/>
          <w:highlight w:val="none"/>
          <w:lang w:eastAsia="zh-CN"/>
        </w:rPr>
      </w:pPr>
      <w:bookmarkStart w:id="54" w:name="_Toc28359086"/>
      <w:bookmarkStart w:id="55" w:name="_Toc28359009"/>
      <w:r>
        <w:rPr>
          <w:rFonts w:hint="eastAsia" w:ascii="仿宋" w:hAnsi="仿宋" w:eastAsia="仿宋" w:cs="仿宋"/>
          <w:color w:val="auto"/>
          <w:sz w:val="24"/>
          <w:highlight w:val="none"/>
        </w:rPr>
        <w:t>名    称：</w:t>
      </w:r>
      <w:r>
        <w:rPr>
          <w:rFonts w:hint="eastAsia" w:ascii="仿宋" w:hAnsi="仿宋" w:eastAsia="仿宋" w:cs="仿宋"/>
          <w:color w:val="auto"/>
          <w:sz w:val="24"/>
          <w:highlight w:val="none"/>
          <w:lang w:eastAsia="zh-CN"/>
        </w:rPr>
        <w:t>北京小汤山医院</w:t>
      </w:r>
    </w:p>
    <w:p w14:paraId="5F0BE136">
      <w:pPr>
        <w:snapToGrid w:val="0"/>
        <w:spacing w:before="120" w:beforeLines="50" w:after="120" w:afterLines="50" w:line="360" w:lineRule="auto"/>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地    址：</w:t>
      </w:r>
      <w:r>
        <w:rPr>
          <w:rFonts w:hint="eastAsia" w:ascii="仿宋" w:hAnsi="仿宋" w:eastAsia="仿宋" w:cs="仿宋"/>
          <w:color w:val="auto"/>
          <w:sz w:val="24"/>
          <w:highlight w:val="none"/>
          <w:lang w:eastAsia="zh-CN"/>
        </w:rPr>
        <w:t>北京市昌平区小汤山镇银街北路390号院</w:t>
      </w:r>
    </w:p>
    <w:p w14:paraId="138FA892">
      <w:pPr>
        <w:snapToGrid w:val="0"/>
        <w:spacing w:before="120" w:beforeLines="50" w:after="120" w:afterLines="50" w:line="360" w:lineRule="auto"/>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联系方式：</w:t>
      </w:r>
      <w:r>
        <w:rPr>
          <w:rFonts w:hint="eastAsia" w:ascii="仿宋" w:hAnsi="仿宋" w:eastAsia="仿宋" w:cs="仿宋"/>
          <w:color w:val="auto"/>
          <w:sz w:val="24"/>
          <w:highlight w:val="none"/>
          <w:lang w:eastAsia="zh-CN"/>
        </w:rPr>
        <w:t>010-61789682</w:t>
      </w:r>
    </w:p>
    <w:p w14:paraId="008A8295">
      <w:pPr>
        <w:snapToGrid w:val="0"/>
        <w:spacing w:before="120" w:beforeLines="50" w:after="120" w:afterLines="50" w:line="360" w:lineRule="auto"/>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2.采购代理机构信息</w:t>
      </w:r>
      <w:bookmarkEnd w:id="54"/>
      <w:bookmarkEnd w:id="55"/>
    </w:p>
    <w:p w14:paraId="1687B45D">
      <w:pPr>
        <w:snapToGrid w:val="0"/>
        <w:spacing w:before="120" w:beforeLines="50" w:after="120" w:afterLines="50" w:line="360" w:lineRule="auto"/>
        <w:ind w:firstLine="480" w:firstLineChars="200"/>
        <w:jc w:val="left"/>
        <w:rPr>
          <w:rFonts w:ascii="仿宋" w:hAnsi="仿宋" w:eastAsia="仿宋" w:cs="仿宋"/>
          <w:color w:val="auto"/>
          <w:sz w:val="24"/>
          <w:highlight w:val="none"/>
        </w:rPr>
      </w:pPr>
      <w:bookmarkStart w:id="56" w:name="_Toc28359010"/>
      <w:bookmarkStart w:id="57" w:name="_Toc28359087"/>
      <w:r>
        <w:rPr>
          <w:rFonts w:hint="eastAsia" w:ascii="仿宋" w:hAnsi="仿宋" w:eastAsia="仿宋" w:cs="仿宋"/>
          <w:color w:val="auto"/>
          <w:sz w:val="24"/>
          <w:highlight w:val="none"/>
        </w:rPr>
        <w:t>名    称：中技国际招标有限公司</w:t>
      </w:r>
    </w:p>
    <w:p w14:paraId="3F97DDE5">
      <w:pPr>
        <w:snapToGrid w:val="0"/>
        <w:spacing w:before="120" w:beforeLines="50" w:after="120" w:afterLines="50"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地    址：</w:t>
      </w:r>
      <w:bookmarkStart w:id="58" w:name="_Hlk229569390"/>
      <w:r>
        <w:rPr>
          <w:rFonts w:hint="eastAsia" w:ascii="仿宋" w:hAnsi="仿宋" w:eastAsia="仿宋" w:cs="仿宋"/>
          <w:color w:val="auto"/>
          <w:sz w:val="24"/>
          <w:highlight w:val="none"/>
        </w:rPr>
        <w:t>北京市丰台区西营街1号院通用时代中心C座9层</w:t>
      </w:r>
      <w:bookmarkEnd w:id="58"/>
    </w:p>
    <w:p w14:paraId="09B01DE5">
      <w:pPr>
        <w:snapToGrid w:val="0"/>
        <w:spacing w:before="120" w:beforeLines="50" w:after="120" w:afterLines="50"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联系方式：010-81168577</w:t>
      </w:r>
    </w:p>
    <w:p w14:paraId="73B75AA3">
      <w:pPr>
        <w:snapToGrid w:val="0"/>
        <w:spacing w:before="120" w:beforeLines="50" w:after="120" w:afterLines="50" w:line="360" w:lineRule="auto"/>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3.项目联系方式</w:t>
      </w:r>
      <w:bookmarkEnd w:id="56"/>
      <w:bookmarkEnd w:id="57"/>
    </w:p>
    <w:p w14:paraId="0517F946">
      <w:pPr>
        <w:snapToGrid w:val="0"/>
        <w:spacing w:before="120" w:beforeLines="50" w:after="120" w:afterLines="50"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项目联系人：赵雨辰、孙薇</w:t>
      </w:r>
    </w:p>
    <w:p w14:paraId="33464615">
      <w:pPr>
        <w:snapToGrid w:val="0"/>
        <w:spacing w:before="120" w:beforeLines="50" w:after="120" w:afterLines="50"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电      话：010-81168577</w:t>
      </w:r>
    </w:p>
    <w:p w14:paraId="50BECA2F">
      <w:pPr>
        <w:rPr>
          <w:rFonts w:ascii="仿宋" w:hAnsi="仿宋" w:eastAsia="仿宋" w:cs="仿宋"/>
          <w:color w:val="auto"/>
          <w:sz w:val="24"/>
          <w:highlight w:val="none"/>
        </w:rPr>
      </w:pPr>
      <w:bookmarkStart w:id="59" w:name="_GoBack"/>
      <w:bookmarkEnd w:id="59"/>
    </w:p>
    <w:sectPr>
      <w:pgSz w:w="11906" w:h="16838"/>
      <w:pgMar w:top="1440" w:right="566"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272"/>
        </w:tabs>
        <w:ind w:left="1272"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6"/>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05927"/>
    <w:rsid w:val="00011807"/>
    <w:rsid w:val="00023F7D"/>
    <w:rsid w:val="00025096"/>
    <w:rsid w:val="00026D29"/>
    <w:rsid w:val="00066FDD"/>
    <w:rsid w:val="00071E1B"/>
    <w:rsid w:val="00072531"/>
    <w:rsid w:val="00072E97"/>
    <w:rsid w:val="0007466B"/>
    <w:rsid w:val="000756EF"/>
    <w:rsid w:val="000A3E8A"/>
    <w:rsid w:val="000A493E"/>
    <w:rsid w:val="000A7FF0"/>
    <w:rsid w:val="000B11FC"/>
    <w:rsid w:val="000B5246"/>
    <w:rsid w:val="000B6018"/>
    <w:rsid w:val="000D52BF"/>
    <w:rsid w:val="000E338B"/>
    <w:rsid w:val="000E7342"/>
    <w:rsid w:val="000F4B78"/>
    <w:rsid w:val="000F5DD1"/>
    <w:rsid w:val="00105C88"/>
    <w:rsid w:val="00115CDF"/>
    <w:rsid w:val="00131C40"/>
    <w:rsid w:val="00140BE0"/>
    <w:rsid w:val="001654CD"/>
    <w:rsid w:val="0016687E"/>
    <w:rsid w:val="001743CD"/>
    <w:rsid w:val="00177F82"/>
    <w:rsid w:val="0019112B"/>
    <w:rsid w:val="001912E3"/>
    <w:rsid w:val="00191EEB"/>
    <w:rsid w:val="00192673"/>
    <w:rsid w:val="001940E6"/>
    <w:rsid w:val="00196A89"/>
    <w:rsid w:val="001C76AC"/>
    <w:rsid w:val="002009FD"/>
    <w:rsid w:val="002043A6"/>
    <w:rsid w:val="00207FCB"/>
    <w:rsid w:val="00236322"/>
    <w:rsid w:val="00271FCC"/>
    <w:rsid w:val="00273429"/>
    <w:rsid w:val="00273EBF"/>
    <w:rsid w:val="0027723A"/>
    <w:rsid w:val="00282807"/>
    <w:rsid w:val="00290440"/>
    <w:rsid w:val="00293691"/>
    <w:rsid w:val="00297138"/>
    <w:rsid w:val="002A000E"/>
    <w:rsid w:val="002A4CD6"/>
    <w:rsid w:val="002B4A6F"/>
    <w:rsid w:val="002B5C58"/>
    <w:rsid w:val="002C1490"/>
    <w:rsid w:val="002C21EC"/>
    <w:rsid w:val="002D5904"/>
    <w:rsid w:val="002D645D"/>
    <w:rsid w:val="002E5600"/>
    <w:rsid w:val="002E5E31"/>
    <w:rsid w:val="003064F7"/>
    <w:rsid w:val="00312A58"/>
    <w:rsid w:val="00325942"/>
    <w:rsid w:val="003344D7"/>
    <w:rsid w:val="00342ED8"/>
    <w:rsid w:val="00345EE0"/>
    <w:rsid w:val="0035113E"/>
    <w:rsid w:val="00355944"/>
    <w:rsid w:val="00367E89"/>
    <w:rsid w:val="00375743"/>
    <w:rsid w:val="00377F54"/>
    <w:rsid w:val="00391EBA"/>
    <w:rsid w:val="003A32AD"/>
    <w:rsid w:val="003A3D85"/>
    <w:rsid w:val="003B0D79"/>
    <w:rsid w:val="003E05C2"/>
    <w:rsid w:val="003E6010"/>
    <w:rsid w:val="003F2950"/>
    <w:rsid w:val="004014D9"/>
    <w:rsid w:val="00401ABE"/>
    <w:rsid w:val="00403FEF"/>
    <w:rsid w:val="0040542A"/>
    <w:rsid w:val="00444F85"/>
    <w:rsid w:val="0044604B"/>
    <w:rsid w:val="00450373"/>
    <w:rsid w:val="00452843"/>
    <w:rsid w:val="004547A2"/>
    <w:rsid w:val="00464C2B"/>
    <w:rsid w:val="00471646"/>
    <w:rsid w:val="00481B85"/>
    <w:rsid w:val="004876CD"/>
    <w:rsid w:val="004933D0"/>
    <w:rsid w:val="00496F16"/>
    <w:rsid w:val="004B54D3"/>
    <w:rsid w:val="004D56ED"/>
    <w:rsid w:val="004E14F0"/>
    <w:rsid w:val="004E2620"/>
    <w:rsid w:val="004E338F"/>
    <w:rsid w:val="004E4A9B"/>
    <w:rsid w:val="004F644E"/>
    <w:rsid w:val="00503BF8"/>
    <w:rsid w:val="00505D8F"/>
    <w:rsid w:val="00515BAC"/>
    <w:rsid w:val="00516DB7"/>
    <w:rsid w:val="00521CAC"/>
    <w:rsid w:val="00545FF6"/>
    <w:rsid w:val="00546A28"/>
    <w:rsid w:val="005652E9"/>
    <w:rsid w:val="00567ECE"/>
    <w:rsid w:val="0058657B"/>
    <w:rsid w:val="00594A71"/>
    <w:rsid w:val="005A47F4"/>
    <w:rsid w:val="005A60E2"/>
    <w:rsid w:val="005C2FCF"/>
    <w:rsid w:val="005C7498"/>
    <w:rsid w:val="005F0671"/>
    <w:rsid w:val="005F64BE"/>
    <w:rsid w:val="006330E4"/>
    <w:rsid w:val="00633A33"/>
    <w:rsid w:val="00664964"/>
    <w:rsid w:val="00670EC1"/>
    <w:rsid w:val="00672B39"/>
    <w:rsid w:val="00677A75"/>
    <w:rsid w:val="0068126C"/>
    <w:rsid w:val="006948B8"/>
    <w:rsid w:val="006969F5"/>
    <w:rsid w:val="006A2EAF"/>
    <w:rsid w:val="006B649A"/>
    <w:rsid w:val="006C1B5C"/>
    <w:rsid w:val="006C23C0"/>
    <w:rsid w:val="006C28B4"/>
    <w:rsid w:val="006C70F3"/>
    <w:rsid w:val="006D2450"/>
    <w:rsid w:val="006D36DD"/>
    <w:rsid w:val="006D5A14"/>
    <w:rsid w:val="006D7C4D"/>
    <w:rsid w:val="006F756F"/>
    <w:rsid w:val="0074028F"/>
    <w:rsid w:val="007522AA"/>
    <w:rsid w:val="00756390"/>
    <w:rsid w:val="007818CF"/>
    <w:rsid w:val="00786D71"/>
    <w:rsid w:val="00796726"/>
    <w:rsid w:val="007A4BE6"/>
    <w:rsid w:val="007D2346"/>
    <w:rsid w:val="007D3D84"/>
    <w:rsid w:val="007E33AE"/>
    <w:rsid w:val="007F30B7"/>
    <w:rsid w:val="007F49B2"/>
    <w:rsid w:val="007F6C9D"/>
    <w:rsid w:val="00852C60"/>
    <w:rsid w:val="00857802"/>
    <w:rsid w:val="00860F22"/>
    <w:rsid w:val="008645E9"/>
    <w:rsid w:val="008671C7"/>
    <w:rsid w:val="00872433"/>
    <w:rsid w:val="0088364B"/>
    <w:rsid w:val="008838DF"/>
    <w:rsid w:val="00883F95"/>
    <w:rsid w:val="00887B7A"/>
    <w:rsid w:val="008963D2"/>
    <w:rsid w:val="00897F43"/>
    <w:rsid w:val="008B5069"/>
    <w:rsid w:val="008B618D"/>
    <w:rsid w:val="008D4B91"/>
    <w:rsid w:val="008D5CF5"/>
    <w:rsid w:val="008E0C35"/>
    <w:rsid w:val="00901846"/>
    <w:rsid w:val="009035AB"/>
    <w:rsid w:val="00904E0F"/>
    <w:rsid w:val="00947850"/>
    <w:rsid w:val="00950CAB"/>
    <w:rsid w:val="009537FB"/>
    <w:rsid w:val="00985946"/>
    <w:rsid w:val="009A40C7"/>
    <w:rsid w:val="009B345D"/>
    <w:rsid w:val="009B3BD1"/>
    <w:rsid w:val="009C7426"/>
    <w:rsid w:val="009D628C"/>
    <w:rsid w:val="009D7A6A"/>
    <w:rsid w:val="009E7FEA"/>
    <w:rsid w:val="009F65EF"/>
    <w:rsid w:val="00A015CA"/>
    <w:rsid w:val="00A01C76"/>
    <w:rsid w:val="00A02216"/>
    <w:rsid w:val="00A024C7"/>
    <w:rsid w:val="00A13491"/>
    <w:rsid w:val="00A4516E"/>
    <w:rsid w:val="00A4579C"/>
    <w:rsid w:val="00A5720F"/>
    <w:rsid w:val="00AB2C62"/>
    <w:rsid w:val="00AC5280"/>
    <w:rsid w:val="00AD2337"/>
    <w:rsid w:val="00B15514"/>
    <w:rsid w:val="00B27B5F"/>
    <w:rsid w:val="00B34A85"/>
    <w:rsid w:val="00B54765"/>
    <w:rsid w:val="00B766D9"/>
    <w:rsid w:val="00B81E1D"/>
    <w:rsid w:val="00B8469D"/>
    <w:rsid w:val="00B87C20"/>
    <w:rsid w:val="00BB39FF"/>
    <w:rsid w:val="00BB6632"/>
    <w:rsid w:val="00BC0411"/>
    <w:rsid w:val="00BD3657"/>
    <w:rsid w:val="00BD456F"/>
    <w:rsid w:val="00BE3BBA"/>
    <w:rsid w:val="00BE5268"/>
    <w:rsid w:val="00BE69A0"/>
    <w:rsid w:val="00C16F3C"/>
    <w:rsid w:val="00C22236"/>
    <w:rsid w:val="00C228A6"/>
    <w:rsid w:val="00C3174C"/>
    <w:rsid w:val="00C343C6"/>
    <w:rsid w:val="00C44946"/>
    <w:rsid w:val="00C51463"/>
    <w:rsid w:val="00C643E3"/>
    <w:rsid w:val="00C72E8B"/>
    <w:rsid w:val="00C81DBB"/>
    <w:rsid w:val="00C83413"/>
    <w:rsid w:val="00C84521"/>
    <w:rsid w:val="00C9056A"/>
    <w:rsid w:val="00C96821"/>
    <w:rsid w:val="00CB3444"/>
    <w:rsid w:val="00CB7D02"/>
    <w:rsid w:val="00CC6D65"/>
    <w:rsid w:val="00CF653D"/>
    <w:rsid w:val="00CF7A98"/>
    <w:rsid w:val="00D22D69"/>
    <w:rsid w:val="00D27508"/>
    <w:rsid w:val="00D40ECA"/>
    <w:rsid w:val="00D479C0"/>
    <w:rsid w:val="00D7568C"/>
    <w:rsid w:val="00D83184"/>
    <w:rsid w:val="00D842FF"/>
    <w:rsid w:val="00D85777"/>
    <w:rsid w:val="00D87964"/>
    <w:rsid w:val="00D948E4"/>
    <w:rsid w:val="00DA158A"/>
    <w:rsid w:val="00DA361D"/>
    <w:rsid w:val="00DB043E"/>
    <w:rsid w:val="00DB5D34"/>
    <w:rsid w:val="00DB69B2"/>
    <w:rsid w:val="00DD7AB0"/>
    <w:rsid w:val="00DE382A"/>
    <w:rsid w:val="00DF09B4"/>
    <w:rsid w:val="00DF3824"/>
    <w:rsid w:val="00E13DAF"/>
    <w:rsid w:val="00E227F9"/>
    <w:rsid w:val="00E25D5D"/>
    <w:rsid w:val="00E44948"/>
    <w:rsid w:val="00E475BC"/>
    <w:rsid w:val="00E659C7"/>
    <w:rsid w:val="00E70AA6"/>
    <w:rsid w:val="00E817FF"/>
    <w:rsid w:val="00E906CC"/>
    <w:rsid w:val="00E93AD0"/>
    <w:rsid w:val="00EA177E"/>
    <w:rsid w:val="00EA5A93"/>
    <w:rsid w:val="00ED3E95"/>
    <w:rsid w:val="00ED6C61"/>
    <w:rsid w:val="00EE0EB2"/>
    <w:rsid w:val="00EE723B"/>
    <w:rsid w:val="00F122CF"/>
    <w:rsid w:val="00F134FF"/>
    <w:rsid w:val="00F1356A"/>
    <w:rsid w:val="00F139DE"/>
    <w:rsid w:val="00F21BD7"/>
    <w:rsid w:val="00F23034"/>
    <w:rsid w:val="00F237A1"/>
    <w:rsid w:val="00F50796"/>
    <w:rsid w:val="00F54F61"/>
    <w:rsid w:val="00F87A9B"/>
    <w:rsid w:val="00F94FDB"/>
    <w:rsid w:val="00F968C5"/>
    <w:rsid w:val="00FB6EC1"/>
    <w:rsid w:val="00FC3EFF"/>
    <w:rsid w:val="00FC7CDE"/>
    <w:rsid w:val="00FD03A6"/>
    <w:rsid w:val="00FD5C4E"/>
    <w:rsid w:val="00FF0D48"/>
    <w:rsid w:val="02E35293"/>
    <w:rsid w:val="0E8536A2"/>
    <w:rsid w:val="22756A58"/>
    <w:rsid w:val="3F1B30E3"/>
    <w:rsid w:val="4AC42881"/>
    <w:rsid w:val="537B01CE"/>
    <w:rsid w:val="55322317"/>
    <w:rsid w:val="5E4F4700"/>
    <w:rsid w:val="63676048"/>
    <w:rsid w:val="66A51361"/>
    <w:rsid w:val="6D6942BC"/>
    <w:rsid w:val="71A44164"/>
    <w:rsid w:val="783231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5"/>
    <w:qFormat/>
    <w:uiPriority w:val="0"/>
    <w:pPr>
      <w:keepNext/>
      <w:keepLines/>
      <w:spacing w:before="260" w:after="260" w:line="415" w:lineRule="auto"/>
      <w:outlineLvl w:val="1"/>
    </w:pPr>
    <w:rPr>
      <w:rFonts w:ascii="Arial" w:hAnsi="Arial" w:eastAsia="黑体" w:cs="Arial"/>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pPr>
    <w:rPr>
      <w:rFonts w:ascii="宋体"/>
      <w:sz w:val="24"/>
    </w:rPr>
  </w:style>
  <w:style w:type="paragraph" w:styleId="5">
    <w:name w:val="Body Text"/>
    <w:basedOn w:val="1"/>
    <w:link w:val="22"/>
    <w:qFormat/>
    <w:uiPriority w:val="0"/>
    <w:pPr>
      <w:tabs>
        <w:tab w:val="left" w:pos="567"/>
      </w:tabs>
      <w:spacing w:before="120" w:line="22" w:lineRule="atLeast"/>
    </w:pPr>
    <w:rPr>
      <w:rFonts w:ascii="宋体" w:hAnsi="宋体"/>
      <w:sz w:val="24"/>
      <w:szCs w:val="24"/>
    </w:rPr>
  </w:style>
  <w:style w:type="paragraph" w:styleId="6">
    <w:name w:val="Plain Text"/>
    <w:basedOn w:val="1"/>
    <w:link w:val="16"/>
    <w:qFormat/>
    <w:uiPriority w:val="0"/>
    <w:rPr>
      <w:rFonts w:ascii="宋体" w:hAnsi="Courier New"/>
      <w:szCs w:val="22"/>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character" w:styleId="11">
    <w:name w:val="Hyperlink"/>
    <w:basedOn w:val="10"/>
    <w:semiHidden/>
    <w:unhideWhenUsed/>
    <w:qFormat/>
    <w:uiPriority w:val="99"/>
    <w:rPr>
      <w:color w:val="0000FF"/>
      <w:u w:val="single"/>
    </w:rPr>
  </w:style>
  <w:style w:type="character" w:customStyle="1" w:styleId="12">
    <w:name w:val="页眉 Char"/>
    <w:basedOn w:val="10"/>
    <w:link w:val="8"/>
    <w:qFormat/>
    <w:uiPriority w:val="99"/>
    <w:rPr>
      <w:sz w:val="18"/>
      <w:szCs w:val="18"/>
    </w:rPr>
  </w:style>
  <w:style w:type="character" w:customStyle="1" w:styleId="13">
    <w:name w:val="页脚 Char"/>
    <w:basedOn w:val="10"/>
    <w:link w:val="7"/>
    <w:qFormat/>
    <w:uiPriority w:val="99"/>
    <w:rPr>
      <w:sz w:val="18"/>
      <w:szCs w:val="18"/>
    </w:rPr>
  </w:style>
  <w:style w:type="character" w:customStyle="1" w:styleId="14">
    <w:name w:val="标题 1 Char"/>
    <w:basedOn w:val="10"/>
    <w:link w:val="2"/>
    <w:qFormat/>
    <w:uiPriority w:val="0"/>
    <w:rPr>
      <w:rFonts w:ascii="Times New Roman" w:hAnsi="Times New Roman" w:eastAsia="宋体" w:cs="Times New Roman"/>
      <w:b/>
      <w:bCs/>
      <w:kern w:val="44"/>
      <w:sz w:val="44"/>
      <w:szCs w:val="44"/>
    </w:rPr>
  </w:style>
  <w:style w:type="character" w:customStyle="1" w:styleId="15">
    <w:name w:val="标题 2 Char"/>
    <w:basedOn w:val="10"/>
    <w:link w:val="3"/>
    <w:qFormat/>
    <w:uiPriority w:val="0"/>
    <w:rPr>
      <w:rFonts w:ascii="Arial" w:hAnsi="Arial" w:eastAsia="黑体" w:cs="Arial"/>
      <w:b/>
      <w:bCs/>
      <w:sz w:val="32"/>
      <w:szCs w:val="32"/>
    </w:rPr>
  </w:style>
  <w:style w:type="character" w:customStyle="1" w:styleId="16">
    <w:name w:val="纯文本 Char"/>
    <w:basedOn w:val="10"/>
    <w:link w:val="6"/>
    <w:qFormat/>
    <w:uiPriority w:val="0"/>
    <w:rPr>
      <w:rFonts w:ascii="宋体" w:hAnsi="Courier New" w:eastAsia="宋体" w:cs="Times New Roman"/>
    </w:rPr>
  </w:style>
  <w:style w:type="character" w:customStyle="1" w:styleId="17">
    <w:name w:val="NormalCharacter"/>
    <w:semiHidden/>
    <w:qFormat/>
    <w:uiPriority w:val="0"/>
  </w:style>
  <w:style w:type="paragraph" w:customStyle="1" w:styleId="18">
    <w:name w:val="二级条标题"/>
    <w:basedOn w:val="19"/>
    <w:next w:val="1"/>
    <w:qFormat/>
    <w:uiPriority w:val="0"/>
    <w:pPr>
      <w:tabs>
        <w:tab w:val="left" w:pos="704"/>
        <w:tab w:val="left" w:pos="840"/>
        <w:tab w:val="left" w:pos="1644"/>
        <w:tab w:val="left" w:pos="2160"/>
        <w:tab w:val="left" w:pos="2880"/>
      </w:tabs>
      <w:ind w:left="1644" w:hanging="850"/>
      <w:outlineLvl w:val="3"/>
    </w:pPr>
  </w:style>
  <w:style w:type="paragraph" w:customStyle="1" w:styleId="19">
    <w:name w:val="一级条标题"/>
    <w:basedOn w:val="1"/>
    <w:next w:val="1"/>
    <w:qFormat/>
    <w:uiPriority w:val="0"/>
    <w:pPr>
      <w:widowControl/>
      <w:tabs>
        <w:tab w:val="left" w:pos="704"/>
        <w:tab w:val="left" w:pos="840"/>
        <w:tab w:val="left" w:pos="2160"/>
      </w:tabs>
      <w:ind w:left="704" w:hanging="420"/>
      <w:outlineLvl w:val="2"/>
    </w:pPr>
    <w:rPr>
      <w:rFonts w:ascii="黑体" w:eastAsia="黑体"/>
      <w:kern w:val="0"/>
      <w:szCs w:val="20"/>
    </w:rPr>
  </w:style>
  <w:style w:type="paragraph" w:styleId="20">
    <w:name w:val="List Paragraph"/>
    <w:basedOn w:val="1"/>
    <w:link w:val="23"/>
    <w:qFormat/>
    <w:uiPriority w:val="99"/>
    <w:pPr>
      <w:ind w:firstLine="420" w:firstLineChars="200"/>
    </w:pPr>
  </w:style>
  <w:style w:type="paragraph" w:customStyle="1" w:styleId="21">
    <w:name w:val="日期2"/>
    <w:basedOn w:val="1"/>
    <w:next w:val="1"/>
    <w:qFormat/>
    <w:uiPriority w:val="0"/>
    <w:pPr>
      <w:tabs>
        <w:tab w:val="left" w:pos="425"/>
        <w:tab w:val="left" w:pos="794"/>
      </w:tabs>
      <w:autoSpaceDE w:val="0"/>
      <w:autoSpaceDN w:val="0"/>
      <w:adjustRightInd w:val="0"/>
      <w:spacing w:before="60" w:after="60" w:line="312" w:lineRule="atLeast"/>
      <w:ind w:left="794" w:hanging="681"/>
      <w:jc w:val="right"/>
      <w:textAlignment w:val="baseline"/>
    </w:pPr>
    <w:rPr>
      <w:rFonts w:ascii="Calibri" w:hAnsi="Calibri"/>
      <w:kern w:val="0"/>
      <w:sz w:val="44"/>
      <w:szCs w:val="20"/>
    </w:rPr>
  </w:style>
  <w:style w:type="character" w:customStyle="1" w:styleId="22">
    <w:name w:val="正文文本 Char"/>
    <w:basedOn w:val="10"/>
    <w:link w:val="5"/>
    <w:qFormat/>
    <w:uiPriority w:val="0"/>
    <w:rPr>
      <w:rFonts w:ascii="宋体" w:hAnsi="宋体" w:eastAsia="宋体" w:cs="Times New Roman"/>
      <w:sz w:val="24"/>
      <w:szCs w:val="24"/>
    </w:rPr>
  </w:style>
  <w:style w:type="character" w:customStyle="1" w:styleId="23">
    <w:name w:val="列出段落 Char"/>
    <w:link w:val="20"/>
    <w:qFormat/>
    <w:locked/>
    <w:uiPriority w:val="34"/>
    <w:rPr>
      <w:rFonts w:ascii="Times New Roman" w:hAnsi="Times New Roman" w:eastAsia="宋体" w:cs="Times New Roman"/>
      <w:szCs w:val="21"/>
    </w:rPr>
  </w:style>
  <w:style w:type="character" w:customStyle="1" w:styleId="24">
    <w:name w:val="列出段落 Char1"/>
    <w:qFormat/>
    <w:uiPriority w:val="34"/>
    <w:rPr>
      <w:rFonts w:ascii="Calibri" w:hAnsi="Calibri"/>
      <w:kern w:val="2"/>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2313</Words>
  <Characters>2606</Characters>
  <Lines>27</Lines>
  <Paragraphs>7</Paragraphs>
  <TotalTime>1</TotalTime>
  <ScaleCrop>false</ScaleCrop>
  <LinksUpToDate>false</LinksUpToDate>
  <CharactersWithSpaces>2652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2020-07-14T07:18:00Z</dcterms:created>
  <dc:creator>ThinkPad</dc:creator>
  <cp:lastModifiedBy>赵雨辰</cp:lastModifiedBy>
  <dcterms:modified xsi:type="dcterms:W3CDTF">2026-10-20T04:27:55Z</dcterms:modified>
  <cp:revision>259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eyJoZGlkIjoiMTJlMmE1ZmVlMGMzNDY5NTEwMjNlZTBmYzc4M2ZiN2YiLCJ1c2VySWQiOiIxMTc2MjU1NDAwIn0=</vt:lpwstr>
  </property>
  <property fmtid="{D5CDD505-2E9C-101B-9397-08002B2CF9AE}" pid="3" name="KSOProductBuildVer">
    <vt:lpwstr>2052-12.1.0.29161</vt:lpwstr>
  </property>
  <property fmtid="{D5CDD505-2E9C-101B-9397-08002B2CF9AE}" pid="4" name="ICV">
    <vt:lpwstr>307E7266ADE54D57BBD386BEAEE41EC0_12</vt:lpwstr>
  </property>
</Properties>
</file>