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76CCC">
      <w:pPr>
        <w:spacing w:line="360" w:lineRule="auto"/>
        <w:jc w:val="center"/>
        <w:outlineLvl w:val="0"/>
        <w:rPr>
          <w:b/>
          <w:sz w:val="36"/>
          <w:szCs w:val="36"/>
        </w:rPr>
      </w:pPr>
      <w:r>
        <w:rPr>
          <w:rFonts w:hint="eastAsia"/>
          <w:b/>
          <w:sz w:val="36"/>
          <w:szCs w:val="36"/>
        </w:rPr>
        <w:t>改善办学保障条件-基础设施改造-中国音乐学院房屋安全检测、鉴定服务项目</w:t>
      </w:r>
      <w:r>
        <w:rPr>
          <w:rFonts w:hint="eastAsia"/>
          <w:b/>
          <w:sz w:val="36"/>
          <w:szCs w:val="36"/>
          <w:lang w:val="en-US" w:eastAsia="zh-CN"/>
        </w:rPr>
        <w:t>公开招标公告</w:t>
      </w:r>
      <w:bookmarkStart w:id="33" w:name="_GoBack"/>
      <w:bookmarkEnd w:id="33"/>
    </w:p>
    <w:p w14:paraId="2C5FFDAD">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0" w:name="_Toc28359079"/>
      <w:bookmarkStart w:id="1" w:name="_Toc28359002"/>
      <w:bookmarkStart w:id="2" w:name="_Toc35393621"/>
      <w:bookmarkStart w:id="3" w:name="_Toc35393790"/>
      <w:bookmarkStart w:id="4" w:name="_Hlk24379207"/>
      <w:r>
        <w:rPr>
          <w:rFonts w:ascii="Times New Roman" w:hAnsi="Times New Roman" w:eastAsia="宋体" w:cs="Times New Roman"/>
          <w:b/>
          <w:kern w:val="0"/>
          <w:sz w:val="24"/>
          <w:szCs w:val="24"/>
          <w:lang w:val="en-US" w:eastAsia="zh-CN" w:bidi="ar-SA"/>
        </w:rPr>
        <w:t>一、项目基本情况</w:t>
      </w:r>
      <w:bookmarkEnd w:id="0"/>
      <w:bookmarkEnd w:id="1"/>
      <w:bookmarkEnd w:id="2"/>
      <w:bookmarkEnd w:id="3"/>
    </w:p>
    <w:p w14:paraId="56B7C04B">
      <w:pPr>
        <w:spacing w:line="360" w:lineRule="auto"/>
        <w:ind w:firstLine="480" w:firstLineChars="200"/>
        <w:rPr>
          <w:rFonts w:hint="eastAsia" w:eastAsia="宋体"/>
          <w:sz w:val="24"/>
          <w:lang w:eastAsia="zh-CN"/>
        </w:rPr>
      </w:pPr>
      <w:r>
        <w:rPr>
          <w:sz w:val="24"/>
        </w:rPr>
        <w:t>1.项目编号：</w:t>
      </w:r>
      <w:r>
        <w:rPr>
          <w:rFonts w:hint="eastAsia" w:eastAsia="宋体"/>
          <w:sz w:val="24"/>
          <w:u w:val="single"/>
          <w:lang w:eastAsia="zh-CN"/>
        </w:rPr>
        <w:t>2609-HXTC-IE1547</w:t>
      </w:r>
    </w:p>
    <w:p w14:paraId="47591251">
      <w:pPr>
        <w:spacing w:line="360" w:lineRule="auto"/>
        <w:ind w:firstLine="480" w:firstLineChars="200"/>
        <w:rPr>
          <w:rFonts w:hint="eastAsia" w:eastAsia="宋体"/>
          <w:sz w:val="24"/>
          <w:lang w:eastAsia="zh-CN"/>
        </w:rPr>
      </w:pPr>
      <w:r>
        <w:rPr>
          <w:sz w:val="24"/>
        </w:rPr>
        <w:t>2.项目名称：</w:t>
      </w:r>
      <w:r>
        <w:rPr>
          <w:rFonts w:hint="eastAsia" w:eastAsia="宋体"/>
          <w:sz w:val="24"/>
          <w:u w:val="single"/>
          <w:lang w:eastAsia="zh-CN"/>
        </w:rPr>
        <w:t>改善办学保障条件-基础设施改造-中国音乐学院房屋安全检测、鉴定服务项目</w:t>
      </w:r>
    </w:p>
    <w:bookmarkEnd w:id="4"/>
    <w:p w14:paraId="0D44888E">
      <w:pPr>
        <w:spacing w:line="360" w:lineRule="auto"/>
        <w:ind w:firstLine="480" w:firstLineChars="200"/>
        <w:rPr>
          <w:sz w:val="24"/>
        </w:rPr>
      </w:pPr>
      <w:r>
        <w:rPr>
          <w:sz w:val="24"/>
        </w:rPr>
        <w:t>3.项目预算金额：</w:t>
      </w:r>
      <w:r>
        <w:rPr>
          <w:rFonts w:hint="eastAsia" w:eastAsia="宋体"/>
          <w:sz w:val="24"/>
          <w:u w:val="single"/>
          <w:lang w:eastAsia="zh-CN"/>
        </w:rPr>
        <w:t>207.656775</w:t>
      </w:r>
      <w:r>
        <w:rPr>
          <w:sz w:val="24"/>
        </w:rPr>
        <w:t>万元、项目最高限价（如有）：</w:t>
      </w:r>
      <w:r>
        <w:rPr>
          <w:rFonts w:hint="eastAsia"/>
          <w:sz w:val="24"/>
          <w:u w:val="single"/>
        </w:rPr>
        <w:t xml:space="preserve">  \  </w:t>
      </w:r>
      <w:r>
        <w:rPr>
          <w:sz w:val="24"/>
        </w:rPr>
        <w:t>万元</w:t>
      </w:r>
    </w:p>
    <w:p w14:paraId="2D38030D">
      <w:pPr>
        <w:spacing w:line="360" w:lineRule="auto"/>
        <w:ind w:firstLine="480" w:firstLineChars="200"/>
        <w:rPr>
          <w:sz w:val="24"/>
        </w:rPr>
      </w:pPr>
      <w:r>
        <w:rPr>
          <w:sz w:val="24"/>
        </w:rPr>
        <w:t>4.采购需求：</w:t>
      </w:r>
    </w:p>
    <w:p w14:paraId="022411A7">
      <w:pPr>
        <w:spacing w:line="360" w:lineRule="auto"/>
        <w:ind w:firstLine="480" w:firstLineChars="200"/>
        <w:rPr>
          <w:sz w:val="24"/>
        </w:rPr>
      </w:pPr>
      <w:r>
        <w:rPr>
          <w:rFonts w:hint="eastAsia" w:ascii="Times New Roman" w:eastAsia="宋体"/>
          <w:sz w:val="24"/>
          <w:lang w:val="en-US" w:eastAsia="zh-CN"/>
        </w:rPr>
        <w:t>为采购人提供房屋安全检测、鉴定服务，安全检测、鉴定建筑物包括本校区、新校区、校外四个平房院，共计：83062.71㎡；具体</w:t>
      </w:r>
      <w:r>
        <w:rPr>
          <w:rFonts w:hint="eastAsia"/>
          <w:sz w:val="24"/>
        </w:rPr>
        <w:t>详见采购文件第五章采购需求。</w:t>
      </w:r>
    </w:p>
    <w:p w14:paraId="029DEEEE">
      <w:pPr>
        <w:spacing w:line="360" w:lineRule="auto"/>
        <w:ind w:firstLine="480" w:firstLineChars="200"/>
        <w:rPr>
          <w:sz w:val="24"/>
          <w:u w:val="single"/>
        </w:rPr>
      </w:pPr>
      <w:r>
        <w:rPr>
          <w:sz w:val="24"/>
        </w:rPr>
        <w:t>5.合同履行期限：</w:t>
      </w:r>
      <w:r>
        <w:rPr>
          <w:rFonts w:hint="eastAsia"/>
          <w:sz w:val="24"/>
          <w:u w:val="single"/>
        </w:rPr>
        <w:t>自合同签订生效后开始至双方合同完全履行后截止</w:t>
      </w:r>
      <w:r>
        <w:rPr>
          <w:rFonts w:hint="eastAsia"/>
          <w:sz w:val="24"/>
        </w:rPr>
        <w:t>。</w:t>
      </w:r>
    </w:p>
    <w:p w14:paraId="51ACFC59">
      <w:pPr>
        <w:spacing w:line="360" w:lineRule="auto"/>
        <w:ind w:firstLine="480" w:firstLineChars="200"/>
        <w:rPr>
          <w:sz w:val="24"/>
        </w:rPr>
      </w:pPr>
      <w:r>
        <w:rPr>
          <w:sz w:val="24"/>
        </w:rPr>
        <w:t xml:space="preserve">6.本项目是否接受联合体投标：□是  </w:t>
      </w:r>
      <w:r>
        <w:rPr>
          <w:rFonts w:eastAsia="宋体"/>
          <w:sz w:val="24"/>
        </w:rPr>
        <w:t>■</w:t>
      </w:r>
      <w:r>
        <w:rPr>
          <w:sz w:val="24"/>
        </w:rPr>
        <w:t>否。</w:t>
      </w:r>
    </w:p>
    <w:p w14:paraId="6CEEF11C">
      <w:pPr>
        <w:spacing w:line="360" w:lineRule="auto"/>
        <w:ind w:firstLine="480" w:firstLineChars="200"/>
        <w:rPr>
          <w:sz w:val="24"/>
        </w:rPr>
      </w:pPr>
    </w:p>
    <w:p w14:paraId="6799A434">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5" w:name="_Toc35393622"/>
      <w:bookmarkStart w:id="6" w:name="_Toc28359080"/>
      <w:bookmarkStart w:id="7" w:name="_Toc35393791"/>
      <w:bookmarkStart w:id="8" w:name="_Toc28359003"/>
      <w:r>
        <w:rPr>
          <w:rFonts w:ascii="Times New Roman" w:hAnsi="Times New Roman" w:eastAsia="宋体" w:cs="Times New Roman"/>
          <w:b/>
          <w:kern w:val="0"/>
          <w:sz w:val="24"/>
          <w:szCs w:val="24"/>
          <w:lang w:val="en-US" w:eastAsia="zh-CN" w:bidi="ar-SA"/>
        </w:rPr>
        <w:t>二、申请人的资格要求（须同时满足）</w:t>
      </w:r>
      <w:bookmarkEnd w:id="5"/>
      <w:bookmarkEnd w:id="6"/>
      <w:bookmarkEnd w:id="7"/>
      <w:bookmarkEnd w:id="8"/>
    </w:p>
    <w:p w14:paraId="44729797">
      <w:pPr>
        <w:spacing w:line="360" w:lineRule="auto"/>
        <w:ind w:firstLine="480" w:firstLineChars="200"/>
        <w:rPr>
          <w:sz w:val="24"/>
        </w:rPr>
      </w:pPr>
      <w:r>
        <w:rPr>
          <w:sz w:val="24"/>
        </w:rPr>
        <w:t>1.满足《中华人民共和国政府采购法》第二十二条规定；</w:t>
      </w:r>
    </w:p>
    <w:p w14:paraId="70A1A8BA">
      <w:pPr>
        <w:spacing w:line="360" w:lineRule="auto"/>
        <w:ind w:firstLine="480" w:firstLineChars="200"/>
        <w:rPr>
          <w:sz w:val="24"/>
        </w:rPr>
      </w:pPr>
      <w:bookmarkStart w:id="9" w:name="_Toc28359081"/>
      <w:bookmarkStart w:id="10" w:name="_Toc28359004"/>
      <w:r>
        <w:rPr>
          <w:sz w:val="24"/>
        </w:rPr>
        <w:t>2.落实政府采购政策需满足的资格要求：</w:t>
      </w:r>
    </w:p>
    <w:p w14:paraId="0DF0DA44">
      <w:pPr>
        <w:spacing w:line="360" w:lineRule="auto"/>
        <w:ind w:firstLine="480" w:firstLineChars="200"/>
        <w:rPr>
          <w:sz w:val="24"/>
          <w:highlight w:val="none"/>
        </w:rPr>
      </w:pPr>
      <w:r>
        <w:rPr>
          <w:sz w:val="24"/>
          <w:highlight w:val="none"/>
        </w:rPr>
        <w:t>2.1 中小企业政策</w:t>
      </w:r>
    </w:p>
    <w:p w14:paraId="352056F5">
      <w:pPr>
        <w:spacing w:line="360" w:lineRule="auto"/>
        <w:ind w:firstLine="480" w:firstLineChars="200"/>
        <w:rPr>
          <w:b w:val="0"/>
          <w:bCs w:val="0"/>
          <w:sz w:val="24"/>
          <w:highlight w:val="none"/>
        </w:rPr>
      </w:pPr>
      <w:r>
        <w:rPr>
          <w:b w:val="0"/>
          <w:bCs w:val="0"/>
          <w:sz w:val="24"/>
          <w:highlight w:val="none"/>
        </w:rPr>
        <w:t>□本项目不专门面向中小企业预留采购份额。</w:t>
      </w:r>
    </w:p>
    <w:p w14:paraId="2CB9AFC3">
      <w:pPr>
        <w:spacing w:line="360" w:lineRule="auto"/>
        <w:ind w:firstLine="482" w:firstLineChars="200"/>
        <w:rPr>
          <w:sz w:val="24"/>
          <w:highlight w:val="none"/>
        </w:rPr>
      </w:pPr>
      <w:r>
        <w:rPr>
          <w:rFonts w:eastAsia="宋体"/>
          <w:b/>
          <w:bCs/>
          <w:sz w:val="24"/>
          <w:highlight w:val="none"/>
        </w:rPr>
        <w:t>■</w:t>
      </w:r>
      <w:r>
        <w:rPr>
          <w:b/>
          <w:bCs/>
          <w:sz w:val="24"/>
          <w:highlight w:val="none"/>
        </w:rPr>
        <w:t>本项目专门面向 中小企业 采购。</w:t>
      </w:r>
      <w:r>
        <w:rPr>
          <w:sz w:val="24"/>
          <w:highlight w:val="none"/>
        </w:rPr>
        <w:t>即：提供的货物全部由符合政策要求的中小企业制造、服务全部由符合政策要求的中小企业承接。</w:t>
      </w:r>
    </w:p>
    <w:p w14:paraId="2A75EE19">
      <w:pPr>
        <w:spacing w:line="360" w:lineRule="auto"/>
        <w:ind w:firstLine="480" w:firstLineChars="200"/>
        <w:rPr>
          <w:sz w:val="24"/>
          <w:highlight w:val="none"/>
        </w:rPr>
      </w:pPr>
      <w:bookmarkStart w:id="11" w:name="OLE_LINK3"/>
      <w:bookmarkStart w:id="12" w:name="OLE_LINK4"/>
      <w:r>
        <w:rPr>
          <w:sz w:val="24"/>
          <w:highlight w:val="none"/>
        </w:rPr>
        <w:t>□</w:t>
      </w:r>
      <w:bookmarkEnd w:id="11"/>
      <w:bookmarkEnd w:id="12"/>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  </w:t>
      </w:r>
      <w:r>
        <w:rPr>
          <w:sz w:val="24"/>
          <w:highlight w:val="none"/>
        </w:rPr>
        <w:t>。</w:t>
      </w:r>
    </w:p>
    <w:p w14:paraId="30064038">
      <w:pPr>
        <w:spacing w:line="360" w:lineRule="auto"/>
        <w:ind w:firstLine="480" w:firstLineChars="200"/>
        <w:rPr>
          <w:sz w:val="24"/>
        </w:rPr>
      </w:pPr>
      <w:r>
        <w:rPr>
          <w:sz w:val="24"/>
          <w:highlight w:val="none"/>
        </w:rPr>
        <w:t>2.2 其它落实政府采购政策的资格要求（如有）：</w:t>
      </w:r>
      <w:r>
        <w:rPr>
          <w:rFonts w:hint="eastAsia"/>
          <w:sz w:val="24"/>
          <w:highlight w:val="none"/>
          <w:u w:val="single"/>
        </w:rPr>
        <w:t>本项目投标截止期前，被“信用中国”网站列入失信被执行人和重大税收违法失信主体的、被“中国政府采购</w:t>
      </w:r>
      <w:r>
        <w:rPr>
          <w:rFonts w:hint="eastAsia"/>
          <w:sz w:val="24"/>
          <w:u w:val="single"/>
        </w:rPr>
        <w:t>网”网站列入政府采购严重违法失信行为记录名单（处罚期限尚未届满的）的供应商，不得参与本项目。</w:t>
      </w:r>
    </w:p>
    <w:p w14:paraId="6F8477E2">
      <w:pPr>
        <w:spacing w:line="360" w:lineRule="auto"/>
        <w:ind w:firstLine="480" w:firstLineChars="200"/>
        <w:rPr>
          <w:i/>
          <w:iCs/>
          <w:sz w:val="24"/>
          <w:u w:val="single"/>
        </w:rPr>
      </w:pPr>
      <w:r>
        <w:rPr>
          <w:sz w:val="24"/>
        </w:rPr>
        <w:t>3.本项目的特定资格要求：</w:t>
      </w:r>
    </w:p>
    <w:p w14:paraId="7DE77E6B">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317A11A2">
      <w:pPr>
        <w:tabs>
          <w:tab w:val="left" w:pos="900"/>
          <w:tab w:val="left" w:pos="1134"/>
          <w:tab w:val="left" w:pos="1589"/>
          <w:tab w:val="left" w:pos="5521"/>
        </w:tabs>
        <w:snapToGrid w:val="0"/>
        <w:spacing w:line="360" w:lineRule="auto"/>
        <w:ind w:left="991" w:leftChars="472" w:firstLine="2"/>
        <w:rPr>
          <w:sz w:val="24"/>
        </w:rPr>
      </w:pPr>
      <w:r>
        <w:rPr>
          <w:rFonts w:eastAsia="宋体"/>
          <w:sz w:val="24"/>
        </w:rPr>
        <w:t>■</w:t>
      </w:r>
      <w:r>
        <w:rPr>
          <w:sz w:val="24"/>
        </w:rPr>
        <w:t>否</w:t>
      </w:r>
    </w:p>
    <w:p w14:paraId="4AA20DE0">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3888069F">
      <w:pPr>
        <w:tabs>
          <w:tab w:val="left" w:pos="900"/>
          <w:tab w:val="left" w:pos="1134"/>
          <w:tab w:val="left" w:pos="1589"/>
          <w:tab w:val="left" w:pos="5521"/>
        </w:tabs>
        <w:snapToGrid w:val="0"/>
        <w:spacing w:line="360" w:lineRule="auto"/>
        <w:ind w:firstLine="480" w:firstLineChars="200"/>
        <w:rPr>
          <w:sz w:val="24"/>
          <w:u w:val="single"/>
        </w:rPr>
      </w:pPr>
      <w:r>
        <w:rPr>
          <w:sz w:val="24"/>
        </w:rPr>
        <w:t>3.2其他特定资格要求</w:t>
      </w:r>
      <w:r>
        <w:rPr>
          <w:rFonts w:eastAsia="宋体"/>
          <w:sz w:val="24"/>
        </w:rPr>
        <w:t>：</w:t>
      </w:r>
      <w:r>
        <w:rPr>
          <w:rFonts w:hint="eastAsia" w:eastAsia="宋体"/>
          <w:sz w:val="24"/>
          <w:u w:val="single"/>
          <w:lang w:val="en-US" w:eastAsia="zh-CN"/>
        </w:rPr>
        <w:t>1）</w:t>
      </w:r>
      <w:r>
        <w:rPr>
          <w:rFonts w:hint="eastAsia" w:eastAsia="宋体"/>
          <w:sz w:val="24"/>
          <w:highlight w:val="none"/>
          <w:u w:val="single"/>
          <w:lang w:val="en-US" w:eastAsia="zh-CN"/>
        </w:rPr>
        <w:t>投标人须具有住建部门颁发的《建设工程质量检测机构资质证书》检测专项资质（检测范围包括：主体结构及装饰装修、钢结构、地基基础）或综合资质</w:t>
      </w:r>
      <w:r>
        <w:rPr>
          <w:rFonts w:hint="eastAsia" w:eastAsia="宋体"/>
          <w:sz w:val="24"/>
          <w:u w:val="single"/>
          <w:lang w:val="en-US" w:eastAsia="zh-CN"/>
        </w:rPr>
        <w:t>；2）投标人</w:t>
      </w:r>
      <w:r>
        <w:rPr>
          <w:rFonts w:hint="eastAsia" w:eastAsia="宋体"/>
          <w:sz w:val="24"/>
          <w:u w:val="single"/>
        </w:rPr>
        <w:t>须具备有效的检验检测机构资质认定证书（CMA）</w:t>
      </w:r>
      <w:r>
        <w:rPr>
          <w:rFonts w:hint="eastAsia" w:eastAsia="宋体"/>
          <w:sz w:val="24"/>
          <w:u w:val="single"/>
          <w:lang w:eastAsia="zh-CN"/>
        </w:rPr>
        <w:t>；</w:t>
      </w:r>
      <w:r>
        <w:rPr>
          <w:rFonts w:hint="eastAsia" w:eastAsia="宋体"/>
          <w:sz w:val="24"/>
          <w:u w:val="single"/>
          <w:lang w:val="en-US" w:eastAsia="zh-CN"/>
        </w:rPr>
        <w:t>3）投标人须</w:t>
      </w:r>
      <w:r>
        <w:rPr>
          <w:rFonts w:hint="eastAsia" w:eastAsia="宋体"/>
          <w:sz w:val="24"/>
          <w:u w:val="single"/>
        </w:rPr>
        <w:t>具备在市住房城乡建设行政主管部门备案的北京市房屋安全鉴定机构备案证书</w:t>
      </w:r>
      <w:r>
        <w:rPr>
          <w:sz w:val="24"/>
          <w:u w:val="single"/>
        </w:rPr>
        <w:t>。</w:t>
      </w:r>
    </w:p>
    <w:p w14:paraId="4CED0345">
      <w:pPr>
        <w:spacing w:line="360" w:lineRule="auto"/>
        <w:ind w:firstLine="480" w:firstLineChars="200"/>
        <w:rPr>
          <w:i/>
          <w:iCs/>
          <w:sz w:val="24"/>
          <w:u w:val="single"/>
        </w:rPr>
      </w:pPr>
    </w:p>
    <w:bookmarkEnd w:id="9"/>
    <w:bookmarkEnd w:id="10"/>
    <w:p w14:paraId="7E2D65E2">
      <w:pPr>
        <w:keepNext/>
        <w:keepLines/>
        <w:widowControl/>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13" w:name="_Toc35393792"/>
      <w:bookmarkStart w:id="14" w:name="_Toc35393623"/>
      <w:r>
        <w:rPr>
          <w:rFonts w:ascii="Times New Roman" w:hAnsi="Times New Roman" w:eastAsia="宋体" w:cs="Times New Roman"/>
          <w:b/>
          <w:kern w:val="0"/>
          <w:sz w:val="24"/>
          <w:szCs w:val="24"/>
          <w:lang w:val="en-US" w:eastAsia="zh-CN" w:bidi="ar-SA"/>
        </w:rPr>
        <w:t>三、获取招标文件</w:t>
      </w:r>
      <w:bookmarkEnd w:id="13"/>
      <w:bookmarkEnd w:id="14"/>
    </w:p>
    <w:p w14:paraId="1F35ECDD">
      <w:pPr>
        <w:adjustRightInd w:val="0"/>
        <w:snapToGrid w:val="0"/>
        <w:spacing w:line="360" w:lineRule="auto"/>
        <w:ind w:firstLine="480" w:firstLineChars="200"/>
        <w:rPr>
          <w:color w:val="auto"/>
          <w:sz w:val="24"/>
        </w:rPr>
      </w:pPr>
      <w:r>
        <w:rPr>
          <w:color w:val="auto"/>
          <w:sz w:val="24"/>
        </w:rPr>
        <w:t>1.时间：</w:t>
      </w:r>
      <w:r>
        <w:rPr>
          <w:rFonts w:hint="eastAsia" w:ascii="Times New Roman" w:eastAsia="宋体"/>
          <w:color w:val="auto"/>
          <w:sz w:val="24"/>
          <w:u w:val="single"/>
          <w:lang w:val="en-US" w:eastAsia="zh-CN"/>
        </w:rPr>
        <w:t>2026</w:t>
      </w:r>
      <w:r>
        <w:rPr>
          <w:color w:val="auto"/>
          <w:sz w:val="24"/>
        </w:rPr>
        <w:t>年</w:t>
      </w:r>
      <w:r>
        <w:rPr>
          <w:rFonts w:hint="eastAsia" w:ascii="Times New Roman" w:eastAsia="宋体"/>
          <w:color w:val="auto"/>
          <w:sz w:val="24"/>
          <w:u w:val="single"/>
          <w:lang w:val="en-US" w:eastAsia="zh-CN"/>
        </w:rPr>
        <w:t>10</w:t>
      </w:r>
      <w:r>
        <w:rPr>
          <w:color w:val="auto"/>
          <w:sz w:val="24"/>
        </w:rPr>
        <w:t>月</w:t>
      </w:r>
      <w:r>
        <w:rPr>
          <w:rFonts w:hint="eastAsia" w:ascii="Times New Roman" w:eastAsia="宋体"/>
          <w:color w:val="auto"/>
          <w:sz w:val="24"/>
          <w:u w:val="single"/>
          <w:lang w:val="en-US" w:eastAsia="zh-CN"/>
        </w:rPr>
        <w:t>9</w:t>
      </w:r>
      <w:r>
        <w:rPr>
          <w:color w:val="auto"/>
          <w:sz w:val="24"/>
        </w:rPr>
        <w:t>日至</w:t>
      </w:r>
      <w:r>
        <w:rPr>
          <w:rFonts w:hint="eastAsia" w:ascii="Times New Roman" w:eastAsia="宋体"/>
          <w:color w:val="auto"/>
          <w:sz w:val="24"/>
          <w:u w:val="single"/>
          <w:lang w:val="en-US" w:eastAsia="zh-CN"/>
        </w:rPr>
        <w:t>2026</w:t>
      </w:r>
      <w:r>
        <w:rPr>
          <w:color w:val="auto"/>
          <w:sz w:val="24"/>
        </w:rPr>
        <w:t>年</w:t>
      </w:r>
      <w:r>
        <w:rPr>
          <w:rFonts w:hint="eastAsia" w:ascii="Times New Roman" w:eastAsia="宋体"/>
          <w:color w:val="auto"/>
          <w:sz w:val="24"/>
          <w:u w:val="single"/>
          <w:lang w:val="en-US" w:eastAsia="zh-CN"/>
        </w:rPr>
        <w:t>10</w:t>
      </w:r>
      <w:r>
        <w:rPr>
          <w:color w:val="auto"/>
          <w:sz w:val="24"/>
        </w:rPr>
        <w:t>月</w:t>
      </w:r>
      <w:r>
        <w:rPr>
          <w:rFonts w:hint="eastAsia" w:ascii="Times New Roman" w:eastAsia="宋体"/>
          <w:color w:val="auto"/>
          <w:sz w:val="24"/>
          <w:u w:val="single"/>
          <w:lang w:val="en-US" w:eastAsia="zh-CN"/>
        </w:rPr>
        <w:t>15</w:t>
      </w:r>
      <w:r>
        <w:rPr>
          <w:color w:val="auto"/>
          <w:sz w:val="24"/>
        </w:rPr>
        <w:t>日，每天上午</w:t>
      </w:r>
      <w:r>
        <w:rPr>
          <w:rFonts w:hint="eastAsia"/>
          <w:color w:val="auto"/>
          <w:sz w:val="24"/>
          <w:u w:val="single"/>
        </w:rPr>
        <w:t>9:00</w:t>
      </w:r>
      <w:r>
        <w:rPr>
          <w:color w:val="auto"/>
          <w:sz w:val="24"/>
        </w:rPr>
        <w:t>至</w:t>
      </w:r>
      <w:r>
        <w:rPr>
          <w:rFonts w:hint="eastAsia" w:ascii="Times New Roman" w:eastAsia="宋体"/>
          <w:color w:val="auto"/>
          <w:sz w:val="24"/>
          <w:u w:val="single"/>
          <w:lang w:val="en-US" w:eastAsia="zh-CN"/>
        </w:rPr>
        <w:t>12</w:t>
      </w:r>
      <w:r>
        <w:rPr>
          <w:rFonts w:hint="eastAsia"/>
          <w:color w:val="auto"/>
          <w:sz w:val="24"/>
          <w:u w:val="single"/>
        </w:rPr>
        <w:t>:</w:t>
      </w:r>
      <w:r>
        <w:rPr>
          <w:rFonts w:hint="eastAsia" w:ascii="Times New Roman" w:eastAsia="宋体"/>
          <w:color w:val="auto"/>
          <w:sz w:val="24"/>
          <w:u w:val="single"/>
          <w:lang w:val="en-US" w:eastAsia="zh-CN"/>
        </w:rPr>
        <w:t>0</w:t>
      </w:r>
      <w:r>
        <w:rPr>
          <w:rFonts w:hint="eastAsia"/>
          <w:color w:val="auto"/>
          <w:sz w:val="24"/>
          <w:u w:val="single"/>
        </w:rPr>
        <w:t>0</w:t>
      </w:r>
      <w:r>
        <w:rPr>
          <w:color w:val="auto"/>
          <w:sz w:val="24"/>
        </w:rPr>
        <w:t>，下午</w:t>
      </w:r>
      <w:r>
        <w:rPr>
          <w:rFonts w:hint="eastAsia"/>
          <w:color w:val="auto"/>
          <w:sz w:val="24"/>
          <w:u w:val="single"/>
        </w:rPr>
        <w:t>13:</w:t>
      </w:r>
      <w:r>
        <w:rPr>
          <w:rFonts w:hint="eastAsia" w:ascii="Times New Roman" w:eastAsia="宋体"/>
          <w:color w:val="auto"/>
          <w:sz w:val="24"/>
          <w:u w:val="single"/>
          <w:lang w:val="en-US" w:eastAsia="zh-CN"/>
        </w:rPr>
        <w:t>0</w:t>
      </w:r>
      <w:r>
        <w:rPr>
          <w:rFonts w:hint="eastAsia"/>
          <w:color w:val="auto"/>
          <w:sz w:val="24"/>
          <w:u w:val="single"/>
        </w:rPr>
        <w:t>0</w:t>
      </w:r>
      <w:r>
        <w:rPr>
          <w:color w:val="auto"/>
          <w:sz w:val="24"/>
        </w:rPr>
        <w:t>至</w:t>
      </w:r>
      <w:r>
        <w:rPr>
          <w:rFonts w:hint="eastAsia"/>
          <w:color w:val="auto"/>
          <w:sz w:val="24"/>
          <w:u w:val="single"/>
        </w:rPr>
        <w:t>16:30</w:t>
      </w:r>
      <w:r>
        <w:rPr>
          <w:color w:val="auto"/>
          <w:sz w:val="24"/>
        </w:rPr>
        <w:t>（北京时间，法定节假日除外）。</w:t>
      </w:r>
    </w:p>
    <w:p w14:paraId="7D3D2239">
      <w:pPr>
        <w:adjustRightInd w:val="0"/>
        <w:snapToGrid w:val="0"/>
        <w:spacing w:line="360" w:lineRule="auto"/>
        <w:ind w:firstLine="480" w:firstLineChars="200"/>
        <w:rPr>
          <w:color w:val="auto"/>
          <w:sz w:val="24"/>
        </w:rPr>
      </w:pPr>
      <w:r>
        <w:rPr>
          <w:color w:val="auto"/>
          <w:sz w:val="24"/>
        </w:rPr>
        <w:t>2.地点：北京市政府采购电子交易平台</w:t>
      </w:r>
    </w:p>
    <w:p w14:paraId="1F123C14">
      <w:pPr>
        <w:widowControl/>
        <w:adjustRightInd w:val="0"/>
        <w:snapToGrid w:val="0"/>
        <w:spacing w:line="360" w:lineRule="auto"/>
        <w:ind w:firstLine="480" w:firstLineChars="200"/>
        <w:jc w:val="left"/>
        <w:rPr>
          <w:color w:val="auto"/>
          <w:sz w:val="24"/>
        </w:rPr>
      </w:pPr>
      <w:r>
        <w:rPr>
          <w:color w:val="auto"/>
          <w:sz w:val="24"/>
        </w:rPr>
        <w:t>3.方式：供应商使用CA数字证书或电子营业执照登录北京市政府采购电子交易平台（http://zbcg-bjzc.zhongcy.com/bjczj-portal-site/index.html#/home）获取电子版招标文件。</w:t>
      </w:r>
    </w:p>
    <w:p w14:paraId="20D2321D">
      <w:pPr>
        <w:widowControl/>
        <w:adjustRightInd w:val="0"/>
        <w:snapToGrid w:val="0"/>
        <w:spacing w:line="360" w:lineRule="auto"/>
        <w:ind w:firstLine="480" w:firstLineChars="200"/>
        <w:jc w:val="left"/>
        <w:rPr>
          <w:color w:val="auto"/>
          <w:sz w:val="24"/>
        </w:rPr>
      </w:pPr>
      <w:r>
        <w:rPr>
          <w:color w:val="auto"/>
          <w:sz w:val="24"/>
        </w:rPr>
        <w:t>4.售价：0元。</w:t>
      </w:r>
    </w:p>
    <w:p w14:paraId="15692059">
      <w:pPr>
        <w:tabs>
          <w:tab w:val="left" w:pos="900"/>
          <w:tab w:val="left" w:pos="1980"/>
        </w:tabs>
        <w:snapToGrid w:val="0"/>
        <w:spacing w:line="360" w:lineRule="auto"/>
        <w:ind w:left="840"/>
        <w:rPr>
          <w:color w:val="auto"/>
          <w:sz w:val="24"/>
        </w:rPr>
      </w:pPr>
    </w:p>
    <w:p w14:paraId="45A7ABB1">
      <w:pPr>
        <w:keepNext/>
        <w:keepLines/>
        <w:widowControl/>
        <w:autoSpaceDE w:val="0"/>
        <w:autoSpaceDN w:val="0"/>
        <w:adjustRightInd w:val="0"/>
        <w:spacing w:before="0" w:line="360" w:lineRule="auto"/>
        <w:jc w:val="left"/>
        <w:outlineLvl w:val="1"/>
        <w:rPr>
          <w:rFonts w:ascii="Times New Roman" w:hAnsi="Times New Roman" w:eastAsia="宋体" w:cs="Times New Roman"/>
          <w:b/>
          <w:color w:val="auto"/>
          <w:kern w:val="0"/>
          <w:sz w:val="24"/>
          <w:szCs w:val="24"/>
          <w:lang w:val="en-US" w:eastAsia="zh-CN" w:bidi="ar-SA"/>
        </w:rPr>
      </w:pPr>
      <w:bookmarkStart w:id="15" w:name="_Toc28359082"/>
      <w:bookmarkStart w:id="16" w:name="_Toc28359005"/>
      <w:bookmarkStart w:id="17" w:name="_Toc35393624"/>
      <w:bookmarkStart w:id="18" w:name="_Toc35393793"/>
      <w:r>
        <w:rPr>
          <w:rFonts w:ascii="Times New Roman" w:hAnsi="Times New Roman" w:eastAsia="宋体" w:cs="Times New Roman"/>
          <w:b/>
          <w:color w:val="auto"/>
          <w:kern w:val="0"/>
          <w:sz w:val="24"/>
          <w:szCs w:val="24"/>
          <w:lang w:val="en-US" w:eastAsia="zh-CN" w:bidi="ar-SA"/>
        </w:rPr>
        <w:t>四、提交投标文件</w:t>
      </w:r>
      <w:bookmarkEnd w:id="15"/>
      <w:bookmarkEnd w:id="16"/>
      <w:r>
        <w:rPr>
          <w:rFonts w:ascii="Times New Roman" w:hAnsi="Times New Roman" w:eastAsia="宋体" w:cs="Times New Roman"/>
          <w:b/>
          <w:color w:val="auto"/>
          <w:kern w:val="0"/>
          <w:sz w:val="24"/>
          <w:szCs w:val="24"/>
          <w:lang w:val="en-US" w:eastAsia="zh-CN" w:bidi="ar-SA"/>
        </w:rPr>
        <w:t>截止时间、开标时间和地点</w:t>
      </w:r>
      <w:bookmarkEnd w:id="17"/>
      <w:bookmarkEnd w:id="18"/>
    </w:p>
    <w:p w14:paraId="6B2FDF91">
      <w:pPr>
        <w:spacing w:line="360" w:lineRule="auto"/>
        <w:ind w:firstLine="480" w:firstLineChars="200"/>
        <w:rPr>
          <w:bCs/>
          <w:color w:val="auto"/>
          <w:sz w:val="24"/>
          <w:u w:val="single"/>
        </w:rPr>
      </w:pPr>
      <w:r>
        <w:rPr>
          <w:color w:val="auto"/>
          <w:sz w:val="24"/>
        </w:rPr>
        <w:t>投标截止时间、开标时间：</w:t>
      </w:r>
      <w:r>
        <w:rPr>
          <w:rFonts w:hint="eastAsia" w:ascii="Times New Roman" w:eastAsia="宋体"/>
          <w:color w:val="auto"/>
          <w:sz w:val="24"/>
          <w:u w:val="single"/>
          <w:lang w:val="en-US" w:eastAsia="zh-CN"/>
        </w:rPr>
        <w:t>2026</w:t>
      </w:r>
      <w:r>
        <w:rPr>
          <w:color w:val="auto"/>
          <w:sz w:val="24"/>
        </w:rPr>
        <w:t>年</w:t>
      </w:r>
      <w:r>
        <w:rPr>
          <w:rFonts w:hint="eastAsia" w:ascii="Times New Roman" w:eastAsia="宋体"/>
          <w:color w:val="auto"/>
          <w:sz w:val="24"/>
          <w:u w:val="single"/>
          <w:lang w:val="en-US" w:eastAsia="zh-CN"/>
        </w:rPr>
        <w:t>10</w:t>
      </w:r>
      <w:r>
        <w:rPr>
          <w:color w:val="auto"/>
          <w:sz w:val="24"/>
        </w:rPr>
        <w:t>月</w:t>
      </w:r>
      <w:r>
        <w:rPr>
          <w:rFonts w:hint="eastAsia" w:ascii="Times New Roman" w:eastAsia="宋体"/>
          <w:color w:val="auto"/>
          <w:sz w:val="24"/>
          <w:u w:val="single"/>
          <w:lang w:val="en-US" w:eastAsia="zh-CN"/>
        </w:rPr>
        <w:t>30</w:t>
      </w:r>
      <w:r>
        <w:rPr>
          <w:color w:val="auto"/>
          <w:sz w:val="24"/>
        </w:rPr>
        <w:t>日</w:t>
      </w:r>
      <w:r>
        <w:rPr>
          <w:rFonts w:hint="eastAsia" w:ascii="Times New Roman" w:eastAsia="宋体"/>
          <w:color w:val="auto"/>
          <w:sz w:val="24"/>
          <w:u w:val="single"/>
          <w:lang w:val="en-US" w:eastAsia="zh-CN"/>
        </w:rPr>
        <w:t>13</w:t>
      </w:r>
      <w:r>
        <w:rPr>
          <w:color w:val="auto"/>
          <w:sz w:val="24"/>
        </w:rPr>
        <w:t>点</w:t>
      </w:r>
      <w:r>
        <w:rPr>
          <w:rFonts w:hint="eastAsia"/>
          <w:color w:val="auto"/>
          <w:sz w:val="24"/>
          <w:u w:val="single"/>
        </w:rPr>
        <w:t>30</w:t>
      </w:r>
      <w:r>
        <w:rPr>
          <w:color w:val="auto"/>
          <w:sz w:val="24"/>
        </w:rPr>
        <w:t>分</w:t>
      </w:r>
      <w:r>
        <w:rPr>
          <w:bCs/>
          <w:color w:val="auto"/>
          <w:sz w:val="24"/>
        </w:rPr>
        <w:t>（北京时间）</w:t>
      </w:r>
      <w:r>
        <w:rPr>
          <w:iCs/>
          <w:color w:val="auto"/>
          <w:sz w:val="24"/>
        </w:rPr>
        <w:t>。</w:t>
      </w:r>
    </w:p>
    <w:p w14:paraId="24D5B90D">
      <w:pPr>
        <w:spacing w:line="360" w:lineRule="auto"/>
        <w:ind w:firstLine="480" w:firstLineChars="200"/>
        <w:rPr>
          <w:color w:val="auto"/>
          <w:sz w:val="24"/>
          <w:lang w:val="zh-TW"/>
        </w:rPr>
      </w:pPr>
      <w:r>
        <w:rPr>
          <w:color w:val="auto"/>
          <w:sz w:val="24"/>
        </w:rPr>
        <w:t>地点：</w:t>
      </w:r>
      <w:r>
        <w:rPr>
          <w:sz w:val="24"/>
          <w:u w:val="single"/>
          <w:lang w:bidi="ar"/>
        </w:rPr>
        <w:t>北京市政府采购电子交易平台</w:t>
      </w:r>
      <w:r>
        <w:rPr>
          <w:color w:val="auto"/>
          <w:sz w:val="24"/>
          <w:lang w:val="zh-TW"/>
        </w:rPr>
        <w:t>。</w:t>
      </w:r>
    </w:p>
    <w:p w14:paraId="67DA621F">
      <w:pPr>
        <w:spacing w:line="360" w:lineRule="auto"/>
        <w:ind w:firstLine="480" w:firstLineChars="200"/>
        <w:rPr>
          <w:bCs/>
          <w:sz w:val="24"/>
          <w:u w:val="single"/>
        </w:rPr>
      </w:pPr>
    </w:p>
    <w:p w14:paraId="6954D290">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19" w:name="_Toc28359084"/>
      <w:bookmarkStart w:id="20" w:name="_Toc35393794"/>
      <w:bookmarkStart w:id="21" w:name="_Toc35393625"/>
      <w:bookmarkStart w:id="22" w:name="_Toc28359007"/>
      <w:r>
        <w:rPr>
          <w:rFonts w:ascii="Times New Roman" w:hAnsi="Times New Roman" w:eastAsia="宋体" w:cs="Times New Roman"/>
          <w:b/>
          <w:kern w:val="0"/>
          <w:sz w:val="24"/>
          <w:szCs w:val="24"/>
          <w:lang w:val="en-US" w:eastAsia="zh-CN" w:bidi="ar-SA"/>
        </w:rPr>
        <w:t>五、公告期限</w:t>
      </w:r>
      <w:bookmarkEnd w:id="19"/>
      <w:bookmarkEnd w:id="20"/>
      <w:bookmarkEnd w:id="21"/>
      <w:bookmarkEnd w:id="22"/>
    </w:p>
    <w:p w14:paraId="2E03A41A">
      <w:pPr>
        <w:spacing w:line="360" w:lineRule="auto"/>
        <w:ind w:firstLine="480" w:firstLineChars="200"/>
        <w:rPr>
          <w:kern w:val="0"/>
          <w:sz w:val="24"/>
        </w:rPr>
      </w:pPr>
      <w:r>
        <w:rPr>
          <w:kern w:val="0"/>
          <w:sz w:val="24"/>
        </w:rPr>
        <w:t>自本公告发布之日起5个工作日。</w:t>
      </w:r>
    </w:p>
    <w:p w14:paraId="46CB97C0">
      <w:pPr>
        <w:spacing w:line="360" w:lineRule="auto"/>
        <w:ind w:firstLine="480" w:firstLineChars="200"/>
        <w:rPr>
          <w:kern w:val="0"/>
          <w:sz w:val="24"/>
        </w:rPr>
      </w:pPr>
    </w:p>
    <w:p w14:paraId="4EF7C66E">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23" w:name="_Toc35393795"/>
      <w:bookmarkStart w:id="24" w:name="_Toc35393626"/>
      <w:r>
        <w:rPr>
          <w:rFonts w:ascii="Times New Roman" w:hAnsi="Times New Roman" w:eastAsia="宋体" w:cs="Times New Roman"/>
          <w:b/>
          <w:kern w:val="0"/>
          <w:sz w:val="24"/>
          <w:szCs w:val="24"/>
          <w:lang w:val="en-US" w:eastAsia="zh-CN" w:bidi="ar-SA"/>
        </w:rPr>
        <w:t>六、其他补充事宜</w:t>
      </w:r>
      <w:bookmarkEnd w:id="23"/>
      <w:bookmarkEnd w:id="24"/>
    </w:p>
    <w:p w14:paraId="1ABC4006">
      <w:pPr>
        <w:spacing w:line="360" w:lineRule="auto"/>
        <w:ind w:firstLine="480" w:firstLineChars="200"/>
        <w:rPr>
          <w:sz w:val="24"/>
          <w:u w:val="none"/>
        </w:rPr>
      </w:pPr>
      <w:r>
        <w:rPr>
          <w:sz w:val="24"/>
        </w:rPr>
        <w:t>1.本项目需要落实的政府采购政策：</w:t>
      </w:r>
      <w:r>
        <w:rPr>
          <w:rFonts w:hint="eastAsia" w:ascii="宋体" w:hAnsi="宋体"/>
          <w:sz w:val="24"/>
          <w:u w:val="none"/>
        </w:rPr>
        <w:t>《中华人民共和国政府采购法》（主席令第68号）、《关于调整优化节能产品、环境标志产品政府采购执行机制的通知》（财库〔2019〕9号）、《关于印发环境标志产品政府采购品目清单的通知》（财库〔2019〕18号）、《关于开展政府采购信用担保试点工作的通知》（财库〔2011〕124号）、《关于印发《政府采购促进中小企业发展管理办法》的通知》（财库〔2020〕46号）、《财政部、司法部关于政府采购支持监狱企业发展有关问题的通知》（财库〔2014〕68号）、《三部门联合发布关于促进残疾人就业政府采购政策的通知》（财库〔2017〕141号）等</w:t>
      </w:r>
      <w:r>
        <w:rPr>
          <w:sz w:val="24"/>
          <w:u w:val="none"/>
        </w:rPr>
        <w:t>。</w:t>
      </w:r>
    </w:p>
    <w:p w14:paraId="44317574">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6D2B01B6">
      <w:pPr>
        <w:adjustRightInd w:val="0"/>
        <w:snapToGrid w:val="0"/>
        <w:spacing w:line="360" w:lineRule="auto"/>
        <w:ind w:firstLine="480" w:firstLineChars="200"/>
        <w:rPr>
          <w:sz w:val="24"/>
          <w:lang w:bidi="ar"/>
        </w:rPr>
      </w:pPr>
      <w:r>
        <w:rPr>
          <w:sz w:val="24"/>
          <w:lang w:bidi="ar"/>
        </w:rPr>
        <w:t>CA数字证书服务热线 010-58511086</w:t>
      </w:r>
    </w:p>
    <w:p w14:paraId="52EF1314">
      <w:pPr>
        <w:adjustRightInd w:val="0"/>
        <w:snapToGrid w:val="0"/>
        <w:spacing w:line="360" w:lineRule="auto"/>
        <w:ind w:firstLine="480" w:firstLineChars="200"/>
        <w:rPr>
          <w:sz w:val="24"/>
        </w:rPr>
      </w:pPr>
      <w:r>
        <w:rPr>
          <w:sz w:val="24"/>
          <w:lang w:bidi="ar"/>
        </w:rPr>
        <w:t>电子营业执照服务热线 400-699-7000</w:t>
      </w:r>
    </w:p>
    <w:p w14:paraId="71C530A6">
      <w:pPr>
        <w:adjustRightInd w:val="0"/>
        <w:snapToGrid w:val="0"/>
        <w:spacing w:line="360" w:lineRule="auto"/>
        <w:ind w:firstLine="480" w:firstLineChars="200"/>
        <w:rPr>
          <w:sz w:val="24"/>
        </w:rPr>
      </w:pPr>
      <w:r>
        <w:rPr>
          <w:sz w:val="24"/>
          <w:lang w:bidi="ar"/>
        </w:rPr>
        <w:t>技术支持服务热线    010-86483801</w:t>
      </w:r>
    </w:p>
    <w:p w14:paraId="3C1A682A">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62CDA287">
      <w:pPr>
        <w:widowControl/>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4FF6A1F2">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78C196E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73AAA951">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4A27AFC5">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13B74B8">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1E36AB2C">
      <w:pPr>
        <w:adjustRightInd w:val="0"/>
        <w:snapToGrid w:val="0"/>
        <w:spacing w:line="360" w:lineRule="auto"/>
        <w:ind w:firstLine="480" w:firstLineChars="200"/>
        <w:rPr>
          <w:sz w:val="24"/>
          <w:lang w:bidi="ar"/>
        </w:rPr>
      </w:pPr>
      <w:r>
        <w:rPr>
          <w:rFonts w:hint="eastAsia"/>
          <w:sz w:val="24"/>
          <w:lang w:bidi="ar"/>
        </w:rPr>
        <w:t>2</w:t>
      </w:r>
      <w:r>
        <w:rPr>
          <w:sz w:val="24"/>
          <w:lang w:bidi="ar"/>
        </w:rPr>
        <w:t>.4获取电子招标文件</w:t>
      </w:r>
    </w:p>
    <w:p w14:paraId="732A8058">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C333049">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BB749D7">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209D16BA">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27621209">
      <w:pPr>
        <w:widowControl/>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71F8B76F">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688F68EF">
      <w:pPr>
        <w:widowControl/>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1A98DB54">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3B025F5F">
      <w:pPr>
        <w:spacing w:line="360" w:lineRule="auto"/>
        <w:ind w:firstLine="480" w:firstLineChars="200"/>
        <w:rPr>
          <w:sz w:val="24"/>
        </w:rPr>
      </w:pPr>
    </w:p>
    <w:p w14:paraId="0BD32426">
      <w:pPr>
        <w:keepNext/>
        <w:keepLines/>
        <w:widowControl w:val="0"/>
        <w:autoSpaceDE w:val="0"/>
        <w:autoSpaceDN w:val="0"/>
        <w:adjustRightInd w:val="0"/>
        <w:spacing w:before="0" w:line="360" w:lineRule="auto"/>
        <w:jc w:val="left"/>
        <w:outlineLvl w:val="1"/>
        <w:rPr>
          <w:rFonts w:ascii="Times New Roman" w:hAnsi="Times New Roman" w:eastAsia="宋体" w:cs="Times New Roman"/>
          <w:b/>
          <w:kern w:val="0"/>
          <w:sz w:val="24"/>
          <w:szCs w:val="24"/>
          <w:lang w:val="en-US" w:eastAsia="zh-CN" w:bidi="ar-SA"/>
        </w:rPr>
      </w:pPr>
      <w:bookmarkStart w:id="25" w:name="_Toc35393796"/>
      <w:bookmarkStart w:id="26" w:name="_Toc35393627"/>
      <w:bookmarkStart w:id="27" w:name="_Toc28359008"/>
      <w:bookmarkStart w:id="28" w:name="_Toc28359085"/>
      <w:r>
        <w:rPr>
          <w:rFonts w:ascii="Times New Roman" w:hAnsi="Times New Roman" w:eastAsia="宋体" w:cs="Times New Roman"/>
          <w:b/>
          <w:kern w:val="0"/>
          <w:sz w:val="24"/>
          <w:szCs w:val="24"/>
          <w:lang w:val="en-US" w:eastAsia="zh-CN" w:bidi="ar-SA"/>
        </w:rPr>
        <w:t>七、对本次招标提出询问，请按以下方式联系。</w:t>
      </w:r>
      <w:bookmarkEnd w:id="25"/>
      <w:bookmarkEnd w:id="26"/>
      <w:bookmarkEnd w:id="27"/>
      <w:bookmarkEnd w:id="28"/>
    </w:p>
    <w:p w14:paraId="5AFA3944">
      <w:pPr>
        <w:spacing w:line="360" w:lineRule="auto"/>
        <w:ind w:left="1080" w:leftChars="371" w:hanging="301" w:hangingChars="125"/>
        <w:jc w:val="left"/>
        <w:rPr>
          <w:b/>
          <w:sz w:val="24"/>
        </w:rPr>
      </w:pPr>
      <w:r>
        <w:rPr>
          <w:b/>
          <w:sz w:val="24"/>
        </w:rPr>
        <w:t>1.采购人信息</w:t>
      </w:r>
    </w:p>
    <w:p w14:paraId="00D4104E">
      <w:pPr>
        <w:spacing w:line="360" w:lineRule="auto"/>
        <w:ind w:left="1079" w:leftChars="371" w:hanging="300" w:hangingChars="125"/>
        <w:jc w:val="left"/>
        <w:rPr>
          <w:sz w:val="24"/>
        </w:rPr>
      </w:pPr>
      <w:bookmarkStart w:id="29" w:name="_Toc28359086"/>
      <w:bookmarkStart w:id="30" w:name="_Toc28359009"/>
      <w:r>
        <w:rPr>
          <w:sz w:val="24"/>
        </w:rPr>
        <w:t>名    称：</w:t>
      </w:r>
      <w:r>
        <w:rPr>
          <w:rFonts w:hint="eastAsia"/>
          <w:sz w:val="24"/>
          <w:u w:val="single"/>
        </w:rPr>
        <w:t>中国音乐学院</w:t>
      </w:r>
    </w:p>
    <w:p w14:paraId="6EC53252">
      <w:pPr>
        <w:spacing w:line="360" w:lineRule="auto"/>
        <w:ind w:left="1079" w:leftChars="371" w:hanging="300" w:hangingChars="125"/>
        <w:jc w:val="left"/>
        <w:rPr>
          <w:sz w:val="24"/>
        </w:rPr>
      </w:pPr>
      <w:r>
        <w:rPr>
          <w:sz w:val="24"/>
        </w:rPr>
        <w:t>地    址：</w:t>
      </w:r>
      <w:r>
        <w:rPr>
          <w:rFonts w:hint="eastAsia"/>
          <w:sz w:val="24"/>
          <w:u w:val="single"/>
        </w:rPr>
        <w:t>北京市朝阳区安翔路1号</w:t>
      </w:r>
    </w:p>
    <w:p w14:paraId="400AB8B0">
      <w:pPr>
        <w:spacing w:line="360" w:lineRule="auto"/>
        <w:ind w:left="1079" w:leftChars="371" w:hanging="300" w:hangingChars="125"/>
        <w:jc w:val="left"/>
        <w:rPr>
          <w:sz w:val="24"/>
          <w:u w:val="single"/>
        </w:rPr>
      </w:pPr>
      <w:r>
        <w:rPr>
          <w:sz w:val="24"/>
        </w:rPr>
        <w:t>联系方式：</w:t>
      </w:r>
      <w:r>
        <w:rPr>
          <w:rFonts w:hint="eastAsia"/>
          <w:sz w:val="24"/>
          <w:u w:val="single"/>
        </w:rPr>
        <w:t>胡老师，010-64887161</w:t>
      </w:r>
    </w:p>
    <w:p w14:paraId="71ACFFA9">
      <w:pPr>
        <w:spacing w:line="360" w:lineRule="auto"/>
        <w:ind w:left="1080" w:leftChars="371" w:hanging="301" w:hangingChars="125"/>
        <w:jc w:val="left"/>
        <w:rPr>
          <w:b/>
          <w:sz w:val="24"/>
        </w:rPr>
      </w:pPr>
      <w:r>
        <w:rPr>
          <w:b/>
          <w:sz w:val="24"/>
        </w:rPr>
        <w:t>2.采购代理机构信息</w:t>
      </w:r>
      <w:bookmarkEnd w:id="29"/>
      <w:bookmarkEnd w:id="30"/>
    </w:p>
    <w:p w14:paraId="74D5A389">
      <w:pPr>
        <w:spacing w:line="360" w:lineRule="auto"/>
        <w:ind w:left="1079" w:leftChars="371" w:hanging="300" w:hangingChars="125"/>
        <w:jc w:val="left"/>
        <w:rPr>
          <w:sz w:val="24"/>
        </w:rPr>
      </w:pPr>
      <w:bookmarkStart w:id="31" w:name="_Toc28359010"/>
      <w:bookmarkStart w:id="32" w:name="_Toc28359087"/>
      <w:r>
        <w:rPr>
          <w:sz w:val="24"/>
        </w:rPr>
        <w:t>名    称：</w:t>
      </w:r>
      <w:r>
        <w:rPr>
          <w:rFonts w:hint="eastAsia" w:ascii="宋体" w:hAnsi="宋体"/>
          <w:sz w:val="24"/>
          <w:u w:val="single"/>
        </w:rPr>
        <w:t>北京宏信天诚国际招标有限公司</w:t>
      </w:r>
    </w:p>
    <w:p w14:paraId="0684519F">
      <w:pPr>
        <w:spacing w:line="360" w:lineRule="auto"/>
        <w:ind w:left="1079" w:leftChars="371" w:hanging="300" w:hangingChars="125"/>
        <w:jc w:val="left"/>
        <w:rPr>
          <w:sz w:val="24"/>
        </w:rPr>
      </w:pPr>
      <w:r>
        <w:rPr>
          <w:sz w:val="24"/>
        </w:rPr>
        <w:t>地    址：</w:t>
      </w:r>
      <w:r>
        <w:rPr>
          <w:rFonts w:hint="eastAsia" w:ascii="宋体" w:hAnsi="宋体"/>
          <w:sz w:val="24"/>
          <w:u w:val="single"/>
        </w:rPr>
        <w:t>北京市海淀区复兴路乙</w:t>
      </w:r>
      <w:r>
        <w:rPr>
          <w:rFonts w:ascii="宋体" w:hAnsi="宋体"/>
          <w:sz w:val="24"/>
          <w:u w:val="single"/>
        </w:rPr>
        <w:t>12号中国铝业大厦</w:t>
      </w:r>
      <w:r>
        <w:rPr>
          <w:rFonts w:hint="eastAsia" w:ascii="宋体" w:hAnsi="宋体"/>
          <w:sz w:val="24"/>
          <w:u w:val="single"/>
        </w:rPr>
        <w:t>11</w:t>
      </w:r>
      <w:r>
        <w:rPr>
          <w:rFonts w:ascii="宋体" w:hAnsi="宋体"/>
          <w:sz w:val="24"/>
          <w:u w:val="single"/>
        </w:rPr>
        <w:t>层</w:t>
      </w:r>
      <w:r>
        <w:rPr>
          <w:rFonts w:hint="eastAsia" w:ascii="宋体" w:hAnsi="宋体"/>
          <w:sz w:val="24"/>
          <w:u w:val="single"/>
        </w:rPr>
        <w:t>111</w:t>
      </w:r>
      <w:r>
        <w:rPr>
          <w:rFonts w:ascii="宋体" w:hAnsi="宋体"/>
          <w:sz w:val="24"/>
          <w:u w:val="single"/>
        </w:rPr>
        <w:t>0室</w:t>
      </w:r>
    </w:p>
    <w:p w14:paraId="44DA812E">
      <w:pPr>
        <w:spacing w:line="360" w:lineRule="auto"/>
        <w:ind w:left="1079" w:leftChars="371" w:hanging="300" w:hangingChars="125"/>
        <w:jc w:val="left"/>
        <w:rPr>
          <w:sz w:val="24"/>
          <w:u w:val="single"/>
        </w:rPr>
      </w:pPr>
      <w:r>
        <w:rPr>
          <w:sz w:val="24"/>
        </w:rPr>
        <w:t>联系方式：</w:t>
      </w:r>
      <w:r>
        <w:rPr>
          <w:rFonts w:hint="eastAsia" w:hAnsi="宋体"/>
          <w:sz w:val="24"/>
          <w:u w:val="single"/>
        </w:rPr>
        <w:t>闫文娟、黄艳、郝路、吉国侠、修海龙、吴众为、赵洁、陈博维、刘海英、姬小雪、成歌、孙银英、王思晨、刘京、杨晓楠、王东衍、孙佳、陈曦、王亚东、彭怡</w:t>
      </w:r>
      <w:r>
        <w:rPr>
          <w:rFonts w:hint="eastAsia" w:ascii="宋体" w:hAnsi="宋体"/>
          <w:sz w:val="24"/>
          <w:u w:val="single"/>
          <w:lang w:eastAsia="zh-CN"/>
        </w:rPr>
        <w:t>，</w:t>
      </w:r>
      <w:r>
        <w:rPr>
          <w:rFonts w:hint="eastAsia" w:ascii="宋体" w:hAnsi="宋体"/>
          <w:sz w:val="24"/>
          <w:u w:val="single"/>
        </w:rPr>
        <w:t>010-63974645、010-63969957</w:t>
      </w:r>
    </w:p>
    <w:p w14:paraId="49F10809">
      <w:pPr>
        <w:spacing w:line="360" w:lineRule="auto"/>
        <w:ind w:left="1080" w:leftChars="371" w:hanging="301" w:hangingChars="125"/>
        <w:jc w:val="left"/>
        <w:rPr>
          <w:b/>
          <w:sz w:val="24"/>
          <w:u w:val="single"/>
        </w:rPr>
      </w:pPr>
      <w:r>
        <w:rPr>
          <w:b/>
          <w:sz w:val="24"/>
        </w:rPr>
        <w:t>3.项目联系方式</w:t>
      </w:r>
      <w:bookmarkEnd w:id="31"/>
      <w:bookmarkEnd w:id="32"/>
    </w:p>
    <w:p w14:paraId="2764A670">
      <w:pPr>
        <w:spacing w:line="360" w:lineRule="auto"/>
        <w:ind w:left="1079" w:leftChars="371" w:hanging="300" w:hangingChars="125"/>
        <w:jc w:val="left"/>
        <w:rPr>
          <w:sz w:val="24"/>
        </w:rPr>
      </w:pPr>
      <w:r>
        <w:rPr>
          <w:sz w:val="24"/>
        </w:rPr>
        <w:t>项目联系人：</w:t>
      </w:r>
      <w:r>
        <w:rPr>
          <w:rFonts w:hint="eastAsia" w:hAnsi="宋体"/>
          <w:sz w:val="24"/>
          <w:u w:val="single"/>
        </w:rPr>
        <w:t>闫文娟、黄艳、郝路、吉国侠、修海龙、吴众为、赵洁、陈博维、刘海英、姬小雪、成歌、孙银英、王思晨、刘京、杨晓楠、王东衍、孙佳、陈曦、王亚东、彭怡</w:t>
      </w:r>
    </w:p>
    <w:p w14:paraId="634E8FF9">
      <w:pPr>
        <w:spacing w:line="360" w:lineRule="auto"/>
        <w:ind w:left="1079" w:leftChars="371" w:hanging="300" w:hangingChars="125"/>
        <w:jc w:val="left"/>
      </w:pPr>
      <w:r>
        <w:rPr>
          <w:sz w:val="24"/>
        </w:rPr>
        <w:t>电      话：</w:t>
      </w:r>
      <w:r>
        <w:rPr>
          <w:rFonts w:hAnsi="宋体"/>
          <w:sz w:val="24"/>
          <w:u w:val="single"/>
        </w:rPr>
        <w:t>010-</w:t>
      </w:r>
      <w:r>
        <w:rPr>
          <w:rFonts w:hint="eastAsia" w:hAnsi="宋体"/>
          <w:sz w:val="24"/>
          <w:u w:val="single"/>
        </w:rPr>
        <w:t>63974645</w:t>
      </w:r>
      <w:r>
        <w:rPr>
          <w:rFonts w:hAnsi="宋体"/>
          <w:sz w:val="24"/>
          <w:u w:val="single"/>
        </w:rPr>
        <w:t>（项目报名）、010-</w:t>
      </w:r>
      <w:r>
        <w:rPr>
          <w:rFonts w:hint="eastAsia" w:hAnsi="宋体"/>
          <w:sz w:val="24"/>
          <w:u w:val="single"/>
        </w:rPr>
        <w:t>63969957</w:t>
      </w:r>
      <w:r>
        <w:rPr>
          <w:rFonts w:hAnsi="宋体"/>
          <w:sz w:val="24"/>
          <w:u w:val="single"/>
        </w:rPr>
        <w:t>（项目咨询）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DC4278"/>
    <w:rsid w:val="0098202D"/>
    <w:rsid w:val="05C63706"/>
    <w:rsid w:val="0B640F3B"/>
    <w:rsid w:val="14B042E9"/>
    <w:rsid w:val="27D956AB"/>
    <w:rsid w:val="27DC4278"/>
    <w:rsid w:val="2B722069"/>
    <w:rsid w:val="2D2F07C3"/>
    <w:rsid w:val="493118A3"/>
    <w:rsid w:val="6D176EB6"/>
    <w:rsid w:val="77DE6BBE"/>
    <w:rsid w:val="78D86B8A"/>
    <w:rsid w:val="7F581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2">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标题一级别"/>
    <w:basedOn w:val="1"/>
    <w:next w:val="1"/>
    <w:qFormat/>
    <w:uiPriority w:val="0"/>
    <w:pPr>
      <w:keepNext/>
      <w:keepLines/>
      <w:spacing w:beforeLines="0" w:after="50" w:afterLines="50" w:line="360" w:lineRule="auto"/>
      <w:outlineLvl w:val="0"/>
    </w:pPr>
    <w:rPr>
      <w:rFonts w:hint="eastAsia" w:ascii="Times New Roman" w:hAnsi="Times New Roman" w:eastAsia="宋体" w:cs="Times New Roman"/>
      <w:b/>
      <w:kern w:val="44"/>
      <w:sz w:val="30"/>
    </w:rPr>
  </w:style>
  <w:style w:type="paragraph" w:customStyle="1" w:styleId="7">
    <w:name w:val="标题二级别"/>
    <w:basedOn w:val="1"/>
    <w:uiPriority w:val="0"/>
    <w:pPr>
      <w:spacing w:line="360" w:lineRule="auto"/>
      <w:outlineLvl w:val="1"/>
    </w:pPr>
    <w:rPr>
      <w:rFonts w:hint="eastAsia" w:ascii="宋体" w:hAnsi="宋体" w:eastAsia="宋体" w:cs="宋体"/>
      <w:b/>
      <w:bCs/>
      <w:sz w:val="28"/>
      <w:szCs w:val="24"/>
    </w:rPr>
  </w:style>
  <w:style w:type="paragraph" w:customStyle="1" w:styleId="8">
    <w:name w:val="标题三级别"/>
    <w:basedOn w:val="1"/>
    <w:qFormat/>
    <w:uiPriority w:val="0"/>
    <w:pPr>
      <w:spacing w:line="360" w:lineRule="auto"/>
      <w:outlineLvl w:val="2"/>
    </w:pPr>
    <w:rPr>
      <w:rFonts w:hint="eastAsia" w:ascii="宋体" w:hAnsi="宋体" w:eastAsia="宋体" w:cs="宋体"/>
      <w:b/>
      <w:bCs/>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2026-10-09T08:21:00Z</dcterms:created>
  <dc:creator>WXL</dc:creator>
  <cp:lastModifiedBy>WXL</cp:lastModifiedBy>
  <dcterms:modified xsi:type="dcterms:W3CDTF">2026-10-09T08:22:32Z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99B45D7CCA36485B9BE71F3CF3D0AD4F_11</vt:lpwstr>
  </property>
  <property fmtid="{D5CDD505-2E9C-101B-9397-08002B2CF9AE}" pid="4" name="KSOTemplateDocerSaveRecord">
    <vt:lpwstr>eyJoZGlkIjoiNjhmZTM3MmUxNjNlM2RiZjE3ZDlhYjdhODJiNGM2YmQiLCJ1c2VySWQiOiIzMTkxNjEyMjMifQ==</vt:lpwstr>
  </property>
</Properties>
</file>