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E12382">
      <w:pPr>
        <w:keepNext w:val="0"/>
        <w:keepLines w:val="0"/>
        <w:pageBreakBefore w:val="0"/>
        <w:widowControl w:val="0"/>
        <w:wordWrap/>
        <w:topLinePunct w:val="0"/>
        <w:bidi w:val="0"/>
        <w:snapToGrid w:val="0"/>
        <w:spacing w:line="360" w:lineRule="auto"/>
        <w:jc w:val="center"/>
        <w:textAlignment w:val="auto"/>
        <w:outlineLvl w:val="0"/>
        <w:rPr>
          <w:rFonts w:hint="eastAsia" w:ascii="Times New Roman" w:hAnsi="Times New Roman" w:eastAsia="宋体" w:cs="Times New Roman"/>
          <w:sz w:val="24"/>
          <w:szCs w:val="24"/>
          <w:lang w:val="en-US" w:eastAsia="zh-CN"/>
        </w:rPr>
      </w:pPr>
      <w:bookmarkStart w:id="0" w:name="_Toc9268"/>
      <w:bookmarkStart w:id="1" w:name="_Toc19097"/>
      <w:bookmarkStart w:id="2" w:name="_Toc35393622"/>
      <w:bookmarkStart w:id="3" w:name="_Toc28359080"/>
      <w:bookmarkStart w:id="4" w:name="_Toc35393791"/>
      <w:bookmarkStart w:id="5" w:name="_Toc28359003"/>
      <w:r>
        <w:rPr>
          <w:rFonts w:hint="default" w:ascii="Times New Roman" w:hAnsi="Times New Roman" w:eastAsia="宋体" w:cs="Times New Roman"/>
          <w:b/>
          <w:sz w:val="28"/>
          <w:szCs w:val="28"/>
        </w:rPr>
        <w:t>北京高校大学生就业创业指导中心多功能厅改造配套采购项目</w:t>
      </w:r>
      <w:bookmarkEnd w:id="0"/>
      <w:bookmarkEnd w:id="1"/>
      <w:r>
        <w:rPr>
          <w:rFonts w:hint="eastAsia" w:cs="Times New Roman"/>
          <w:b/>
          <w:sz w:val="28"/>
          <w:szCs w:val="28"/>
          <w:lang w:val="en-US" w:eastAsia="zh-CN"/>
        </w:rPr>
        <w:t>招标公告</w:t>
      </w:r>
      <w:bookmarkStart w:id="33" w:name="_GoBack"/>
      <w:bookmarkEnd w:id="33"/>
    </w:p>
    <w:p w14:paraId="0CB8E2B4">
      <w:pPr>
        <w:keepNext w:val="0"/>
        <w:keepLines w:val="0"/>
        <w:pageBreakBefore w:val="0"/>
        <w:widowControl w:val="0"/>
        <w:wordWrap/>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6" w:name="_Toc35393790"/>
      <w:bookmarkStart w:id="7" w:name="_Toc28359079"/>
      <w:bookmarkStart w:id="8" w:name="_Toc28359002"/>
      <w:bookmarkStart w:id="9" w:name="_Toc35393621"/>
      <w:bookmarkStart w:id="10" w:name="_Hlk24379207"/>
      <w:r>
        <w:rPr>
          <w:rFonts w:hint="default" w:ascii="Times New Roman" w:hAnsi="Times New Roman" w:eastAsia="宋体" w:cs="Times New Roman"/>
          <w:b/>
          <w:bCs/>
          <w:sz w:val="24"/>
          <w:szCs w:val="24"/>
          <w:highlight w:val="none"/>
        </w:rPr>
        <w:t>一、项目基本情况</w:t>
      </w:r>
      <w:bookmarkEnd w:id="6"/>
      <w:bookmarkEnd w:id="7"/>
      <w:bookmarkEnd w:id="8"/>
      <w:bookmarkEnd w:id="9"/>
    </w:p>
    <w:p w14:paraId="2661E4C7">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1.项目编号：BJJQ-202</w:t>
      </w:r>
      <w:r>
        <w:rPr>
          <w:rFonts w:hint="default" w:ascii="Times New Roman" w:hAnsi="Times New Roman" w:eastAsia="宋体" w:cs="Times New Roman"/>
          <w:sz w:val="24"/>
          <w:szCs w:val="24"/>
          <w:lang w:val="en-US" w:eastAsia="zh-CN"/>
        </w:rPr>
        <w:t>6</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447</w:t>
      </w:r>
    </w:p>
    <w:p w14:paraId="355C053E">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2.项目名称：北京高校大学生就业创业指导中心多功能厅改造配套采购项目</w:t>
      </w:r>
    </w:p>
    <w:bookmarkEnd w:id="10"/>
    <w:p w14:paraId="128396EA">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3.项目预算金额：186.796787万元、项目最高限价（如有）：</w:t>
      </w:r>
      <w:r>
        <w:rPr>
          <w:rFonts w:hint="default" w:ascii="Times New Roman" w:hAnsi="Times New Roman" w:eastAsia="宋体" w:cs="Times New Roman"/>
          <w:sz w:val="24"/>
          <w:szCs w:val="24"/>
          <w:u w:val="single"/>
          <w:lang w:val="en-US" w:eastAsia="zh-CN"/>
        </w:rPr>
        <w:t xml:space="preserve"> / </w:t>
      </w:r>
      <w:r>
        <w:rPr>
          <w:rFonts w:hint="default" w:ascii="Times New Roman" w:hAnsi="Times New Roman" w:eastAsia="宋体" w:cs="Times New Roman"/>
          <w:sz w:val="24"/>
          <w:szCs w:val="24"/>
        </w:rPr>
        <w:t>万元</w:t>
      </w:r>
    </w:p>
    <w:p w14:paraId="2F8CA220">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4.采购需求：为改造后的多功能厅（作为中小型招聘展厅、企业宣讲厅、省市级创业大赛赛场、省市级就业创业工作会会场及创客空间等功能使用）采购配套设备并安装调试，确保改造后的多功能厅达到正常使用需求</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具体要求详见招标文件</w:t>
      </w:r>
      <w:r>
        <w:rPr>
          <w:rFonts w:hint="default" w:ascii="Times New Roman" w:hAnsi="Times New Roman" w:eastAsia="宋体" w:cs="Times New Roman"/>
          <w:sz w:val="24"/>
          <w:szCs w:val="24"/>
          <w:lang w:eastAsia="zh-CN"/>
        </w:rPr>
        <w:t>）。</w:t>
      </w:r>
    </w:p>
    <w:p w14:paraId="1CF69F47">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yellow"/>
          <w:u w:val="single"/>
          <w:lang w:eastAsia="zh-CN"/>
        </w:rPr>
      </w:pPr>
      <w:r>
        <w:rPr>
          <w:rFonts w:hint="default" w:ascii="Times New Roman" w:hAnsi="Times New Roman" w:eastAsia="宋体" w:cs="Times New Roman"/>
          <w:sz w:val="24"/>
          <w:szCs w:val="24"/>
        </w:rPr>
        <w:t>5.合同履行期限：</w:t>
      </w:r>
      <w:r>
        <w:rPr>
          <w:rFonts w:hint="default" w:ascii="Times New Roman" w:hAnsi="Times New Roman" w:eastAsia="宋体" w:cs="Times New Roman"/>
          <w:sz w:val="24"/>
          <w:szCs w:val="24"/>
          <w:highlight w:val="none"/>
          <w:lang w:eastAsia="zh-CN"/>
        </w:rPr>
        <w:t>自合同签订之日起6个月内完成合同约定全部建设内容，以实际施工周期为准。</w:t>
      </w:r>
    </w:p>
    <w:p w14:paraId="06DB04A7">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6.本项目是否接受联合体投标：□是  ■否。</w:t>
      </w:r>
    </w:p>
    <w:p w14:paraId="1E66E7CE">
      <w:pPr>
        <w:keepNext w:val="0"/>
        <w:keepLines w:val="0"/>
        <w:pageBreakBefore w:val="0"/>
        <w:widowControl w:val="0"/>
        <w:wordWrap/>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二、申请人的资格要求（须同时满足）</w:t>
      </w:r>
      <w:bookmarkEnd w:id="2"/>
      <w:bookmarkEnd w:id="3"/>
      <w:bookmarkEnd w:id="4"/>
      <w:bookmarkEnd w:id="5"/>
    </w:p>
    <w:p w14:paraId="62EF0645">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1.满足《中华人民共和国政府采购法》第二十二条规定；</w:t>
      </w:r>
    </w:p>
    <w:p w14:paraId="0A3E8ED6">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bookmarkStart w:id="11" w:name="_Toc28359081"/>
      <w:bookmarkStart w:id="12" w:name="_Toc28359004"/>
      <w:r>
        <w:rPr>
          <w:rFonts w:hint="default" w:ascii="Times New Roman" w:hAnsi="Times New Roman" w:eastAsia="宋体" w:cs="Times New Roman"/>
          <w:sz w:val="24"/>
          <w:szCs w:val="24"/>
        </w:rPr>
        <w:t>2.落实政府采购政策需满足的资格要求：</w:t>
      </w:r>
    </w:p>
    <w:p w14:paraId="097F7061">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2.1中小企业政策</w:t>
      </w:r>
    </w:p>
    <w:p w14:paraId="359C703E">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■本项目不专门面向中小企业预留采购份额。</w:t>
      </w:r>
    </w:p>
    <w:p w14:paraId="04303AB9">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□本项目专门面向  □中小 □小微企业  采购。即：提供的货物全部由符合政策要求的中小/小微企业制造、服务全部由符合政策要求的中小/小微企业承接。</w:t>
      </w:r>
    </w:p>
    <w:p w14:paraId="18D55F06">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default" w:ascii="Times New Roman" w:hAnsi="Times New Roman" w:eastAsia="宋体" w:cs="Times New Roman"/>
          <w:sz w:val="24"/>
          <w:szCs w:val="24"/>
          <w:highlight w:val="none"/>
          <w:u w:val="single"/>
          <w:lang w:val="en-US" w:eastAsia="zh-CN"/>
        </w:rPr>
        <w:t xml:space="preserve"> / </w:t>
      </w:r>
      <w:r>
        <w:rPr>
          <w:rFonts w:hint="default" w:ascii="Times New Roman" w:hAnsi="Times New Roman" w:eastAsia="宋体" w:cs="Times New Roman"/>
          <w:sz w:val="24"/>
          <w:szCs w:val="24"/>
          <w:highlight w:val="none"/>
        </w:rPr>
        <w:t>。</w:t>
      </w:r>
    </w:p>
    <w:p w14:paraId="136DF30C">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2.2其它落实政府采购政策的资格要求（如有）：</w:t>
      </w:r>
      <w:r>
        <w:rPr>
          <w:rFonts w:hint="default" w:ascii="Times New Roman" w:hAnsi="Times New Roman" w:eastAsia="宋体" w:cs="Times New Roman"/>
          <w:sz w:val="24"/>
          <w:szCs w:val="24"/>
          <w:u w:val="single"/>
          <w:lang w:val="en-US" w:eastAsia="zh-CN"/>
        </w:rPr>
        <w:t xml:space="preserve"> / </w:t>
      </w:r>
      <w:r>
        <w:rPr>
          <w:rFonts w:hint="default" w:ascii="Times New Roman" w:hAnsi="Times New Roman" w:eastAsia="宋体" w:cs="Times New Roman"/>
          <w:sz w:val="24"/>
          <w:szCs w:val="24"/>
        </w:rPr>
        <w:t>。</w:t>
      </w:r>
    </w:p>
    <w:p w14:paraId="11694D2E">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i/>
          <w:iCs/>
          <w:sz w:val="24"/>
          <w:szCs w:val="24"/>
          <w:u w:val="single"/>
        </w:rPr>
      </w:pPr>
      <w:r>
        <w:rPr>
          <w:rFonts w:hint="default" w:ascii="Times New Roman" w:hAnsi="Times New Roman" w:eastAsia="宋体" w:cs="Times New Roman"/>
          <w:sz w:val="24"/>
          <w:szCs w:val="24"/>
        </w:rPr>
        <w:t>3.本项目的特定资格要求：</w:t>
      </w:r>
    </w:p>
    <w:p w14:paraId="5BE6B0BA">
      <w:pPr>
        <w:keepNext w:val="0"/>
        <w:keepLines w:val="0"/>
        <w:pageBreakBefore w:val="0"/>
        <w:widowControl w:val="0"/>
        <w:tabs>
          <w:tab w:val="left" w:pos="900"/>
          <w:tab w:val="left" w:pos="1134"/>
          <w:tab w:val="left" w:pos="1589"/>
          <w:tab w:val="left" w:pos="5521"/>
        </w:tabs>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3.1本项目是否属于政府购买服务：</w:t>
      </w:r>
    </w:p>
    <w:p w14:paraId="0424BA17">
      <w:pPr>
        <w:keepNext w:val="0"/>
        <w:keepLines w:val="0"/>
        <w:pageBreakBefore w:val="0"/>
        <w:widowControl w:val="0"/>
        <w:tabs>
          <w:tab w:val="left" w:pos="900"/>
          <w:tab w:val="left" w:pos="1134"/>
          <w:tab w:val="left" w:pos="1589"/>
          <w:tab w:val="left" w:pos="5521"/>
        </w:tabs>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■否</w:t>
      </w:r>
    </w:p>
    <w:p w14:paraId="2F111CA2">
      <w:pPr>
        <w:keepNext w:val="0"/>
        <w:keepLines w:val="0"/>
        <w:pageBreakBefore w:val="0"/>
        <w:widowControl w:val="0"/>
        <w:tabs>
          <w:tab w:val="left" w:pos="900"/>
          <w:tab w:val="left" w:pos="1134"/>
          <w:tab w:val="left" w:pos="1589"/>
          <w:tab w:val="left" w:pos="5521"/>
        </w:tabs>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□是，公益一类事业单位、使用事业编制且由财政拨款保障的群团组织，不得作为承接主体；</w:t>
      </w:r>
    </w:p>
    <w:p w14:paraId="60618808">
      <w:pPr>
        <w:keepNext w:val="0"/>
        <w:keepLines w:val="0"/>
        <w:pageBreakBefore w:val="0"/>
        <w:widowControl w:val="0"/>
        <w:tabs>
          <w:tab w:val="left" w:pos="900"/>
          <w:tab w:val="left" w:pos="1134"/>
          <w:tab w:val="left" w:pos="1589"/>
          <w:tab w:val="left" w:pos="5521"/>
        </w:tabs>
        <w:wordWrap/>
        <w:topLinePunct w:val="0"/>
        <w:bidi w:val="0"/>
        <w:snapToGrid w:val="0"/>
        <w:spacing w:line="360" w:lineRule="auto"/>
        <w:ind w:firstLine="480" w:firstLineChars="200"/>
        <w:textAlignment w:val="auto"/>
        <w:rPr>
          <w:rFonts w:hint="default" w:ascii="Times New Roman" w:hAnsi="Times New Roman" w:eastAsia="宋体" w:cs="Times New Roman"/>
          <w:i/>
          <w:iCs/>
          <w:sz w:val="24"/>
          <w:szCs w:val="24"/>
          <w:highlight w:val="none"/>
          <w:u w:val="single"/>
        </w:rPr>
      </w:pPr>
      <w:r>
        <w:rPr>
          <w:rFonts w:hint="default" w:ascii="Times New Roman" w:hAnsi="Times New Roman" w:eastAsia="宋体" w:cs="Times New Roman"/>
          <w:sz w:val="24"/>
          <w:szCs w:val="24"/>
          <w:highlight w:val="none"/>
        </w:rPr>
        <w:t>3.2其他特定资格要求：</w:t>
      </w:r>
      <w:r>
        <w:rPr>
          <w:rFonts w:hint="default" w:ascii="Times New Roman" w:hAnsi="Times New Roman" w:eastAsia="宋体" w:cs="Times New Roman"/>
          <w:sz w:val="24"/>
          <w:szCs w:val="24"/>
          <w:highlight w:val="none"/>
          <w:lang w:val="en-US" w:eastAsia="zh-CN"/>
        </w:rPr>
        <w:t>无</w:t>
      </w:r>
      <w:r>
        <w:rPr>
          <w:rFonts w:hint="default" w:ascii="Times New Roman" w:hAnsi="Times New Roman" w:eastAsia="宋体" w:cs="Times New Roman"/>
          <w:sz w:val="24"/>
          <w:szCs w:val="24"/>
          <w:highlight w:val="none"/>
        </w:rPr>
        <w:t>。</w:t>
      </w:r>
    </w:p>
    <w:bookmarkEnd w:id="11"/>
    <w:bookmarkEnd w:id="12"/>
    <w:p w14:paraId="6232BCC5">
      <w:pPr>
        <w:keepNext w:val="0"/>
        <w:keepLines w:val="0"/>
        <w:pageBreakBefore w:val="0"/>
        <w:widowControl w:val="0"/>
        <w:wordWrap/>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13" w:name="_Toc35393792"/>
      <w:bookmarkStart w:id="14" w:name="_Toc35393623"/>
      <w:r>
        <w:rPr>
          <w:rFonts w:hint="default" w:ascii="Times New Roman" w:hAnsi="Times New Roman" w:eastAsia="宋体" w:cs="Times New Roman"/>
          <w:b/>
          <w:bCs/>
          <w:sz w:val="24"/>
          <w:szCs w:val="24"/>
          <w:highlight w:val="none"/>
        </w:rPr>
        <w:t>三、获取招标文件</w:t>
      </w:r>
      <w:bookmarkEnd w:id="13"/>
      <w:bookmarkEnd w:id="14"/>
    </w:p>
    <w:p w14:paraId="58C8717C">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highlight w:val="none"/>
          <w:lang w:eastAsia="zh-CN" w:bidi="ar"/>
        </w:rPr>
      </w:pPr>
      <w:r>
        <w:rPr>
          <w:rFonts w:hint="default" w:ascii="Times New Roman" w:hAnsi="Times New Roman" w:eastAsia="宋体" w:cs="Times New Roman"/>
          <w:sz w:val="24"/>
          <w:szCs w:val="24"/>
          <w:lang w:bidi="ar"/>
        </w:rPr>
        <w:t>1.时间：</w:t>
      </w:r>
      <w:r>
        <w:rPr>
          <w:rFonts w:hint="default" w:ascii="Times New Roman" w:hAnsi="Times New Roman" w:eastAsia="宋体" w:cs="Times New Roman"/>
          <w:sz w:val="24"/>
          <w:szCs w:val="24"/>
          <w:lang w:val="en-US" w:eastAsia="zh-CN" w:bidi="ar"/>
        </w:rPr>
        <w:t>2026</w:t>
      </w:r>
      <w:r>
        <w:rPr>
          <w:rFonts w:hint="default" w:ascii="Times New Roman" w:hAnsi="Times New Roman" w:eastAsia="宋体" w:cs="Times New Roman"/>
          <w:sz w:val="24"/>
          <w:szCs w:val="24"/>
          <w:highlight w:val="none"/>
          <w:lang w:bidi="ar"/>
        </w:rPr>
        <w:t>年</w:t>
      </w:r>
      <w:r>
        <w:rPr>
          <w:rFonts w:hint="eastAsia" w:cs="Times New Roman"/>
          <w:sz w:val="24"/>
          <w:szCs w:val="24"/>
          <w:highlight w:val="none"/>
          <w:lang w:val="en-US" w:eastAsia="zh-CN" w:bidi="ar"/>
        </w:rPr>
        <w:t>10</w:t>
      </w:r>
      <w:r>
        <w:rPr>
          <w:rFonts w:hint="default" w:ascii="Times New Roman" w:hAnsi="Times New Roman" w:eastAsia="宋体" w:cs="Times New Roman"/>
          <w:sz w:val="24"/>
          <w:szCs w:val="24"/>
          <w:highlight w:val="none"/>
          <w:lang w:bidi="ar"/>
        </w:rPr>
        <w:t>月</w:t>
      </w:r>
      <w:r>
        <w:rPr>
          <w:rFonts w:hint="eastAsia" w:cs="Times New Roman"/>
          <w:sz w:val="24"/>
          <w:szCs w:val="24"/>
          <w:highlight w:val="none"/>
          <w:lang w:val="en-US" w:eastAsia="zh-CN" w:bidi="ar"/>
        </w:rPr>
        <w:t>14</w:t>
      </w:r>
      <w:r>
        <w:rPr>
          <w:rFonts w:hint="default" w:ascii="Times New Roman" w:hAnsi="Times New Roman" w:eastAsia="宋体" w:cs="Times New Roman"/>
          <w:sz w:val="24"/>
          <w:szCs w:val="24"/>
          <w:highlight w:val="none"/>
          <w:lang w:bidi="ar"/>
        </w:rPr>
        <w:t>日至</w:t>
      </w:r>
      <w:r>
        <w:rPr>
          <w:rFonts w:hint="default" w:ascii="Times New Roman" w:hAnsi="Times New Roman" w:eastAsia="宋体" w:cs="Times New Roman"/>
          <w:sz w:val="24"/>
          <w:szCs w:val="24"/>
          <w:highlight w:val="none"/>
          <w:lang w:val="en-US" w:eastAsia="zh-CN" w:bidi="ar"/>
        </w:rPr>
        <w:t>2026</w:t>
      </w:r>
      <w:r>
        <w:rPr>
          <w:rFonts w:hint="default" w:ascii="Times New Roman" w:hAnsi="Times New Roman" w:eastAsia="宋体" w:cs="Times New Roman"/>
          <w:sz w:val="24"/>
          <w:szCs w:val="24"/>
          <w:highlight w:val="none"/>
          <w:lang w:bidi="ar"/>
        </w:rPr>
        <w:t>年</w:t>
      </w:r>
      <w:r>
        <w:rPr>
          <w:rFonts w:hint="eastAsia" w:cs="Times New Roman"/>
          <w:sz w:val="24"/>
          <w:szCs w:val="24"/>
          <w:highlight w:val="none"/>
          <w:lang w:val="en-US" w:eastAsia="zh-CN" w:bidi="ar"/>
        </w:rPr>
        <w:t>10</w:t>
      </w:r>
      <w:r>
        <w:rPr>
          <w:rFonts w:hint="default" w:ascii="Times New Roman" w:hAnsi="Times New Roman" w:eastAsia="宋体" w:cs="Times New Roman"/>
          <w:sz w:val="24"/>
          <w:szCs w:val="24"/>
          <w:highlight w:val="none"/>
          <w:lang w:bidi="ar"/>
        </w:rPr>
        <w:t>月</w:t>
      </w:r>
      <w:r>
        <w:rPr>
          <w:rFonts w:hint="eastAsia" w:cs="Times New Roman"/>
          <w:sz w:val="24"/>
          <w:szCs w:val="24"/>
          <w:highlight w:val="none"/>
          <w:lang w:val="en-US" w:eastAsia="zh-CN" w:bidi="ar"/>
        </w:rPr>
        <w:t>21</w:t>
      </w:r>
      <w:r>
        <w:rPr>
          <w:rFonts w:hint="default" w:ascii="Times New Roman" w:hAnsi="Times New Roman" w:eastAsia="宋体" w:cs="Times New Roman"/>
          <w:sz w:val="24"/>
          <w:szCs w:val="24"/>
          <w:highlight w:val="none"/>
          <w:lang w:bidi="ar"/>
        </w:rPr>
        <w:t>日，每天上午</w:t>
      </w:r>
      <w:r>
        <w:rPr>
          <w:rFonts w:hint="default" w:ascii="Times New Roman" w:hAnsi="Times New Roman" w:eastAsia="宋体" w:cs="Times New Roman"/>
          <w:sz w:val="24"/>
          <w:szCs w:val="24"/>
          <w:highlight w:val="none"/>
          <w:lang w:val="en-US" w:eastAsia="zh-CN" w:bidi="ar"/>
        </w:rPr>
        <w:t>09:00</w:t>
      </w:r>
      <w:r>
        <w:rPr>
          <w:rFonts w:hint="default" w:ascii="Times New Roman" w:hAnsi="Times New Roman" w:eastAsia="宋体" w:cs="Times New Roman"/>
          <w:sz w:val="24"/>
          <w:szCs w:val="24"/>
          <w:highlight w:val="none"/>
          <w:lang w:bidi="ar"/>
        </w:rPr>
        <w:t>至</w:t>
      </w:r>
      <w:r>
        <w:rPr>
          <w:rFonts w:hint="default" w:ascii="Times New Roman" w:hAnsi="Times New Roman" w:eastAsia="宋体" w:cs="Times New Roman"/>
          <w:sz w:val="24"/>
          <w:szCs w:val="24"/>
          <w:highlight w:val="none"/>
          <w:lang w:val="en-US" w:eastAsia="zh-CN" w:bidi="ar"/>
        </w:rPr>
        <w:t>12:00</w:t>
      </w:r>
      <w:r>
        <w:rPr>
          <w:rFonts w:hint="default" w:ascii="Times New Roman" w:hAnsi="Times New Roman" w:eastAsia="宋体" w:cs="Times New Roman"/>
          <w:sz w:val="24"/>
          <w:szCs w:val="24"/>
          <w:highlight w:val="none"/>
          <w:lang w:bidi="ar"/>
        </w:rPr>
        <w:t>，下午</w:t>
      </w:r>
      <w:r>
        <w:rPr>
          <w:rFonts w:hint="default" w:ascii="Times New Roman" w:hAnsi="Times New Roman" w:eastAsia="宋体" w:cs="Times New Roman"/>
          <w:sz w:val="24"/>
          <w:szCs w:val="24"/>
          <w:highlight w:val="none"/>
          <w:lang w:val="en-US" w:eastAsia="zh-CN" w:bidi="ar"/>
        </w:rPr>
        <w:t>12:00</w:t>
      </w:r>
      <w:r>
        <w:rPr>
          <w:rFonts w:hint="default" w:ascii="Times New Roman" w:hAnsi="Times New Roman" w:eastAsia="宋体" w:cs="Times New Roman"/>
          <w:sz w:val="24"/>
          <w:szCs w:val="24"/>
          <w:highlight w:val="none"/>
          <w:lang w:bidi="ar"/>
        </w:rPr>
        <w:t>至</w:t>
      </w:r>
      <w:r>
        <w:rPr>
          <w:rFonts w:hint="default" w:ascii="Times New Roman" w:hAnsi="Times New Roman" w:eastAsia="宋体" w:cs="Times New Roman"/>
          <w:sz w:val="24"/>
          <w:szCs w:val="24"/>
          <w:highlight w:val="none"/>
          <w:lang w:val="en-US" w:eastAsia="zh-CN" w:bidi="ar"/>
        </w:rPr>
        <w:t>17:00</w:t>
      </w:r>
      <w:r>
        <w:rPr>
          <w:rFonts w:hint="default" w:ascii="Times New Roman" w:hAnsi="Times New Roman" w:eastAsia="宋体" w:cs="Times New Roman"/>
          <w:sz w:val="24"/>
          <w:szCs w:val="24"/>
          <w:highlight w:val="none"/>
          <w:lang w:bidi="ar"/>
        </w:rPr>
        <w:t>（北京时间，法定节假日除外）</w:t>
      </w:r>
      <w:r>
        <w:rPr>
          <w:rFonts w:hint="default" w:ascii="Times New Roman" w:hAnsi="Times New Roman" w:eastAsia="宋体" w:cs="Times New Roman"/>
          <w:sz w:val="24"/>
          <w:szCs w:val="24"/>
          <w:highlight w:val="none"/>
          <w:lang w:eastAsia="zh-CN" w:bidi="ar"/>
        </w:rPr>
        <w:t>。</w:t>
      </w:r>
    </w:p>
    <w:p w14:paraId="76A620A6">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bidi="ar"/>
        </w:rPr>
        <w:t>2.地点：北京市政府采购电子交易平台</w:t>
      </w:r>
      <w:r>
        <w:rPr>
          <w:rFonts w:hint="default" w:ascii="Times New Roman" w:hAnsi="Times New Roman" w:eastAsia="宋体" w:cs="Times New Roman"/>
          <w:sz w:val="24"/>
          <w:szCs w:val="24"/>
          <w:highlight w:val="none"/>
          <w:lang w:eastAsia="zh-CN" w:bidi="ar"/>
        </w:rPr>
        <w:t>。</w:t>
      </w:r>
    </w:p>
    <w:p w14:paraId="587AE073">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lang w:bidi="ar"/>
        </w:rPr>
      </w:pPr>
      <w:r>
        <w:rPr>
          <w:rFonts w:hint="default" w:ascii="Times New Roman" w:hAnsi="Times New Roman" w:eastAsia="宋体" w:cs="Times New Roman"/>
          <w:sz w:val="24"/>
          <w:szCs w:val="24"/>
          <w:highlight w:val="none"/>
          <w:lang w:bidi="ar"/>
        </w:rPr>
        <w:t>3.方式：供应商使用CA数字证书或电子营业执照登录北京市政府采购电子交易平台（http://zbcg-bjzc.zhongcy.com/bjczj-portal-site/index.html#/home）获取电子版招标文件。</w:t>
      </w:r>
    </w:p>
    <w:p w14:paraId="593E0CC9">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lang w:bidi="ar"/>
        </w:rPr>
        <w:t>4.售价：0元。</w:t>
      </w:r>
    </w:p>
    <w:p w14:paraId="15BB27F4">
      <w:pPr>
        <w:keepNext w:val="0"/>
        <w:keepLines w:val="0"/>
        <w:pageBreakBefore w:val="0"/>
        <w:widowControl w:val="0"/>
        <w:wordWrap/>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15" w:name="_Toc28359082"/>
      <w:bookmarkStart w:id="16" w:name="_Toc28359005"/>
      <w:bookmarkStart w:id="17" w:name="_Toc35393624"/>
      <w:bookmarkStart w:id="18" w:name="_Toc35393793"/>
      <w:r>
        <w:rPr>
          <w:rFonts w:hint="default" w:ascii="Times New Roman" w:hAnsi="Times New Roman" w:eastAsia="宋体" w:cs="Times New Roman"/>
          <w:b/>
          <w:bCs/>
          <w:sz w:val="24"/>
          <w:szCs w:val="24"/>
          <w:highlight w:val="none"/>
        </w:rPr>
        <w:t>四、提交投标文件</w:t>
      </w:r>
      <w:bookmarkEnd w:id="15"/>
      <w:bookmarkEnd w:id="16"/>
      <w:r>
        <w:rPr>
          <w:rFonts w:hint="default" w:ascii="Times New Roman" w:hAnsi="Times New Roman" w:eastAsia="宋体" w:cs="Times New Roman"/>
          <w:b/>
          <w:bCs/>
          <w:sz w:val="24"/>
          <w:szCs w:val="24"/>
          <w:highlight w:val="none"/>
        </w:rPr>
        <w:t>截止时间、开标时间和地点</w:t>
      </w:r>
      <w:bookmarkEnd w:id="17"/>
      <w:bookmarkEnd w:id="18"/>
    </w:p>
    <w:p w14:paraId="1BC690DB">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bCs/>
          <w:sz w:val="24"/>
          <w:szCs w:val="24"/>
          <w:u w:val="single"/>
        </w:rPr>
      </w:pPr>
      <w:bookmarkStart w:id="19" w:name="_Toc28359007"/>
      <w:bookmarkStart w:id="20" w:name="_Toc35393794"/>
      <w:bookmarkStart w:id="21" w:name="_Toc35393625"/>
      <w:bookmarkStart w:id="22" w:name="_Toc28359084"/>
      <w:r>
        <w:rPr>
          <w:rFonts w:hint="default" w:ascii="Times New Roman" w:hAnsi="Times New Roman" w:eastAsia="宋体" w:cs="Times New Roman"/>
          <w:sz w:val="24"/>
          <w:szCs w:val="24"/>
          <w:highlight w:val="none"/>
          <w:lang w:bidi="ar"/>
        </w:rPr>
        <w:t>投标截止时间、开标时间：</w:t>
      </w:r>
      <w:r>
        <w:rPr>
          <w:rFonts w:hint="default" w:ascii="Times New Roman" w:hAnsi="Times New Roman" w:eastAsia="宋体" w:cs="Times New Roman"/>
          <w:sz w:val="24"/>
          <w:szCs w:val="24"/>
          <w:highlight w:val="none"/>
          <w:lang w:val="en-US" w:eastAsia="zh-CN" w:bidi="ar"/>
        </w:rPr>
        <w:t>2026</w:t>
      </w:r>
      <w:r>
        <w:rPr>
          <w:rFonts w:hint="default" w:ascii="Times New Roman" w:hAnsi="Times New Roman" w:eastAsia="宋体" w:cs="Times New Roman"/>
          <w:sz w:val="24"/>
          <w:szCs w:val="24"/>
          <w:highlight w:val="none"/>
          <w:lang w:bidi="ar"/>
        </w:rPr>
        <w:t>年</w:t>
      </w:r>
      <w:r>
        <w:rPr>
          <w:rFonts w:hint="eastAsia" w:cs="Times New Roman"/>
          <w:sz w:val="24"/>
          <w:szCs w:val="24"/>
          <w:highlight w:val="none"/>
          <w:lang w:val="en-US" w:eastAsia="zh-CN" w:bidi="ar"/>
        </w:rPr>
        <w:t>11</w:t>
      </w:r>
      <w:r>
        <w:rPr>
          <w:rFonts w:hint="default" w:ascii="Times New Roman" w:hAnsi="Times New Roman" w:eastAsia="宋体" w:cs="Times New Roman"/>
          <w:sz w:val="24"/>
          <w:szCs w:val="24"/>
          <w:highlight w:val="none"/>
          <w:lang w:bidi="ar"/>
        </w:rPr>
        <w:t>月</w:t>
      </w:r>
      <w:r>
        <w:rPr>
          <w:rFonts w:hint="eastAsia" w:cs="Times New Roman"/>
          <w:sz w:val="24"/>
          <w:szCs w:val="24"/>
          <w:highlight w:val="none"/>
          <w:lang w:val="en-US" w:eastAsia="zh-CN" w:bidi="ar"/>
        </w:rPr>
        <w:t>04</w:t>
      </w:r>
      <w:r>
        <w:rPr>
          <w:rFonts w:hint="default" w:ascii="Times New Roman" w:hAnsi="Times New Roman" w:eastAsia="宋体" w:cs="Times New Roman"/>
          <w:sz w:val="24"/>
          <w:szCs w:val="24"/>
          <w:highlight w:val="none"/>
          <w:lang w:bidi="ar"/>
        </w:rPr>
        <w:t>日</w:t>
      </w:r>
      <w:r>
        <w:rPr>
          <w:rFonts w:hint="default" w:ascii="Times New Roman" w:hAnsi="Times New Roman" w:eastAsia="宋体" w:cs="Times New Roman"/>
          <w:sz w:val="24"/>
          <w:szCs w:val="24"/>
          <w:highlight w:val="none"/>
          <w:lang w:val="en-US" w:eastAsia="zh-CN" w:bidi="ar"/>
        </w:rPr>
        <w:t>1</w:t>
      </w:r>
      <w:r>
        <w:rPr>
          <w:rFonts w:hint="default" w:ascii="Times New Roman" w:hAnsi="Times New Roman" w:eastAsia="宋体" w:cs="Times New Roman"/>
          <w:sz w:val="24"/>
          <w:szCs w:val="24"/>
          <w:lang w:val="en-US" w:eastAsia="zh-CN" w:bidi="ar"/>
        </w:rPr>
        <w:t>0</w:t>
      </w:r>
      <w:r>
        <w:rPr>
          <w:rFonts w:hint="default" w:ascii="Times New Roman" w:hAnsi="Times New Roman" w:eastAsia="宋体" w:cs="Times New Roman"/>
          <w:sz w:val="24"/>
          <w:szCs w:val="24"/>
          <w:lang w:bidi="ar"/>
        </w:rPr>
        <w:t>点</w:t>
      </w:r>
      <w:r>
        <w:rPr>
          <w:rFonts w:hint="default" w:ascii="Times New Roman" w:hAnsi="Times New Roman" w:eastAsia="宋体" w:cs="Times New Roman"/>
          <w:sz w:val="24"/>
          <w:szCs w:val="24"/>
          <w:lang w:val="en-US" w:eastAsia="zh-CN" w:bidi="ar"/>
        </w:rPr>
        <w:t>00</w:t>
      </w:r>
      <w:r>
        <w:rPr>
          <w:rFonts w:hint="default" w:ascii="Times New Roman" w:hAnsi="Times New Roman" w:eastAsia="宋体" w:cs="Times New Roman"/>
          <w:sz w:val="24"/>
          <w:szCs w:val="24"/>
          <w:lang w:bidi="ar"/>
        </w:rPr>
        <w:t>分</w:t>
      </w:r>
      <w:r>
        <w:rPr>
          <w:rFonts w:hint="default" w:ascii="Times New Roman" w:hAnsi="Times New Roman" w:eastAsia="宋体" w:cs="Times New Roman"/>
          <w:bCs/>
          <w:sz w:val="24"/>
          <w:szCs w:val="24"/>
          <w:lang w:bidi="ar"/>
        </w:rPr>
        <w:t>（北京时间）</w:t>
      </w:r>
      <w:r>
        <w:rPr>
          <w:rFonts w:hint="default" w:ascii="Times New Roman" w:hAnsi="Times New Roman" w:eastAsia="宋体" w:cs="Times New Roman"/>
          <w:iCs/>
          <w:sz w:val="24"/>
          <w:szCs w:val="24"/>
          <w:lang w:bidi="ar"/>
        </w:rPr>
        <w:t>。</w:t>
      </w:r>
    </w:p>
    <w:p w14:paraId="208EB84A">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val="zh-TW" w:bidi="ar"/>
        </w:rPr>
      </w:pPr>
      <w:r>
        <w:rPr>
          <w:rFonts w:hint="default" w:ascii="Times New Roman" w:hAnsi="Times New Roman" w:eastAsia="宋体" w:cs="Times New Roman"/>
          <w:sz w:val="24"/>
          <w:szCs w:val="24"/>
          <w:lang w:bidi="ar"/>
        </w:rPr>
        <w:t>地点：北京市政府采购电子交易平台</w:t>
      </w:r>
      <w:r>
        <w:rPr>
          <w:rFonts w:hint="default" w:ascii="Times New Roman" w:hAnsi="Times New Roman" w:eastAsia="宋体" w:cs="Times New Roman"/>
          <w:sz w:val="24"/>
          <w:szCs w:val="24"/>
          <w:lang w:val="zh-TW" w:bidi="ar"/>
        </w:rPr>
        <w:t>。</w:t>
      </w:r>
    </w:p>
    <w:p w14:paraId="0B8B86FC">
      <w:pPr>
        <w:keepNext w:val="0"/>
        <w:keepLines w:val="0"/>
        <w:pageBreakBefore w:val="0"/>
        <w:widowControl w:val="0"/>
        <w:wordWrap/>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五、公告期限</w:t>
      </w:r>
      <w:bookmarkEnd w:id="19"/>
      <w:bookmarkEnd w:id="20"/>
      <w:bookmarkEnd w:id="21"/>
      <w:bookmarkEnd w:id="22"/>
    </w:p>
    <w:p w14:paraId="22664FF0">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自本公告发布之日起5个工作日。</w:t>
      </w:r>
    </w:p>
    <w:p w14:paraId="499FFA53">
      <w:pPr>
        <w:keepNext w:val="0"/>
        <w:keepLines w:val="0"/>
        <w:pageBreakBefore w:val="0"/>
        <w:widowControl w:val="0"/>
        <w:wordWrap/>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23" w:name="_Toc35393626"/>
      <w:bookmarkStart w:id="24" w:name="_Toc35393795"/>
      <w:r>
        <w:rPr>
          <w:rFonts w:hint="default" w:ascii="Times New Roman" w:hAnsi="Times New Roman" w:eastAsia="宋体" w:cs="Times New Roman"/>
          <w:b/>
          <w:bCs/>
          <w:sz w:val="24"/>
          <w:szCs w:val="24"/>
          <w:highlight w:val="none"/>
        </w:rPr>
        <w:t>六、其他补充事宜</w:t>
      </w:r>
      <w:bookmarkEnd w:id="23"/>
      <w:bookmarkEnd w:id="24"/>
    </w:p>
    <w:p w14:paraId="6370308C">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rPr>
        <w:t>1.本项目需要落实的政府采购政策：</w:t>
      </w:r>
    </w:p>
    <w:p w14:paraId="5036DB3A">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val="en-US" w:eastAsia="zh-CN" w:bidi="ar"/>
        </w:rPr>
      </w:pPr>
      <w:r>
        <w:rPr>
          <w:rFonts w:hint="default" w:ascii="Times New Roman" w:hAnsi="Times New Roman" w:eastAsia="宋体" w:cs="Times New Roman"/>
          <w:sz w:val="24"/>
          <w:szCs w:val="24"/>
          <w:lang w:val="en-US" w:eastAsia="zh-CN" w:bidi="ar"/>
        </w:rPr>
        <w:t>（1）节能产品强制采购</w:t>
      </w:r>
    </w:p>
    <w:p w14:paraId="1DBB071E">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val="en-US" w:eastAsia="zh-CN" w:bidi="ar"/>
        </w:rPr>
      </w:pPr>
      <w:r>
        <w:rPr>
          <w:rFonts w:hint="default" w:ascii="Times New Roman" w:hAnsi="Times New Roman" w:eastAsia="宋体" w:cs="Times New Roman"/>
          <w:sz w:val="24"/>
          <w:szCs w:val="24"/>
          <w:lang w:val="en-US" w:eastAsia="zh-CN" w:bidi="ar"/>
        </w:rPr>
        <w:t>（2）节能产品、环境标志产品优先采购</w:t>
      </w:r>
    </w:p>
    <w:p w14:paraId="59B4BA2E">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val="en-US" w:eastAsia="zh-CN" w:bidi="ar"/>
        </w:rPr>
      </w:pPr>
      <w:r>
        <w:rPr>
          <w:rFonts w:hint="default" w:ascii="Times New Roman" w:hAnsi="Times New Roman" w:eastAsia="宋体" w:cs="Times New Roman"/>
          <w:sz w:val="24"/>
          <w:szCs w:val="24"/>
          <w:lang w:val="en-US" w:eastAsia="zh-CN" w:bidi="ar"/>
        </w:rPr>
        <w:t>（3）政府采购促进中小企业发展</w:t>
      </w:r>
    </w:p>
    <w:p w14:paraId="7829D0FA">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val="en-US" w:eastAsia="zh-CN" w:bidi="ar"/>
        </w:rPr>
      </w:pPr>
      <w:r>
        <w:rPr>
          <w:rFonts w:hint="default" w:ascii="Times New Roman" w:hAnsi="Times New Roman" w:eastAsia="宋体" w:cs="Times New Roman"/>
          <w:sz w:val="24"/>
          <w:szCs w:val="24"/>
          <w:lang w:val="en-US" w:eastAsia="zh-CN" w:bidi="ar"/>
        </w:rPr>
        <w:t>（4）政府采购支持监狱企业发展</w:t>
      </w:r>
    </w:p>
    <w:p w14:paraId="0587AF8B">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val="en-US" w:eastAsia="zh-CN" w:bidi="ar"/>
        </w:rPr>
      </w:pPr>
      <w:r>
        <w:rPr>
          <w:rFonts w:hint="default" w:ascii="Times New Roman" w:hAnsi="Times New Roman" w:eastAsia="宋体" w:cs="Times New Roman"/>
          <w:sz w:val="24"/>
          <w:szCs w:val="24"/>
          <w:lang w:val="en-US" w:eastAsia="zh-CN" w:bidi="ar"/>
        </w:rPr>
        <w:t>（5）政府采购促进残疾人就业</w:t>
      </w:r>
    </w:p>
    <w:p w14:paraId="29E90944">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val="en-US" w:eastAsia="zh-CN" w:bidi="ar"/>
        </w:rPr>
      </w:pPr>
      <w:r>
        <w:rPr>
          <w:rFonts w:hint="default" w:ascii="Times New Roman" w:hAnsi="Times New Roman" w:eastAsia="宋体" w:cs="Times New Roman"/>
          <w:sz w:val="24"/>
          <w:szCs w:val="24"/>
          <w:lang w:val="en-US" w:eastAsia="zh-CN" w:bidi="ar"/>
        </w:rPr>
        <w:t>（6）进口产品管理</w:t>
      </w:r>
    </w:p>
    <w:p w14:paraId="4096431A">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val="en-US" w:eastAsia="zh-CN" w:bidi="ar"/>
        </w:rPr>
      </w:pPr>
      <w:r>
        <w:rPr>
          <w:rFonts w:hint="default" w:ascii="Times New Roman" w:hAnsi="Times New Roman" w:eastAsia="宋体" w:cs="Times New Roman"/>
          <w:sz w:val="24"/>
          <w:szCs w:val="24"/>
          <w:lang w:val="en-US" w:eastAsia="zh-CN" w:bidi="ar"/>
        </w:rPr>
        <w:t>（7）本国产品标准及相关政策</w:t>
      </w:r>
    </w:p>
    <w:p w14:paraId="0A58F670">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bCs/>
          <w:sz w:val="24"/>
          <w:szCs w:val="24"/>
          <w:lang w:bidi="ar"/>
        </w:rPr>
      </w:pPr>
      <w:r>
        <w:rPr>
          <w:rFonts w:hint="default" w:ascii="Times New Roman" w:hAnsi="Times New Roman" w:eastAsia="宋体" w:cs="Times New Roman"/>
          <w:sz w:val="24"/>
          <w:szCs w:val="24"/>
          <w:lang w:val="en-US" w:eastAsia="zh-CN" w:bidi="ar"/>
        </w:rPr>
        <w:t>2</w:t>
      </w:r>
      <w:r>
        <w:rPr>
          <w:rFonts w:hint="default" w:ascii="Times New Roman" w:hAnsi="Times New Roman" w:eastAsia="宋体" w:cs="Times New Roman"/>
          <w:sz w:val="24"/>
          <w:szCs w:val="24"/>
          <w:lang w:bidi="ar"/>
        </w:rPr>
        <w:t>.本项目采用</w:t>
      </w:r>
      <w:r>
        <w:rPr>
          <w:rFonts w:hint="default" w:ascii="Times New Roman" w:hAnsi="Times New Roman" w:eastAsia="宋体" w:cs="Times New Roman"/>
          <w:b/>
          <w:bCs/>
          <w:sz w:val="24"/>
          <w:szCs w:val="24"/>
          <w:lang w:bidi="ar"/>
        </w:rPr>
        <w:t>全流程电子化</w:t>
      </w:r>
      <w:r>
        <w:rPr>
          <w:rFonts w:hint="default" w:ascii="Times New Roman" w:hAnsi="Times New Roman" w:eastAsia="宋体" w:cs="Times New Roman"/>
          <w:sz w:val="24"/>
          <w:szCs w:val="24"/>
          <w:lang w:bidi="ar"/>
        </w:rPr>
        <w:t>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default" w:ascii="Times New Roman" w:hAnsi="Times New Roman" w:eastAsia="宋体" w:cs="Times New Roman"/>
          <w:bCs/>
          <w:sz w:val="24"/>
          <w:szCs w:val="24"/>
          <w:lang w:bidi="ar"/>
        </w:rPr>
        <w:t>CA数字证书</w:t>
      </w:r>
      <w:r>
        <w:rPr>
          <w:rFonts w:hint="default" w:ascii="Times New Roman" w:hAnsi="Times New Roman" w:eastAsia="宋体" w:cs="Times New Roman"/>
          <w:sz w:val="24"/>
          <w:szCs w:val="24"/>
          <w:lang w:bidi="ar"/>
        </w:rPr>
        <w:t>或电子营业执照</w:t>
      </w:r>
      <w:r>
        <w:rPr>
          <w:rFonts w:hint="default" w:ascii="Times New Roman" w:hAnsi="Times New Roman" w:eastAsia="宋体" w:cs="Times New Roman"/>
          <w:bCs/>
          <w:sz w:val="24"/>
          <w:szCs w:val="24"/>
          <w:lang w:bidi="ar"/>
        </w:rPr>
        <w:t>情况确认是否符合本项目电子化采购流程要求。</w:t>
      </w:r>
    </w:p>
    <w:p w14:paraId="60E78048">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CA数字证书服务热线 010-58511086</w:t>
      </w:r>
    </w:p>
    <w:p w14:paraId="3A47A538">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电子营业执照服务热线 400-699-7000</w:t>
      </w:r>
    </w:p>
    <w:p w14:paraId="17FE7E1C">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技术支持服务热线    010-86483801</w:t>
      </w:r>
    </w:p>
    <w:p w14:paraId="6AC7B5BC">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val="en-US" w:eastAsia="zh-CN" w:bidi="ar"/>
        </w:rPr>
        <w:t>2</w:t>
      </w:r>
      <w:r>
        <w:rPr>
          <w:rFonts w:hint="default" w:ascii="Times New Roman" w:hAnsi="Times New Roman" w:eastAsia="宋体" w:cs="Times New Roman"/>
          <w:sz w:val="24"/>
          <w:szCs w:val="24"/>
          <w:lang w:bidi="ar"/>
        </w:rPr>
        <w:t>.1办理CA数字证书或电子营业执照</w:t>
      </w:r>
    </w:p>
    <w:p w14:paraId="131AF623">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供应商登录北京市政府采购电子交易平台查阅“用户指南”—“操作指南”—“市场主体CA办理操作流程指引”/“电子营业执照使用指南”，按照程序要求办理。</w:t>
      </w:r>
    </w:p>
    <w:p w14:paraId="5F5111D3">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val="en-US" w:eastAsia="zh-CN" w:bidi="ar"/>
        </w:rPr>
        <w:t>2</w:t>
      </w:r>
      <w:r>
        <w:rPr>
          <w:rFonts w:hint="default" w:ascii="Times New Roman" w:hAnsi="Times New Roman" w:eastAsia="宋体" w:cs="Times New Roman"/>
          <w:sz w:val="24"/>
          <w:szCs w:val="24"/>
          <w:lang w:bidi="ar"/>
        </w:rPr>
        <w:t>.2注册</w:t>
      </w:r>
    </w:p>
    <w:p w14:paraId="25FB446A">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供应商登录北京市政府采购电子交易平台“用户指南”—“操作指南”—“市场主体注册入库操作流程指引”进行自助注册绑定。</w:t>
      </w:r>
    </w:p>
    <w:p w14:paraId="5376928C">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val="en-US" w:eastAsia="zh-CN" w:bidi="ar"/>
        </w:rPr>
        <w:t>2</w:t>
      </w:r>
      <w:r>
        <w:rPr>
          <w:rFonts w:hint="default" w:ascii="Times New Roman" w:hAnsi="Times New Roman" w:eastAsia="宋体" w:cs="Times New Roman"/>
          <w:sz w:val="24"/>
          <w:szCs w:val="24"/>
          <w:lang w:bidi="ar"/>
        </w:rPr>
        <w:t>.3驱动、客户端下载</w:t>
      </w:r>
    </w:p>
    <w:p w14:paraId="2ED6EDA7">
      <w:pPr>
        <w:keepNext w:val="0"/>
        <w:keepLines w:val="0"/>
        <w:pageBreakBefore w:val="0"/>
        <w:widowControl w:val="0"/>
        <w:wordWrap/>
        <w:topLinePunct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bidi="ar"/>
        </w:rPr>
        <w:t>供应商登录北京市政府采购电子交易平台“用户指南”—“工具下载”—“招标采购系统文件驱动安装包”下载相关驱动。</w:t>
      </w:r>
    </w:p>
    <w:p w14:paraId="0109F2A1">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供应商登录北京市政府采购电子交易平台“用户指南”—“工具下载”—“投标文件编制工具”下载相关客户端。</w:t>
      </w:r>
    </w:p>
    <w:p w14:paraId="1EB41C32">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val="en-US" w:eastAsia="zh-CN" w:bidi="ar"/>
        </w:rPr>
        <w:t>2</w:t>
      </w:r>
      <w:r>
        <w:rPr>
          <w:rFonts w:hint="default" w:ascii="Times New Roman" w:hAnsi="Times New Roman" w:eastAsia="宋体" w:cs="Times New Roman"/>
          <w:sz w:val="24"/>
          <w:szCs w:val="24"/>
          <w:lang w:bidi="ar"/>
        </w:rPr>
        <w:t>.4获取电子招标文件</w:t>
      </w:r>
    </w:p>
    <w:p w14:paraId="7D965A02">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供应商使用CA数字证书或电子营业执照登录北京市政府采购电子交易平台获取电子招标文件。</w:t>
      </w:r>
    </w:p>
    <w:p w14:paraId="719A7297">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7AA6FDE">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val="en-US" w:eastAsia="zh-CN" w:bidi="ar"/>
        </w:rPr>
        <w:t>2</w:t>
      </w:r>
      <w:r>
        <w:rPr>
          <w:rFonts w:hint="default" w:ascii="Times New Roman" w:hAnsi="Times New Roman" w:eastAsia="宋体" w:cs="Times New Roman"/>
          <w:sz w:val="24"/>
          <w:szCs w:val="24"/>
          <w:lang w:bidi="ar"/>
        </w:rPr>
        <w:t>.5编制电子投标文件</w:t>
      </w:r>
    </w:p>
    <w:p w14:paraId="27947554">
      <w:pPr>
        <w:keepNext w:val="0"/>
        <w:keepLines w:val="0"/>
        <w:pageBreakBefore w:val="0"/>
        <w:widowControl w:val="0"/>
        <w:wordWrap/>
        <w:topLinePunct w:val="0"/>
        <w:bidi w:val="0"/>
        <w:adjustRightInd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供应商应使用电子投标客户端编制电子投标文件并进行线上投标，供应商电子投标文件需要加密并加盖电子签章</w:t>
      </w:r>
      <w:r>
        <w:rPr>
          <w:rFonts w:hint="default" w:ascii="Times New Roman" w:hAnsi="Times New Roman" w:eastAsia="宋体" w:cs="Times New Roman"/>
          <w:bCs/>
          <w:sz w:val="24"/>
          <w:szCs w:val="24"/>
          <w:lang w:bidi="ar"/>
        </w:rPr>
        <w:t>，如无法按照要求在电子投标文件中加盖电子签章和加密，请及时通过技术支持服务热线联系技术人员</w:t>
      </w:r>
      <w:r>
        <w:rPr>
          <w:rFonts w:hint="default" w:ascii="Times New Roman" w:hAnsi="Times New Roman" w:eastAsia="宋体" w:cs="Times New Roman"/>
          <w:sz w:val="24"/>
          <w:szCs w:val="24"/>
          <w:lang w:bidi="ar"/>
        </w:rPr>
        <w:t>。</w:t>
      </w:r>
    </w:p>
    <w:p w14:paraId="1046C356">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lang w:val="zh-TW" w:bidi="ar"/>
        </w:rPr>
      </w:pPr>
      <w:r>
        <w:rPr>
          <w:rFonts w:hint="default" w:ascii="Times New Roman" w:hAnsi="Times New Roman" w:eastAsia="宋体" w:cs="Times New Roman"/>
          <w:sz w:val="24"/>
          <w:szCs w:val="24"/>
          <w:lang w:val="en-US" w:eastAsia="zh-CN" w:bidi="ar"/>
        </w:rPr>
        <w:t>2</w:t>
      </w:r>
      <w:r>
        <w:rPr>
          <w:rFonts w:hint="default" w:ascii="Times New Roman" w:hAnsi="Times New Roman" w:eastAsia="宋体" w:cs="Times New Roman"/>
          <w:sz w:val="24"/>
          <w:szCs w:val="24"/>
          <w:lang w:val="zh-TW" w:eastAsia="zh-TW" w:bidi="ar"/>
        </w:rPr>
        <w:t>.6</w:t>
      </w:r>
      <w:r>
        <w:rPr>
          <w:rFonts w:hint="default" w:ascii="Times New Roman" w:hAnsi="Times New Roman" w:eastAsia="宋体" w:cs="Times New Roman"/>
          <w:sz w:val="24"/>
          <w:szCs w:val="24"/>
          <w:lang w:val="zh-TW" w:bidi="ar"/>
        </w:rPr>
        <w:t>提交电子投标文件</w:t>
      </w:r>
    </w:p>
    <w:p w14:paraId="41A278FA">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bidi="ar"/>
        </w:rPr>
        <w:t>供应商应于投标截止时间前在北京市政府采购电子交易平台提交电子投标文件，上传电子投标文件过程中请保持与互联网的连接畅通。</w:t>
      </w:r>
    </w:p>
    <w:p w14:paraId="69514979">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lang w:eastAsia="zh-TW" w:bidi="ar"/>
        </w:rPr>
      </w:pPr>
      <w:r>
        <w:rPr>
          <w:rFonts w:hint="default" w:ascii="Times New Roman" w:hAnsi="Times New Roman" w:eastAsia="宋体" w:cs="Times New Roman"/>
          <w:sz w:val="24"/>
          <w:szCs w:val="24"/>
          <w:lang w:val="en-US" w:eastAsia="zh-CN" w:bidi="ar"/>
        </w:rPr>
        <w:t>2</w:t>
      </w:r>
      <w:r>
        <w:rPr>
          <w:rFonts w:hint="default" w:ascii="Times New Roman" w:hAnsi="Times New Roman" w:eastAsia="宋体" w:cs="Times New Roman"/>
          <w:sz w:val="24"/>
          <w:szCs w:val="24"/>
          <w:lang w:val="zh-TW" w:bidi="ar"/>
        </w:rPr>
        <w:t>.</w:t>
      </w:r>
      <w:r>
        <w:rPr>
          <w:rFonts w:hint="default" w:ascii="Times New Roman" w:hAnsi="Times New Roman" w:eastAsia="宋体" w:cs="Times New Roman"/>
          <w:sz w:val="24"/>
          <w:szCs w:val="24"/>
          <w:lang w:val="zh-TW" w:eastAsia="zh-TW" w:bidi="ar"/>
        </w:rPr>
        <w:t>7</w:t>
      </w:r>
      <w:r>
        <w:rPr>
          <w:rFonts w:hint="default" w:ascii="Times New Roman" w:hAnsi="Times New Roman" w:eastAsia="宋体" w:cs="Times New Roman"/>
          <w:sz w:val="24"/>
          <w:szCs w:val="24"/>
          <w:lang w:val="zh-TW" w:bidi="ar"/>
        </w:rPr>
        <w:t>电子开标</w:t>
      </w:r>
    </w:p>
    <w:p w14:paraId="28EEBB4C">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eastAsia="zh-TW"/>
        </w:rPr>
      </w:pPr>
      <w:r>
        <w:rPr>
          <w:rFonts w:hint="default" w:ascii="Times New Roman" w:hAnsi="Times New Roman" w:eastAsia="宋体" w:cs="Times New Roman"/>
          <w:sz w:val="24"/>
          <w:szCs w:val="24"/>
          <w:lang w:val="zh-TW" w:bidi="ar"/>
        </w:rPr>
        <w:t>供应商在开标地点使用</w:t>
      </w:r>
      <w:r>
        <w:rPr>
          <w:rFonts w:hint="default" w:ascii="Times New Roman" w:hAnsi="Times New Roman" w:eastAsia="宋体" w:cs="Times New Roman"/>
          <w:sz w:val="24"/>
          <w:szCs w:val="24"/>
          <w:lang w:bidi="ar"/>
        </w:rPr>
        <w:t>CA数字证书或电子营业执照</w:t>
      </w:r>
      <w:r>
        <w:rPr>
          <w:rFonts w:hint="default" w:ascii="Times New Roman" w:hAnsi="Times New Roman" w:eastAsia="宋体" w:cs="Times New Roman"/>
          <w:sz w:val="24"/>
          <w:szCs w:val="24"/>
          <w:lang w:val="zh-TW" w:bidi="ar"/>
        </w:rPr>
        <w:t>登录</w:t>
      </w:r>
      <w:r>
        <w:rPr>
          <w:rFonts w:hint="default" w:ascii="Times New Roman" w:hAnsi="Times New Roman" w:eastAsia="宋体" w:cs="Times New Roman"/>
          <w:sz w:val="24"/>
          <w:szCs w:val="24"/>
          <w:lang w:bidi="ar"/>
        </w:rPr>
        <w:t>北京市政府采购电子交易平台进行电子开标</w:t>
      </w:r>
      <w:r>
        <w:rPr>
          <w:rFonts w:hint="default" w:ascii="Times New Roman" w:hAnsi="Times New Roman" w:eastAsia="宋体" w:cs="Times New Roman"/>
          <w:sz w:val="24"/>
          <w:szCs w:val="24"/>
          <w:lang w:val="zh-TW" w:bidi="ar"/>
        </w:rPr>
        <w:t>。</w:t>
      </w:r>
    </w:p>
    <w:p w14:paraId="6DAF9CB1">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val="en-US" w:eastAsia="zh-CN" w:bidi="ar"/>
        </w:rPr>
      </w:pPr>
      <w:r>
        <w:rPr>
          <w:rFonts w:hint="default" w:ascii="Times New Roman" w:hAnsi="Times New Roman" w:eastAsia="宋体" w:cs="Times New Roman"/>
          <w:sz w:val="24"/>
          <w:szCs w:val="24"/>
          <w:lang w:val="en-US" w:eastAsia="zh-CN" w:bidi="ar"/>
        </w:rPr>
        <w:t>3.</w:t>
      </w:r>
      <w:r>
        <w:rPr>
          <w:rFonts w:hint="default" w:ascii="Times New Roman" w:hAnsi="Times New Roman" w:eastAsia="宋体" w:cs="Times New Roman"/>
          <w:sz w:val="24"/>
          <w:szCs w:val="24"/>
          <w:lang w:bidi="ar"/>
        </w:rPr>
        <w:t>采购代理机构项目编号：BJJQ-</w:t>
      </w:r>
      <w:r>
        <w:rPr>
          <w:rFonts w:hint="default" w:ascii="Times New Roman" w:hAnsi="Times New Roman" w:eastAsia="宋体" w:cs="Times New Roman"/>
          <w:sz w:val="24"/>
          <w:szCs w:val="24"/>
          <w:lang w:val="en-US" w:eastAsia="zh-CN" w:bidi="ar"/>
        </w:rPr>
        <w:t>2026</w:t>
      </w:r>
      <w:r>
        <w:rPr>
          <w:rFonts w:hint="default" w:ascii="Times New Roman" w:hAnsi="Times New Roman" w:eastAsia="宋体" w:cs="Times New Roman"/>
          <w:sz w:val="24"/>
          <w:szCs w:val="24"/>
          <w:lang w:bidi="ar"/>
        </w:rPr>
        <w:t>-</w:t>
      </w:r>
      <w:r>
        <w:rPr>
          <w:rFonts w:hint="default" w:ascii="Times New Roman" w:hAnsi="Times New Roman" w:eastAsia="宋体" w:cs="Times New Roman"/>
          <w:sz w:val="24"/>
          <w:szCs w:val="24"/>
          <w:lang w:val="en-US" w:eastAsia="zh-CN" w:bidi="ar"/>
        </w:rPr>
        <w:t>447</w:t>
      </w:r>
    </w:p>
    <w:p w14:paraId="43B2DB1D">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lang w:bidi="ar"/>
        </w:rPr>
      </w:pPr>
      <w:r>
        <w:rPr>
          <w:rFonts w:hint="default" w:ascii="Times New Roman" w:hAnsi="Times New Roman" w:eastAsia="宋体" w:cs="Times New Roman"/>
          <w:sz w:val="24"/>
          <w:szCs w:val="24"/>
          <w:lang w:val="en-US" w:eastAsia="zh-CN" w:bidi="ar"/>
        </w:rPr>
        <w:t>4.</w:t>
      </w:r>
      <w:r>
        <w:rPr>
          <w:rFonts w:hint="default" w:ascii="Times New Roman" w:hAnsi="Times New Roman" w:eastAsia="宋体" w:cs="Times New Roman"/>
          <w:sz w:val="24"/>
          <w:szCs w:val="24"/>
          <w:lang w:bidi="ar"/>
        </w:rPr>
        <w:t>采购代理机构项目联系邮箱：</w:t>
      </w:r>
      <w:r>
        <w:rPr>
          <w:rFonts w:hint="default" w:ascii="Times New Roman" w:hAnsi="Times New Roman" w:eastAsia="宋体" w:cs="Times New Roman"/>
          <w:color w:val="auto"/>
          <w:sz w:val="24"/>
          <w:szCs w:val="24"/>
          <w:u w:val="none"/>
          <w:lang w:bidi="ar"/>
        </w:rPr>
        <w:t>yw0</w:t>
      </w:r>
      <w:r>
        <w:rPr>
          <w:rFonts w:hint="default" w:ascii="Times New Roman" w:hAnsi="Times New Roman" w:eastAsia="宋体" w:cs="Times New Roman"/>
          <w:color w:val="auto"/>
          <w:sz w:val="24"/>
          <w:szCs w:val="24"/>
          <w:u w:val="none"/>
          <w:lang w:val="en-US" w:eastAsia="zh-CN" w:bidi="ar"/>
        </w:rPr>
        <w:t>3</w:t>
      </w:r>
      <w:r>
        <w:rPr>
          <w:rFonts w:hint="default" w:ascii="Times New Roman" w:hAnsi="Times New Roman" w:eastAsia="宋体" w:cs="Times New Roman"/>
          <w:color w:val="auto"/>
          <w:sz w:val="24"/>
          <w:szCs w:val="24"/>
          <w:u w:val="none"/>
          <w:lang w:bidi="ar"/>
        </w:rPr>
        <w:t>@hcjq.net</w:t>
      </w:r>
    </w:p>
    <w:p w14:paraId="7E1BACB3">
      <w:pPr>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bidi="ar"/>
        </w:rPr>
        <w:t>5.本公告同时在中国政府采购网（http://www.ccgp.gov.cn）、北京市政府采购网（http://www.ccgp-beijing.gov.cn/）发布。</w:t>
      </w:r>
    </w:p>
    <w:p w14:paraId="18E84AAD">
      <w:pPr>
        <w:keepNext w:val="0"/>
        <w:keepLines w:val="0"/>
        <w:pageBreakBefore w:val="0"/>
        <w:widowControl w:val="0"/>
        <w:wordWrap/>
        <w:topLinePunct w:val="0"/>
        <w:bidi w:val="0"/>
        <w:snapToGrid w:val="0"/>
        <w:spacing w:line="360" w:lineRule="auto"/>
        <w:jc w:val="left"/>
        <w:textAlignment w:val="auto"/>
        <w:outlineLvl w:val="1"/>
        <w:rPr>
          <w:rFonts w:hint="default" w:ascii="Times New Roman" w:hAnsi="Times New Roman" w:eastAsia="宋体" w:cs="Times New Roman"/>
          <w:b/>
          <w:bCs/>
          <w:sz w:val="24"/>
          <w:szCs w:val="24"/>
          <w:highlight w:val="none"/>
        </w:rPr>
      </w:pPr>
      <w:bookmarkStart w:id="25" w:name="_Toc28359008"/>
      <w:bookmarkStart w:id="26" w:name="_Toc35393627"/>
      <w:bookmarkStart w:id="27" w:name="_Toc28359085"/>
      <w:bookmarkStart w:id="28" w:name="_Toc35393796"/>
      <w:r>
        <w:rPr>
          <w:rFonts w:hint="default" w:ascii="Times New Roman" w:hAnsi="Times New Roman" w:eastAsia="宋体" w:cs="Times New Roman"/>
          <w:b/>
          <w:bCs/>
          <w:sz w:val="24"/>
          <w:szCs w:val="24"/>
          <w:highlight w:val="none"/>
        </w:rPr>
        <w:t>七、对本次招标提出询问，请按以下方式联系。</w:t>
      </w:r>
      <w:bookmarkEnd w:id="25"/>
      <w:bookmarkEnd w:id="26"/>
      <w:bookmarkEnd w:id="27"/>
      <w:bookmarkEnd w:id="28"/>
    </w:p>
    <w:p w14:paraId="2CC20E6B">
      <w:pPr>
        <w:keepNext w:val="0"/>
        <w:keepLines w:val="0"/>
        <w:pageBreakBefore w:val="0"/>
        <w:widowControl w:val="0"/>
        <w:wordWrap/>
        <w:topLinePunct w:val="0"/>
        <w:bidi w:val="0"/>
        <w:snapToGrid w:val="0"/>
        <w:spacing w:line="360" w:lineRule="auto"/>
        <w:ind w:firstLine="482" w:firstLineChars="200"/>
        <w:jc w:val="left"/>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1.采购人信息</w:t>
      </w:r>
    </w:p>
    <w:p w14:paraId="57BAED17">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rPr>
      </w:pPr>
      <w:bookmarkStart w:id="29" w:name="_Toc28359009"/>
      <w:bookmarkStart w:id="30" w:name="_Toc28359086"/>
      <w:r>
        <w:rPr>
          <w:rFonts w:hint="default" w:ascii="Times New Roman" w:hAnsi="Times New Roman" w:eastAsia="宋体" w:cs="Times New Roman"/>
          <w:sz w:val="24"/>
          <w:szCs w:val="24"/>
          <w:highlight w:val="none"/>
        </w:rPr>
        <w:t>名称：北京高校大学生就业创业指导中心</w:t>
      </w:r>
    </w:p>
    <w:p w14:paraId="6A4CC41D">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地址：北京市海淀区清河昌平路南段26号</w:t>
      </w:r>
    </w:p>
    <w:p w14:paraId="52BFAA75">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u w:val="single"/>
          <w:lang w:val="en-US" w:eastAsia="zh-CN"/>
        </w:rPr>
      </w:pPr>
      <w:r>
        <w:rPr>
          <w:rFonts w:hint="default" w:ascii="Times New Roman" w:hAnsi="Times New Roman" w:eastAsia="宋体" w:cs="Times New Roman"/>
          <w:sz w:val="24"/>
          <w:szCs w:val="24"/>
          <w:highlight w:val="none"/>
        </w:rPr>
        <w:t>联系方式：</w:t>
      </w:r>
      <w:r>
        <w:rPr>
          <w:rFonts w:hint="default" w:ascii="Times New Roman" w:hAnsi="Times New Roman" w:eastAsia="宋体" w:cs="Times New Roman"/>
          <w:sz w:val="24"/>
          <w:szCs w:val="24"/>
          <w:highlight w:val="none"/>
          <w:lang w:val="en-US" w:eastAsia="zh-CN"/>
        </w:rPr>
        <w:t>高老师，010-56809016</w:t>
      </w:r>
    </w:p>
    <w:p w14:paraId="1B79B45E">
      <w:pPr>
        <w:keepNext w:val="0"/>
        <w:keepLines w:val="0"/>
        <w:pageBreakBefore w:val="0"/>
        <w:widowControl w:val="0"/>
        <w:wordWrap/>
        <w:topLinePunct w:val="0"/>
        <w:bidi w:val="0"/>
        <w:snapToGrid w:val="0"/>
        <w:spacing w:line="360" w:lineRule="auto"/>
        <w:ind w:firstLine="482" w:firstLineChars="200"/>
        <w:jc w:val="left"/>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2.采购代理机构信息</w:t>
      </w:r>
      <w:bookmarkEnd w:id="29"/>
      <w:bookmarkEnd w:id="30"/>
    </w:p>
    <w:p w14:paraId="71AFDF23">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rPr>
      </w:pPr>
      <w:bookmarkStart w:id="31" w:name="_Toc28359010"/>
      <w:bookmarkStart w:id="32" w:name="_Toc28359087"/>
      <w:r>
        <w:rPr>
          <w:rFonts w:hint="default" w:ascii="Times New Roman" w:hAnsi="Times New Roman" w:eastAsia="宋体" w:cs="Times New Roman"/>
          <w:sz w:val="24"/>
          <w:szCs w:val="24"/>
        </w:rPr>
        <w:t>名称：</w:t>
      </w:r>
      <w:r>
        <w:rPr>
          <w:rFonts w:hint="default" w:ascii="Times New Roman" w:hAnsi="Times New Roman" w:eastAsia="宋体" w:cs="Times New Roman"/>
          <w:sz w:val="24"/>
          <w:szCs w:val="24"/>
          <w:lang w:val="en-US" w:eastAsia="zh-CN"/>
        </w:rPr>
        <w:t>北</w:t>
      </w:r>
      <w:r>
        <w:rPr>
          <w:rFonts w:hint="default" w:ascii="Times New Roman" w:hAnsi="Times New Roman" w:eastAsia="宋体" w:cs="Times New Roman"/>
          <w:sz w:val="24"/>
          <w:szCs w:val="24"/>
        </w:rPr>
        <w:t>京汇诚金桥国际招标咨询有限公司</w:t>
      </w:r>
    </w:p>
    <w:p w14:paraId="610F00C3">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地址：北京市东城区朝内大街南竹杆胡同6号北京INN3号楼9层</w:t>
      </w:r>
    </w:p>
    <w:p w14:paraId="229129A2">
      <w:pPr>
        <w:keepNext w:val="0"/>
        <w:keepLines w:val="0"/>
        <w:pageBreakBefore w:val="0"/>
        <w:widowControl w:val="0"/>
        <w:wordWrap/>
        <w:topLinePunct w:val="0"/>
        <w:bidi w:val="0"/>
        <w:snapToGrid w:val="0"/>
        <w:spacing w:line="360" w:lineRule="auto"/>
        <w:ind w:firstLine="480" w:firstLineChars="200"/>
        <w:jc w:val="left"/>
        <w:textAlignment w:val="auto"/>
        <w:rPr>
          <w:rFonts w:hint="default" w:ascii="Times New Roman" w:hAnsi="Times New Roman" w:eastAsia="宋体" w:cs="Times New Roman"/>
          <w:sz w:val="24"/>
          <w:szCs w:val="24"/>
          <w:highlight w:val="none"/>
          <w:u w:val="single"/>
          <w:lang w:val="en-US" w:eastAsia="zh-CN"/>
        </w:rPr>
      </w:pPr>
      <w:r>
        <w:rPr>
          <w:rFonts w:hint="default" w:ascii="Times New Roman" w:hAnsi="Times New Roman" w:eastAsia="宋体" w:cs="Times New Roman"/>
          <w:sz w:val="24"/>
          <w:szCs w:val="24"/>
        </w:rPr>
        <w:t>联系方式：</w:t>
      </w:r>
      <w:r>
        <w:rPr>
          <w:rFonts w:hint="default" w:ascii="Times New Roman" w:hAnsi="Times New Roman" w:eastAsia="宋体" w:cs="Times New Roman"/>
          <w:sz w:val="24"/>
          <w:szCs w:val="24"/>
          <w:highlight w:val="none"/>
          <w:lang w:val="en-US" w:eastAsia="zh-CN"/>
        </w:rPr>
        <w:t>李辰、刘倩，010-65173825、65699122</w:t>
      </w:r>
    </w:p>
    <w:p w14:paraId="20DAE464">
      <w:pPr>
        <w:keepNext w:val="0"/>
        <w:keepLines w:val="0"/>
        <w:pageBreakBefore w:val="0"/>
        <w:widowControl w:val="0"/>
        <w:wordWrap/>
        <w:topLinePunct w:val="0"/>
        <w:bidi w:val="0"/>
        <w:snapToGrid w:val="0"/>
        <w:spacing w:line="360" w:lineRule="auto"/>
        <w:ind w:firstLine="482" w:firstLineChars="200"/>
        <w:textAlignment w:val="auto"/>
        <w:rPr>
          <w:rFonts w:hint="default" w:ascii="Times New Roman" w:hAnsi="Times New Roman" w:eastAsia="宋体" w:cs="Times New Roman"/>
          <w:b/>
          <w:sz w:val="24"/>
          <w:szCs w:val="24"/>
          <w:highlight w:val="none"/>
          <w:u w:val="single"/>
        </w:rPr>
      </w:pPr>
      <w:r>
        <w:rPr>
          <w:rFonts w:hint="default" w:ascii="Times New Roman" w:hAnsi="Times New Roman" w:eastAsia="宋体" w:cs="Times New Roman"/>
          <w:b/>
          <w:sz w:val="24"/>
          <w:szCs w:val="24"/>
          <w:highlight w:val="none"/>
        </w:rPr>
        <w:t>3.项目联系方式</w:t>
      </w:r>
      <w:bookmarkEnd w:id="31"/>
      <w:bookmarkEnd w:id="32"/>
    </w:p>
    <w:p w14:paraId="40624FFD">
      <w:pPr>
        <w:pStyle w:val="2"/>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项目联系人：</w:t>
      </w:r>
      <w:r>
        <w:rPr>
          <w:rFonts w:hint="default" w:ascii="Times New Roman" w:hAnsi="Times New Roman" w:eastAsia="宋体" w:cs="Times New Roman"/>
          <w:sz w:val="24"/>
          <w:szCs w:val="24"/>
          <w:highlight w:val="none"/>
          <w:lang w:val="en-US" w:eastAsia="zh-CN"/>
        </w:rPr>
        <w:t>李辰、刘倩</w:t>
      </w:r>
    </w:p>
    <w:p w14:paraId="047F2008">
      <w:pPr>
        <w:pStyle w:val="2"/>
        <w:keepNext w:val="0"/>
        <w:keepLines w:val="0"/>
        <w:pageBreakBefore w:val="0"/>
        <w:widowControl w:val="0"/>
        <w:wordWrap/>
        <w:topLinePunct w:val="0"/>
        <w:bidi w:val="0"/>
        <w:snapToGrid w:val="0"/>
        <w:spacing w:line="360" w:lineRule="auto"/>
        <w:ind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电话：010-65173825、65699122</w:t>
      </w:r>
    </w:p>
    <w:p w14:paraId="1DDFCFE4"/>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8C32995"/>
    <w:rsid w:val="714945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hint="eastAsia"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2026-10-14T02:35:09Z</dcterms:created>
  <dc:creator>Lenovo</dc:creator>
  <cp:lastModifiedBy>admin7</cp:lastModifiedBy>
  <dcterms:modified xsi:type="dcterms:W3CDTF">2026-10-14T02:35:36Z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eyJoZGlkIjoiNzVjMjYyZTYzZjAwZTFmNmI1Yzg4Y2ZmODU1ZDdhZmMiLCJ1c2VySWQiOiIyNTU5NTkyMDgifQ==</vt:lpwstr>
  </property>
  <property fmtid="{D5CDD505-2E9C-101B-9397-08002B2CF9AE}" pid="4" name="ICV">
    <vt:lpwstr>42D0D4F318E448C3A5A256A62005C816_12</vt:lpwstr>
  </property>
</Properties>
</file>