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4E9E67">
      <w:pPr>
        <w:widowControl w:val="0"/>
        <w:numPr>
          <w:ilvl w:val="0"/>
          <w:numId w:val="0"/>
        </w:numPr>
        <w:tabs>
          <w:tab w:val="left" w:pos="1630"/>
        </w:tabs>
        <w:autoSpaceDE w:val="0"/>
        <w:autoSpaceDN w:val="0"/>
        <w:spacing w:line="460" w:lineRule="exact"/>
        <w:ind w:left="8" w:leftChars="0"/>
        <w:jc w:val="center"/>
        <w:outlineLvl w:val="0"/>
        <w:rPr>
          <w:rFonts w:ascii="宋体" w:hAnsi="宋体" w:eastAsia="宋体" w:cs="宋体"/>
          <w:b/>
          <w:bCs/>
          <w:color w:val="auto"/>
          <w:sz w:val="36"/>
          <w:szCs w:val="36"/>
          <w:highlight w:val="none"/>
          <w:lang w:val="en-US" w:eastAsia="en-US" w:bidi="ar-SA"/>
        </w:rPr>
      </w:pPr>
      <w:bookmarkStart w:id="0" w:name="_Toc19981"/>
      <w:r>
        <w:rPr>
          <w:rFonts w:hint="eastAsia" w:ascii="宋体" w:hAnsi="宋体" w:eastAsia="宋体" w:cs="宋体"/>
          <w:b/>
          <w:bCs/>
          <w:color w:val="auto"/>
          <w:sz w:val="36"/>
          <w:szCs w:val="36"/>
          <w:highlight w:val="none"/>
          <w:lang w:val="en-US" w:eastAsia="en-US" w:bidi="ar-SA"/>
        </w:rPr>
        <w:t>采购需求</w:t>
      </w:r>
      <w:bookmarkEnd w:id="0"/>
      <w:bookmarkStart w:id="16" w:name="_GoBack"/>
      <w:bookmarkEnd w:id="16"/>
    </w:p>
    <w:p w14:paraId="50D45CD6">
      <w:pPr>
        <w:rPr>
          <w:rFonts w:ascii="宋体" w:hAnsi="宋体" w:eastAsia="宋体" w:cs="宋体"/>
          <w:color w:val="auto"/>
          <w:highlight w:val="none"/>
        </w:rPr>
      </w:pPr>
    </w:p>
    <w:p w14:paraId="531558F4">
      <w:pPr>
        <w:widowControl w:val="0"/>
        <w:autoSpaceDE w:val="0"/>
        <w:autoSpaceDN w:val="0"/>
        <w:spacing w:before="1"/>
        <w:ind w:left="121"/>
        <w:rPr>
          <w:rFonts w:ascii="宋体" w:hAnsi="宋体" w:eastAsia="宋体" w:cs="宋体"/>
          <w:b/>
          <w:bCs/>
          <w:color w:val="auto"/>
          <w:sz w:val="24"/>
          <w:szCs w:val="24"/>
          <w:highlight w:val="none"/>
          <w:lang w:val="en-US" w:eastAsia="en-US" w:bidi="ar-SA"/>
        </w:rPr>
      </w:pPr>
      <w:r>
        <w:rPr>
          <w:rFonts w:hint="eastAsia" w:ascii="宋体" w:hAnsi="宋体" w:eastAsia="宋体" w:cs="宋体"/>
          <w:b/>
          <w:bCs/>
          <w:color w:val="auto"/>
          <w:sz w:val="24"/>
          <w:szCs w:val="24"/>
          <w:highlight w:val="none"/>
          <w:lang w:val="en-US" w:eastAsia="en-US" w:bidi="ar-SA"/>
        </w:rPr>
        <w:t>一、采购标的</w:t>
      </w:r>
    </w:p>
    <w:p w14:paraId="491C452E">
      <w:pPr>
        <w:widowControl w:val="0"/>
        <w:tabs>
          <w:tab w:val="left" w:pos="470"/>
          <w:tab w:val="left" w:pos="7040"/>
        </w:tabs>
        <w:autoSpaceDE w:val="0"/>
        <w:autoSpaceDN w:val="0"/>
        <w:spacing w:before="154" w:line="338" w:lineRule="auto"/>
        <w:ind w:left="121" w:right="1830" w:firstLine="269" w:firstLineChars="100"/>
        <w:rPr>
          <w:rFonts w:ascii="宋体" w:hAnsi="宋体" w:eastAsia="宋体" w:cs="宋体"/>
          <w:color w:val="auto"/>
          <w:sz w:val="24"/>
          <w:szCs w:val="22"/>
          <w:highlight w:val="none"/>
          <w:lang w:val="en-US" w:eastAsia="zh-CN" w:bidi="ar-SA"/>
        </w:rPr>
      </w:pPr>
      <w:r>
        <w:rPr>
          <w:rFonts w:hint="eastAsia" w:ascii="宋体" w:hAnsi="宋体" w:eastAsia="宋体" w:cs="宋体"/>
          <w:color w:val="auto"/>
          <w:spacing w:val="-2"/>
          <w:w w:val="114"/>
          <w:sz w:val="24"/>
          <w:szCs w:val="24"/>
          <w:highlight w:val="none"/>
          <w:lang w:val="en-US" w:eastAsia="zh-CN" w:bidi="ar-SA"/>
        </w:rPr>
        <w:t>1.</w:t>
      </w:r>
      <w:r>
        <w:rPr>
          <w:rFonts w:hint="eastAsia" w:ascii="宋体" w:hAnsi="宋体" w:eastAsia="宋体" w:cs="宋体"/>
          <w:color w:val="auto"/>
          <w:sz w:val="24"/>
          <w:szCs w:val="22"/>
          <w:highlight w:val="none"/>
          <w:lang w:val="en-US" w:eastAsia="zh-CN" w:bidi="ar-SA"/>
        </w:rPr>
        <w:t>采购标的需求一览表</w:t>
      </w:r>
    </w:p>
    <w:tbl>
      <w:tblPr>
        <w:tblStyle w:val="8"/>
        <w:tblW w:w="789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6"/>
        <w:gridCol w:w="4116"/>
        <w:gridCol w:w="1331"/>
        <w:gridCol w:w="1688"/>
      </w:tblGrid>
      <w:tr w14:paraId="56DF2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756" w:type="dxa"/>
            <w:vAlign w:val="center"/>
          </w:tcPr>
          <w:p w14:paraId="5DB124CA">
            <w:pPr>
              <w:widowControl w:val="0"/>
              <w:autoSpaceDE w:val="0"/>
              <w:autoSpaceDN w:val="0"/>
              <w:jc w:val="center"/>
              <w:rPr>
                <w:rFonts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包号</w:t>
            </w:r>
          </w:p>
        </w:tc>
        <w:tc>
          <w:tcPr>
            <w:tcW w:w="4116" w:type="dxa"/>
            <w:vAlign w:val="center"/>
          </w:tcPr>
          <w:p w14:paraId="6128A664">
            <w:pPr>
              <w:widowControl w:val="0"/>
              <w:autoSpaceDE w:val="0"/>
              <w:autoSpaceDN w:val="0"/>
              <w:jc w:val="center"/>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标的名称</w:t>
            </w:r>
          </w:p>
        </w:tc>
        <w:tc>
          <w:tcPr>
            <w:tcW w:w="1331" w:type="dxa"/>
            <w:vAlign w:val="center"/>
          </w:tcPr>
          <w:p w14:paraId="133CC0B8">
            <w:pPr>
              <w:widowControl w:val="0"/>
              <w:autoSpaceDE w:val="0"/>
              <w:autoSpaceDN w:val="0"/>
              <w:jc w:val="center"/>
              <w:rPr>
                <w:rFonts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en-US" w:bidi="ar-SA"/>
              </w:rPr>
              <w:t>数量</w:t>
            </w:r>
          </w:p>
        </w:tc>
        <w:tc>
          <w:tcPr>
            <w:tcW w:w="1688" w:type="dxa"/>
            <w:vAlign w:val="center"/>
          </w:tcPr>
          <w:p w14:paraId="60F1E481">
            <w:pPr>
              <w:widowControl/>
              <w:jc w:val="center"/>
              <w:rPr>
                <w:rFonts w:ascii="宋体" w:hAnsi="宋体" w:eastAsia="宋体" w:cs="宋体"/>
                <w:b/>
                <w:bCs/>
                <w:color w:val="auto"/>
                <w:sz w:val="24"/>
                <w:szCs w:val="24"/>
                <w:highlight w:val="none"/>
              </w:rPr>
            </w:pPr>
            <w:r>
              <w:rPr>
                <w:rFonts w:hint="eastAsia" w:ascii="宋体" w:hAnsi="宋体" w:eastAsia="宋体" w:cs="宋体"/>
                <w:b/>
                <w:bCs/>
                <w:color w:val="auto"/>
                <w:sz w:val="24"/>
                <w:highlight w:val="none"/>
                <w:lang w:eastAsia="zh-CN"/>
              </w:rPr>
              <w:t>服务</w:t>
            </w:r>
            <w:r>
              <w:rPr>
                <w:rFonts w:hint="eastAsia" w:ascii="宋体" w:hAnsi="宋体" w:eastAsia="宋体" w:cs="宋体"/>
                <w:b/>
                <w:bCs/>
                <w:color w:val="auto"/>
                <w:sz w:val="24"/>
                <w:highlight w:val="none"/>
              </w:rPr>
              <w:t>期限</w:t>
            </w:r>
          </w:p>
        </w:tc>
      </w:tr>
      <w:tr w14:paraId="457CA4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1" w:hRule="atLeast"/>
          <w:jc w:val="center"/>
        </w:trPr>
        <w:tc>
          <w:tcPr>
            <w:tcW w:w="756" w:type="dxa"/>
            <w:vAlign w:val="center"/>
          </w:tcPr>
          <w:p w14:paraId="2D2B051A">
            <w:pPr>
              <w:widowControl w:val="0"/>
              <w:autoSpaceDE w:val="0"/>
              <w:autoSpaceDN w:val="0"/>
              <w:jc w:val="center"/>
              <w:rPr>
                <w:rFonts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w:t>
            </w:r>
          </w:p>
        </w:tc>
        <w:tc>
          <w:tcPr>
            <w:tcW w:w="4116" w:type="dxa"/>
            <w:vAlign w:val="center"/>
          </w:tcPr>
          <w:p w14:paraId="429E5E32">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气体机房运维保养</w:t>
            </w:r>
          </w:p>
        </w:tc>
        <w:tc>
          <w:tcPr>
            <w:tcW w:w="1331" w:type="dxa"/>
            <w:vAlign w:val="center"/>
          </w:tcPr>
          <w:p w14:paraId="31995AFC">
            <w:pPr>
              <w:widowControl w:val="0"/>
              <w:autoSpaceDE w:val="0"/>
              <w:autoSpaceDN w:val="0"/>
              <w:jc w:val="center"/>
              <w:rPr>
                <w:rFonts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一项</w:t>
            </w:r>
          </w:p>
        </w:tc>
        <w:tc>
          <w:tcPr>
            <w:tcW w:w="1688" w:type="dxa"/>
            <w:vAlign w:val="center"/>
          </w:tcPr>
          <w:p w14:paraId="1B98FC2C">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一年</w:t>
            </w:r>
          </w:p>
        </w:tc>
      </w:tr>
    </w:tbl>
    <w:p w14:paraId="7A0EF54E">
      <w:pPr>
        <w:widowControl w:val="0"/>
        <w:tabs>
          <w:tab w:val="left" w:pos="1197"/>
        </w:tabs>
        <w:autoSpaceDE w:val="0"/>
        <w:autoSpaceDN w:val="0"/>
        <w:spacing w:before="0" w:line="486" w:lineRule="exact"/>
        <w:ind w:left="0" w:right="233" w:firstLine="0"/>
        <w:jc w:val="both"/>
        <w:rPr>
          <w:rFonts w:ascii="宋体" w:hAnsi="宋体" w:eastAsia="宋体" w:cs="宋体"/>
          <w:b/>
          <w:bCs/>
          <w:color w:val="auto"/>
          <w:sz w:val="24"/>
          <w:szCs w:val="22"/>
          <w:highlight w:val="none"/>
          <w:lang w:val="en-US" w:eastAsia="zh-CN" w:bidi="ar-SA"/>
        </w:rPr>
      </w:pPr>
      <w:r>
        <w:rPr>
          <w:rFonts w:hint="eastAsia" w:ascii="宋体" w:hAnsi="宋体" w:eastAsia="宋体" w:cs="宋体"/>
          <w:b/>
          <w:bCs/>
          <w:color w:val="auto"/>
          <w:sz w:val="24"/>
          <w:szCs w:val="22"/>
          <w:highlight w:val="none"/>
          <w:lang w:val="en-US" w:eastAsia="zh-CN" w:bidi="ar-SA"/>
        </w:rPr>
        <w:t>二、商务要求</w:t>
      </w:r>
    </w:p>
    <w:p w14:paraId="2DD048B8">
      <w:pPr>
        <w:widowControl w:val="0"/>
        <w:tabs>
          <w:tab w:val="left" w:pos="1197"/>
        </w:tabs>
        <w:autoSpaceDE w:val="0"/>
        <w:autoSpaceDN w:val="0"/>
        <w:spacing w:before="0" w:line="486" w:lineRule="exact"/>
        <w:ind w:left="0" w:right="233" w:firstLine="0"/>
        <w:jc w:val="both"/>
        <w:rPr>
          <w:rFonts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1.采购项目交付或者服务的时间和地点：</w:t>
      </w:r>
    </w:p>
    <w:p w14:paraId="48772AD6">
      <w:pPr>
        <w:spacing w:line="360" w:lineRule="auto"/>
        <w:contextualSpacing/>
        <w:rPr>
          <w:rFonts w:ascii="宋体" w:hAnsi="宋体" w:eastAsia="宋体" w:cs="宋体"/>
          <w:spacing w:val="0"/>
          <w:sz w:val="24"/>
          <w:highlight w:val="none"/>
          <w:lang w:eastAsia="zh-CN"/>
        </w:rPr>
      </w:pPr>
      <w:bookmarkStart w:id="1" w:name="_Toc24426"/>
      <w:bookmarkStart w:id="2" w:name="_Toc30905"/>
      <w:r>
        <w:rPr>
          <w:rFonts w:hint="eastAsia" w:ascii="宋体" w:hAnsi="宋体" w:eastAsia="宋体" w:cs="宋体"/>
          <w:spacing w:val="0"/>
          <w:sz w:val="24"/>
          <w:highlight w:val="none"/>
          <w:lang w:eastAsia="zh-CN"/>
        </w:rPr>
        <w:t>1.1采购项目（标的）实施的时间：</w:t>
      </w:r>
      <w:bookmarkEnd w:id="1"/>
      <w:bookmarkEnd w:id="2"/>
      <w:r>
        <w:rPr>
          <w:rFonts w:hint="eastAsia" w:ascii="宋体" w:hAnsi="宋体" w:eastAsia="宋体" w:cs="宋体"/>
          <w:b w:val="0"/>
          <w:bCs w:val="0"/>
          <w:sz w:val="24"/>
          <w:szCs w:val="24"/>
          <w:highlight w:val="none"/>
        </w:rPr>
        <w:t>按</w:t>
      </w:r>
      <w:r>
        <w:rPr>
          <w:rFonts w:hint="eastAsia" w:ascii="宋体" w:hAnsi="宋体" w:eastAsia="宋体" w:cs="宋体"/>
          <w:b w:val="0"/>
          <w:bCs w:val="0"/>
          <w:sz w:val="24"/>
          <w:szCs w:val="24"/>
          <w:highlight w:val="none"/>
          <w:lang w:eastAsia="zh-CN"/>
        </w:rPr>
        <w:t>首都医科大学附属北京天坛医院</w:t>
      </w:r>
      <w:r>
        <w:rPr>
          <w:rFonts w:hint="eastAsia" w:ascii="宋体" w:hAnsi="宋体" w:eastAsia="宋体" w:cs="宋体"/>
          <w:b w:val="0"/>
          <w:bCs w:val="0"/>
          <w:sz w:val="24"/>
          <w:szCs w:val="24"/>
          <w:highlight w:val="none"/>
        </w:rPr>
        <w:t>要求</w:t>
      </w:r>
    </w:p>
    <w:p w14:paraId="12E99456">
      <w:pPr>
        <w:spacing w:line="360" w:lineRule="auto"/>
        <w:contextualSpacing/>
        <w:rPr>
          <w:rFonts w:ascii="宋体" w:hAnsi="宋体" w:eastAsia="宋体" w:cs="宋体"/>
          <w:spacing w:val="0"/>
          <w:sz w:val="24"/>
          <w:highlight w:val="none"/>
          <w:lang w:eastAsia="zh-CN"/>
        </w:rPr>
      </w:pPr>
      <w:bookmarkStart w:id="3" w:name="_Toc24878"/>
      <w:bookmarkStart w:id="4" w:name="_Toc31467"/>
      <w:r>
        <w:rPr>
          <w:rFonts w:hint="eastAsia" w:ascii="宋体" w:hAnsi="宋体" w:eastAsia="宋体" w:cs="宋体"/>
          <w:spacing w:val="0"/>
          <w:sz w:val="24"/>
          <w:highlight w:val="none"/>
          <w:lang w:eastAsia="zh-CN"/>
        </w:rPr>
        <w:t>1.2采购项目（标的）实施的地点：首都医科大学附属北京天坛医院指定地点</w:t>
      </w:r>
      <w:bookmarkEnd w:id="3"/>
      <w:bookmarkEnd w:id="4"/>
    </w:p>
    <w:p w14:paraId="6EEE6B3B">
      <w:pPr>
        <w:widowControl w:val="0"/>
        <w:tabs>
          <w:tab w:val="left" w:pos="1197"/>
        </w:tabs>
        <w:autoSpaceDE w:val="0"/>
        <w:autoSpaceDN w:val="0"/>
        <w:spacing w:before="0" w:line="486" w:lineRule="exact"/>
        <w:ind w:left="0" w:right="233" w:firstLine="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2.付款条件（进度和方式）</w:t>
      </w:r>
      <w:r>
        <w:rPr>
          <w:rFonts w:hint="eastAsia" w:ascii="宋体" w:hAnsi="宋体" w:eastAsia="宋体" w:cs="宋体"/>
          <w:color w:val="auto"/>
          <w:sz w:val="24"/>
          <w:szCs w:val="24"/>
          <w:highlight w:val="none"/>
          <w:lang w:val="en-US" w:eastAsia="zh-CN" w:bidi="ar-SA"/>
        </w:rPr>
        <w:t>：</w:t>
      </w:r>
    </w:p>
    <w:p w14:paraId="6C50147F">
      <w:pPr>
        <w:widowControl w:val="0"/>
        <w:tabs>
          <w:tab w:val="left" w:pos="1197"/>
        </w:tabs>
        <w:autoSpaceDE w:val="0"/>
        <w:autoSpaceDN w:val="0"/>
        <w:spacing w:before="0" w:line="486" w:lineRule="exact"/>
        <w:ind w:left="0" w:right="233" w:firstLine="0"/>
        <w:jc w:val="both"/>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详见“拟签订的合同文本”。</w:t>
      </w:r>
    </w:p>
    <w:p w14:paraId="0E07677E">
      <w:pPr>
        <w:keepNext w:val="0"/>
        <w:keepLines w:val="0"/>
        <w:pageBreakBefore w:val="0"/>
        <w:widowControl w:val="0"/>
        <w:tabs>
          <w:tab w:val="left" w:pos="470"/>
        </w:tabs>
        <w:kinsoku/>
        <w:wordWrap/>
        <w:overflowPunct/>
        <w:topLinePunct w:val="0"/>
        <w:autoSpaceDE w:val="0"/>
        <w:autoSpaceDN w:val="0"/>
        <w:bidi w:val="0"/>
        <w:adjustRightInd/>
        <w:snapToGrid/>
        <w:spacing w:before="0" w:line="486" w:lineRule="exact"/>
        <w:ind w:left="0" w:right="0" w:firstLine="0"/>
        <w:jc w:val="both"/>
        <w:textAlignment w:val="auto"/>
        <w:rPr>
          <w:rFonts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三、技术要求</w:t>
      </w:r>
    </w:p>
    <w:p w14:paraId="2E040D10">
      <w:pPr>
        <w:spacing w:line="486" w:lineRule="exact"/>
        <w:ind w:firstLine="241" w:firstLineChars="100"/>
        <w:contextualSpacing/>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1. 基本要求</w:t>
      </w:r>
    </w:p>
    <w:p w14:paraId="1716295A">
      <w:pPr>
        <w:spacing w:line="486" w:lineRule="exact"/>
        <w:ind w:firstLine="241" w:firstLineChars="100"/>
        <w:contextualSpacing/>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1.1 采购标的需实现的功能或者目标</w:t>
      </w:r>
    </w:p>
    <w:p w14:paraId="09E0EB11">
      <w:pPr>
        <w:spacing w:line="486" w:lineRule="exact"/>
        <w:ind w:firstLine="480" w:firstLineChars="200"/>
        <w:contextualSpacing/>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eastAsia="zh-CN"/>
        </w:rPr>
        <w:t>本次招标为首都医科大学附属北京天坛医院</w:t>
      </w:r>
      <w:r>
        <w:rPr>
          <w:rFonts w:hint="eastAsia" w:ascii="宋体" w:hAnsi="宋体" w:eastAsia="宋体" w:cs="宋体"/>
          <w:color w:val="auto"/>
          <w:sz w:val="24"/>
          <w:szCs w:val="24"/>
          <w:highlight w:val="none"/>
          <w:lang w:val="en-US" w:eastAsia="zh-CN"/>
        </w:rPr>
        <w:t>提供</w:t>
      </w:r>
      <w:r>
        <w:rPr>
          <w:rFonts w:hint="eastAsia" w:ascii="宋体" w:hAnsi="宋体" w:eastAsia="宋体" w:cs="宋体"/>
          <w:spacing w:val="0"/>
          <w:sz w:val="24"/>
          <w:szCs w:val="24"/>
          <w:highlight w:val="none"/>
          <w:lang w:val="en-US" w:eastAsia="zh-CN"/>
        </w:rPr>
        <w:t>气体机房运维保养</w:t>
      </w:r>
      <w:r>
        <w:rPr>
          <w:rFonts w:hint="eastAsia" w:ascii="宋体" w:hAnsi="宋体" w:eastAsia="宋体" w:cs="宋体"/>
          <w:color w:val="auto"/>
          <w:sz w:val="24"/>
          <w:szCs w:val="24"/>
          <w:highlight w:val="none"/>
          <w:lang w:eastAsia="zh-CN"/>
        </w:rPr>
        <w:t>服务。</w:t>
      </w:r>
      <w:r>
        <w:rPr>
          <w:rFonts w:hint="eastAsia" w:ascii="宋体" w:hAnsi="宋体" w:eastAsia="宋体" w:cs="宋体"/>
          <w:color w:val="auto"/>
          <w:sz w:val="24"/>
          <w:szCs w:val="24"/>
          <w:highlight w:val="none"/>
          <w:lang w:val="en-US" w:eastAsia="zh-CN" w:bidi="ar-SA"/>
        </w:rPr>
        <w:t>供应商应根据招标文件所提出的技术规格和服务要求，以先进的技术、优良的服务和优惠的价格，充分显示自己的竞争实力。</w:t>
      </w:r>
    </w:p>
    <w:p w14:paraId="768EAA10">
      <w:pPr>
        <w:spacing w:line="486" w:lineRule="exact"/>
        <w:ind w:firstLine="241" w:firstLineChars="100"/>
        <w:contextualSpacing/>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1.2 需执行的国家相关标准、行业标准、地方标准或者其他标准、规范</w:t>
      </w:r>
    </w:p>
    <w:p w14:paraId="096BEDA6">
      <w:pPr>
        <w:spacing w:line="486" w:lineRule="exact"/>
        <w:ind w:firstLine="240" w:firstLineChars="100"/>
        <w:contextualSpacing/>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详见 需满足的质量、安全、技术规格、物理特性等要求。</w:t>
      </w:r>
    </w:p>
    <w:p w14:paraId="087C28E9">
      <w:pPr>
        <w:spacing w:line="486" w:lineRule="exact"/>
        <w:ind w:firstLine="241" w:firstLineChars="100"/>
        <w:contextualSpacing/>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2.服务内容及要求</w:t>
      </w:r>
    </w:p>
    <w:p w14:paraId="33F1FB3B">
      <w:pPr>
        <w:widowControl/>
        <w:spacing w:line="486" w:lineRule="exact"/>
        <w:ind w:left="-1" w:firstLine="241" w:firstLineChars="100"/>
        <w:contextualSpacing/>
        <w:rPr>
          <w:rFonts w:hint="eastAsia" w:ascii="宋体" w:hAnsi="宋体" w:eastAsia="宋体" w:cs="宋体"/>
          <w:b/>
          <w:bCs/>
          <w:sz w:val="28"/>
          <w:szCs w:val="28"/>
          <w:highlight w:val="none"/>
          <w:lang w:val="en-US" w:eastAsia="zh-CN"/>
        </w:rPr>
      </w:pPr>
      <w:r>
        <w:rPr>
          <w:rFonts w:hint="eastAsia" w:ascii="宋体" w:hAnsi="宋体" w:eastAsia="宋体" w:cs="宋体"/>
          <w:b/>
          <w:bCs/>
          <w:color w:val="auto"/>
          <w:sz w:val="24"/>
          <w:szCs w:val="24"/>
          <w:highlight w:val="none"/>
          <w:lang w:eastAsia="zh-CN"/>
        </w:rPr>
        <w:t>2.1 采购标的需满足的、质量、安全、技术规格、物理特性等要求；</w:t>
      </w:r>
    </w:p>
    <w:p w14:paraId="2E55016C">
      <w:pPr>
        <w:widowControl/>
        <w:shd w:val="clear" w:color="auto" w:fill="FFFFFF"/>
        <w:spacing w:line="360" w:lineRule="auto"/>
        <w:ind w:firstLine="480" w:firstLineChars="200"/>
        <w:outlineLvl w:val="2"/>
        <w:rPr>
          <w:rFonts w:hint="eastAsia" w:ascii="宋体" w:hAnsi="宋体" w:eastAsia="宋体" w:cs="宋体"/>
          <w:sz w:val="24"/>
          <w:szCs w:val="24"/>
        </w:rPr>
      </w:pPr>
      <w:bookmarkStart w:id="5" w:name="_Toc207176096"/>
      <w:r>
        <w:rPr>
          <w:rFonts w:hint="eastAsia" w:ascii="宋体" w:hAnsi="宋体" w:eastAsia="宋体" w:cs="宋体"/>
          <w:sz w:val="24"/>
          <w:szCs w:val="24"/>
        </w:rPr>
        <w:t>（一）项目内容</w:t>
      </w:r>
      <w:bookmarkEnd w:id="5"/>
    </w:p>
    <w:p w14:paraId="0E245FC8">
      <w:pPr>
        <w:widowControl/>
        <w:shd w:val="clear" w:color="auto" w:fill="FFFFFF"/>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1、医用气体系统设备维护</w:t>
      </w:r>
    </w:p>
    <w:p w14:paraId="247B4371">
      <w:pPr>
        <w:widowControl/>
        <w:shd w:val="clear" w:color="auto" w:fill="FFFFFF"/>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医用气体系统内所有设备（不含A、B区液氧站内设备）、控制柜等维护保养工作。</w:t>
      </w:r>
    </w:p>
    <w:p w14:paraId="27D6F9FA">
      <w:pPr>
        <w:widowControl/>
        <w:shd w:val="clear" w:color="auto" w:fill="FFFFFF"/>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2、医用气体管道系统</w:t>
      </w:r>
    </w:p>
    <w:p w14:paraId="7D40C0EF">
      <w:pPr>
        <w:widowControl/>
        <w:shd w:val="clear" w:color="auto" w:fill="FFFFFF"/>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全系统医用气体管道及气体管路中的主干支管、管道阀门、稳压箱、报警箱及配套设备的维护保养。</w:t>
      </w:r>
    </w:p>
    <w:p w14:paraId="38369E37">
      <w:pPr>
        <w:widowControl/>
        <w:shd w:val="clear" w:color="auto" w:fill="FFFFFF"/>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3、设备带单元维护</w:t>
      </w:r>
    </w:p>
    <w:p w14:paraId="22607488">
      <w:pPr>
        <w:widowControl/>
        <w:shd w:val="clear" w:color="auto" w:fill="FFFFFF"/>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设备带单元共计2685套，包括病房、急诊楼、门诊部、国际部、感染科、康复科、血液透析室等区域，每套设备带单元包括气体终端、床头灯、开关插座、输液轨道、隔帘轨道等（不含呼叫对讲及吊塔系统）。</w:t>
      </w:r>
    </w:p>
    <w:p w14:paraId="502356E0">
      <w:pPr>
        <w:widowControl/>
        <w:shd w:val="clear" w:color="auto" w:fill="FFFFFF"/>
        <w:spacing w:line="360" w:lineRule="auto"/>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4、其它为保障医用气体系统正常运行所采取必要的维护保养工作，并提供保养需更换的相关配件。单件金额不超过1000元人民币(含)的设备或材料由投标人负责采购及更换（需提供相关承诺，并加盖公章）。</w:t>
      </w:r>
    </w:p>
    <w:p w14:paraId="200E1651">
      <w:pPr>
        <w:widowControl/>
        <w:shd w:val="clear" w:color="auto" w:fill="FFFFFF"/>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color w:val="000000"/>
          <w:sz w:val="24"/>
          <w:szCs w:val="24"/>
        </w:rPr>
        <w:t>报价包含但不限于在范围内的医疗气体系统全年维护保养费用、维修人工费及配件更换费用（指单件金额超过1000元人民币的设备或材料由采购人负责采购，投标人负责免费更换及维修）。</w:t>
      </w:r>
      <w:r>
        <w:rPr>
          <w:rFonts w:hint="eastAsia" w:ascii="宋体" w:hAnsi="宋体" w:eastAsia="宋体" w:cs="宋体"/>
          <w:sz w:val="24"/>
          <w:szCs w:val="24"/>
        </w:rPr>
        <w:t>具体内容如下：</w:t>
      </w:r>
    </w:p>
    <w:tbl>
      <w:tblPr>
        <w:tblStyle w:val="8"/>
        <w:tblW w:w="48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0"/>
        <w:gridCol w:w="2791"/>
        <w:gridCol w:w="1226"/>
        <w:gridCol w:w="1539"/>
        <w:gridCol w:w="1851"/>
      </w:tblGrid>
      <w:tr w14:paraId="55E5C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577AE78F">
            <w:pPr>
              <w:adjustRightInd w:val="0"/>
              <w:snapToGrid w:val="0"/>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序号</w:t>
            </w:r>
          </w:p>
        </w:tc>
        <w:tc>
          <w:tcPr>
            <w:tcW w:w="1677" w:type="pct"/>
            <w:tcBorders>
              <w:top w:val="single" w:color="auto" w:sz="4" w:space="0"/>
              <w:left w:val="single" w:color="auto" w:sz="4" w:space="0"/>
              <w:bottom w:val="single" w:color="auto" w:sz="4" w:space="0"/>
              <w:right w:val="single" w:color="auto" w:sz="4" w:space="0"/>
            </w:tcBorders>
            <w:vAlign w:val="center"/>
          </w:tcPr>
          <w:p w14:paraId="21123364">
            <w:pPr>
              <w:adjustRightInd w:val="0"/>
              <w:snapToGrid w:val="0"/>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设备名称</w:t>
            </w:r>
          </w:p>
        </w:tc>
        <w:tc>
          <w:tcPr>
            <w:tcW w:w="737" w:type="pct"/>
            <w:tcBorders>
              <w:top w:val="single" w:color="auto" w:sz="4" w:space="0"/>
              <w:left w:val="single" w:color="auto" w:sz="4" w:space="0"/>
              <w:bottom w:val="single" w:color="auto" w:sz="4" w:space="0"/>
              <w:right w:val="single" w:color="auto" w:sz="4" w:space="0"/>
            </w:tcBorders>
            <w:vAlign w:val="center"/>
          </w:tcPr>
          <w:p w14:paraId="524A4005">
            <w:pPr>
              <w:adjustRightInd w:val="0"/>
              <w:snapToGrid w:val="0"/>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责任人</w:t>
            </w:r>
          </w:p>
        </w:tc>
        <w:tc>
          <w:tcPr>
            <w:tcW w:w="925" w:type="pct"/>
            <w:tcBorders>
              <w:top w:val="single" w:color="auto" w:sz="4" w:space="0"/>
              <w:left w:val="single" w:color="auto" w:sz="4" w:space="0"/>
              <w:bottom w:val="single" w:color="auto" w:sz="4" w:space="0"/>
              <w:right w:val="single" w:color="auto" w:sz="4" w:space="0"/>
            </w:tcBorders>
            <w:vAlign w:val="center"/>
          </w:tcPr>
          <w:p w14:paraId="0586DE9B">
            <w:pPr>
              <w:adjustRightInd w:val="0"/>
              <w:snapToGrid w:val="0"/>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负责内容</w:t>
            </w:r>
          </w:p>
        </w:tc>
        <w:tc>
          <w:tcPr>
            <w:tcW w:w="1112" w:type="pct"/>
            <w:tcBorders>
              <w:top w:val="single" w:color="auto" w:sz="4" w:space="0"/>
              <w:left w:val="single" w:color="auto" w:sz="4" w:space="0"/>
              <w:bottom w:val="single" w:color="auto" w:sz="4" w:space="0"/>
              <w:right w:val="single" w:color="auto" w:sz="4" w:space="0"/>
            </w:tcBorders>
            <w:vAlign w:val="center"/>
          </w:tcPr>
          <w:p w14:paraId="22168B2B">
            <w:pPr>
              <w:adjustRightInd w:val="0"/>
              <w:snapToGrid w:val="0"/>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备注</w:t>
            </w:r>
          </w:p>
        </w:tc>
      </w:tr>
      <w:tr w14:paraId="7E26F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6AFF6943">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1677" w:type="pct"/>
            <w:tcBorders>
              <w:top w:val="single" w:color="auto" w:sz="4" w:space="0"/>
              <w:left w:val="single" w:color="auto" w:sz="4" w:space="0"/>
              <w:bottom w:val="single" w:color="auto" w:sz="4" w:space="0"/>
              <w:right w:val="single" w:color="auto" w:sz="4" w:space="0"/>
            </w:tcBorders>
            <w:vAlign w:val="center"/>
          </w:tcPr>
          <w:p w14:paraId="63761F35">
            <w:pPr>
              <w:widowControl/>
              <w:adjustRightInd w:val="0"/>
              <w:snapToGrid w:val="0"/>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水环式真空泵</w:t>
            </w:r>
          </w:p>
        </w:tc>
        <w:tc>
          <w:tcPr>
            <w:tcW w:w="737" w:type="pct"/>
            <w:tcBorders>
              <w:top w:val="single" w:color="auto" w:sz="4" w:space="0"/>
              <w:left w:val="single" w:color="auto" w:sz="4" w:space="0"/>
              <w:bottom w:val="single" w:color="auto" w:sz="4" w:space="0"/>
              <w:right w:val="single" w:color="auto" w:sz="4" w:space="0"/>
            </w:tcBorders>
            <w:vAlign w:val="center"/>
          </w:tcPr>
          <w:p w14:paraId="45981570">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925" w:type="pct"/>
            <w:tcBorders>
              <w:top w:val="single" w:color="auto" w:sz="4" w:space="0"/>
              <w:left w:val="single" w:color="auto" w:sz="4" w:space="0"/>
              <w:bottom w:val="single" w:color="auto" w:sz="4" w:space="0"/>
              <w:right w:val="single" w:color="auto" w:sz="4" w:space="0"/>
            </w:tcBorders>
            <w:vAlign w:val="center"/>
          </w:tcPr>
          <w:p w14:paraId="767B33B7">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主体采购</w:t>
            </w:r>
          </w:p>
        </w:tc>
        <w:tc>
          <w:tcPr>
            <w:tcW w:w="1112" w:type="pct"/>
            <w:tcBorders>
              <w:top w:val="single" w:color="auto" w:sz="4" w:space="0"/>
              <w:left w:val="single" w:color="auto" w:sz="4" w:space="0"/>
              <w:bottom w:val="single" w:color="auto" w:sz="4" w:space="0"/>
              <w:right w:val="single" w:color="auto" w:sz="4" w:space="0"/>
            </w:tcBorders>
            <w:vAlign w:val="center"/>
          </w:tcPr>
          <w:p w14:paraId="6F7BDF00">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投标人安装</w:t>
            </w:r>
          </w:p>
        </w:tc>
      </w:tr>
      <w:tr w14:paraId="7B03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37B8CA66">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2</w:t>
            </w:r>
          </w:p>
        </w:tc>
        <w:tc>
          <w:tcPr>
            <w:tcW w:w="1677" w:type="pct"/>
            <w:tcBorders>
              <w:top w:val="single" w:color="auto" w:sz="4" w:space="0"/>
              <w:left w:val="single" w:color="auto" w:sz="4" w:space="0"/>
              <w:bottom w:val="single" w:color="auto" w:sz="4" w:space="0"/>
              <w:right w:val="single" w:color="auto" w:sz="4" w:space="0"/>
            </w:tcBorders>
            <w:vAlign w:val="center"/>
          </w:tcPr>
          <w:p w14:paraId="473987E4">
            <w:pPr>
              <w:widowControl/>
              <w:adjustRightInd w:val="0"/>
              <w:snapToGrid w:val="0"/>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机组控制柜</w:t>
            </w:r>
          </w:p>
        </w:tc>
        <w:tc>
          <w:tcPr>
            <w:tcW w:w="737" w:type="pct"/>
            <w:tcBorders>
              <w:top w:val="single" w:color="auto" w:sz="4" w:space="0"/>
              <w:left w:val="single" w:color="auto" w:sz="4" w:space="0"/>
              <w:bottom w:val="single" w:color="auto" w:sz="4" w:space="0"/>
              <w:right w:val="single" w:color="auto" w:sz="4" w:space="0"/>
            </w:tcBorders>
          </w:tcPr>
          <w:p w14:paraId="051F11B2">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925" w:type="pct"/>
            <w:tcBorders>
              <w:top w:val="single" w:color="auto" w:sz="4" w:space="0"/>
              <w:left w:val="single" w:color="auto" w:sz="4" w:space="0"/>
              <w:bottom w:val="single" w:color="auto" w:sz="4" w:space="0"/>
              <w:right w:val="single" w:color="auto" w:sz="4" w:space="0"/>
            </w:tcBorders>
            <w:vAlign w:val="center"/>
          </w:tcPr>
          <w:p w14:paraId="13F6814E">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主体采购</w:t>
            </w:r>
          </w:p>
        </w:tc>
        <w:tc>
          <w:tcPr>
            <w:tcW w:w="1112" w:type="pct"/>
            <w:tcBorders>
              <w:top w:val="single" w:color="auto" w:sz="4" w:space="0"/>
              <w:left w:val="single" w:color="auto" w:sz="4" w:space="0"/>
              <w:bottom w:val="single" w:color="auto" w:sz="4" w:space="0"/>
              <w:right w:val="single" w:color="auto" w:sz="4" w:space="0"/>
            </w:tcBorders>
            <w:vAlign w:val="center"/>
          </w:tcPr>
          <w:p w14:paraId="72CB442E">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投标人安装</w:t>
            </w:r>
          </w:p>
        </w:tc>
      </w:tr>
      <w:tr w14:paraId="36652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53D49D57">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3</w:t>
            </w:r>
          </w:p>
        </w:tc>
        <w:tc>
          <w:tcPr>
            <w:tcW w:w="1677" w:type="pct"/>
            <w:tcBorders>
              <w:top w:val="single" w:color="auto" w:sz="4" w:space="0"/>
              <w:left w:val="single" w:color="auto" w:sz="4" w:space="0"/>
              <w:bottom w:val="single" w:color="auto" w:sz="4" w:space="0"/>
              <w:right w:val="single" w:color="auto" w:sz="4" w:space="0"/>
            </w:tcBorders>
            <w:vAlign w:val="center"/>
          </w:tcPr>
          <w:p w14:paraId="1EA4F8BC">
            <w:pPr>
              <w:widowControl/>
              <w:adjustRightInd w:val="0"/>
              <w:snapToGrid w:val="0"/>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真空罐</w:t>
            </w:r>
          </w:p>
        </w:tc>
        <w:tc>
          <w:tcPr>
            <w:tcW w:w="737" w:type="pct"/>
            <w:tcBorders>
              <w:top w:val="single" w:color="auto" w:sz="4" w:space="0"/>
              <w:left w:val="single" w:color="auto" w:sz="4" w:space="0"/>
              <w:bottom w:val="single" w:color="auto" w:sz="4" w:space="0"/>
              <w:right w:val="single" w:color="auto" w:sz="4" w:space="0"/>
            </w:tcBorders>
          </w:tcPr>
          <w:p w14:paraId="39E70DE1">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925" w:type="pct"/>
            <w:tcBorders>
              <w:top w:val="single" w:color="auto" w:sz="4" w:space="0"/>
              <w:left w:val="single" w:color="auto" w:sz="4" w:space="0"/>
              <w:bottom w:val="single" w:color="auto" w:sz="4" w:space="0"/>
              <w:right w:val="single" w:color="auto" w:sz="4" w:space="0"/>
            </w:tcBorders>
            <w:vAlign w:val="center"/>
          </w:tcPr>
          <w:p w14:paraId="700C3273">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主体采购</w:t>
            </w:r>
          </w:p>
        </w:tc>
        <w:tc>
          <w:tcPr>
            <w:tcW w:w="1112" w:type="pct"/>
            <w:tcBorders>
              <w:top w:val="single" w:color="auto" w:sz="4" w:space="0"/>
              <w:left w:val="single" w:color="auto" w:sz="4" w:space="0"/>
              <w:bottom w:val="single" w:color="auto" w:sz="4" w:space="0"/>
              <w:right w:val="single" w:color="auto" w:sz="4" w:space="0"/>
            </w:tcBorders>
          </w:tcPr>
          <w:p w14:paraId="1EF84B15">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投标人安装</w:t>
            </w:r>
          </w:p>
        </w:tc>
      </w:tr>
      <w:tr w14:paraId="794D8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62AD6F33">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4</w:t>
            </w:r>
          </w:p>
        </w:tc>
        <w:tc>
          <w:tcPr>
            <w:tcW w:w="1677" w:type="pct"/>
            <w:tcBorders>
              <w:top w:val="single" w:color="auto" w:sz="4" w:space="0"/>
              <w:left w:val="single" w:color="auto" w:sz="4" w:space="0"/>
              <w:bottom w:val="single" w:color="auto" w:sz="4" w:space="0"/>
              <w:right w:val="single" w:color="auto" w:sz="4" w:space="0"/>
            </w:tcBorders>
            <w:vAlign w:val="center"/>
          </w:tcPr>
          <w:p w14:paraId="328FD8B6">
            <w:pPr>
              <w:widowControl/>
              <w:adjustRightInd w:val="0"/>
              <w:snapToGrid w:val="0"/>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阻液器</w:t>
            </w:r>
          </w:p>
        </w:tc>
        <w:tc>
          <w:tcPr>
            <w:tcW w:w="737" w:type="pct"/>
            <w:tcBorders>
              <w:top w:val="single" w:color="auto" w:sz="4" w:space="0"/>
              <w:left w:val="single" w:color="auto" w:sz="4" w:space="0"/>
              <w:bottom w:val="single" w:color="auto" w:sz="4" w:space="0"/>
              <w:right w:val="single" w:color="auto" w:sz="4" w:space="0"/>
            </w:tcBorders>
          </w:tcPr>
          <w:p w14:paraId="53798825">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925" w:type="pct"/>
            <w:tcBorders>
              <w:top w:val="single" w:color="auto" w:sz="4" w:space="0"/>
              <w:left w:val="single" w:color="auto" w:sz="4" w:space="0"/>
              <w:bottom w:val="single" w:color="auto" w:sz="4" w:space="0"/>
              <w:right w:val="single" w:color="auto" w:sz="4" w:space="0"/>
            </w:tcBorders>
            <w:vAlign w:val="center"/>
          </w:tcPr>
          <w:p w14:paraId="7868DEF6">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主体采购</w:t>
            </w:r>
          </w:p>
        </w:tc>
        <w:tc>
          <w:tcPr>
            <w:tcW w:w="1112" w:type="pct"/>
            <w:tcBorders>
              <w:top w:val="single" w:color="auto" w:sz="4" w:space="0"/>
              <w:left w:val="single" w:color="auto" w:sz="4" w:space="0"/>
              <w:bottom w:val="single" w:color="auto" w:sz="4" w:space="0"/>
              <w:right w:val="single" w:color="auto" w:sz="4" w:space="0"/>
            </w:tcBorders>
          </w:tcPr>
          <w:p w14:paraId="6A3E764E">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投标人安装</w:t>
            </w:r>
          </w:p>
        </w:tc>
      </w:tr>
      <w:tr w14:paraId="243FA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2D512D9A">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5</w:t>
            </w:r>
          </w:p>
        </w:tc>
        <w:tc>
          <w:tcPr>
            <w:tcW w:w="1677" w:type="pct"/>
            <w:tcBorders>
              <w:top w:val="single" w:color="auto" w:sz="4" w:space="0"/>
              <w:left w:val="single" w:color="auto" w:sz="4" w:space="0"/>
              <w:bottom w:val="single" w:color="auto" w:sz="4" w:space="0"/>
              <w:right w:val="single" w:color="auto" w:sz="4" w:space="0"/>
            </w:tcBorders>
            <w:vAlign w:val="center"/>
          </w:tcPr>
          <w:p w14:paraId="1E4F3D7F">
            <w:pPr>
              <w:widowControl/>
              <w:adjustRightInd w:val="0"/>
              <w:snapToGrid w:val="0"/>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高真空电磁阀</w:t>
            </w:r>
          </w:p>
        </w:tc>
        <w:tc>
          <w:tcPr>
            <w:tcW w:w="737" w:type="pct"/>
            <w:tcBorders>
              <w:top w:val="single" w:color="auto" w:sz="4" w:space="0"/>
              <w:left w:val="single" w:color="auto" w:sz="4" w:space="0"/>
              <w:bottom w:val="single" w:color="auto" w:sz="4" w:space="0"/>
              <w:right w:val="single" w:color="auto" w:sz="4" w:space="0"/>
            </w:tcBorders>
          </w:tcPr>
          <w:p w14:paraId="60F6EEBA">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925" w:type="pct"/>
            <w:tcBorders>
              <w:top w:val="single" w:color="auto" w:sz="4" w:space="0"/>
              <w:left w:val="single" w:color="auto" w:sz="4" w:space="0"/>
              <w:bottom w:val="single" w:color="auto" w:sz="4" w:space="0"/>
              <w:right w:val="single" w:color="auto" w:sz="4" w:space="0"/>
            </w:tcBorders>
            <w:vAlign w:val="center"/>
          </w:tcPr>
          <w:p w14:paraId="7C313B3F">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主体采购</w:t>
            </w:r>
          </w:p>
        </w:tc>
        <w:tc>
          <w:tcPr>
            <w:tcW w:w="1112" w:type="pct"/>
            <w:tcBorders>
              <w:top w:val="single" w:color="auto" w:sz="4" w:space="0"/>
              <w:left w:val="single" w:color="auto" w:sz="4" w:space="0"/>
              <w:bottom w:val="single" w:color="auto" w:sz="4" w:space="0"/>
              <w:right w:val="single" w:color="auto" w:sz="4" w:space="0"/>
            </w:tcBorders>
          </w:tcPr>
          <w:p w14:paraId="07BACC63">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投标人安装</w:t>
            </w:r>
          </w:p>
        </w:tc>
      </w:tr>
      <w:tr w14:paraId="44D10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38D1B0B0">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6</w:t>
            </w:r>
          </w:p>
        </w:tc>
        <w:tc>
          <w:tcPr>
            <w:tcW w:w="1677" w:type="pct"/>
            <w:tcBorders>
              <w:top w:val="single" w:color="auto" w:sz="4" w:space="0"/>
              <w:left w:val="single" w:color="auto" w:sz="4" w:space="0"/>
              <w:bottom w:val="single" w:color="auto" w:sz="4" w:space="0"/>
              <w:right w:val="single" w:color="auto" w:sz="4" w:space="0"/>
            </w:tcBorders>
            <w:vAlign w:val="center"/>
          </w:tcPr>
          <w:p w14:paraId="5F742EB8">
            <w:pPr>
              <w:widowControl/>
              <w:adjustRightInd w:val="0"/>
              <w:snapToGrid w:val="0"/>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真空蝶阀</w:t>
            </w:r>
          </w:p>
        </w:tc>
        <w:tc>
          <w:tcPr>
            <w:tcW w:w="737" w:type="pct"/>
            <w:tcBorders>
              <w:top w:val="single" w:color="auto" w:sz="4" w:space="0"/>
              <w:left w:val="single" w:color="auto" w:sz="4" w:space="0"/>
              <w:bottom w:val="single" w:color="auto" w:sz="4" w:space="0"/>
              <w:right w:val="single" w:color="auto" w:sz="4" w:space="0"/>
            </w:tcBorders>
          </w:tcPr>
          <w:p w14:paraId="0731406F">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925" w:type="pct"/>
            <w:tcBorders>
              <w:top w:val="single" w:color="auto" w:sz="4" w:space="0"/>
              <w:left w:val="single" w:color="auto" w:sz="4" w:space="0"/>
              <w:bottom w:val="single" w:color="auto" w:sz="4" w:space="0"/>
              <w:right w:val="single" w:color="auto" w:sz="4" w:space="0"/>
            </w:tcBorders>
            <w:vAlign w:val="center"/>
          </w:tcPr>
          <w:p w14:paraId="078191E8">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主体采购</w:t>
            </w:r>
          </w:p>
        </w:tc>
        <w:tc>
          <w:tcPr>
            <w:tcW w:w="1112" w:type="pct"/>
            <w:tcBorders>
              <w:top w:val="single" w:color="auto" w:sz="4" w:space="0"/>
              <w:left w:val="single" w:color="auto" w:sz="4" w:space="0"/>
              <w:bottom w:val="single" w:color="auto" w:sz="4" w:space="0"/>
              <w:right w:val="single" w:color="auto" w:sz="4" w:space="0"/>
            </w:tcBorders>
          </w:tcPr>
          <w:p w14:paraId="10C731DF">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投标人安装</w:t>
            </w:r>
          </w:p>
        </w:tc>
      </w:tr>
      <w:tr w14:paraId="71554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21340610">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7</w:t>
            </w:r>
          </w:p>
        </w:tc>
        <w:tc>
          <w:tcPr>
            <w:tcW w:w="1677" w:type="pct"/>
            <w:tcBorders>
              <w:top w:val="single" w:color="auto" w:sz="4" w:space="0"/>
              <w:left w:val="single" w:color="auto" w:sz="4" w:space="0"/>
              <w:bottom w:val="single" w:color="auto" w:sz="4" w:space="0"/>
              <w:right w:val="single" w:color="auto" w:sz="4" w:space="0"/>
            </w:tcBorders>
            <w:vAlign w:val="center"/>
          </w:tcPr>
          <w:p w14:paraId="63D956DF">
            <w:pPr>
              <w:widowControl/>
              <w:adjustRightInd w:val="0"/>
              <w:snapToGrid w:val="0"/>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空压机</w:t>
            </w:r>
          </w:p>
        </w:tc>
        <w:tc>
          <w:tcPr>
            <w:tcW w:w="737" w:type="pct"/>
            <w:tcBorders>
              <w:top w:val="single" w:color="auto" w:sz="4" w:space="0"/>
              <w:left w:val="single" w:color="auto" w:sz="4" w:space="0"/>
              <w:bottom w:val="single" w:color="auto" w:sz="4" w:space="0"/>
              <w:right w:val="single" w:color="auto" w:sz="4" w:space="0"/>
            </w:tcBorders>
          </w:tcPr>
          <w:p w14:paraId="23E698A8">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925" w:type="pct"/>
            <w:tcBorders>
              <w:top w:val="single" w:color="auto" w:sz="4" w:space="0"/>
              <w:left w:val="single" w:color="auto" w:sz="4" w:space="0"/>
              <w:bottom w:val="single" w:color="auto" w:sz="4" w:space="0"/>
              <w:right w:val="single" w:color="auto" w:sz="4" w:space="0"/>
            </w:tcBorders>
            <w:vAlign w:val="center"/>
          </w:tcPr>
          <w:p w14:paraId="607B313B">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主体采购</w:t>
            </w:r>
          </w:p>
        </w:tc>
        <w:tc>
          <w:tcPr>
            <w:tcW w:w="1112" w:type="pct"/>
            <w:tcBorders>
              <w:top w:val="single" w:color="auto" w:sz="4" w:space="0"/>
              <w:left w:val="single" w:color="auto" w:sz="4" w:space="0"/>
              <w:bottom w:val="single" w:color="auto" w:sz="4" w:space="0"/>
              <w:right w:val="single" w:color="auto" w:sz="4" w:space="0"/>
            </w:tcBorders>
          </w:tcPr>
          <w:p w14:paraId="711C9A38">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投标人安装</w:t>
            </w:r>
          </w:p>
        </w:tc>
      </w:tr>
      <w:tr w14:paraId="63AF0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6F3FA920">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8</w:t>
            </w:r>
          </w:p>
        </w:tc>
        <w:tc>
          <w:tcPr>
            <w:tcW w:w="1677" w:type="pct"/>
            <w:tcBorders>
              <w:top w:val="single" w:color="auto" w:sz="4" w:space="0"/>
              <w:left w:val="single" w:color="auto" w:sz="4" w:space="0"/>
              <w:bottom w:val="single" w:color="auto" w:sz="4" w:space="0"/>
              <w:right w:val="single" w:color="auto" w:sz="4" w:space="0"/>
            </w:tcBorders>
            <w:vAlign w:val="center"/>
          </w:tcPr>
          <w:p w14:paraId="78481E8B">
            <w:pPr>
              <w:widowControl/>
              <w:adjustRightInd w:val="0"/>
              <w:snapToGrid w:val="0"/>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冷冻干燥机</w:t>
            </w:r>
          </w:p>
        </w:tc>
        <w:tc>
          <w:tcPr>
            <w:tcW w:w="737" w:type="pct"/>
            <w:tcBorders>
              <w:top w:val="single" w:color="auto" w:sz="4" w:space="0"/>
              <w:left w:val="single" w:color="auto" w:sz="4" w:space="0"/>
              <w:bottom w:val="single" w:color="auto" w:sz="4" w:space="0"/>
              <w:right w:val="single" w:color="auto" w:sz="4" w:space="0"/>
            </w:tcBorders>
          </w:tcPr>
          <w:p w14:paraId="01C8A652">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925" w:type="pct"/>
            <w:tcBorders>
              <w:top w:val="single" w:color="auto" w:sz="4" w:space="0"/>
              <w:left w:val="single" w:color="auto" w:sz="4" w:space="0"/>
              <w:bottom w:val="single" w:color="auto" w:sz="4" w:space="0"/>
              <w:right w:val="single" w:color="auto" w:sz="4" w:space="0"/>
            </w:tcBorders>
            <w:vAlign w:val="center"/>
          </w:tcPr>
          <w:p w14:paraId="09A159F4">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主体采购</w:t>
            </w:r>
          </w:p>
        </w:tc>
        <w:tc>
          <w:tcPr>
            <w:tcW w:w="1112" w:type="pct"/>
            <w:tcBorders>
              <w:top w:val="single" w:color="auto" w:sz="4" w:space="0"/>
              <w:left w:val="single" w:color="auto" w:sz="4" w:space="0"/>
              <w:bottom w:val="single" w:color="auto" w:sz="4" w:space="0"/>
              <w:right w:val="single" w:color="auto" w:sz="4" w:space="0"/>
            </w:tcBorders>
          </w:tcPr>
          <w:p w14:paraId="0E04A808">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投标人安装</w:t>
            </w:r>
          </w:p>
        </w:tc>
      </w:tr>
      <w:tr w14:paraId="11FC9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4C0C57FE">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9</w:t>
            </w:r>
          </w:p>
        </w:tc>
        <w:tc>
          <w:tcPr>
            <w:tcW w:w="1677" w:type="pct"/>
            <w:tcBorders>
              <w:top w:val="single" w:color="auto" w:sz="4" w:space="0"/>
              <w:left w:val="single" w:color="auto" w:sz="4" w:space="0"/>
              <w:bottom w:val="single" w:color="auto" w:sz="4" w:space="0"/>
              <w:right w:val="single" w:color="auto" w:sz="4" w:space="0"/>
            </w:tcBorders>
            <w:vAlign w:val="center"/>
          </w:tcPr>
          <w:p w14:paraId="10988CAF">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汇流排</w:t>
            </w:r>
          </w:p>
        </w:tc>
        <w:tc>
          <w:tcPr>
            <w:tcW w:w="737" w:type="pct"/>
            <w:tcBorders>
              <w:top w:val="single" w:color="auto" w:sz="4" w:space="0"/>
              <w:left w:val="single" w:color="auto" w:sz="4" w:space="0"/>
              <w:bottom w:val="single" w:color="auto" w:sz="4" w:space="0"/>
              <w:right w:val="single" w:color="auto" w:sz="4" w:space="0"/>
            </w:tcBorders>
          </w:tcPr>
          <w:p w14:paraId="4759CE25">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925" w:type="pct"/>
            <w:tcBorders>
              <w:top w:val="single" w:color="auto" w:sz="4" w:space="0"/>
              <w:left w:val="single" w:color="auto" w:sz="4" w:space="0"/>
              <w:bottom w:val="single" w:color="auto" w:sz="4" w:space="0"/>
              <w:right w:val="single" w:color="auto" w:sz="4" w:space="0"/>
            </w:tcBorders>
            <w:vAlign w:val="center"/>
          </w:tcPr>
          <w:p w14:paraId="5B464099">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主体采购</w:t>
            </w:r>
          </w:p>
        </w:tc>
        <w:tc>
          <w:tcPr>
            <w:tcW w:w="1112" w:type="pct"/>
            <w:tcBorders>
              <w:top w:val="single" w:color="auto" w:sz="4" w:space="0"/>
              <w:left w:val="single" w:color="auto" w:sz="4" w:space="0"/>
              <w:bottom w:val="single" w:color="auto" w:sz="4" w:space="0"/>
              <w:right w:val="single" w:color="auto" w:sz="4" w:space="0"/>
            </w:tcBorders>
          </w:tcPr>
          <w:p w14:paraId="312921A6">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投标人安装</w:t>
            </w:r>
          </w:p>
        </w:tc>
      </w:tr>
      <w:tr w14:paraId="2D068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235EE268">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10</w:t>
            </w:r>
          </w:p>
        </w:tc>
        <w:tc>
          <w:tcPr>
            <w:tcW w:w="1677" w:type="pct"/>
            <w:tcBorders>
              <w:top w:val="single" w:color="auto" w:sz="4" w:space="0"/>
              <w:left w:val="single" w:color="auto" w:sz="4" w:space="0"/>
              <w:bottom w:val="single" w:color="auto" w:sz="4" w:space="0"/>
              <w:right w:val="single" w:color="auto" w:sz="4" w:space="0"/>
            </w:tcBorders>
            <w:vAlign w:val="center"/>
          </w:tcPr>
          <w:p w14:paraId="0A2067AE">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自动切换装置</w:t>
            </w:r>
          </w:p>
        </w:tc>
        <w:tc>
          <w:tcPr>
            <w:tcW w:w="737" w:type="pct"/>
            <w:tcBorders>
              <w:top w:val="single" w:color="auto" w:sz="4" w:space="0"/>
              <w:left w:val="single" w:color="auto" w:sz="4" w:space="0"/>
              <w:bottom w:val="single" w:color="auto" w:sz="4" w:space="0"/>
              <w:right w:val="single" w:color="auto" w:sz="4" w:space="0"/>
            </w:tcBorders>
          </w:tcPr>
          <w:p w14:paraId="18364505">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925" w:type="pct"/>
            <w:tcBorders>
              <w:top w:val="single" w:color="auto" w:sz="4" w:space="0"/>
              <w:left w:val="single" w:color="auto" w:sz="4" w:space="0"/>
              <w:bottom w:val="single" w:color="auto" w:sz="4" w:space="0"/>
              <w:right w:val="single" w:color="auto" w:sz="4" w:space="0"/>
            </w:tcBorders>
            <w:vAlign w:val="center"/>
          </w:tcPr>
          <w:p w14:paraId="75029D3E">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主体采购</w:t>
            </w:r>
          </w:p>
        </w:tc>
        <w:tc>
          <w:tcPr>
            <w:tcW w:w="1112" w:type="pct"/>
            <w:tcBorders>
              <w:top w:val="single" w:color="auto" w:sz="4" w:space="0"/>
              <w:left w:val="single" w:color="auto" w:sz="4" w:space="0"/>
              <w:bottom w:val="single" w:color="auto" w:sz="4" w:space="0"/>
              <w:right w:val="single" w:color="auto" w:sz="4" w:space="0"/>
            </w:tcBorders>
          </w:tcPr>
          <w:p w14:paraId="005737DB">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投标人安装</w:t>
            </w:r>
          </w:p>
        </w:tc>
      </w:tr>
      <w:tr w14:paraId="4D72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6EAC9C75">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11</w:t>
            </w:r>
          </w:p>
        </w:tc>
        <w:tc>
          <w:tcPr>
            <w:tcW w:w="1677" w:type="pct"/>
            <w:tcBorders>
              <w:top w:val="single" w:color="auto" w:sz="4" w:space="0"/>
              <w:left w:val="single" w:color="auto" w:sz="4" w:space="0"/>
              <w:bottom w:val="single" w:color="auto" w:sz="4" w:space="0"/>
              <w:right w:val="single" w:color="auto" w:sz="4" w:space="0"/>
            </w:tcBorders>
            <w:vAlign w:val="center"/>
          </w:tcPr>
          <w:p w14:paraId="6EFB1B14">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气体阀门箱</w:t>
            </w:r>
          </w:p>
        </w:tc>
        <w:tc>
          <w:tcPr>
            <w:tcW w:w="737" w:type="pct"/>
            <w:tcBorders>
              <w:top w:val="single" w:color="auto" w:sz="4" w:space="0"/>
              <w:left w:val="single" w:color="auto" w:sz="4" w:space="0"/>
              <w:bottom w:val="single" w:color="auto" w:sz="4" w:space="0"/>
              <w:right w:val="single" w:color="auto" w:sz="4" w:space="0"/>
            </w:tcBorders>
          </w:tcPr>
          <w:p w14:paraId="324AC1BB">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925" w:type="pct"/>
            <w:tcBorders>
              <w:top w:val="single" w:color="auto" w:sz="4" w:space="0"/>
              <w:left w:val="single" w:color="auto" w:sz="4" w:space="0"/>
              <w:bottom w:val="single" w:color="auto" w:sz="4" w:space="0"/>
              <w:right w:val="single" w:color="auto" w:sz="4" w:space="0"/>
            </w:tcBorders>
            <w:vAlign w:val="center"/>
          </w:tcPr>
          <w:p w14:paraId="78F6F953">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主体采购</w:t>
            </w:r>
          </w:p>
        </w:tc>
        <w:tc>
          <w:tcPr>
            <w:tcW w:w="1112" w:type="pct"/>
            <w:tcBorders>
              <w:top w:val="single" w:color="auto" w:sz="4" w:space="0"/>
              <w:left w:val="single" w:color="auto" w:sz="4" w:space="0"/>
              <w:bottom w:val="single" w:color="auto" w:sz="4" w:space="0"/>
              <w:right w:val="single" w:color="auto" w:sz="4" w:space="0"/>
            </w:tcBorders>
          </w:tcPr>
          <w:p w14:paraId="35C7CF8D">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投标人安装</w:t>
            </w:r>
          </w:p>
        </w:tc>
      </w:tr>
      <w:tr w14:paraId="60CB8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2FF67224">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12</w:t>
            </w:r>
          </w:p>
        </w:tc>
        <w:tc>
          <w:tcPr>
            <w:tcW w:w="1677" w:type="pct"/>
            <w:tcBorders>
              <w:top w:val="single" w:color="auto" w:sz="4" w:space="0"/>
              <w:left w:val="single" w:color="auto" w:sz="4" w:space="0"/>
              <w:bottom w:val="single" w:color="auto" w:sz="4" w:space="0"/>
              <w:right w:val="single" w:color="auto" w:sz="4" w:space="0"/>
            </w:tcBorders>
            <w:vAlign w:val="center"/>
          </w:tcPr>
          <w:p w14:paraId="1C85A360">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远程自动报警装置</w:t>
            </w:r>
          </w:p>
        </w:tc>
        <w:tc>
          <w:tcPr>
            <w:tcW w:w="737" w:type="pct"/>
            <w:tcBorders>
              <w:top w:val="single" w:color="auto" w:sz="4" w:space="0"/>
              <w:left w:val="single" w:color="auto" w:sz="4" w:space="0"/>
              <w:bottom w:val="single" w:color="auto" w:sz="4" w:space="0"/>
              <w:right w:val="single" w:color="auto" w:sz="4" w:space="0"/>
            </w:tcBorders>
          </w:tcPr>
          <w:p w14:paraId="4DD95A9D">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925" w:type="pct"/>
            <w:tcBorders>
              <w:top w:val="single" w:color="auto" w:sz="4" w:space="0"/>
              <w:left w:val="single" w:color="auto" w:sz="4" w:space="0"/>
              <w:bottom w:val="single" w:color="auto" w:sz="4" w:space="0"/>
              <w:right w:val="single" w:color="auto" w:sz="4" w:space="0"/>
            </w:tcBorders>
            <w:vAlign w:val="center"/>
          </w:tcPr>
          <w:p w14:paraId="2676107A">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主体采购</w:t>
            </w:r>
          </w:p>
        </w:tc>
        <w:tc>
          <w:tcPr>
            <w:tcW w:w="1112" w:type="pct"/>
            <w:tcBorders>
              <w:top w:val="single" w:color="auto" w:sz="4" w:space="0"/>
              <w:left w:val="single" w:color="auto" w:sz="4" w:space="0"/>
              <w:bottom w:val="single" w:color="auto" w:sz="4" w:space="0"/>
              <w:right w:val="single" w:color="auto" w:sz="4" w:space="0"/>
            </w:tcBorders>
          </w:tcPr>
          <w:p w14:paraId="1A62F130">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投标人安装</w:t>
            </w:r>
          </w:p>
        </w:tc>
      </w:tr>
      <w:tr w14:paraId="67F1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7A50937C">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13</w:t>
            </w:r>
          </w:p>
        </w:tc>
        <w:tc>
          <w:tcPr>
            <w:tcW w:w="1677" w:type="pct"/>
            <w:tcBorders>
              <w:top w:val="single" w:color="auto" w:sz="4" w:space="0"/>
              <w:left w:val="single" w:color="auto" w:sz="4" w:space="0"/>
              <w:bottom w:val="single" w:color="auto" w:sz="4" w:space="0"/>
              <w:right w:val="single" w:color="auto" w:sz="4" w:space="0"/>
            </w:tcBorders>
            <w:vAlign w:val="center"/>
          </w:tcPr>
          <w:p w14:paraId="0036EBC5">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压力监测系统</w:t>
            </w:r>
          </w:p>
        </w:tc>
        <w:tc>
          <w:tcPr>
            <w:tcW w:w="737" w:type="pct"/>
            <w:tcBorders>
              <w:top w:val="single" w:color="auto" w:sz="4" w:space="0"/>
              <w:left w:val="single" w:color="auto" w:sz="4" w:space="0"/>
              <w:bottom w:val="single" w:color="auto" w:sz="4" w:space="0"/>
              <w:right w:val="single" w:color="auto" w:sz="4" w:space="0"/>
            </w:tcBorders>
          </w:tcPr>
          <w:p w14:paraId="55FF9173">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925" w:type="pct"/>
            <w:tcBorders>
              <w:top w:val="single" w:color="auto" w:sz="4" w:space="0"/>
              <w:left w:val="single" w:color="auto" w:sz="4" w:space="0"/>
              <w:bottom w:val="single" w:color="auto" w:sz="4" w:space="0"/>
              <w:right w:val="single" w:color="auto" w:sz="4" w:space="0"/>
            </w:tcBorders>
            <w:vAlign w:val="center"/>
          </w:tcPr>
          <w:p w14:paraId="487BBB0D">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主体采购</w:t>
            </w:r>
          </w:p>
        </w:tc>
        <w:tc>
          <w:tcPr>
            <w:tcW w:w="1112" w:type="pct"/>
            <w:tcBorders>
              <w:top w:val="single" w:color="auto" w:sz="4" w:space="0"/>
              <w:left w:val="single" w:color="auto" w:sz="4" w:space="0"/>
              <w:bottom w:val="single" w:color="auto" w:sz="4" w:space="0"/>
              <w:right w:val="single" w:color="auto" w:sz="4" w:space="0"/>
            </w:tcBorders>
          </w:tcPr>
          <w:p w14:paraId="4DC3B485">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投标人安装</w:t>
            </w:r>
          </w:p>
        </w:tc>
      </w:tr>
      <w:tr w14:paraId="6A1E8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28913F37">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14</w:t>
            </w:r>
          </w:p>
        </w:tc>
        <w:tc>
          <w:tcPr>
            <w:tcW w:w="1677" w:type="pct"/>
            <w:tcBorders>
              <w:top w:val="single" w:color="auto" w:sz="4" w:space="0"/>
              <w:left w:val="single" w:color="auto" w:sz="4" w:space="0"/>
              <w:bottom w:val="single" w:color="auto" w:sz="4" w:space="0"/>
              <w:right w:val="single" w:color="auto" w:sz="4" w:space="0"/>
            </w:tcBorders>
            <w:vAlign w:val="center"/>
          </w:tcPr>
          <w:p w14:paraId="6732F25A">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液氧罐</w:t>
            </w:r>
          </w:p>
        </w:tc>
        <w:tc>
          <w:tcPr>
            <w:tcW w:w="737" w:type="pct"/>
            <w:tcBorders>
              <w:top w:val="single" w:color="auto" w:sz="4" w:space="0"/>
              <w:left w:val="single" w:color="auto" w:sz="4" w:space="0"/>
              <w:bottom w:val="single" w:color="auto" w:sz="4" w:space="0"/>
              <w:right w:val="single" w:color="auto" w:sz="4" w:space="0"/>
            </w:tcBorders>
          </w:tcPr>
          <w:p w14:paraId="28884A94">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925" w:type="pct"/>
            <w:tcBorders>
              <w:top w:val="single" w:color="auto" w:sz="4" w:space="0"/>
              <w:left w:val="single" w:color="auto" w:sz="4" w:space="0"/>
              <w:bottom w:val="single" w:color="auto" w:sz="4" w:space="0"/>
              <w:right w:val="single" w:color="auto" w:sz="4" w:space="0"/>
            </w:tcBorders>
            <w:vAlign w:val="center"/>
          </w:tcPr>
          <w:p w14:paraId="0FA1C81D">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主体采购</w:t>
            </w:r>
          </w:p>
        </w:tc>
        <w:tc>
          <w:tcPr>
            <w:tcW w:w="1112" w:type="pct"/>
            <w:tcBorders>
              <w:top w:val="single" w:color="auto" w:sz="4" w:space="0"/>
              <w:left w:val="single" w:color="auto" w:sz="4" w:space="0"/>
              <w:bottom w:val="single" w:color="auto" w:sz="4" w:space="0"/>
              <w:right w:val="single" w:color="auto" w:sz="4" w:space="0"/>
            </w:tcBorders>
          </w:tcPr>
          <w:p w14:paraId="4C86CACA">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投标人安装</w:t>
            </w:r>
          </w:p>
        </w:tc>
      </w:tr>
      <w:tr w14:paraId="3FF08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2F58D8FE">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15</w:t>
            </w:r>
          </w:p>
        </w:tc>
        <w:tc>
          <w:tcPr>
            <w:tcW w:w="1677" w:type="pct"/>
            <w:tcBorders>
              <w:top w:val="single" w:color="auto" w:sz="4" w:space="0"/>
              <w:left w:val="single" w:color="auto" w:sz="4" w:space="0"/>
              <w:bottom w:val="single" w:color="auto" w:sz="4" w:space="0"/>
              <w:right w:val="single" w:color="auto" w:sz="4" w:space="0"/>
            </w:tcBorders>
            <w:vAlign w:val="center"/>
          </w:tcPr>
          <w:p w14:paraId="7E89554C">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分气包</w:t>
            </w:r>
          </w:p>
        </w:tc>
        <w:tc>
          <w:tcPr>
            <w:tcW w:w="737" w:type="pct"/>
            <w:tcBorders>
              <w:top w:val="single" w:color="auto" w:sz="4" w:space="0"/>
              <w:left w:val="single" w:color="auto" w:sz="4" w:space="0"/>
              <w:bottom w:val="single" w:color="auto" w:sz="4" w:space="0"/>
              <w:right w:val="single" w:color="auto" w:sz="4" w:space="0"/>
            </w:tcBorders>
          </w:tcPr>
          <w:p w14:paraId="759A3A52">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925" w:type="pct"/>
            <w:tcBorders>
              <w:top w:val="single" w:color="auto" w:sz="4" w:space="0"/>
              <w:left w:val="single" w:color="auto" w:sz="4" w:space="0"/>
              <w:bottom w:val="single" w:color="auto" w:sz="4" w:space="0"/>
              <w:right w:val="single" w:color="auto" w:sz="4" w:space="0"/>
            </w:tcBorders>
            <w:vAlign w:val="center"/>
          </w:tcPr>
          <w:p w14:paraId="38BC436A">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主体采购</w:t>
            </w:r>
          </w:p>
        </w:tc>
        <w:tc>
          <w:tcPr>
            <w:tcW w:w="1112" w:type="pct"/>
            <w:tcBorders>
              <w:top w:val="single" w:color="auto" w:sz="4" w:space="0"/>
              <w:left w:val="single" w:color="auto" w:sz="4" w:space="0"/>
              <w:bottom w:val="single" w:color="auto" w:sz="4" w:space="0"/>
              <w:right w:val="single" w:color="auto" w:sz="4" w:space="0"/>
            </w:tcBorders>
          </w:tcPr>
          <w:p w14:paraId="29731B71">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投标人安装</w:t>
            </w:r>
          </w:p>
        </w:tc>
      </w:tr>
      <w:tr w14:paraId="5B7B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08931EF3">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16</w:t>
            </w:r>
          </w:p>
        </w:tc>
        <w:tc>
          <w:tcPr>
            <w:tcW w:w="1677" w:type="pct"/>
            <w:tcBorders>
              <w:top w:val="single" w:color="auto" w:sz="4" w:space="0"/>
              <w:left w:val="single" w:color="auto" w:sz="4" w:space="0"/>
              <w:bottom w:val="single" w:color="auto" w:sz="4" w:space="0"/>
              <w:right w:val="single" w:color="auto" w:sz="4" w:space="0"/>
            </w:tcBorders>
            <w:vAlign w:val="center"/>
          </w:tcPr>
          <w:p w14:paraId="0F16FA3E">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废气排放机组</w:t>
            </w:r>
          </w:p>
        </w:tc>
        <w:tc>
          <w:tcPr>
            <w:tcW w:w="737" w:type="pct"/>
            <w:tcBorders>
              <w:top w:val="single" w:color="auto" w:sz="4" w:space="0"/>
              <w:left w:val="single" w:color="auto" w:sz="4" w:space="0"/>
              <w:bottom w:val="single" w:color="auto" w:sz="4" w:space="0"/>
              <w:right w:val="single" w:color="auto" w:sz="4" w:space="0"/>
            </w:tcBorders>
          </w:tcPr>
          <w:p w14:paraId="7F8AC535">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925" w:type="pct"/>
            <w:tcBorders>
              <w:top w:val="single" w:color="auto" w:sz="4" w:space="0"/>
              <w:left w:val="single" w:color="auto" w:sz="4" w:space="0"/>
              <w:bottom w:val="single" w:color="auto" w:sz="4" w:space="0"/>
              <w:right w:val="single" w:color="auto" w:sz="4" w:space="0"/>
            </w:tcBorders>
            <w:vAlign w:val="center"/>
          </w:tcPr>
          <w:p w14:paraId="09BC744C">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主体采购</w:t>
            </w:r>
          </w:p>
        </w:tc>
        <w:tc>
          <w:tcPr>
            <w:tcW w:w="1112" w:type="pct"/>
            <w:tcBorders>
              <w:top w:val="single" w:color="auto" w:sz="4" w:space="0"/>
              <w:left w:val="single" w:color="auto" w:sz="4" w:space="0"/>
              <w:bottom w:val="single" w:color="auto" w:sz="4" w:space="0"/>
              <w:right w:val="single" w:color="auto" w:sz="4" w:space="0"/>
            </w:tcBorders>
          </w:tcPr>
          <w:p w14:paraId="1DC64CC5">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投标人安装</w:t>
            </w:r>
          </w:p>
        </w:tc>
      </w:tr>
      <w:tr w14:paraId="3AE2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3C6BCD58">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17</w:t>
            </w:r>
          </w:p>
        </w:tc>
        <w:tc>
          <w:tcPr>
            <w:tcW w:w="1677" w:type="pct"/>
            <w:tcBorders>
              <w:top w:val="single" w:color="auto" w:sz="4" w:space="0"/>
              <w:left w:val="single" w:color="auto" w:sz="4" w:space="0"/>
              <w:bottom w:val="single" w:color="auto" w:sz="4" w:space="0"/>
              <w:right w:val="single" w:color="auto" w:sz="4" w:space="0"/>
            </w:tcBorders>
            <w:vAlign w:val="center"/>
          </w:tcPr>
          <w:p w14:paraId="0EB182E3">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冷却器</w:t>
            </w:r>
          </w:p>
        </w:tc>
        <w:tc>
          <w:tcPr>
            <w:tcW w:w="737" w:type="pct"/>
            <w:tcBorders>
              <w:top w:val="single" w:color="auto" w:sz="4" w:space="0"/>
              <w:left w:val="single" w:color="auto" w:sz="4" w:space="0"/>
              <w:bottom w:val="single" w:color="auto" w:sz="4" w:space="0"/>
              <w:right w:val="single" w:color="auto" w:sz="4" w:space="0"/>
            </w:tcBorders>
          </w:tcPr>
          <w:p w14:paraId="4AF6F0BE">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925" w:type="pct"/>
            <w:tcBorders>
              <w:top w:val="single" w:color="auto" w:sz="4" w:space="0"/>
              <w:left w:val="single" w:color="auto" w:sz="4" w:space="0"/>
              <w:bottom w:val="single" w:color="auto" w:sz="4" w:space="0"/>
              <w:right w:val="single" w:color="auto" w:sz="4" w:space="0"/>
            </w:tcBorders>
            <w:vAlign w:val="center"/>
          </w:tcPr>
          <w:p w14:paraId="7E7E7E4A">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主体采购</w:t>
            </w:r>
          </w:p>
        </w:tc>
        <w:tc>
          <w:tcPr>
            <w:tcW w:w="1112" w:type="pct"/>
            <w:tcBorders>
              <w:top w:val="single" w:color="auto" w:sz="4" w:space="0"/>
              <w:left w:val="single" w:color="auto" w:sz="4" w:space="0"/>
              <w:bottom w:val="single" w:color="auto" w:sz="4" w:space="0"/>
              <w:right w:val="single" w:color="auto" w:sz="4" w:space="0"/>
            </w:tcBorders>
          </w:tcPr>
          <w:p w14:paraId="55BFD1D8">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投标人安装</w:t>
            </w:r>
          </w:p>
        </w:tc>
      </w:tr>
      <w:tr w14:paraId="28CC8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13DD356C">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18</w:t>
            </w:r>
          </w:p>
        </w:tc>
        <w:tc>
          <w:tcPr>
            <w:tcW w:w="1677" w:type="pct"/>
            <w:tcBorders>
              <w:top w:val="single" w:color="auto" w:sz="4" w:space="0"/>
              <w:left w:val="single" w:color="auto" w:sz="4" w:space="0"/>
              <w:bottom w:val="single" w:color="auto" w:sz="4" w:space="0"/>
              <w:right w:val="single" w:color="auto" w:sz="4" w:space="0"/>
            </w:tcBorders>
            <w:vAlign w:val="center"/>
          </w:tcPr>
          <w:p w14:paraId="28572882">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压力阀门</w:t>
            </w:r>
          </w:p>
        </w:tc>
        <w:tc>
          <w:tcPr>
            <w:tcW w:w="737" w:type="pct"/>
            <w:tcBorders>
              <w:top w:val="single" w:color="auto" w:sz="4" w:space="0"/>
              <w:left w:val="single" w:color="auto" w:sz="4" w:space="0"/>
              <w:bottom w:val="single" w:color="auto" w:sz="4" w:space="0"/>
              <w:right w:val="single" w:color="auto" w:sz="4" w:space="0"/>
            </w:tcBorders>
          </w:tcPr>
          <w:p w14:paraId="32B9C683">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925" w:type="pct"/>
            <w:tcBorders>
              <w:top w:val="single" w:color="auto" w:sz="4" w:space="0"/>
              <w:left w:val="single" w:color="auto" w:sz="4" w:space="0"/>
              <w:bottom w:val="single" w:color="auto" w:sz="4" w:space="0"/>
              <w:right w:val="single" w:color="auto" w:sz="4" w:space="0"/>
            </w:tcBorders>
            <w:vAlign w:val="center"/>
          </w:tcPr>
          <w:p w14:paraId="1C016DC7">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主体采购</w:t>
            </w:r>
          </w:p>
        </w:tc>
        <w:tc>
          <w:tcPr>
            <w:tcW w:w="1112" w:type="pct"/>
            <w:tcBorders>
              <w:top w:val="single" w:color="auto" w:sz="4" w:space="0"/>
              <w:left w:val="single" w:color="auto" w:sz="4" w:space="0"/>
              <w:bottom w:val="single" w:color="auto" w:sz="4" w:space="0"/>
              <w:right w:val="single" w:color="auto" w:sz="4" w:space="0"/>
            </w:tcBorders>
          </w:tcPr>
          <w:p w14:paraId="7DDD2B21">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投标人安装</w:t>
            </w:r>
          </w:p>
        </w:tc>
      </w:tr>
      <w:tr w14:paraId="02933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49866695">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19</w:t>
            </w:r>
          </w:p>
        </w:tc>
        <w:tc>
          <w:tcPr>
            <w:tcW w:w="1677" w:type="pct"/>
            <w:tcBorders>
              <w:top w:val="single" w:color="auto" w:sz="4" w:space="0"/>
              <w:left w:val="single" w:color="auto" w:sz="4" w:space="0"/>
              <w:bottom w:val="single" w:color="auto" w:sz="4" w:space="0"/>
              <w:right w:val="single" w:color="auto" w:sz="4" w:space="0"/>
            </w:tcBorders>
            <w:vAlign w:val="center"/>
          </w:tcPr>
          <w:p w14:paraId="441A4EC6">
            <w:pPr>
              <w:widowControl/>
              <w:adjustRightInd w:val="0"/>
              <w:snapToGrid w:val="0"/>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氧气流量计</w:t>
            </w:r>
          </w:p>
        </w:tc>
        <w:tc>
          <w:tcPr>
            <w:tcW w:w="737" w:type="pct"/>
            <w:tcBorders>
              <w:top w:val="single" w:color="auto" w:sz="4" w:space="0"/>
              <w:left w:val="single" w:color="auto" w:sz="4" w:space="0"/>
              <w:bottom w:val="single" w:color="auto" w:sz="4" w:space="0"/>
              <w:right w:val="single" w:color="auto" w:sz="4" w:space="0"/>
            </w:tcBorders>
          </w:tcPr>
          <w:p w14:paraId="404CEA4E">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925" w:type="pct"/>
            <w:tcBorders>
              <w:top w:val="single" w:color="auto" w:sz="4" w:space="0"/>
              <w:left w:val="single" w:color="auto" w:sz="4" w:space="0"/>
              <w:bottom w:val="single" w:color="auto" w:sz="4" w:space="0"/>
              <w:right w:val="single" w:color="auto" w:sz="4" w:space="0"/>
            </w:tcBorders>
            <w:vAlign w:val="center"/>
          </w:tcPr>
          <w:p w14:paraId="61C58D26">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主体采购</w:t>
            </w:r>
          </w:p>
        </w:tc>
        <w:tc>
          <w:tcPr>
            <w:tcW w:w="1112" w:type="pct"/>
            <w:tcBorders>
              <w:top w:val="single" w:color="auto" w:sz="4" w:space="0"/>
              <w:left w:val="single" w:color="auto" w:sz="4" w:space="0"/>
              <w:bottom w:val="single" w:color="auto" w:sz="4" w:space="0"/>
              <w:right w:val="single" w:color="auto" w:sz="4" w:space="0"/>
            </w:tcBorders>
          </w:tcPr>
          <w:p w14:paraId="72C4CA56">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投标人安装</w:t>
            </w:r>
          </w:p>
        </w:tc>
      </w:tr>
      <w:tr w14:paraId="0A3B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64833343">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20</w:t>
            </w:r>
          </w:p>
        </w:tc>
        <w:tc>
          <w:tcPr>
            <w:tcW w:w="1677" w:type="pct"/>
            <w:tcBorders>
              <w:top w:val="single" w:color="auto" w:sz="4" w:space="0"/>
              <w:left w:val="single" w:color="auto" w:sz="4" w:space="0"/>
              <w:bottom w:val="single" w:color="auto" w:sz="4" w:space="0"/>
              <w:right w:val="single" w:color="auto" w:sz="4" w:space="0"/>
            </w:tcBorders>
            <w:vAlign w:val="center"/>
          </w:tcPr>
          <w:p w14:paraId="185289FB">
            <w:pPr>
              <w:widowControl/>
              <w:adjustRightInd w:val="0"/>
              <w:snapToGrid w:val="0"/>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气体分配器</w:t>
            </w:r>
          </w:p>
        </w:tc>
        <w:tc>
          <w:tcPr>
            <w:tcW w:w="737" w:type="pct"/>
            <w:tcBorders>
              <w:top w:val="single" w:color="auto" w:sz="4" w:space="0"/>
              <w:left w:val="single" w:color="auto" w:sz="4" w:space="0"/>
              <w:bottom w:val="single" w:color="auto" w:sz="4" w:space="0"/>
              <w:right w:val="single" w:color="auto" w:sz="4" w:space="0"/>
            </w:tcBorders>
          </w:tcPr>
          <w:p w14:paraId="3184173C">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925" w:type="pct"/>
            <w:tcBorders>
              <w:top w:val="single" w:color="auto" w:sz="4" w:space="0"/>
              <w:left w:val="single" w:color="auto" w:sz="4" w:space="0"/>
              <w:bottom w:val="single" w:color="auto" w:sz="4" w:space="0"/>
              <w:right w:val="single" w:color="auto" w:sz="4" w:space="0"/>
            </w:tcBorders>
            <w:vAlign w:val="center"/>
          </w:tcPr>
          <w:p w14:paraId="337C235A">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主体采购</w:t>
            </w:r>
          </w:p>
        </w:tc>
        <w:tc>
          <w:tcPr>
            <w:tcW w:w="1112" w:type="pct"/>
            <w:tcBorders>
              <w:top w:val="single" w:color="auto" w:sz="4" w:space="0"/>
              <w:left w:val="single" w:color="auto" w:sz="4" w:space="0"/>
              <w:bottom w:val="single" w:color="auto" w:sz="4" w:space="0"/>
              <w:right w:val="single" w:color="auto" w:sz="4" w:space="0"/>
            </w:tcBorders>
          </w:tcPr>
          <w:p w14:paraId="3C650345">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投标人安装</w:t>
            </w:r>
          </w:p>
        </w:tc>
      </w:tr>
      <w:tr w14:paraId="0784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1EB2A76C">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21</w:t>
            </w:r>
          </w:p>
        </w:tc>
        <w:tc>
          <w:tcPr>
            <w:tcW w:w="1677" w:type="pct"/>
            <w:tcBorders>
              <w:top w:val="single" w:color="auto" w:sz="4" w:space="0"/>
              <w:left w:val="single" w:color="auto" w:sz="4" w:space="0"/>
              <w:bottom w:val="single" w:color="auto" w:sz="4" w:space="0"/>
              <w:right w:val="single" w:color="auto" w:sz="4" w:space="0"/>
            </w:tcBorders>
            <w:vAlign w:val="center"/>
          </w:tcPr>
          <w:p w14:paraId="46CD9B7F">
            <w:pPr>
              <w:widowControl/>
              <w:adjustRightInd w:val="0"/>
              <w:snapToGrid w:val="0"/>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电子排水器</w:t>
            </w:r>
          </w:p>
        </w:tc>
        <w:tc>
          <w:tcPr>
            <w:tcW w:w="737" w:type="pct"/>
            <w:tcBorders>
              <w:top w:val="single" w:color="auto" w:sz="4" w:space="0"/>
              <w:left w:val="single" w:color="auto" w:sz="4" w:space="0"/>
              <w:bottom w:val="single" w:color="auto" w:sz="4" w:space="0"/>
              <w:right w:val="single" w:color="auto" w:sz="4" w:space="0"/>
            </w:tcBorders>
          </w:tcPr>
          <w:p w14:paraId="58D338FE">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925" w:type="pct"/>
            <w:tcBorders>
              <w:top w:val="single" w:color="auto" w:sz="4" w:space="0"/>
              <w:left w:val="single" w:color="auto" w:sz="4" w:space="0"/>
              <w:bottom w:val="single" w:color="auto" w:sz="4" w:space="0"/>
              <w:right w:val="single" w:color="auto" w:sz="4" w:space="0"/>
            </w:tcBorders>
            <w:vAlign w:val="center"/>
          </w:tcPr>
          <w:p w14:paraId="3A3E4AA8">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主体采购</w:t>
            </w:r>
          </w:p>
        </w:tc>
        <w:tc>
          <w:tcPr>
            <w:tcW w:w="1112" w:type="pct"/>
            <w:tcBorders>
              <w:top w:val="single" w:color="auto" w:sz="4" w:space="0"/>
              <w:left w:val="single" w:color="auto" w:sz="4" w:space="0"/>
              <w:bottom w:val="single" w:color="auto" w:sz="4" w:space="0"/>
              <w:right w:val="single" w:color="auto" w:sz="4" w:space="0"/>
            </w:tcBorders>
          </w:tcPr>
          <w:p w14:paraId="02C2D578">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投标人安装</w:t>
            </w:r>
          </w:p>
        </w:tc>
      </w:tr>
      <w:tr w14:paraId="11AC1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7" w:type="pct"/>
            <w:tcBorders>
              <w:top w:val="single" w:color="auto" w:sz="4" w:space="0"/>
              <w:left w:val="single" w:color="auto" w:sz="4" w:space="0"/>
              <w:bottom w:val="single" w:color="auto" w:sz="4" w:space="0"/>
              <w:right w:val="single" w:color="auto" w:sz="4" w:space="0"/>
            </w:tcBorders>
            <w:vAlign w:val="center"/>
          </w:tcPr>
          <w:p w14:paraId="0400B4ED">
            <w:pPr>
              <w:adjustRightInd w:val="0"/>
              <w:snapToGrid w:val="0"/>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22</w:t>
            </w:r>
          </w:p>
        </w:tc>
        <w:tc>
          <w:tcPr>
            <w:tcW w:w="1677" w:type="pct"/>
            <w:tcBorders>
              <w:top w:val="single" w:color="auto" w:sz="4" w:space="0"/>
              <w:left w:val="single" w:color="auto" w:sz="4" w:space="0"/>
              <w:bottom w:val="single" w:color="auto" w:sz="4" w:space="0"/>
              <w:right w:val="single" w:color="auto" w:sz="4" w:space="0"/>
            </w:tcBorders>
            <w:vAlign w:val="center"/>
          </w:tcPr>
          <w:p w14:paraId="2A29968E">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闸阀</w:t>
            </w:r>
          </w:p>
        </w:tc>
        <w:tc>
          <w:tcPr>
            <w:tcW w:w="737" w:type="pct"/>
            <w:tcBorders>
              <w:top w:val="single" w:color="auto" w:sz="4" w:space="0"/>
              <w:left w:val="single" w:color="auto" w:sz="4" w:space="0"/>
              <w:bottom w:val="single" w:color="auto" w:sz="4" w:space="0"/>
              <w:right w:val="single" w:color="auto" w:sz="4" w:space="0"/>
            </w:tcBorders>
            <w:vAlign w:val="center"/>
          </w:tcPr>
          <w:p w14:paraId="188190BE">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w:t>
            </w:r>
          </w:p>
        </w:tc>
        <w:tc>
          <w:tcPr>
            <w:tcW w:w="925" w:type="pct"/>
            <w:tcBorders>
              <w:top w:val="single" w:color="auto" w:sz="4" w:space="0"/>
              <w:left w:val="single" w:color="auto" w:sz="4" w:space="0"/>
              <w:bottom w:val="single" w:color="auto" w:sz="4" w:space="0"/>
              <w:right w:val="single" w:color="auto" w:sz="4" w:space="0"/>
            </w:tcBorders>
            <w:vAlign w:val="center"/>
          </w:tcPr>
          <w:p w14:paraId="3D9A839E">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采购安装</w:t>
            </w:r>
          </w:p>
        </w:tc>
        <w:tc>
          <w:tcPr>
            <w:tcW w:w="1112" w:type="pct"/>
            <w:tcBorders>
              <w:top w:val="single" w:color="auto" w:sz="4" w:space="0"/>
              <w:left w:val="single" w:color="auto" w:sz="4" w:space="0"/>
              <w:bottom w:val="single" w:color="auto" w:sz="4" w:space="0"/>
              <w:right w:val="single" w:color="auto" w:sz="4" w:space="0"/>
            </w:tcBorders>
            <w:vAlign w:val="center"/>
          </w:tcPr>
          <w:p w14:paraId="6BB81FE2">
            <w:pPr>
              <w:adjustRightInd w:val="0"/>
              <w:snapToGrid w:val="0"/>
              <w:spacing w:line="360" w:lineRule="auto"/>
              <w:jc w:val="center"/>
              <w:rPr>
                <w:rFonts w:hint="eastAsia" w:ascii="宋体" w:hAnsi="宋体" w:eastAsia="宋体" w:cs="宋体"/>
                <w:sz w:val="24"/>
                <w:szCs w:val="24"/>
              </w:rPr>
            </w:pPr>
          </w:p>
        </w:tc>
      </w:tr>
      <w:tr w14:paraId="5838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2" w:type="dxa"/>
            <w:tcBorders>
              <w:top w:val="single" w:color="auto" w:sz="4" w:space="0"/>
              <w:left w:val="single" w:color="auto" w:sz="4" w:space="0"/>
              <w:bottom w:val="single" w:color="auto" w:sz="4" w:space="0"/>
              <w:right w:val="single" w:color="auto" w:sz="4" w:space="0"/>
            </w:tcBorders>
            <w:vAlign w:val="center"/>
          </w:tcPr>
          <w:p w14:paraId="12476D5E">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23</w:t>
            </w:r>
          </w:p>
        </w:tc>
        <w:tc>
          <w:tcPr>
            <w:tcW w:w="1677" w:type="pct"/>
            <w:tcBorders>
              <w:top w:val="single" w:color="auto" w:sz="4" w:space="0"/>
              <w:left w:val="single" w:color="auto" w:sz="4" w:space="0"/>
              <w:bottom w:val="single" w:color="auto" w:sz="4" w:space="0"/>
              <w:right w:val="single" w:color="auto" w:sz="4" w:space="0"/>
            </w:tcBorders>
            <w:vAlign w:val="center"/>
          </w:tcPr>
          <w:p w14:paraId="593B5F40">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管路</w:t>
            </w:r>
          </w:p>
        </w:tc>
        <w:tc>
          <w:tcPr>
            <w:tcW w:w="737" w:type="pct"/>
            <w:tcBorders>
              <w:top w:val="single" w:color="auto" w:sz="4" w:space="0"/>
              <w:left w:val="single" w:color="auto" w:sz="4" w:space="0"/>
              <w:bottom w:val="single" w:color="auto" w:sz="4" w:space="0"/>
              <w:right w:val="single" w:color="auto" w:sz="4" w:space="0"/>
            </w:tcBorders>
          </w:tcPr>
          <w:p w14:paraId="55C20B9E">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w:t>
            </w:r>
          </w:p>
        </w:tc>
        <w:tc>
          <w:tcPr>
            <w:tcW w:w="925" w:type="pct"/>
            <w:tcBorders>
              <w:top w:val="single" w:color="auto" w:sz="4" w:space="0"/>
              <w:left w:val="single" w:color="auto" w:sz="4" w:space="0"/>
              <w:bottom w:val="single" w:color="auto" w:sz="4" w:space="0"/>
              <w:right w:val="single" w:color="auto" w:sz="4" w:space="0"/>
            </w:tcBorders>
            <w:vAlign w:val="center"/>
          </w:tcPr>
          <w:p w14:paraId="10447F6C">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采购安装</w:t>
            </w:r>
          </w:p>
        </w:tc>
        <w:tc>
          <w:tcPr>
            <w:tcW w:w="1112" w:type="pct"/>
            <w:tcBorders>
              <w:top w:val="single" w:color="auto" w:sz="4" w:space="0"/>
              <w:left w:val="single" w:color="auto" w:sz="4" w:space="0"/>
              <w:bottom w:val="single" w:color="auto" w:sz="4" w:space="0"/>
              <w:right w:val="single" w:color="auto" w:sz="4" w:space="0"/>
            </w:tcBorders>
            <w:vAlign w:val="center"/>
          </w:tcPr>
          <w:p w14:paraId="2ED90F9A">
            <w:pPr>
              <w:adjustRightInd w:val="0"/>
              <w:snapToGrid w:val="0"/>
              <w:spacing w:line="360" w:lineRule="auto"/>
              <w:jc w:val="center"/>
              <w:rPr>
                <w:rFonts w:hint="eastAsia" w:ascii="宋体" w:hAnsi="宋体" w:eastAsia="宋体" w:cs="宋体"/>
                <w:sz w:val="24"/>
                <w:szCs w:val="24"/>
              </w:rPr>
            </w:pPr>
          </w:p>
        </w:tc>
      </w:tr>
      <w:tr w14:paraId="5F95F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2" w:type="dxa"/>
            <w:tcBorders>
              <w:top w:val="single" w:color="auto" w:sz="4" w:space="0"/>
              <w:left w:val="single" w:color="auto" w:sz="4" w:space="0"/>
              <w:bottom w:val="single" w:color="auto" w:sz="4" w:space="0"/>
              <w:right w:val="single" w:color="auto" w:sz="4" w:space="0"/>
            </w:tcBorders>
            <w:vAlign w:val="center"/>
          </w:tcPr>
          <w:p w14:paraId="048A0058">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24</w:t>
            </w:r>
          </w:p>
        </w:tc>
        <w:tc>
          <w:tcPr>
            <w:tcW w:w="1677" w:type="pct"/>
            <w:tcBorders>
              <w:top w:val="single" w:color="auto" w:sz="4" w:space="0"/>
              <w:left w:val="single" w:color="auto" w:sz="4" w:space="0"/>
              <w:bottom w:val="single" w:color="auto" w:sz="4" w:space="0"/>
              <w:right w:val="single" w:color="auto" w:sz="4" w:space="0"/>
            </w:tcBorders>
            <w:vAlign w:val="center"/>
          </w:tcPr>
          <w:p w14:paraId="3D3BE2EC">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气体终端</w:t>
            </w:r>
          </w:p>
        </w:tc>
        <w:tc>
          <w:tcPr>
            <w:tcW w:w="737" w:type="pct"/>
            <w:tcBorders>
              <w:top w:val="single" w:color="auto" w:sz="4" w:space="0"/>
              <w:left w:val="single" w:color="auto" w:sz="4" w:space="0"/>
              <w:bottom w:val="single" w:color="auto" w:sz="4" w:space="0"/>
              <w:right w:val="single" w:color="auto" w:sz="4" w:space="0"/>
            </w:tcBorders>
          </w:tcPr>
          <w:p w14:paraId="3D7D3EFE">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w:t>
            </w:r>
          </w:p>
        </w:tc>
        <w:tc>
          <w:tcPr>
            <w:tcW w:w="925" w:type="pct"/>
            <w:tcBorders>
              <w:top w:val="single" w:color="auto" w:sz="4" w:space="0"/>
              <w:left w:val="single" w:color="auto" w:sz="4" w:space="0"/>
              <w:bottom w:val="single" w:color="auto" w:sz="4" w:space="0"/>
              <w:right w:val="single" w:color="auto" w:sz="4" w:space="0"/>
            </w:tcBorders>
            <w:vAlign w:val="center"/>
          </w:tcPr>
          <w:p w14:paraId="08E66627">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采购安装</w:t>
            </w:r>
          </w:p>
        </w:tc>
        <w:tc>
          <w:tcPr>
            <w:tcW w:w="1112" w:type="pct"/>
            <w:tcBorders>
              <w:top w:val="single" w:color="auto" w:sz="4" w:space="0"/>
              <w:left w:val="single" w:color="auto" w:sz="4" w:space="0"/>
              <w:bottom w:val="single" w:color="auto" w:sz="4" w:space="0"/>
              <w:right w:val="single" w:color="auto" w:sz="4" w:space="0"/>
            </w:tcBorders>
            <w:vAlign w:val="center"/>
          </w:tcPr>
          <w:p w14:paraId="09E98B69">
            <w:pPr>
              <w:adjustRightInd w:val="0"/>
              <w:snapToGrid w:val="0"/>
              <w:spacing w:line="360" w:lineRule="auto"/>
              <w:jc w:val="center"/>
              <w:rPr>
                <w:rFonts w:hint="eastAsia" w:ascii="宋体" w:hAnsi="宋体" w:eastAsia="宋体" w:cs="宋体"/>
                <w:sz w:val="24"/>
                <w:szCs w:val="24"/>
              </w:rPr>
            </w:pPr>
          </w:p>
        </w:tc>
      </w:tr>
      <w:tr w14:paraId="38A7C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2" w:type="dxa"/>
            <w:tcBorders>
              <w:top w:val="single" w:color="auto" w:sz="4" w:space="0"/>
              <w:left w:val="single" w:color="auto" w:sz="4" w:space="0"/>
              <w:bottom w:val="single" w:color="auto" w:sz="4" w:space="0"/>
              <w:right w:val="single" w:color="auto" w:sz="4" w:space="0"/>
            </w:tcBorders>
            <w:vAlign w:val="center"/>
          </w:tcPr>
          <w:p w14:paraId="17856934">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25</w:t>
            </w:r>
          </w:p>
        </w:tc>
        <w:tc>
          <w:tcPr>
            <w:tcW w:w="1677" w:type="pct"/>
            <w:tcBorders>
              <w:top w:val="single" w:color="auto" w:sz="4" w:space="0"/>
              <w:left w:val="single" w:color="auto" w:sz="4" w:space="0"/>
              <w:bottom w:val="single" w:color="auto" w:sz="4" w:space="0"/>
              <w:right w:val="single" w:color="auto" w:sz="4" w:space="0"/>
            </w:tcBorders>
            <w:vAlign w:val="center"/>
          </w:tcPr>
          <w:p w14:paraId="74219D4B">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设备带</w:t>
            </w:r>
          </w:p>
        </w:tc>
        <w:tc>
          <w:tcPr>
            <w:tcW w:w="737" w:type="pct"/>
            <w:tcBorders>
              <w:top w:val="single" w:color="auto" w:sz="4" w:space="0"/>
              <w:left w:val="single" w:color="auto" w:sz="4" w:space="0"/>
              <w:bottom w:val="single" w:color="auto" w:sz="4" w:space="0"/>
              <w:right w:val="single" w:color="auto" w:sz="4" w:space="0"/>
            </w:tcBorders>
          </w:tcPr>
          <w:p w14:paraId="489C494C">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w:t>
            </w:r>
          </w:p>
        </w:tc>
        <w:tc>
          <w:tcPr>
            <w:tcW w:w="925" w:type="pct"/>
            <w:tcBorders>
              <w:top w:val="single" w:color="auto" w:sz="4" w:space="0"/>
              <w:left w:val="single" w:color="auto" w:sz="4" w:space="0"/>
              <w:bottom w:val="single" w:color="auto" w:sz="4" w:space="0"/>
              <w:right w:val="single" w:color="auto" w:sz="4" w:space="0"/>
            </w:tcBorders>
            <w:vAlign w:val="center"/>
          </w:tcPr>
          <w:p w14:paraId="2EB4B69C">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采购安装</w:t>
            </w:r>
          </w:p>
        </w:tc>
        <w:tc>
          <w:tcPr>
            <w:tcW w:w="1112" w:type="pct"/>
            <w:tcBorders>
              <w:top w:val="single" w:color="auto" w:sz="4" w:space="0"/>
              <w:left w:val="single" w:color="auto" w:sz="4" w:space="0"/>
              <w:bottom w:val="single" w:color="auto" w:sz="4" w:space="0"/>
              <w:right w:val="single" w:color="auto" w:sz="4" w:space="0"/>
            </w:tcBorders>
            <w:vAlign w:val="center"/>
          </w:tcPr>
          <w:p w14:paraId="65CE5BE1">
            <w:pPr>
              <w:adjustRightInd w:val="0"/>
              <w:snapToGrid w:val="0"/>
              <w:spacing w:line="360" w:lineRule="auto"/>
              <w:jc w:val="center"/>
              <w:rPr>
                <w:rFonts w:hint="eastAsia" w:ascii="宋体" w:hAnsi="宋体" w:eastAsia="宋体" w:cs="宋体"/>
                <w:sz w:val="24"/>
                <w:szCs w:val="24"/>
              </w:rPr>
            </w:pPr>
          </w:p>
        </w:tc>
      </w:tr>
      <w:tr w14:paraId="4F6F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2" w:type="dxa"/>
            <w:tcBorders>
              <w:top w:val="single" w:color="auto" w:sz="4" w:space="0"/>
              <w:left w:val="single" w:color="auto" w:sz="4" w:space="0"/>
              <w:bottom w:val="single" w:color="auto" w:sz="4" w:space="0"/>
              <w:right w:val="single" w:color="auto" w:sz="4" w:space="0"/>
            </w:tcBorders>
            <w:vAlign w:val="center"/>
          </w:tcPr>
          <w:p w14:paraId="174E5FD0">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26</w:t>
            </w:r>
          </w:p>
        </w:tc>
        <w:tc>
          <w:tcPr>
            <w:tcW w:w="1677" w:type="pct"/>
            <w:tcBorders>
              <w:top w:val="single" w:color="auto" w:sz="4" w:space="0"/>
              <w:left w:val="single" w:color="auto" w:sz="4" w:space="0"/>
              <w:bottom w:val="single" w:color="auto" w:sz="4" w:space="0"/>
              <w:right w:val="single" w:color="auto" w:sz="4" w:space="0"/>
            </w:tcBorders>
            <w:vAlign w:val="center"/>
          </w:tcPr>
          <w:p w14:paraId="34BE6749">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窗帘轨道</w:t>
            </w:r>
          </w:p>
        </w:tc>
        <w:tc>
          <w:tcPr>
            <w:tcW w:w="737" w:type="pct"/>
            <w:tcBorders>
              <w:top w:val="single" w:color="auto" w:sz="4" w:space="0"/>
              <w:left w:val="single" w:color="auto" w:sz="4" w:space="0"/>
              <w:bottom w:val="single" w:color="auto" w:sz="4" w:space="0"/>
              <w:right w:val="single" w:color="auto" w:sz="4" w:space="0"/>
            </w:tcBorders>
          </w:tcPr>
          <w:p w14:paraId="078D2241">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w:t>
            </w:r>
          </w:p>
        </w:tc>
        <w:tc>
          <w:tcPr>
            <w:tcW w:w="925" w:type="pct"/>
            <w:tcBorders>
              <w:top w:val="single" w:color="auto" w:sz="4" w:space="0"/>
              <w:left w:val="single" w:color="auto" w:sz="4" w:space="0"/>
              <w:bottom w:val="single" w:color="auto" w:sz="4" w:space="0"/>
              <w:right w:val="single" w:color="auto" w:sz="4" w:space="0"/>
            </w:tcBorders>
            <w:vAlign w:val="center"/>
          </w:tcPr>
          <w:p w14:paraId="4C67DD12">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采购安装</w:t>
            </w:r>
          </w:p>
        </w:tc>
        <w:tc>
          <w:tcPr>
            <w:tcW w:w="1112" w:type="pct"/>
            <w:tcBorders>
              <w:top w:val="single" w:color="auto" w:sz="4" w:space="0"/>
              <w:left w:val="single" w:color="auto" w:sz="4" w:space="0"/>
              <w:bottom w:val="single" w:color="auto" w:sz="4" w:space="0"/>
              <w:right w:val="single" w:color="auto" w:sz="4" w:space="0"/>
            </w:tcBorders>
            <w:vAlign w:val="center"/>
          </w:tcPr>
          <w:p w14:paraId="4798E3FD">
            <w:pPr>
              <w:adjustRightInd w:val="0"/>
              <w:snapToGrid w:val="0"/>
              <w:spacing w:line="360" w:lineRule="auto"/>
              <w:jc w:val="center"/>
              <w:rPr>
                <w:rFonts w:hint="eastAsia" w:ascii="宋体" w:hAnsi="宋体" w:eastAsia="宋体" w:cs="宋体"/>
                <w:sz w:val="24"/>
                <w:szCs w:val="24"/>
              </w:rPr>
            </w:pPr>
          </w:p>
        </w:tc>
      </w:tr>
      <w:tr w14:paraId="4D0F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2" w:type="dxa"/>
            <w:tcBorders>
              <w:top w:val="single" w:color="auto" w:sz="4" w:space="0"/>
              <w:left w:val="single" w:color="auto" w:sz="4" w:space="0"/>
              <w:bottom w:val="single" w:color="auto" w:sz="4" w:space="0"/>
              <w:right w:val="single" w:color="auto" w:sz="4" w:space="0"/>
            </w:tcBorders>
            <w:vAlign w:val="center"/>
          </w:tcPr>
          <w:p w14:paraId="7A5E5BB6">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27</w:t>
            </w:r>
          </w:p>
        </w:tc>
        <w:tc>
          <w:tcPr>
            <w:tcW w:w="1677" w:type="pct"/>
            <w:tcBorders>
              <w:top w:val="single" w:color="auto" w:sz="4" w:space="0"/>
              <w:left w:val="single" w:color="auto" w:sz="4" w:space="0"/>
              <w:bottom w:val="single" w:color="auto" w:sz="4" w:space="0"/>
              <w:right w:val="single" w:color="auto" w:sz="4" w:space="0"/>
            </w:tcBorders>
            <w:vAlign w:val="center"/>
          </w:tcPr>
          <w:p w14:paraId="10F1460A">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气体维修阀</w:t>
            </w:r>
          </w:p>
        </w:tc>
        <w:tc>
          <w:tcPr>
            <w:tcW w:w="737" w:type="pct"/>
            <w:tcBorders>
              <w:top w:val="single" w:color="auto" w:sz="4" w:space="0"/>
              <w:left w:val="single" w:color="auto" w:sz="4" w:space="0"/>
              <w:bottom w:val="single" w:color="auto" w:sz="4" w:space="0"/>
              <w:right w:val="single" w:color="auto" w:sz="4" w:space="0"/>
            </w:tcBorders>
          </w:tcPr>
          <w:p w14:paraId="131896EC">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w:t>
            </w:r>
          </w:p>
        </w:tc>
        <w:tc>
          <w:tcPr>
            <w:tcW w:w="925" w:type="pct"/>
            <w:tcBorders>
              <w:top w:val="single" w:color="auto" w:sz="4" w:space="0"/>
              <w:left w:val="single" w:color="auto" w:sz="4" w:space="0"/>
              <w:bottom w:val="single" w:color="auto" w:sz="4" w:space="0"/>
              <w:right w:val="single" w:color="auto" w:sz="4" w:space="0"/>
            </w:tcBorders>
            <w:vAlign w:val="center"/>
          </w:tcPr>
          <w:p w14:paraId="3162926F">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采购安装</w:t>
            </w:r>
          </w:p>
        </w:tc>
        <w:tc>
          <w:tcPr>
            <w:tcW w:w="1112" w:type="pct"/>
            <w:tcBorders>
              <w:top w:val="single" w:color="auto" w:sz="4" w:space="0"/>
              <w:left w:val="single" w:color="auto" w:sz="4" w:space="0"/>
              <w:bottom w:val="single" w:color="auto" w:sz="4" w:space="0"/>
              <w:right w:val="single" w:color="auto" w:sz="4" w:space="0"/>
            </w:tcBorders>
            <w:vAlign w:val="center"/>
          </w:tcPr>
          <w:p w14:paraId="2D9876BB">
            <w:pPr>
              <w:adjustRightInd w:val="0"/>
              <w:snapToGrid w:val="0"/>
              <w:spacing w:line="360" w:lineRule="auto"/>
              <w:jc w:val="center"/>
              <w:rPr>
                <w:rFonts w:hint="eastAsia" w:ascii="宋体" w:hAnsi="宋体" w:eastAsia="宋体" w:cs="宋体"/>
                <w:sz w:val="24"/>
                <w:szCs w:val="24"/>
              </w:rPr>
            </w:pPr>
          </w:p>
        </w:tc>
      </w:tr>
      <w:tr w14:paraId="17D59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2" w:type="dxa"/>
            <w:tcBorders>
              <w:top w:val="single" w:color="auto" w:sz="4" w:space="0"/>
              <w:left w:val="single" w:color="auto" w:sz="4" w:space="0"/>
              <w:bottom w:val="single" w:color="auto" w:sz="4" w:space="0"/>
              <w:right w:val="single" w:color="auto" w:sz="4" w:space="0"/>
            </w:tcBorders>
            <w:vAlign w:val="center"/>
          </w:tcPr>
          <w:p w14:paraId="6C4FB05F">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28</w:t>
            </w:r>
          </w:p>
        </w:tc>
        <w:tc>
          <w:tcPr>
            <w:tcW w:w="1677" w:type="pct"/>
            <w:tcBorders>
              <w:top w:val="single" w:color="auto" w:sz="4" w:space="0"/>
              <w:left w:val="single" w:color="auto" w:sz="4" w:space="0"/>
              <w:bottom w:val="single" w:color="auto" w:sz="4" w:space="0"/>
              <w:right w:val="single" w:color="auto" w:sz="4" w:space="0"/>
            </w:tcBorders>
            <w:vAlign w:val="center"/>
          </w:tcPr>
          <w:p w14:paraId="482E20A7">
            <w:pPr>
              <w:widowControl/>
              <w:adjustRightInd w:val="0"/>
              <w:snapToGrid w:val="0"/>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前置过滤器</w:t>
            </w:r>
          </w:p>
        </w:tc>
        <w:tc>
          <w:tcPr>
            <w:tcW w:w="737" w:type="pct"/>
            <w:tcBorders>
              <w:top w:val="single" w:color="auto" w:sz="4" w:space="0"/>
              <w:left w:val="single" w:color="auto" w:sz="4" w:space="0"/>
              <w:bottom w:val="single" w:color="auto" w:sz="4" w:space="0"/>
              <w:right w:val="single" w:color="auto" w:sz="4" w:space="0"/>
            </w:tcBorders>
          </w:tcPr>
          <w:p w14:paraId="2CA76F20">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w:t>
            </w:r>
          </w:p>
        </w:tc>
        <w:tc>
          <w:tcPr>
            <w:tcW w:w="925" w:type="pct"/>
            <w:tcBorders>
              <w:top w:val="single" w:color="auto" w:sz="4" w:space="0"/>
              <w:left w:val="single" w:color="auto" w:sz="4" w:space="0"/>
              <w:bottom w:val="single" w:color="auto" w:sz="4" w:space="0"/>
              <w:right w:val="single" w:color="auto" w:sz="4" w:space="0"/>
            </w:tcBorders>
            <w:vAlign w:val="center"/>
          </w:tcPr>
          <w:p w14:paraId="2E5EEAE7">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采购安装</w:t>
            </w:r>
          </w:p>
        </w:tc>
        <w:tc>
          <w:tcPr>
            <w:tcW w:w="1112" w:type="pct"/>
            <w:tcBorders>
              <w:top w:val="single" w:color="auto" w:sz="4" w:space="0"/>
              <w:left w:val="single" w:color="auto" w:sz="4" w:space="0"/>
              <w:bottom w:val="single" w:color="auto" w:sz="4" w:space="0"/>
              <w:right w:val="single" w:color="auto" w:sz="4" w:space="0"/>
            </w:tcBorders>
            <w:vAlign w:val="center"/>
          </w:tcPr>
          <w:p w14:paraId="0A667650">
            <w:pPr>
              <w:adjustRightInd w:val="0"/>
              <w:snapToGrid w:val="0"/>
              <w:spacing w:line="360" w:lineRule="auto"/>
              <w:jc w:val="center"/>
              <w:rPr>
                <w:rFonts w:hint="eastAsia" w:ascii="宋体" w:hAnsi="宋体" w:eastAsia="宋体" w:cs="宋体"/>
                <w:sz w:val="24"/>
                <w:szCs w:val="24"/>
              </w:rPr>
            </w:pPr>
          </w:p>
        </w:tc>
      </w:tr>
      <w:tr w14:paraId="3EFB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2" w:type="dxa"/>
            <w:tcBorders>
              <w:top w:val="single" w:color="auto" w:sz="4" w:space="0"/>
              <w:left w:val="single" w:color="auto" w:sz="4" w:space="0"/>
              <w:bottom w:val="single" w:color="auto" w:sz="4" w:space="0"/>
              <w:right w:val="single" w:color="auto" w:sz="4" w:space="0"/>
            </w:tcBorders>
            <w:vAlign w:val="center"/>
          </w:tcPr>
          <w:p w14:paraId="79455938">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29</w:t>
            </w:r>
          </w:p>
        </w:tc>
        <w:tc>
          <w:tcPr>
            <w:tcW w:w="1677" w:type="pct"/>
            <w:tcBorders>
              <w:top w:val="single" w:color="auto" w:sz="4" w:space="0"/>
              <w:left w:val="single" w:color="auto" w:sz="4" w:space="0"/>
              <w:bottom w:val="single" w:color="auto" w:sz="4" w:space="0"/>
              <w:right w:val="single" w:color="auto" w:sz="4" w:space="0"/>
            </w:tcBorders>
            <w:vAlign w:val="center"/>
          </w:tcPr>
          <w:p w14:paraId="747CC30F">
            <w:pPr>
              <w:widowControl/>
              <w:adjustRightInd w:val="0"/>
              <w:snapToGrid w:val="0"/>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后置过滤器</w:t>
            </w:r>
          </w:p>
        </w:tc>
        <w:tc>
          <w:tcPr>
            <w:tcW w:w="737" w:type="pct"/>
            <w:tcBorders>
              <w:top w:val="single" w:color="auto" w:sz="4" w:space="0"/>
              <w:left w:val="single" w:color="auto" w:sz="4" w:space="0"/>
              <w:bottom w:val="single" w:color="auto" w:sz="4" w:space="0"/>
              <w:right w:val="single" w:color="auto" w:sz="4" w:space="0"/>
            </w:tcBorders>
          </w:tcPr>
          <w:p w14:paraId="71541141">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w:t>
            </w:r>
          </w:p>
        </w:tc>
        <w:tc>
          <w:tcPr>
            <w:tcW w:w="925" w:type="pct"/>
            <w:tcBorders>
              <w:top w:val="single" w:color="auto" w:sz="4" w:space="0"/>
              <w:left w:val="single" w:color="auto" w:sz="4" w:space="0"/>
              <w:bottom w:val="single" w:color="auto" w:sz="4" w:space="0"/>
              <w:right w:val="single" w:color="auto" w:sz="4" w:space="0"/>
            </w:tcBorders>
            <w:vAlign w:val="center"/>
          </w:tcPr>
          <w:p w14:paraId="4126DFBA">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采购安装</w:t>
            </w:r>
          </w:p>
        </w:tc>
        <w:tc>
          <w:tcPr>
            <w:tcW w:w="1112" w:type="pct"/>
            <w:tcBorders>
              <w:top w:val="single" w:color="auto" w:sz="4" w:space="0"/>
              <w:left w:val="single" w:color="auto" w:sz="4" w:space="0"/>
              <w:bottom w:val="single" w:color="auto" w:sz="4" w:space="0"/>
              <w:right w:val="single" w:color="auto" w:sz="4" w:space="0"/>
            </w:tcBorders>
            <w:vAlign w:val="center"/>
          </w:tcPr>
          <w:p w14:paraId="0B61B8D1">
            <w:pPr>
              <w:adjustRightInd w:val="0"/>
              <w:snapToGrid w:val="0"/>
              <w:spacing w:line="360" w:lineRule="auto"/>
              <w:jc w:val="center"/>
              <w:rPr>
                <w:rFonts w:hint="eastAsia" w:ascii="宋体" w:hAnsi="宋体" w:eastAsia="宋体" w:cs="宋体"/>
                <w:sz w:val="24"/>
                <w:szCs w:val="24"/>
              </w:rPr>
            </w:pPr>
          </w:p>
        </w:tc>
      </w:tr>
      <w:tr w14:paraId="681B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2" w:type="dxa"/>
            <w:tcBorders>
              <w:top w:val="single" w:color="auto" w:sz="4" w:space="0"/>
              <w:left w:val="single" w:color="auto" w:sz="4" w:space="0"/>
              <w:bottom w:val="single" w:color="auto" w:sz="4" w:space="0"/>
              <w:right w:val="single" w:color="auto" w:sz="4" w:space="0"/>
            </w:tcBorders>
            <w:vAlign w:val="center"/>
          </w:tcPr>
          <w:p w14:paraId="5FCE2590">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30</w:t>
            </w:r>
          </w:p>
        </w:tc>
        <w:tc>
          <w:tcPr>
            <w:tcW w:w="1677" w:type="pct"/>
            <w:tcBorders>
              <w:top w:val="single" w:color="auto" w:sz="4" w:space="0"/>
              <w:left w:val="single" w:color="auto" w:sz="4" w:space="0"/>
              <w:bottom w:val="single" w:color="auto" w:sz="4" w:space="0"/>
              <w:right w:val="single" w:color="auto" w:sz="4" w:space="0"/>
            </w:tcBorders>
            <w:vAlign w:val="center"/>
          </w:tcPr>
          <w:p w14:paraId="0283E7EC">
            <w:pPr>
              <w:widowControl/>
              <w:adjustRightInd w:val="0"/>
              <w:snapToGrid w:val="0"/>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精密过滤器</w:t>
            </w:r>
          </w:p>
        </w:tc>
        <w:tc>
          <w:tcPr>
            <w:tcW w:w="737" w:type="pct"/>
            <w:tcBorders>
              <w:top w:val="single" w:color="auto" w:sz="4" w:space="0"/>
              <w:left w:val="single" w:color="auto" w:sz="4" w:space="0"/>
              <w:bottom w:val="single" w:color="auto" w:sz="4" w:space="0"/>
              <w:right w:val="single" w:color="auto" w:sz="4" w:space="0"/>
            </w:tcBorders>
          </w:tcPr>
          <w:p w14:paraId="1964FDB6">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w:t>
            </w:r>
          </w:p>
        </w:tc>
        <w:tc>
          <w:tcPr>
            <w:tcW w:w="925" w:type="pct"/>
            <w:tcBorders>
              <w:top w:val="single" w:color="auto" w:sz="4" w:space="0"/>
              <w:left w:val="single" w:color="auto" w:sz="4" w:space="0"/>
              <w:bottom w:val="single" w:color="auto" w:sz="4" w:space="0"/>
              <w:right w:val="single" w:color="auto" w:sz="4" w:space="0"/>
            </w:tcBorders>
            <w:vAlign w:val="center"/>
          </w:tcPr>
          <w:p w14:paraId="5265F2B4">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采购安装</w:t>
            </w:r>
          </w:p>
        </w:tc>
        <w:tc>
          <w:tcPr>
            <w:tcW w:w="1112" w:type="pct"/>
            <w:tcBorders>
              <w:top w:val="single" w:color="auto" w:sz="4" w:space="0"/>
              <w:left w:val="single" w:color="auto" w:sz="4" w:space="0"/>
              <w:bottom w:val="single" w:color="auto" w:sz="4" w:space="0"/>
              <w:right w:val="single" w:color="auto" w:sz="4" w:space="0"/>
            </w:tcBorders>
            <w:vAlign w:val="center"/>
          </w:tcPr>
          <w:p w14:paraId="2C1CCE17">
            <w:pPr>
              <w:adjustRightInd w:val="0"/>
              <w:snapToGrid w:val="0"/>
              <w:spacing w:line="360" w:lineRule="auto"/>
              <w:jc w:val="center"/>
              <w:rPr>
                <w:rFonts w:hint="eastAsia" w:ascii="宋体" w:hAnsi="宋体" w:eastAsia="宋体" w:cs="宋体"/>
                <w:sz w:val="24"/>
                <w:szCs w:val="24"/>
              </w:rPr>
            </w:pPr>
          </w:p>
        </w:tc>
      </w:tr>
      <w:tr w14:paraId="63443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2" w:type="dxa"/>
            <w:tcBorders>
              <w:top w:val="single" w:color="auto" w:sz="4" w:space="0"/>
              <w:left w:val="single" w:color="auto" w:sz="4" w:space="0"/>
              <w:bottom w:val="single" w:color="auto" w:sz="4" w:space="0"/>
              <w:right w:val="single" w:color="auto" w:sz="4" w:space="0"/>
            </w:tcBorders>
            <w:vAlign w:val="center"/>
          </w:tcPr>
          <w:p w14:paraId="7201C098">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31</w:t>
            </w:r>
          </w:p>
        </w:tc>
        <w:tc>
          <w:tcPr>
            <w:tcW w:w="1677" w:type="pct"/>
            <w:tcBorders>
              <w:top w:val="single" w:color="auto" w:sz="4" w:space="0"/>
              <w:left w:val="single" w:color="auto" w:sz="4" w:space="0"/>
              <w:bottom w:val="single" w:color="auto" w:sz="4" w:space="0"/>
              <w:right w:val="single" w:color="auto" w:sz="4" w:space="0"/>
            </w:tcBorders>
            <w:vAlign w:val="center"/>
          </w:tcPr>
          <w:p w14:paraId="48468360">
            <w:pPr>
              <w:widowControl/>
              <w:adjustRightInd w:val="0"/>
              <w:snapToGrid w:val="0"/>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油过滤器</w:t>
            </w:r>
          </w:p>
        </w:tc>
        <w:tc>
          <w:tcPr>
            <w:tcW w:w="737" w:type="pct"/>
            <w:tcBorders>
              <w:top w:val="single" w:color="auto" w:sz="4" w:space="0"/>
              <w:left w:val="single" w:color="auto" w:sz="4" w:space="0"/>
              <w:bottom w:val="single" w:color="auto" w:sz="4" w:space="0"/>
              <w:right w:val="single" w:color="auto" w:sz="4" w:space="0"/>
            </w:tcBorders>
          </w:tcPr>
          <w:p w14:paraId="542AD2F7">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w:t>
            </w:r>
          </w:p>
        </w:tc>
        <w:tc>
          <w:tcPr>
            <w:tcW w:w="925" w:type="pct"/>
            <w:tcBorders>
              <w:top w:val="single" w:color="auto" w:sz="4" w:space="0"/>
              <w:left w:val="single" w:color="auto" w:sz="4" w:space="0"/>
              <w:bottom w:val="single" w:color="auto" w:sz="4" w:space="0"/>
              <w:right w:val="single" w:color="auto" w:sz="4" w:space="0"/>
            </w:tcBorders>
            <w:vAlign w:val="center"/>
          </w:tcPr>
          <w:p w14:paraId="09EC2673">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采购安装</w:t>
            </w:r>
          </w:p>
        </w:tc>
        <w:tc>
          <w:tcPr>
            <w:tcW w:w="1112" w:type="pct"/>
            <w:tcBorders>
              <w:top w:val="single" w:color="auto" w:sz="4" w:space="0"/>
              <w:left w:val="single" w:color="auto" w:sz="4" w:space="0"/>
              <w:bottom w:val="single" w:color="auto" w:sz="4" w:space="0"/>
              <w:right w:val="single" w:color="auto" w:sz="4" w:space="0"/>
            </w:tcBorders>
            <w:vAlign w:val="center"/>
          </w:tcPr>
          <w:p w14:paraId="438BBFA7">
            <w:pPr>
              <w:adjustRightInd w:val="0"/>
              <w:snapToGrid w:val="0"/>
              <w:spacing w:line="360" w:lineRule="auto"/>
              <w:jc w:val="center"/>
              <w:rPr>
                <w:rFonts w:hint="eastAsia" w:ascii="宋体" w:hAnsi="宋体" w:eastAsia="宋体" w:cs="宋体"/>
                <w:sz w:val="24"/>
                <w:szCs w:val="24"/>
              </w:rPr>
            </w:pPr>
          </w:p>
        </w:tc>
      </w:tr>
      <w:tr w14:paraId="6F436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2" w:type="dxa"/>
            <w:tcBorders>
              <w:top w:val="single" w:color="auto" w:sz="4" w:space="0"/>
              <w:left w:val="single" w:color="auto" w:sz="4" w:space="0"/>
              <w:bottom w:val="single" w:color="auto" w:sz="4" w:space="0"/>
              <w:right w:val="single" w:color="auto" w:sz="4" w:space="0"/>
            </w:tcBorders>
            <w:vAlign w:val="center"/>
          </w:tcPr>
          <w:p w14:paraId="4A915E69">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32</w:t>
            </w:r>
          </w:p>
        </w:tc>
        <w:tc>
          <w:tcPr>
            <w:tcW w:w="1677" w:type="pct"/>
            <w:tcBorders>
              <w:top w:val="single" w:color="auto" w:sz="4" w:space="0"/>
              <w:left w:val="single" w:color="auto" w:sz="4" w:space="0"/>
              <w:bottom w:val="single" w:color="auto" w:sz="4" w:space="0"/>
              <w:right w:val="single" w:color="auto" w:sz="4" w:space="0"/>
            </w:tcBorders>
            <w:vAlign w:val="center"/>
          </w:tcPr>
          <w:p w14:paraId="45DFBC5C">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终端出口座</w:t>
            </w:r>
          </w:p>
        </w:tc>
        <w:tc>
          <w:tcPr>
            <w:tcW w:w="737" w:type="pct"/>
            <w:tcBorders>
              <w:top w:val="single" w:color="auto" w:sz="4" w:space="0"/>
              <w:left w:val="single" w:color="auto" w:sz="4" w:space="0"/>
              <w:bottom w:val="single" w:color="auto" w:sz="4" w:space="0"/>
              <w:right w:val="single" w:color="auto" w:sz="4" w:space="0"/>
            </w:tcBorders>
          </w:tcPr>
          <w:p w14:paraId="3349E393">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w:t>
            </w:r>
          </w:p>
        </w:tc>
        <w:tc>
          <w:tcPr>
            <w:tcW w:w="925" w:type="pct"/>
            <w:tcBorders>
              <w:top w:val="single" w:color="auto" w:sz="4" w:space="0"/>
              <w:left w:val="single" w:color="auto" w:sz="4" w:space="0"/>
              <w:bottom w:val="single" w:color="auto" w:sz="4" w:space="0"/>
              <w:right w:val="single" w:color="auto" w:sz="4" w:space="0"/>
            </w:tcBorders>
            <w:vAlign w:val="center"/>
          </w:tcPr>
          <w:p w14:paraId="34AC4330">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采购安装</w:t>
            </w:r>
          </w:p>
        </w:tc>
        <w:tc>
          <w:tcPr>
            <w:tcW w:w="1112" w:type="pct"/>
            <w:tcBorders>
              <w:top w:val="single" w:color="auto" w:sz="4" w:space="0"/>
              <w:left w:val="single" w:color="auto" w:sz="4" w:space="0"/>
              <w:bottom w:val="single" w:color="auto" w:sz="4" w:space="0"/>
              <w:right w:val="single" w:color="auto" w:sz="4" w:space="0"/>
            </w:tcBorders>
            <w:vAlign w:val="center"/>
          </w:tcPr>
          <w:p w14:paraId="4F9A5889">
            <w:pPr>
              <w:adjustRightInd w:val="0"/>
              <w:snapToGrid w:val="0"/>
              <w:spacing w:line="360" w:lineRule="auto"/>
              <w:jc w:val="center"/>
              <w:rPr>
                <w:rFonts w:hint="eastAsia" w:ascii="宋体" w:hAnsi="宋体" w:eastAsia="宋体" w:cs="宋体"/>
                <w:sz w:val="24"/>
                <w:szCs w:val="24"/>
              </w:rPr>
            </w:pPr>
          </w:p>
        </w:tc>
      </w:tr>
      <w:tr w14:paraId="711C0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2" w:type="dxa"/>
            <w:tcBorders>
              <w:top w:val="single" w:color="auto" w:sz="4" w:space="0"/>
              <w:left w:val="single" w:color="auto" w:sz="4" w:space="0"/>
              <w:bottom w:val="single" w:color="auto" w:sz="4" w:space="0"/>
              <w:right w:val="single" w:color="auto" w:sz="4" w:space="0"/>
            </w:tcBorders>
            <w:vAlign w:val="center"/>
          </w:tcPr>
          <w:p w14:paraId="06D15BD6">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33</w:t>
            </w:r>
          </w:p>
        </w:tc>
        <w:tc>
          <w:tcPr>
            <w:tcW w:w="1677" w:type="pct"/>
            <w:tcBorders>
              <w:top w:val="single" w:color="auto" w:sz="4" w:space="0"/>
              <w:left w:val="single" w:color="auto" w:sz="4" w:space="0"/>
              <w:bottom w:val="single" w:color="auto" w:sz="4" w:space="0"/>
              <w:right w:val="single" w:color="auto" w:sz="4" w:space="0"/>
            </w:tcBorders>
            <w:vAlign w:val="center"/>
          </w:tcPr>
          <w:p w14:paraId="28BCE4B4">
            <w:pPr>
              <w:widowControl/>
              <w:adjustRightInd w:val="0"/>
              <w:snapToGrid w:val="0"/>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床头灯</w:t>
            </w:r>
          </w:p>
        </w:tc>
        <w:tc>
          <w:tcPr>
            <w:tcW w:w="737" w:type="pct"/>
            <w:tcBorders>
              <w:top w:val="single" w:color="auto" w:sz="4" w:space="0"/>
              <w:left w:val="single" w:color="auto" w:sz="4" w:space="0"/>
              <w:bottom w:val="single" w:color="auto" w:sz="4" w:space="0"/>
              <w:right w:val="single" w:color="auto" w:sz="4" w:space="0"/>
            </w:tcBorders>
          </w:tcPr>
          <w:p w14:paraId="719E9D90">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w:t>
            </w:r>
          </w:p>
        </w:tc>
        <w:tc>
          <w:tcPr>
            <w:tcW w:w="925" w:type="pct"/>
            <w:tcBorders>
              <w:top w:val="single" w:color="auto" w:sz="4" w:space="0"/>
              <w:left w:val="single" w:color="auto" w:sz="4" w:space="0"/>
              <w:bottom w:val="single" w:color="auto" w:sz="4" w:space="0"/>
              <w:right w:val="single" w:color="auto" w:sz="4" w:space="0"/>
            </w:tcBorders>
            <w:vAlign w:val="center"/>
          </w:tcPr>
          <w:p w14:paraId="6D0F84C9">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采购安装</w:t>
            </w:r>
          </w:p>
        </w:tc>
        <w:tc>
          <w:tcPr>
            <w:tcW w:w="1112" w:type="pct"/>
            <w:tcBorders>
              <w:top w:val="single" w:color="auto" w:sz="4" w:space="0"/>
              <w:left w:val="single" w:color="auto" w:sz="4" w:space="0"/>
              <w:bottom w:val="single" w:color="auto" w:sz="4" w:space="0"/>
              <w:right w:val="single" w:color="auto" w:sz="4" w:space="0"/>
            </w:tcBorders>
            <w:vAlign w:val="center"/>
          </w:tcPr>
          <w:p w14:paraId="07660D62">
            <w:pPr>
              <w:adjustRightInd w:val="0"/>
              <w:snapToGrid w:val="0"/>
              <w:spacing w:line="360" w:lineRule="auto"/>
              <w:jc w:val="center"/>
              <w:rPr>
                <w:rFonts w:hint="eastAsia" w:ascii="宋体" w:hAnsi="宋体" w:eastAsia="宋体" w:cs="宋体"/>
                <w:sz w:val="24"/>
                <w:szCs w:val="24"/>
              </w:rPr>
            </w:pPr>
          </w:p>
        </w:tc>
      </w:tr>
      <w:tr w14:paraId="4F0C6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2" w:type="dxa"/>
            <w:tcBorders>
              <w:top w:val="single" w:color="auto" w:sz="4" w:space="0"/>
              <w:left w:val="single" w:color="auto" w:sz="4" w:space="0"/>
              <w:bottom w:val="single" w:color="auto" w:sz="4" w:space="0"/>
              <w:right w:val="single" w:color="auto" w:sz="4" w:space="0"/>
            </w:tcBorders>
            <w:vAlign w:val="center"/>
          </w:tcPr>
          <w:p w14:paraId="5C405606">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34</w:t>
            </w:r>
          </w:p>
        </w:tc>
        <w:tc>
          <w:tcPr>
            <w:tcW w:w="1677" w:type="pct"/>
            <w:tcBorders>
              <w:top w:val="single" w:color="auto" w:sz="4" w:space="0"/>
              <w:left w:val="single" w:color="auto" w:sz="4" w:space="0"/>
              <w:bottom w:val="single" w:color="auto" w:sz="4" w:space="0"/>
              <w:right w:val="single" w:color="auto" w:sz="4" w:space="0"/>
            </w:tcBorders>
            <w:vAlign w:val="center"/>
          </w:tcPr>
          <w:p w14:paraId="2B311DCA">
            <w:pPr>
              <w:widowControl/>
              <w:adjustRightInd w:val="0"/>
              <w:snapToGrid w:val="0"/>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开关、插座</w:t>
            </w:r>
          </w:p>
        </w:tc>
        <w:tc>
          <w:tcPr>
            <w:tcW w:w="737" w:type="pct"/>
            <w:tcBorders>
              <w:top w:val="single" w:color="auto" w:sz="4" w:space="0"/>
              <w:left w:val="single" w:color="auto" w:sz="4" w:space="0"/>
              <w:bottom w:val="single" w:color="auto" w:sz="4" w:space="0"/>
              <w:right w:val="single" w:color="auto" w:sz="4" w:space="0"/>
            </w:tcBorders>
          </w:tcPr>
          <w:p w14:paraId="1650A0A8">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w:t>
            </w:r>
          </w:p>
        </w:tc>
        <w:tc>
          <w:tcPr>
            <w:tcW w:w="925" w:type="pct"/>
            <w:tcBorders>
              <w:top w:val="single" w:color="auto" w:sz="4" w:space="0"/>
              <w:left w:val="single" w:color="auto" w:sz="4" w:space="0"/>
              <w:bottom w:val="single" w:color="auto" w:sz="4" w:space="0"/>
              <w:right w:val="single" w:color="auto" w:sz="4" w:space="0"/>
            </w:tcBorders>
            <w:vAlign w:val="center"/>
          </w:tcPr>
          <w:p w14:paraId="2E301171">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采购安装</w:t>
            </w:r>
          </w:p>
        </w:tc>
        <w:tc>
          <w:tcPr>
            <w:tcW w:w="1112" w:type="pct"/>
            <w:tcBorders>
              <w:top w:val="single" w:color="auto" w:sz="4" w:space="0"/>
              <w:left w:val="single" w:color="auto" w:sz="4" w:space="0"/>
              <w:bottom w:val="single" w:color="auto" w:sz="4" w:space="0"/>
              <w:right w:val="single" w:color="auto" w:sz="4" w:space="0"/>
            </w:tcBorders>
            <w:vAlign w:val="center"/>
          </w:tcPr>
          <w:p w14:paraId="0519EFAD">
            <w:pPr>
              <w:adjustRightInd w:val="0"/>
              <w:snapToGrid w:val="0"/>
              <w:spacing w:line="360" w:lineRule="auto"/>
              <w:jc w:val="center"/>
              <w:rPr>
                <w:rFonts w:hint="eastAsia" w:ascii="宋体" w:hAnsi="宋体" w:eastAsia="宋体" w:cs="宋体"/>
                <w:sz w:val="24"/>
                <w:szCs w:val="24"/>
              </w:rPr>
            </w:pPr>
          </w:p>
        </w:tc>
      </w:tr>
      <w:tr w14:paraId="6996E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2" w:type="dxa"/>
            <w:tcBorders>
              <w:top w:val="single" w:color="auto" w:sz="4" w:space="0"/>
              <w:left w:val="single" w:color="auto" w:sz="4" w:space="0"/>
              <w:bottom w:val="single" w:color="auto" w:sz="4" w:space="0"/>
              <w:right w:val="single" w:color="auto" w:sz="4" w:space="0"/>
            </w:tcBorders>
            <w:vAlign w:val="center"/>
          </w:tcPr>
          <w:p w14:paraId="2A079BF7">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35</w:t>
            </w:r>
          </w:p>
        </w:tc>
        <w:tc>
          <w:tcPr>
            <w:tcW w:w="1677" w:type="pct"/>
            <w:tcBorders>
              <w:top w:val="single" w:color="auto" w:sz="4" w:space="0"/>
              <w:left w:val="single" w:color="auto" w:sz="4" w:space="0"/>
              <w:bottom w:val="single" w:color="auto" w:sz="4" w:space="0"/>
              <w:right w:val="single" w:color="auto" w:sz="4" w:space="0"/>
            </w:tcBorders>
            <w:vAlign w:val="center"/>
          </w:tcPr>
          <w:p w14:paraId="00F7283A">
            <w:pPr>
              <w:widowControl/>
              <w:adjustRightInd w:val="0"/>
              <w:snapToGrid w:val="0"/>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输液轨道</w:t>
            </w:r>
          </w:p>
        </w:tc>
        <w:tc>
          <w:tcPr>
            <w:tcW w:w="737" w:type="pct"/>
            <w:tcBorders>
              <w:top w:val="single" w:color="auto" w:sz="4" w:space="0"/>
              <w:left w:val="single" w:color="auto" w:sz="4" w:space="0"/>
              <w:bottom w:val="single" w:color="auto" w:sz="4" w:space="0"/>
              <w:right w:val="single" w:color="auto" w:sz="4" w:space="0"/>
            </w:tcBorders>
          </w:tcPr>
          <w:p w14:paraId="24CEF637">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w:t>
            </w:r>
          </w:p>
        </w:tc>
        <w:tc>
          <w:tcPr>
            <w:tcW w:w="925" w:type="pct"/>
            <w:tcBorders>
              <w:top w:val="single" w:color="auto" w:sz="4" w:space="0"/>
              <w:left w:val="single" w:color="auto" w:sz="4" w:space="0"/>
              <w:bottom w:val="single" w:color="auto" w:sz="4" w:space="0"/>
              <w:right w:val="single" w:color="auto" w:sz="4" w:space="0"/>
            </w:tcBorders>
            <w:vAlign w:val="center"/>
          </w:tcPr>
          <w:p w14:paraId="32C857DA">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采购安装</w:t>
            </w:r>
          </w:p>
        </w:tc>
        <w:tc>
          <w:tcPr>
            <w:tcW w:w="1112" w:type="pct"/>
            <w:tcBorders>
              <w:top w:val="single" w:color="auto" w:sz="4" w:space="0"/>
              <w:left w:val="single" w:color="auto" w:sz="4" w:space="0"/>
              <w:bottom w:val="single" w:color="auto" w:sz="4" w:space="0"/>
              <w:right w:val="single" w:color="auto" w:sz="4" w:space="0"/>
            </w:tcBorders>
            <w:vAlign w:val="center"/>
          </w:tcPr>
          <w:p w14:paraId="4ADF0A31">
            <w:pPr>
              <w:adjustRightInd w:val="0"/>
              <w:snapToGrid w:val="0"/>
              <w:spacing w:line="360" w:lineRule="auto"/>
              <w:jc w:val="center"/>
              <w:rPr>
                <w:rFonts w:hint="eastAsia" w:ascii="宋体" w:hAnsi="宋体" w:eastAsia="宋体" w:cs="宋体"/>
                <w:sz w:val="24"/>
                <w:szCs w:val="24"/>
              </w:rPr>
            </w:pPr>
          </w:p>
        </w:tc>
      </w:tr>
      <w:tr w14:paraId="3A7A4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2" w:type="dxa"/>
            <w:tcBorders>
              <w:top w:val="single" w:color="auto" w:sz="4" w:space="0"/>
              <w:left w:val="single" w:color="auto" w:sz="4" w:space="0"/>
              <w:bottom w:val="single" w:color="auto" w:sz="4" w:space="0"/>
              <w:right w:val="single" w:color="auto" w:sz="4" w:space="0"/>
            </w:tcBorders>
            <w:vAlign w:val="center"/>
          </w:tcPr>
          <w:p w14:paraId="5C34C5D9">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36</w:t>
            </w:r>
          </w:p>
        </w:tc>
        <w:tc>
          <w:tcPr>
            <w:tcW w:w="1677" w:type="pct"/>
            <w:tcBorders>
              <w:top w:val="single" w:color="auto" w:sz="4" w:space="0"/>
              <w:left w:val="single" w:color="auto" w:sz="4" w:space="0"/>
              <w:bottom w:val="single" w:color="auto" w:sz="4" w:space="0"/>
              <w:right w:val="single" w:color="auto" w:sz="4" w:space="0"/>
            </w:tcBorders>
            <w:vAlign w:val="center"/>
          </w:tcPr>
          <w:p w14:paraId="6F97009A">
            <w:pPr>
              <w:widowControl/>
              <w:adjustRightInd w:val="0"/>
              <w:snapToGrid w:val="0"/>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气体管路</w:t>
            </w:r>
          </w:p>
        </w:tc>
        <w:tc>
          <w:tcPr>
            <w:tcW w:w="737" w:type="pct"/>
            <w:tcBorders>
              <w:top w:val="single" w:color="auto" w:sz="4" w:space="0"/>
              <w:left w:val="single" w:color="auto" w:sz="4" w:space="0"/>
              <w:bottom w:val="single" w:color="auto" w:sz="4" w:space="0"/>
              <w:right w:val="single" w:color="auto" w:sz="4" w:space="0"/>
            </w:tcBorders>
          </w:tcPr>
          <w:p w14:paraId="0EFF0DEF">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w:t>
            </w:r>
          </w:p>
        </w:tc>
        <w:tc>
          <w:tcPr>
            <w:tcW w:w="925" w:type="pct"/>
            <w:tcBorders>
              <w:top w:val="single" w:color="auto" w:sz="4" w:space="0"/>
              <w:left w:val="single" w:color="auto" w:sz="4" w:space="0"/>
              <w:bottom w:val="single" w:color="auto" w:sz="4" w:space="0"/>
              <w:right w:val="single" w:color="auto" w:sz="4" w:space="0"/>
            </w:tcBorders>
            <w:vAlign w:val="center"/>
          </w:tcPr>
          <w:p w14:paraId="69C63235">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采购安装</w:t>
            </w:r>
          </w:p>
        </w:tc>
        <w:tc>
          <w:tcPr>
            <w:tcW w:w="1112" w:type="pct"/>
            <w:tcBorders>
              <w:top w:val="single" w:color="auto" w:sz="4" w:space="0"/>
              <w:left w:val="single" w:color="auto" w:sz="4" w:space="0"/>
              <w:bottom w:val="single" w:color="auto" w:sz="4" w:space="0"/>
              <w:right w:val="single" w:color="auto" w:sz="4" w:space="0"/>
            </w:tcBorders>
            <w:vAlign w:val="center"/>
          </w:tcPr>
          <w:p w14:paraId="738117C8">
            <w:pPr>
              <w:adjustRightInd w:val="0"/>
              <w:snapToGrid w:val="0"/>
              <w:spacing w:line="360" w:lineRule="auto"/>
              <w:jc w:val="center"/>
              <w:rPr>
                <w:rFonts w:hint="eastAsia" w:ascii="宋体" w:hAnsi="宋体" w:eastAsia="宋体" w:cs="宋体"/>
                <w:sz w:val="24"/>
                <w:szCs w:val="24"/>
              </w:rPr>
            </w:pPr>
          </w:p>
        </w:tc>
      </w:tr>
      <w:tr w14:paraId="5188C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2" w:type="dxa"/>
            <w:tcBorders>
              <w:top w:val="single" w:color="auto" w:sz="4" w:space="0"/>
              <w:left w:val="single" w:color="auto" w:sz="4" w:space="0"/>
              <w:bottom w:val="single" w:color="auto" w:sz="4" w:space="0"/>
              <w:right w:val="single" w:color="auto" w:sz="4" w:space="0"/>
            </w:tcBorders>
            <w:vAlign w:val="center"/>
          </w:tcPr>
          <w:p w14:paraId="0149382C">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37</w:t>
            </w:r>
          </w:p>
        </w:tc>
        <w:tc>
          <w:tcPr>
            <w:tcW w:w="1677" w:type="pct"/>
            <w:tcBorders>
              <w:top w:val="single" w:color="auto" w:sz="4" w:space="0"/>
              <w:left w:val="single" w:color="auto" w:sz="4" w:space="0"/>
              <w:bottom w:val="single" w:color="auto" w:sz="4" w:space="0"/>
              <w:right w:val="single" w:color="auto" w:sz="4" w:space="0"/>
            </w:tcBorders>
            <w:vAlign w:val="center"/>
          </w:tcPr>
          <w:p w14:paraId="70FCB2D1">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汇流排闸阀</w:t>
            </w:r>
          </w:p>
        </w:tc>
        <w:tc>
          <w:tcPr>
            <w:tcW w:w="737" w:type="pct"/>
            <w:tcBorders>
              <w:top w:val="single" w:color="auto" w:sz="4" w:space="0"/>
              <w:left w:val="single" w:color="auto" w:sz="4" w:space="0"/>
              <w:bottom w:val="single" w:color="auto" w:sz="4" w:space="0"/>
              <w:right w:val="single" w:color="auto" w:sz="4" w:space="0"/>
            </w:tcBorders>
          </w:tcPr>
          <w:p w14:paraId="2964FD08">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w:t>
            </w:r>
          </w:p>
        </w:tc>
        <w:tc>
          <w:tcPr>
            <w:tcW w:w="925" w:type="pct"/>
            <w:tcBorders>
              <w:top w:val="single" w:color="auto" w:sz="4" w:space="0"/>
              <w:left w:val="single" w:color="auto" w:sz="4" w:space="0"/>
              <w:bottom w:val="single" w:color="auto" w:sz="4" w:space="0"/>
              <w:right w:val="single" w:color="auto" w:sz="4" w:space="0"/>
            </w:tcBorders>
            <w:vAlign w:val="center"/>
          </w:tcPr>
          <w:p w14:paraId="224BD9B9">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采购安装</w:t>
            </w:r>
          </w:p>
        </w:tc>
        <w:tc>
          <w:tcPr>
            <w:tcW w:w="1112" w:type="pct"/>
            <w:tcBorders>
              <w:top w:val="single" w:color="auto" w:sz="4" w:space="0"/>
              <w:left w:val="single" w:color="auto" w:sz="4" w:space="0"/>
              <w:bottom w:val="single" w:color="auto" w:sz="4" w:space="0"/>
              <w:right w:val="single" w:color="auto" w:sz="4" w:space="0"/>
            </w:tcBorders>
            <w:vAlign w:val="center"/>
          </w:tcPr>
          <w:p w14:paraId="52EC626D">
            <w:pPr>
              <w:adjustRightInd w:val="0"/>
              <w:snapToGrid w:val="0"/>
              <w:spacing w:line="360" w:lineRule="auto"/>
              <w:jc w:val="center"/>
              <w:rPr>
                <w:rFonts w:hint="eastAsia" w:ascii="宋体" w:hAnsi="宋体" w:eastAsia="宋体" w:cs="宋体"/>
                <w:sz w:val="24"/>
                <w:szCs w:val="24"/>
              </w:rPr>
            </w:pPr>
          </w:p>
        </w:tc>
      </w:tr>
      <w:tr w14:paraId="1191F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2" w:type="dxa"/>
            <w:tcBorders>
              <w:top w:val="single" w:color="auto" w:sz="4" w:space="0"/>
              <w:left w:val="single" w:color="auto" w:sz="4" w:space="0"/>
              <w:bottom w:val="single" w:color="auto" w:sz="4" w:space="0"/>
              <w:right w:val="single" w:color="auto" w:sz="4" w:space="0"/>
            </w:tcBorders>
            <w:vAlign w:val="center"/>
          </w:tcPr>
          <w:p w14:paraId="08961480">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38</w:t>
            </w:r>
          </w:p>
        </w:tc>
        <w:tc>
          <w:tcPr>
            <w:tcW w:w="1677" w:type="pct"/>
            <w:tcBorders>
              <w:top w:val="single" w:color="auto" w:sz="4" w:space="0"/>
              <w:left w:val="single" w:color="auto" w:sz="4" w:space="0"/>
              <w:bottom w:val="single" w:color="auto" w:sz="4" w:space="0"/>
              <w:right w:val="single" w:color="auto" w:sz="4" w:space="0"/>
            </w:tcBorders>
            <w:vAlign w:val="center"/>
          </w:tcPr>
          <w:p w14:paraId="009D24A2">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压力仪表</w:t>
            </w:r>
          </w:p>
        </w:tc>
        <w:tc>
          <w:tcPr>
            <w:tcW w:w="737" w:type="pct"/>
            <w:tcBorders>
              <w:top w:val="single" w:color="auto" w:sz="4" w:space="0"/>
              <w:left w:val="single" w:color="auto" w:sz="4" w:space="0"/>
              <w:bottom w:val="single" w:color="auto" w:sz="4" w:space="0"/>
              <w:right w:val="single" w:color="auto" w:sz="4" w:space="0"/>
            </w:tcBorders>
          </w:tcPr>
          <w:p w14:paraId="2792FBD2">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w:t>
            </w:r>
          </w:p>
        </w:tc>
        <w:tc>
          <w:tcPr>
            <w:tcW w:w="925" w:type="pct"/>
            <w:tcBorders>
              <w:top w:val="single" w:color="auto" w:sz="4" w:space="0"/>
              <w:left w:val="single" w:color="auto" w:sz="4" w:space="0"/>
              <w:bottom w:val="single" w:color="auto" w:sz="4" w:space="0"/>
              <w:right w:val="single" w:color="auto" w:sz="4" w:space="0"/>
            </w:tcBorders>
            <w:vAlign w:val="center"/>
          </w:tcPr>
          <w:p w14:paraId="4CD37E22">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采购安装</w:t>
            </w:r>
          </w:p>
        </w:tc>
        <w:tc>
          <w:tcPr>
            <w:tcW w:w="1112" w:type="pct"/>
            <w:tcBorders>
              <w:top w:val="single" w:color="auto" w:sz="4" w:space="0"/>
              <w:left w:val="single" w:color="auto" w:sz="4" w:space="0"/>
              <w:bottom w:val="single" w:color="auto" w:sz="4" w:space="0"/>
              <w:right w:val="single" w:color="auto" w:sz="4" w:space="0"/>
            </w:tcBorders>
            <w:vAlign w:val="center"/>
          </w:tcPr>
          <w:p w14:paraId="689AB155">
            <w:pPr>
              <w:adjustRightInd w:val="0"/>
              <w:snapToGrid w:val="0"/>
              <w:spacing w:line="360" w:lineRule="auto"/>
              <w:jc w:val="center"/>
              <w:rPr>
                <w:rFonts w:hint="eastAsia" w:ascii="宋体" w:hAnsi="宋体" w:eastAsia="宋体" w:cs="宋体"/>
                <w:sz w:val="24"/>
                <w:szCs w:val="24"/>
              </w:rPr>
            </w:pPr>
          </w:p>
        </w:tc>
      </w:tr>
      <w:tr w14:paraId="4D53B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2" w:type="dxa"/>
            <w:tcBorders>
              <w:top w:val="single" w:color="auto" w:sz="4" w:space="0"/>
              <w:left w:val="single" w:color="auto" w:sz="4" w:space="0"/>
              <w:bottom w:val="single" w:color="auto" w:sz="4" w:space="0"/>
              <w:right w:val="single" w:color="auto" w:sz="4" w:space="0"/>
            </w:tcBorders>
            <w:vAlign w:val="center"/>
          </w:tcPr>
          <w:p w14:paraId="28AE0F6B">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39</w:t>
            </w:r>
          </w:p>
        </w:tc>
        <w:tc>
          <w:tcPr>
            <w:tcW w:w="1677" w:type="pct"/>
            <w:tcBorders>
              <w:top w:val="single" w:color="auto" w:sz="4" w:space="0"/>
              <w:left w:val="single" w:color="auto" w:sz="4" w:space="0"/>
              <w:bottom w:val="single" w:color="auto" w:sz="4" w:space="0"/>
              <w:right w:val="single" w:color="auto" w:sz="4" w:space="0"/>
            </w:tcBorders>
            <w:vAlign w:val="center"/>
          </w:tcPr>
          <w:p w14:paraId="38923D0F">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龙门架</w:t>
            </w:r>
          </w:p>
        </w:tc>
        <w:tc>
          <w:tcPr>
            <w:tcW w:w="737" w:type="pct"/>
            <w:tcBorders>
              <w:top w:val="single" w:color="auto" w:sz="4" w:space="0"/>
              <w:left w:val="single" w:color="auto" w:sz="4" w:space="0"/>
              <w:bottom w:val="single" w:color="auto" w:sz="4" w:space="0"/>
              <w:right w:val="single" w:color="auto" w:sz="4" w:space="0"/>
            </w:tcBorders>
          </w:tcPr>
          <w:p w14:paraId="5D3D4356">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w:t>
            </w:r>
          </w:p>
        </w:tc>
        <w:tc>
          <w:tcPr>
            <w:tcW w:w="925" w:type="pct"/>
            <w:tcBorders>
              <w:top w:val="single" w:color="auto" w:sz="4" w:space="0"/>
              <w:left w:val="single" w:color="auto" w:sz="4" w:space="0"/>
              <w:bottom w:val="single" w:color="auto" w:sz="4" w:space="0"/>
              <w:right w:val="single" w:color="auto" w:sz="4" w:space="0"/>
            </w:tcBorders>
            <w:vAlign w:val="center"/>
          </w:tcPr>
          <w:p w14:paraId="124D20BF">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采购安装</w:t>
            </w:r>
          </w:p>
        </w:tc>
        <w:tc>
          <w:tcPr>
            <w:tcW w:w="1112" w:type="pct"/>
            <w:tcBorders>
              <w:top w:val="single" w:color="auto" w:sz="4" w:space="0"/>
              <w:left w:val="single" w:color="auto" w:sz="4" w:space="0"/>
              <w:bottom w:val="single" w:color="auto" w:sz="4" w:space="0"/>
              <w:right w:val="single" w:color="auto" w:sz="4" w:space="0"/>
            </w:tcBorders>
            <w:vAlign w:val="center"/>
          </w:tcPr>
          <w:p w14:paraId="33EE0572">
            <w:pPr>
              <w:adjustRightInd w:val="0"/>
              <w:snapToGrid w:val="0"/>
              <w:spacing w:line="360" w:lineRule="auto"/>
              <w:jc w:val="center"/>
              <w:rPr>
                <w:rFonts w:hint="eastAsia" w:ascii="宋体" w:hAnsi="宋体" w:eastAsia="宋体" w:cs="宋体"/>
                <w:sz w:val="24"/>
                <w:szCs w:val="24"/>
              </w:rPr>
            </w:pPr>
          </w:p>
        </w:tc>
      </w:tr>
      <w:tr w14:paraId="035D3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2" w:type="dxa"/>
            <w:tcBorders>
              <w:top w:val="single" w:color="auto" w:sz="4" w:space="0"/>
              <w:left w:val="single" w:color="auto" w:sz="4" w:space="0"/>
              <w:bottom w:val="single" w:color="auto" w:sz="4" w:space="0"/>
              <w:right w:val="single" w:color="auto" w:sz="4" w:space="0"/>
            </w:tcBorders>
            <w:vAlign w:val="center"/>
          </w:tcPr>
          <w:p w14:paraId="200EFA48">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40</w:t>
            </w:r>
          </w:p>
        </w:tc>
        <w:tc>
          <w:tcPr>
            <w:tcW w:w="1677" w:type="pct"/>
            <w:tcBorders>
              <w:top w:val="single" w:color="auto" w:sz="4" w:space="0"/>
              <w:left w:val="single" w:color="auto" w:sz="4" w:space="0"/>
              <w:bottom w:val="single" w:color="auto" w:sz="4" w:space="0"/>
              <w:right w:val="single" w:color="auto" w:sz="4" w:space="0"/>
            </w:tcBorders>
            <w:vAlign w:val="center"/>
          </w:tcPr>
          <w:p w14:paraId="79A45433">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各种辅助材料</w:t>
            </w:r>
          </w:p>
        </w:tc>
        <w:tc>
          <w:tcPr>
            <w:tcW w:w="737" w:type="pct"/>
            <w:tcBorders>
              <w:top w:val="single" w:color="auto" w:sz="4" w:space="0"/>
              <w:left w:val="single" w:color="auto" w:sz="4" w:space="0"/>
              <w:bottom w:val="single" w:color="auto" w:sz="4" w:space="0"/>
              <w:right w:val="single" w:color="auto" w:sz="4" w:space="0"/>
            </w:tcBorders>
          </w:tcPr>
          <w:p w14:paraId="303F23A3">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w:t>
            </w:r>
          </w:p>
        </w:tc>
        <w:tc>
          <w:tcPr>
            <w:tcW w:w="925" w:type="pct"/>
            <w:tcBorders>
              <w:top w:val="single" w:color="auto" w:sz="4" w:space="0"/>
              <w:left w:val="single" w:color="auto" w:sz="4" w:space="0"/>
              <w:bottom w:val="single" w:color="auto" w:sz="4" w:space="0"/>
              <w:right w:val="single" w:color="auto" w:sz="4" w:space="0"/>
            </w:tcBorders>
            <w:vAlign w:val="center"/>
          </w:tcPr>
          <w:p w14:paraId="0146E87B">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采购安装</w:t>
            </w:r>
          </w:p>
        </w:tc>
        <w:tc>
          <w:tcPr>
            <w:tcW w:w="1112" w:type="pct"/>
            <w:tcBorders>
              <w:top w:val="single" w:color="auto" w:sz="4" w:space="0"/>
              <w:left w:val="single" w:color="auto" w:sz="4" w:space="0"/>
              <w:bottom w:val="single" w:color="auto" w:sz="4" w:space="0"/>
              <w:right w:val="single" w:color="auto" w:sz="4" w:space="0"/>
            </w:tcBorders>
            <w:vAlign w:val="center"/>
          </w:tcPr>
          <w:p w14:paraId="18515602">
            <w:pPr>
              <w:adjustRightInd w:val="0"/>
              <w:snapToGrid w:val="0"/>
              <w:spacing w:line="360" w:lineRule="auto"/>
              <w:jc w:val="center"/>
              <w:rPr>
                <w:rFonts w:hint="eastAsia" w:ascii="宋体" w:hAnsi="宋体" w:eastAsia="宋体" w:cs="宋体"/>
                <w:sz w:val="24"/>
                <w:szCs w:val="24"/>
              </w:rPr>
            </w:pPr>
          </w:p>
        </w:tc>
      </w:tr>
    </w:tbl>
    <w:p w14:paraId="4A52D29F">
      <w:pPr>
        <w:widowControl/>
        <w:autoSpaceDE/>
        <w:autoSpaceDN/>
        <w:spacing w:line="360" w:lineRule="auto"/>
        <w:ind w:firstLine="480" w:firstLineChars="200"/>
        <w:outlineLvl w:val="2"/>
        <w:rPr>
          <w:rFonts w:hint="eastAsia" w:ascii="宋体" w:hAnsi="宋体" w:eastAsia="宋体" w:cs="宋体"/>
          <w:color w:val="000000"/>
          <w:sz w:val="24"/>
          <w:szCs w:val="24"/>
        </w:rPr>
      </w:pPr>
      <w:bookmarkStart w:id="6" w:name="_Toc207176097"/>
      <w:r>
        <w:rPr>
          <w:rFonts w:hint="eastAsia" w:ascii="宋体" w:hAnsi="宋体" w:eastAsia="宋体" w:cs="宋体"/>
          <w:color w:val="000000"/>
          <w:sz w:val="24"/>
          <w:szCs w:val="24"/>
        </w:rPr>
        <w:t>（二）具体技术要求</w:t>
      </w:r>
      <w:bookmarkEnd w:id="6"/>
    </w:p>
    <w:p w14:paraId="6666F7E6">
      <w:pPr>
        <w:widowControl/>
        <w:autoSpaceDE/>
        <w:autoSpaceDN/>
        <w:spacing w:line="360" w:lineRule="auto"/>
        <w:ind w:firstLine="480" w:firstLineChars="200"/>
        <w:outlineLvl w:val="3"/>
        <w:rPr>
          <w:rFonts w:hint="eastAsia" w:ascii="宋体" w:hAnsi="宋体" w:eastAsia="宋体" w:cs="宋体"/>
          <w:color w:val="000000"/>
          <w:sz w:val="24"/>
          <w:szCs w:val="24"/>
        </w:rPr>
      </w:pPr>
      <w:r>
        <w:rPr>
          <w:rFonts w:hint="eastAsia" w:ascii="宋体" w:hAnsi="宋体" w:eastAsia="宋体" w:cs="宋体"/>
          <w:color w:val="000000"/>
          <w:sz w:val="24"/>
          <w:szCs w:val="24"/>
        </w:rPr>
        <w:t>1.提供按国家医用气体工程技术规范要求制定的全年维护保养及应急维修方案。</w:t>
      </w:r>
    </w:p>
    <w:p w14:paraId="1EAA9481">
      <w:pPr>
        <w:widowControl/>
        <w:autoSpaceDE/>
        <w:autoSpaceDN/>
        <w:spacing w:line="360" w:lineRule="auto"/>
        <w:ind w:firstLine="480" w:firstLineChars="200"/>
        <w:outlineLvl w:val="3"/>
        <w:rPr>
          <w:rFonts w:hint="eastAsia" w:ascii="宋体" w:hAnsi="宋体" w:eastAsia="宋体" w:cs="宋体"/>
          <w:color w:val="000000"/>
          <w:sz w:val="24"/>
          <w:szCs w:val="24"/>
        </w:rPr>
      </w:pPr>
      <w:r>
        <w:rPr>
          <w:rFonts w:hint="eastAsia" w:ascii="宋体" w:hAnsi="宋体" w:eastAsia="宋体" w:cs="宋体"/>
          <w:color w:val="000000"/>
          <w:sz w:val="24"/>
          <w:szCs w:val="24"/>
        </w:rPr>
        <w:t>2.日常工作要求</w:t>
      </w:r>
    </w:p>
    <w:p w14:paraId="250150E0">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2.1投标人需委派至少4名维修经验丰富的工作人员24小时驻医院负责日常医用气体系统的运行巡检、突发故障的处理等，派入甲方人员的工资、加班费、节假日加班费、服装费、社会保险及乙方服务管理费的各项税金等全部费用费用包含在投标报价中。</w:t>
      </w:r>
    </w:p>
    <w:p w14:paraId="79FE6736">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★2.1.1投标人应委派至少4名具备《特种设备作业人员证》（快开门式压力容器操作（R1））的工作人员（提供人员名单及证书复印件）。</w:t>
      </w:r>
    </w:p>
    <w:p w14:paraId="3E8867BC">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2.2病房内的氧气终端、负压终端、压缩空气终端、输液轨道、隔离帘轨道、氧气主管道及负压主管道、水平管、支管等设备，由投标人负责维修、维护，并保证其正常使用。对设备的情况进行核对、归档备案，并对其编制维修记录。</w:t>
      </w:r>
    </w:p>
    <w:p w14:paraId="12006048">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2.3投标人每日到使用科室巡视医用气体系统及机房运行情况并作好记录，保证医用气体系统满足规范要求，发现问题及时处理。接到故障报修电话，及时予以解决处理，如无法处理应及时增派技术人员前来快速解决；半年或年度大型维护保养时投标人应增派技术人员进行处理。</w:t>
      </w:r>
    </w:p>
    <w:p w14:paraId="337A5A7C">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2.4每周定期检查机房设备卫生情况并定期清理；保持设备清洁正常运行。每周定期检查医用气体终端、空压机真空泵及废气排放泵。</w:t>
      </w:r>
    </w:p>
    <w:p w14:paraId="77EE26F4">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2.5每月定期检查管道及管道零部件，吹扫气体管道。</w:t>
      </w:r>
    </w:p>
    <w:p w14:paraId="06594BAA">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2.6每季度对全部设备进行全面检查维护保养，更换各规格过滤器；设备运行部位加注润滑油，运行皮带检测，发现问题及时处理及更换。</w:t>
      </w:r>
    </w:p>
    <w:p w14:paraId="2AB87753">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2.7投标人对所有操作必须有详细记录，保存合同期限内所有使用科室签字确认记录表，以便采购人随时查看。</w:t>
      </w:r>
    </w:p>
    <w:p w14:paraId="01C67855">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2.8日常维护：投标人每周为采购人的设备进行巡视检查，日常维护，建立检修记录表。 </w:t>
      </w:r>
    </w:p>
    <w:p w14:paraId="36030BCD">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2.9投标人负责每月对氧气及负压管道进行压力检测，并建立检测记录。</w:t>
      </w:r>
    </w:p>
    <w:p w14:paraId="299A0F30">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2.10投标人负责采购人国产终端的更换，进口终端只负责维护、维修，配件由采购人采购。</w:t>
      </w:r>
    </w:p>
    <w:p w14:paraId="013E5029">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2.11投标人负责在规定时间内完成维修维护工作。</w:t>
      </w:r>
    </w:p>
    <w:p w14:paraId="6BE2DB2A">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1)</w:t>
      </w:r>
      <w:r>
        <w:rPr>
          <w:rFonts w:hint="eastAsia" w:ascii="宋体" w:hAnsi="宋体" w:eastAsia="宋体" w:cs="宋体"/>
          <w:sz w:val="24"/>
          <w:szCs w:val="24"/>
        </w:rPr>
        <w:t>每日检查空气压缩机工作状况，记录相关参数；</w:t>
      </w:r>
    </w:p>
    <w:p w14:paraId="78FEDCDB">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2)</w:t>
      </w:r>
      <w:r>
        <w:rPr>
          <w:rFonts w:hint="eastAsia" w:ascii="宋体" w:hAnsi="宋体" w:eastAsia="宋体" w:cs="宋体"/>
          <w:sz w:val="24"/>
          <w:szCs w:val="24"/>
        </w:rPr>
        <w:t>每日检查空气压缩机气罐压力，保证气罐压力正常；</w:t>
      </w:r>
    </w:p>
    <w:p w14:paraId="646BAE79">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3)</w:t>
      </w:r>
      <w:r>
        <w:rPr>
          <w:rFonts w:hint="eastAsia" w:ascii="宋体" w:hAnsi="宋体" w:eastAsia="宋体" w:cs="宋体"/>
          <w:sz w:val="24"/>
          <w:szCs w:val="24"/>
        </w:rPr>
        <w:t>每日检查排污装置是否灵敏；</w:t>
      </w:r>
    </w:p>
    <w:p w14:paraId="12114DF9">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4)</w:t>
      </w:r>
      <w:r>
        <w:rPr>
          <w:rFonts w:hint="eastAsia" w:ascii="宋体" w:hAnsi="宋体" w:eastAsia="宋体" w:cs="宋体"/>
          <w:sz w:val="24"/>
          <w:szCs w:val="24"/>
        </w:rPr>
        <w:t>每日检查安全附件和仪表是否正常，固定支架是否牢靠；</w:t>
      </w:r>
    </w:p>
    <w:p w14:paraId="3CE90028">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5)</w:t>
      </w:r>
      <w:r>
        <w:rPr>
          <w:rFonts w:hint="eastAsia" w:ascii="宋体" w:hAnsi="宋体" w:eastAsia="宋体" w:cs="宋体"/>
          <w:sz w:val="24"/>
          <w:szCs w:val="24"/>
        </w:rPr>
        <w:t>储气罐之泄水阀每日打开一次排除油水；</w:t>
      </w:r>
    </w:p>
    <w:p w14:paraId="51B7C8EF">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6)</w:t>
      </w:r>
      <w:r>
        <w:rPr>
          <w:rFonts w:hint="eastAsia" w:ascii="宋体" w:hAnsi="宋体" w:eastAsia="宋体" w:cs="宋体"/>
          <w:sz w:val="24"/>
          <w:szCs w:val="24"/>
        </w:rPr>
        <w:t>润滑油面每月检查一次，确保空压机之润滑作用；</w:t>
      </w:r>
    </w:p>
    <w:p w14:paraId="12A460D4">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7)</w:t>
      </w:r>
      <w:r>
        <w:rPr>
          <w:rFonts w:hint="eastAsia" w:ascii="宋体" w:hAnsi="宋体" w:eastAsia="宋体" w:cs="宋体"/>
          <w:sz w:val="24"/>
          <w:szCs w:val="24"/>
        </w:rPr>
        <w:t>每天检验所有的防护罩，警告标志等安全防护装置；</w:t>
      </w:r>
    </w:p>
    <w:p w14:paraId="47235CFD">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8)</w:t>
      </w:r>
      <w:r>
        <w:rPr>
          <w:rFonts w:hint="eastAsia" w:ascii="宋体" w:hAnsi="宋体" w:eastAsia="宋体" w:cs="宋体"/>
          <w:sz w:val="24"/>
          <w:szCs w:val="24"/>
        </w:rPr>
        <w:t>空气滤清器应15天检查一次，半年更换一次滤芯（滤芯为消耗品）；</w:t>
      </w:r>
    </w:p>
    <w:p w14:paraId="32B323B0">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9)</w:t>
      </w:r>
      <w:r>
        <w:rPr>
          <w:rFonts w:hint="eastAsia" w:ascii="宋体" w:hAnsi="宋体" w:eastAsia="宋体" w:cs="宋体"/>
          <w:sz w:val="24"/>
          <w:szCs w:val="24"/>
        </w:rPr>
        <w:t>每月应定期检查空压机的压力释放装置，停车保护装置、压力表、安全阀的灵敏性，确保空压机处于正常工作状态；</w:t>
      </w:r>
    </w:p>
    <w:p w14:paraId="1D6CDF3F">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10)</w:t>
      </w:r>
      <w:r>
        <w:rPr>
          <w:rFonts w:hint="eastAsia" w:ascii="宋体" w:hAnsi="宋体" w:eastAsia="宋体" w:cs="宋体"/>
          <w:sz w:val="24"/>
          <w:szCs w:val="24"/>
        </w:rPr>
        <w:t>每季度应定期清洗气阀、过滤器、气缸盖、空气管道及正常条件下与压缩空气接触的部件，任何情况下均不应用易挥发性、易燃清洗剂或对人体有害的清洗剂来清洗，清洗完成后，所有部件应漂洗并吹干；</w:t>
      </w:r>
    </w:p>
    <w:p w14:paraId="74BD3239">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11)</w:t>
      </w:r>
      <w:r>
        <w:rPr>
          <w:rFonts w:hint="eastAsia" w:ascii="宋体" w:hAnsi="宋体" w:eastAsia="宋体" w:cs="宋体"/>
          <w:sz w:val="24"/>
          <w:szCs w:val="24"/>
        </w:rPr>
        <w:t>不定期的检查皮带及各部位螺丝的松紧程度；</w:t>
      </w:r>
    </w:p>
    <w:p w14:paraId="193CB9B5">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12)</w:t>
      </w:r>
      <w:r>
        <w:rPr>
          <w:rFonts w:hint="eastAsia" w:ascii="宋体" w:hAnsi="宋体" w:eastAsia="宋体" w:cs="宋体"/>
          <w:sz w:val="24"/>
          <w:szCs w:val="24"/>
        </w:rPr>
        <w:t>定期检查受高温的零部件，如气阀、气缸盖、排气管道，清除附着内壁上的油垢和积碳物（半年一次）；</w:t>
      </w:r>
    </w:p>
    <w:p w14:paraId="49AD181D">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13)</w:t>
      </w:r>
      <w:r>
        <w:rPr>
          <w:rFonts w:hint="eastAsia" w:ascii="宋体" w:hAnsi="宋体" w:eastAsia="宋体" w:cs="宋体"/>
          <w:sz w:val="24"/>
          <w:szCs w:val="24"/>
        </w:rPr>
        <w:t>每年请将机器各部件清洗一次；</w:t>
      </w:r>
    </w:p>
    <w:p w14:paraId="1082F5B1">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14)</w:t>
      </w:r>
      <w:r>
        <w:rPr>
          <w:rFonts w:hint="eastAsia" w:ascii="宋体" w:hAnsi="宋体" w:eastAsia="宋体" w:cs="宋体"/>
          <w:sz w:val="24"/>
          <w:szCs w:val="24"/>
        </w:rPr>
        <w:t>定期检查空压机组控制电路系统；</w:t>
      </w:r>
    </w:p>
    <w:p w14:paraId="0B184306">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15)</w:t>
      </w:r>
      <w:r>
        <w:rPr>
          <w:rFonts w:hint="eastAsia" w:ascii="宋体" w:hAnsi="宋体" w:eastAsia="宋体" w:cs="宋体"/>
          <w:sz w:val="24"/>
          <w:szCs w:val="24"/>
        </w:rPr>
        <w:t>空压机组日常运行故障排除；</w:t>
      </w:r>
    </w:p>
    <w:p w14:paraId="3CCFE7BD">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16)</w:t>
      </w:r>
      <w:r>
        <w:rPr>
          <w:rFonts w:hint="eastAsia" w:ascii="宋体" w:hAnsi="宋体" w:eastAsia="宋体" w:cs="宋体"/>
          <w:sz w:val="24"/>
          <w:szCs w:val="24"/>
        </w:rPr>
        <w:t>压缩空气系统管路泄漏维修；</w:t>
      </w:r>
    </w:p>
    <w:p w14:paraId="0EFA1E19">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17)</w:t>
      </w:r>
      <w:r>
        <w:rPr>
          <w:rFonts w:hint="eastAsia" w:ascii="宋体" w:hAnsi="宋体" w:eastAsia="宋体" w:cs="宋体"/>
          <w:sz w:val="24"/>
          <w:szCs w:val="24"/>
        </w:rPr>
        <w:t>压缩空气系统终端维修及更换；</w:t>
      </w:r>
    </w:p>
    <w:p w14:paraId="2C614FCB">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18)</w:t>
      </w:r>
      <w:r>
        <w:rPr>
          <w:rFonts w:hint="eastAsia" w:ascii="宋体" w:hAnsi="宋体" w:eastAsia="宋体" w:cs="宋体"/>
          <w:sz w:val="24"/>
          <w:szCs w:val="24"/>
        </w:rPr>
        <w:t>负压吸引系统日常维护保养；</w:t>
      </w:r>
    </w:p>
    <w:p w14:paraId="2C3EE6C1">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19)</w:t>
      </w:r>
      <w:r>
        <w:rPr>
          <w:rFonts w:hint="eastAsia" w:ascii="宋体" w:hAnsi="宋体" w:eastAsia="宋体" w:cs="宋体"/>
          <w:sz w:val="24"/>
          <w:szCs w:val="24"/>
        </w:rPr>
        <w:t>每日定时检查负压机组工作状况，记录相关参数；</w:t>
      </w:r>
    </w:p>
    <w:p w14:paraId="042742F3">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20)</w:t>
      </w:r>
      <w:r>
        <w:rPr>
          <w:rFonts w:hint="eastAsia" w:ascii="宋体" w:hAnsi="宋体" w:eastAsia="宋体" w:cs="宋体"/>
          <w:sz w:val="24"/>
          <w:szCs w:val="24"/>
        </w:rPr>
        <w:t>每日检查真空机组油量是否充足，检测机组运行噪音及振动；</w:t>
      </w:r>
    </w:p>
    <w:p w14:paraId="714006AB">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21)</w:t>
      </w:r>
      <w:r>
        <w:rPr>
          <w:rFonts w:hint="eastAsia" w:ascii="宋体" w:hAnsi="宋体" w:eastAsia="宋体" w:cs="宋体"/>
          <w:sz w:val="24"/>
          <w:szCs w:val="24"/>
        </w:rPr>
        <w:t>每日检查真空机组负压值，是否在标准范围内；</w:t>
      </w:r>
    </w:p>
    <w:p w14:paraId="404CB646">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22)</w:t>
      </w:r>
      <w:r>
        <w:rPr>
          <w:rFonts w:hint="eastAsia" w:ascii="宋体" w:hAnsi="宋体" w:eastAsia="宋体" w:cs="宋体"/>
          <w:sz w:val="24"/>
          <w:szCs w:val="24"/>
        </w:rPr>
        <w:t>每日检查真空机组运行电流是否正常；</w:t>
      </w:r>
    </w:p>
    <w:p w14:paraId="59F9617D">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23)</w:t>
      </w:r>
      <w:r>
        <w:rPr>
          <w:rFonts w:hint="eastAsia" w:ascii="宋体" w:hAnsi="宋体" w:eastAsia="宋体" w:cs="宋体"/>
          <w:sz w:val="24"/>
          <w:szCs w:val="24"/>
        </w:rPr>
        <w:t>定期检查保养真空机组控制系统电路；</w:t>
      </w:r>
    </w:p>
    <w:p w14:paraId="4F1DCBE1">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24)</w:t>
      </w:r>
      <w:r>
        <w:rPr>
          <w:rFonts w:hint="eastAsia" w:ascii="宋体" w:hAnsi="宋体" w:eastAsia="宋体" w:cs="宋体"/>
          <w:sz w:val="24"/>
          <w:szCs w:val="24"/>
        </w:rPr>
        <w:t>真空机组日常运行故障排除；</w:t>
      </w:r>
    </w:p>
    <w:p w14:paraId="45235DEA">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25)</w:t>
      </w:r>
      <w:r>
        <w:rPr>
          <w:rFonts w:hint="eastAsia" w:ascii="宋体" w:hAnsi="宋体" w:eastAsia="宋体" w:cs="宋体"/>
          <w:sz w:val="24"/>
          <w:szCs w:val="24"/>
        </w:rPr>
        <w:t>负压系统管路泄漏维修；</w:t>
      </w:r>
    </w:p>
    <w:p w14:paraId="78D6B86A">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26)</w:t>
      </w:r>
      <w:r>
        <w:rPr>
          <w:rFonts w:hint="eastAsia" w:ascii="宋体" w:hAnsi="宋体" w:eastAsia="宋体" w:cs="宋体"/>
          <w:sz w:val="24"/>
          <w:szCs w:val="24"/>
        </w:rPr>
        <w:t>负压系统终端维修及更换；</w:t>
      </w:r>
    </w:p>
    <w:p w14:paraId="606DB59D">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27)</w:t>
      </w:r>
      <w:r>
        <w:rPr>
          <w:rFonts w:hint="eastAsia" w:ascii="宋体" w:hAnsi="宋体" w:eastAsia="宋体" w:cs="宋体"/>
          <w:sz w:val="24"/>
          <w:szCs w:val="24"/>
        </w:rPr>
        <w:t>建立医用气体设备和系统的维护保养管理档案；</w:t>
      </w:r>
    </w:p>
    <w:p w14:paraId="6BDD32A8">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28)</w:t>
      </w:r>
      <w:r>
        <w:rPr>
          <w:rFonts w:hint="eastAsia" w:ascii="宋体" w:hAnsi="宋体" w:eastAsia="宋体" w:cs="宋体"/>
          <w:sz w:val="24"/>
          <w:szCs w:val="24"/>
        </w:rPr>
        <w:t>医用气体设备和系统中的压力容器、压力管道及附件应在合格有效期满前，由投标人提出申请，采购人向特种设备检验检测机构申请检验。压力容器的检验、安全装置的调整和检修参照《压力容器管理制度》执行；</w:t>
      </w:r>
    </w:p>
    <w:p w14:paraId="1FED4315">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29)</w:t>
      </w:r>
      <w:r>
        <w:rPr>
          <w:rFonts w:hint="eastAsia" w:ascii="宋体" w:hAnsi="宋体" w:eastAsia="宋体" w:cs="宋体"/>
          <w:sz w:val="24"/>
          <w:szCs w:val="24"/>
        </w:rPr>
        <w:t>病房内设备带的氧气终端、负压终端、压缩空气终端、二氧化碳终端、笑气终端、氮气终端、废气终端、输液轨道、隔离帘轨道等的维护保养；</w:t>
      </w:r>
    </w:p>
    <w:p w14:paraId="6C332D68">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30)</w:t>
      </w:r>
      <w:r>
        <w:rPr>
          <w:rFonts w:hint="eastAsia" w:ascii="宋体" w:hAnsi="宋体" w:eastAsia="宋体" w:cs="宋体"/>
          <w:sz w:val="24"/>
          <w:szCs w:val="24"/>
        </w:rPr>
        <w:t>设备带上（除呼叫系统外）包含的床头灯、开关插座等的维护保养；</w:t>
      </w:r>
    </w:p>
    <w:p w14:paraId="0261D224">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31)</w:t>
      </w:r>
      <w:r>
        <w:rPr>
          <w:rFonts w:hint="eastAsia" w:ascii="宋体" w:hAnsi="宋体" w:eastAsia="宋体" w:cs="宋体"/>
          <w:sz w:val="24"/>
          <w:szCs w:val="24"/>
        </w:rPr>
        <w:t>气体管路中的主干支管、管道阀门、稳压箱、报警箱及配套设备的维护保养；</w:t>
      </w:r>
    </w:p>
    <w:p w14:paraId="7DC75D28">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32)</w:t>
      </w:r>
      <w:r>
        <w:rPr>
          <w:rFonts w:hint="eastAsia" w:ascii="宋体" w:hAnsi="宋体" w:eastAsia="宋体" w:cs="宋体"/>
          <w:sz w:val="24"/>
          <w:szCs w:val="24"/>
        </w:rPr>
        <w:t>范围内医用气体所属设备机组及机组控制柜的维护保养；</w:t>
      </w:r>
    </w:p>
    <w:p w14:paraId="3107D9FF">
      <w:pPr>
        <w:numPr>
          <w:ilvl w:val="0"/>
          <w:numId w:val="0"/>
        </w:numPr>
        <w:autoSpaceDE/>
        <w:autoSpaceDN/>
        <w:spacing w:line="360" w:lineRule="auto"/>
        <w:ind w:left="680" w:leftChars="200" w:hanging="240" w:hangingChars="100"/>
        <w:jc w:val="both"/>
        <w:rPr>
          <w:rFonts w:hint="eastAsia" w:ascii="宋体" w:hAnsi="宋体" w:eastAsia="宋体" w:cs="宋体"/>
          <w:sz w:val="24"/>
          <w:szCs w:val="24"/>
        </w:rPr>
      </w:pPr>
      <w:r>
        <w:rPr>
          <w:rFonts w:hint="default" w:ascii="宋体" w:hAnsi="宋体" w:eastAsia="宋体" w:cs="宋体"/>
          <w:sz w:val="24"/>
          <w:szCs w:val="24"/>
          <w:lang w:val="en-US" w:eastAsia="en-US" w:bidi="ar-SA"/>
        </w:rPr>
        <w:t>33)</w:t>
      </w:r>
      <w:r>
        <w:rPr>
          <w:rFonts w:hint="eastAsia" w:ascii="宋体" w:hAnsi="宋体" w:eastAsia="宋体" w:cs="宋体"/>
          <w:sz w:val="24"/>
          <w:szCs w:val="24"/>
        </w:rPr>
        <w:t>其它为保障医用气体系统正常运行所采取必要的维护保养工作，并提供保养需更换的相关配件。</w:t>
      </w:r>
    </w:p>
    <w:p w14:paraId="70F80626">
      <w:pPr>
        <w:widowControl/>
        <w:autoSpaceDE/>
        <w:autoSpaceDN/>
        <w:spacing w:line="360" w:lineRule="auto"/>
        <w:ind w:firstLine="480" w:firstLineChars="200"/>
        <w:outlineLvl w:val="3"/>
        <w:rPr>
          <w:rFonts w:hint="eastAsia" w:ascii="宋体" w:hAnsi="宋体" w:eastAsia="宋体" w:cs="宋体"/>
          <w:color w:val="000000"/>
          <w:sz w:val="24"/>
          <w:szCs w:val="24"/>
        </w:rPr>
      </w:pPr>
      <w:r>
        <w:rPr>
          <w:rFonts w:hint="eastAsia" w:ascii="宋体" w:hAnsi="宋体" w:eastAsia="宋体" w:cs="宋体"/>
          <w:color w:val="000000"/>
          <w:sz w:val="24"/>
          <w:szCs w:val="24"/>
        </w:rPr>
        <w:t>3.管理要求</w:t>
      </w:r>
    </w:p>
    <w:p w14:paraId="7610C5DB">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3.1维护管理：维修所用主要配件必须是符合国家医用气体标准的优质产品。</w:t>
      </w:r>
    </w:p>
    <w:p w14:paraId="7C834BAE">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运行管理：巡查规范,各科室气体使用符合国家规范，设备、设施正常运行。根据采购人运营需求和设备技术要求，投标人制定全年工作计划（包括：设备维保、巡视、检查等工作，责任到人并细化到每周完成的工作任务）。</w:t>
      </w:r>
    </w:p>
    <w:p w14:paraId="53FB4C6B">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3.3人员管理：维修人员严格执行国家医用气体工程技术规范《GB50751-2012》，定职技能符合医院维护管理要求。</w:t>
      </w:r>
    </w:p>
    <w:p w14:paraId="6AAF8899">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3.4档案管理：定期监测，记录完整，档案按要求进行归档，并对监测报告进行归纳，中标人、采购人各保留壹份。</w:t>
      </w:r>
    </w:p>
    <w:p w14:paraId="6B184CB7">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3.5质量管理：</w:t>
      </w:r>
    </w:p>
    <w:p w14:paraId="1E440158">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3.5.1设备因维保缺失或维保质量问题造成的设备损坏，由投标人负责维修或更换，由此产生的全部费用由投标人负责。</w:t>
      </w:r>
    </w:p>
    <w:p w14:paraId="31F43FFF">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3.5.2因巡视不到位或未按照要求巡视造成的设备设施损坏，由投标人负责维修或更换，由此产生的全部费用由投标人负责。</w:t>
      </w:r>
    </w:p>
    <w:p w14:paraId="0247E7DE">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3.5.3根据国家标准或行业标准定期对设备和管道的压力表、压力阀进行检测。</w:t>
      </w:r>
    </w:p>
    <w:p w14:paraId="73054317">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3.5.4所有操作运行必须符合国家医用气体工程技术规范。</w:t>
      </w:r>
    </w:p>
    <w:p w14:paraId="46E22873">
      <w:pPr>
        <w:widowControl/>
        <w:autoSpaceDE/>
        <w:autoSpaceDN/>
        <w:spacing w:line="360" w:lineRule="auto"/>
        <w:ind w:firstLine="480" w:firstLineChars="200"/>
        <w:outlineLvl w:val="3"/>
        <w:rPr>
          <w:rFonts w:hint="eastAsia" w:ascii="宋体" w:hAnsi="宋体" w:eastAsia="宋体" w:cs="宋体"/>
          <w:color w:val="000000"/>
          <w:sz w:val="24"/>
          <w:szCs w:val="24"/>
        </w:rPr>
      </w:pPr>
      <w:r>
        <w:rPr>
          <w:rFonts w:hint="eastAsia" w:ascii="宋体" w:hAnsi="宋体" w:eastAsia="宋体" w:cs="宋体"/>
          <w:color w:val="000000"/>
          <w:sz w:val="24"/>
          <w:szCs w:val="24"/>
        </w:rPr>
        <w:t>4.安全生产责任制</w:t>
      </w:r>
    </w:p>
    <w:p w14:paraId="6D36ACF9">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4.1投标人提供本项目安全生产责任体系文件。</w:t>
      </w:r>
    </w:p>
    <w:p w14:paraId="6596CD8E">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4.2全员签订《安全责任书》，一岗一责，落实安全责任。</w:t>
      </w:r>
    </w:p>
    <w:p w14:paraId="6558BF96">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4.3经三级安全教育的新员工方可上岗，轮岗或换岗员工要接受新岗位安全教育，做好相关记录。</w:t>
      </w:r>
    </w:p>
    <w:p w14:paraId="18BAD920">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4.4严格执行安全管理规定，熟知应急预案，每半年至少实战演练1次，并对应急资源落实情况和应急能力进行评估，会使用安全器材，熟悉安全通道。</w:t>
      </w:r>
    </w:p>
    <w:p w14:paraId="175EFF4F">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4.5开展风险识别、隐患排查和治理，将排查责任落实到人，一级隐患每月排查一次，三级隐患每半年排查一次，及时整改治理。</w:t>
      </w:r>
    </w:p>
    <w:p w14:paraId="26AAEE68">
      <w:pPr>
        <w:widowControl/>
        <w:autoSpaceDE/>
        <w:autoSpaceDN/>
        <w:spacing w:line="360" w:lineRule="auto"/>
        <w:ind w:firstLine="480" w:firstLineChars="200"/>
        <w:outlineLvl w:val="3"/>
        <w:rPr>
          <w:rFonts w:hint="eastAsia" w:ascii="宋体" w:hAnsi="宋体" w:eastAsia="宋体" w:cs="宋体"/>
          <w:sz w:val="24"/>
          <w:szCs w:val="24"/>
        </w:rPr>
      </w:pPr>
      <w:r>
        <w:rPr>
          <w:rFonts w:hint="eastAsia" w:ascii="宋体" w:hAnsi="宋体" w:eastAsia="宋体" w:cs="宋体"/>
          <w:color w:val="000000"/>
          <w:sz w:val="24"/>
          <w:szCs w:val="24"/>
        </w:rPr>
        <w:t>5.</w:t>
      </w:r>
      <w:r>
        <w:rPr>
          <w:rFonts w:hint="eastAsia" w:ascii="宋体" w:hAnsi="宋体" w:eastAsia="宋体" w:cs="宋体"/>
          <w:sz w:val="24"/>
          <w:szCs w:val="24"/>
        </w:rPr>
        <w:t>应急维修要求</w:t>
      </w:r>
    </w:p>
    <w:p w14:paraId="33F104CC">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5.1紧急救援：采购人设备出现问题及故障时，投标人接到采购人的报修电话后随时响应，维修人员及时到达现场进行维护、维修。 </w:t>
      </w:r>
    </w:p>
    <w:p w14:paraId="7F0861D8">
      <w:pPr>
        <w:widowControl/>
        <w:autoSpaceDE/>
        <w:autoSpaceDN/>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5.2投标人保证及时响应，到达故障现场。（在接到采购人电话报修后15分钟之内到达现场。）</w:t>
      </w:r>
    </w:p>
    <w:p w14:paraId="01D946A7">
      <w:pPr>
        <w:widowControl/>
        <w:autoSpaceDE/>
        <w:autoSpaceDN/>
        <w:spacing w:line="360" w:lineRule="auto"/>
        <w:ind w:firstLine="480" w:firstLineChars="200"/>
        <w:outlineLvl w:val="2"/>
        <w:rPr>
          <w:rFonts w:hint="eastAsia" w:ascii="宋体" w:hAnsi="宋体" w:eastAsia="宋体" w:cs="宋体"/>
          <w:color w:val="000000"/>
          <w:sz w:val="24"/>
          <w:szCs w:val="24"/>
        </w:rPr>
      </w:pPr>
      <w:bookmarkStart w:id="7" w:name="_Toc207176098"/>
      <w:r>
        <w:rPr>
          <w:rFonts w:hint="eastAsia" w:ascii="宋体" w:hAnsi="宋体" w:eastAsia="宋体" w:cs="宋体"/>
          <w:color w:val="000000"/>
          <w:sz w:val="24"/>
          <w:szCs w:val="24"/>
        </w:rPr>
        <w:t>（三）具体明细</w:t>
      </w:r>
      <w:bookmarkEnd w:id="7"/>
    </w:p>
    <w:tbl>
      <w:tblPr>
        <w:tblStyle w:val="8"/>
        <w:tblW w:w="5698" w:type="pct"/>
        <w:jc w:val="center"/>
        <w:tblLayout w:type="fixed"/>
        <w:tblCellMar>
          <w:top w:w="0" w:type="dxa"/>
          <w:left w:w="0" w:type="dxa"/>
          <w:bottom w:w="0" w:type="dxa"/>
          <w:right w:w="0" w:type="dxa"/>
        </w:tblCellMar>
      </w:tblPr>
      <w:tblGrid>
        <w:gridCol w:w="300"/>
        <w:gridCol w:w="804"/>
        <w:gridCol w:w="889"/>
        <w:gridCol w:w="960"/>
        <w:gridCol w:w="1132"/>
        <w:gridCol w:w="1072"/>
        <w:gridCol w:w="951"/>
        <w:gridCol w:w="791"/>
        <w:gridCol w:w="2602"/>
      </w:tblGrid>
      <w:tr w14:paraId="1B010649">
        <w:tblPrEx>
          <w:tblCellMar>
            <w:top w:w="0" w:type="dxa"/>
            <w:left w:w="0" w:type="dxa"/>
            <w:bottom w:w="0" w:type="dxa"/>
            <w:right w:w="0" w:type="dxa"/>
          </w:tblCellMar>
        </w:tblPrEx>
        <w:trPr>
          <w:trHeight w:val="20"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511128A">
            <w:pPr>
              <w:widowControl/>
              <w:adjustRightInd w:val="0"/>
              <w:snapToGrid w:val="0"/>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一、机房明细</w:t>
            </w:r>
          </w:p>
        </w:tc>
      </w:tr>
      <w:tr w14:paraId="2D43821A">
        <w:tblPrEx>
          <w:tblCellMar>
            <w:top w:w="0" w:type="dxa"/>
            <w:left w:w="0" w:type="dxa"/>
            <w:bottom w:w="0" w:type="dxa"/>
            <w:right w:w="0" w:type="dxa"/>
          </w:tblCellMar>
        </w:tblPrEx>
        <w:trPr>
          <w:trHeight w:val="20" w:hRule="atLeast"/>
          <w:jc w:val="center"/>
        </w:trPr>
        <w:tc>
          <w:tcPr>
            <w:tcW w:w="157"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15AE34F">
            <w:pPr>
              <w:widowControl/>
              <w:adjustRightInd w:val="0"/>
              <w:snapToGrid w:val="0"/>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序号</w:t>
            </w:r>
          </w:p>
        </w:tc>
        <w:tc>
          <w:tcPr>
            <w:tcW w:w="422"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6CEF76F">
            <w:pPr>
              <w:widowControl/>
              <w:adjustRightInd w:val="0"/>
              <w:snapToGrid w:val="0"/>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机房位置</w:t>
            </w:r>
          </w:p>
        </w:tc>
        <w:tc>
          <w:tcPr>
            <w:tcW w:w="467"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CF73DD5">
            <w:pPr>
              <w:widowControl/>
              <w:adjustRightInd w:val="0"/>
              <w:snapToGrid w:val="0"/>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区域名称</w:t>
            </w:r>
          </w:p>
        </w:tc>
        <w:tc>
          <w:tcPr>
            <w:tcW w:w="50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40BEC6C">
            <w:pPr>
              <w:widowControl/>
              <w:adjustRightInd w:val="0"/>
              <w:snapToGrid w:val="0"/>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维保项名称</w:t>
            </w: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879AF1E">
            <w:pPr>
              <w:widowControl/>
              <w:adjustRightInd w:val="0"/>
              <w:snapToGrid w:val="0"/>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结口组件</w:t>
            </w:r>
          </w:p>
        </w:tc>
        <w:tc>
          <w:tcPr>
            <w:tcW w:w="564"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F400177">
            <w:pPr>
              <w:widowControl/>
              <w:adjustRightInd w:val="0"/>
              <w:snapToGrid w:val="0"/>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维保项型号</w:t>
            </w: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5851DE8">
            <w:pPr>
              <w:widowControl/>
              <w:adjustRightInd w:val="0"/>
              <w:snapToGrid w:val="0"/>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数量</w:t>
            </w:r>
          </w:p>
          <w:p w14:paraId="5ED90181">
            <w:pPr>
              <w:widowControl/>
              <w:adjustRightInd w:val="0"/>
              <w:snapToGrid w:val="0"/>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（台）</w:t>
            </w:r>
          </w:p>
        </w:tc>
        <w:tc>
          <w:tcPr>
            <w:tcW w:w="1785" w:type="pct"/>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61BA2DB">
            <w:pPr>
              <w:widowControl/>
              <w:adjustRightInd w:val="0"/>
              <w:snapToGrid w:val="0"/>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备注</w:t>
            </w:r>
          </w:p>
        </w:tc>
      </w:tr>
      <w:tr w14:paraId="21AC4C75">
        <w:tblPrEx>
          <w:tblCellMar>
            <w:top w:w="0" w:type="dxa"/>
            <w:left w:w="0" w:type="dxa"/>
            <w:bottom w:w="0" w:type="dxa"/>
            <w:right w:w="0" w:type="dxa"/>
          </w:tblCellMar>
        </w:tblPrEx>
        <w:trPr>
          <w:trHeight w:val="473" w:hRule="atLeast"/>
          <w:jc w:val="center"/>
        </w:trPr>
        <w:tc>
          <w:tcPr>
            <w:tcW w:w="157"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1E2F16C">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1</w:t>
            </w:r>
          </w:p>
        </w:tc>
        <w:tc>
          <w:tcPr>
            <w:tcW w:w="422"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A5464C5">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门诊一部地下一层</w:t>
            </w:r>
          </w:p>
        </w:tc>
        <w:tc>
          <w:tcPr>
            <w:tcW w:w="467"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2AABDAC">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压缩空气机房</w:t>
            </w:r>
          </w:p>
        </w:tc>
        <w:tc>
          <w:tcPr>
            <w:tcW w:w="505"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B3B3CBD">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空压机</w:t>
            </w: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A95DC8C">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空压机</w:t>
            </w:r>
          </w:p>
        </w:tc>
        <w:tc>
          <w:tcPr>
            <w:tcW w:w="564"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23AE869">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SF15+</w:t>
            </w: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8F2E03C">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3</w:t>
            </w:r>
          </w:p>
        </w:tc>
        <w:tc>
          <w:tcPr>
            <w:tcW w:w="1785" w:type="pct"/>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8911A56">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每天日常巡护；每月压缩机压力检测维护，控制箱体及箱体元器件检测维护；链路结口及机体管路检测维护等；每季度整机检测维护，检测运行各项数值，联动路由检测保养等；其他非正常情况处理。</w:t>
            </w:r>
          </w:p>
        </w:tc>
      </w:tr>
      <w:tr w14:paraId="4CF684B2">
        <w:tblPrEx>
          <w:tblCellMar>
            <w:top w:w="0" w:type="dxa"/>
            <w:left w:w="0" w:type="dxa"/>
            <w:bottom w:w="0" w:type="dxa"/>
            <w:right w:w="0" w:type="dxa"/>
          </w:tblCellMar>
        </w:tblPrEx>
        <w:trPr>
          <w:trHeight w:val="705"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69FDD79A">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4A452A80">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5A7C5E7E">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7041FA7C">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E336AC6">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冷冻干燥机</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0593EDFF">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71E0EBB">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3</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7727CD29">
            <w:pPr>
              <w:widowControl/>
              <w:adjustRightInd w:val="0"/>
              <w:snapToGrid w:val="0"/>
              <w:spacing w:line="240" w:lineRule="auto"/>
              <w:rPr>
                <w:rFonts w:hint="eastAsia" w:ascii="宋体" w:hAnsi="宋体" w:eastAsia="宋体" w:cs="宋体"/>
                <w:sz w:val="24"/>
                <w:szCs w:val="24"/>
              </w:rPr>
            </w:pPr>
          </w:p>
        </w:tc>
      </w:tr>
      <w:tr w14:paraId="232B99B9">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284D8299">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4097EA91">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1F0EA55A">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0FEA3E06">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85A14DE">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过滤器</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22DF5454">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CB2DF86">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9</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2535FCAF">
            <w:pPr>
              <w:widowControl/>
              <w:adjustRightInd w:val="0"/>
              <w:snapToGrid w:val="0"/>
              <w:spacing w:line="240" w:lineRule="auto"/>
              <w:rPr>
                <w:rFonts w:hint="eastAsia" w:ascii="宋体" w:hAnsi="宋体" w:eastAsia="宋体" w:cs="宋体"/>
                <w:sz w:val="24"/>
                <w:szCs w:val="24"/>
              </w:rPr>
            </w:pPr>
          </w:p>
        </w:tc>
      </w:tr>
      <w:tr w14:paraId="28CC8EE0">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5AB50102">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6CF48968">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7C485942">
            <w:pPr>
              <w:widowControl/>
              <w:adjustRightInd w:val="0"/>
              <w:snapToGrid w:val="0"/>
              <w:spacing w:line="240" w:lineRule="auto"/>
              <w:rPr>
                <w:rFonts w:hint="eastAsia" w:ascii="宋体" w:hAnsi="宋体" w:eastAsia="宋体" w:cs="宋体"/>
                <w:sz w:val="24"/>
                <w:szCs w:val="24"/>
              </w:rPr>
            </w:pPr>
          </w:p>
        </w:tc>
        <w:tc>
          <w:tcPr>
            <w:tcW w:w="505"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E952A31">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空压机（口腔科）</w:t>
            </w: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B808553">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空压机</w:t>
            </w:r>
          </w:p>
        </w:tc>
        <w:tc>
          <w:tcPr>
            <w:tcW w:w="564"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C878DCE">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ZT30WP8.6</w:t>
            </w: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757EAB6">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3</w:t>
            </w:r>
          </w:p>
        </w:tc>
        <w:tc>
          <w:tcPr>
            <w:tcW w:w="1785" w:type="pct"/>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2D3F78C">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每天日常巡护；每月压缩机压力检测维护，控制箱体及箱体元器件检测维护；链路结口及机体管路检测维护等；每季度整机检测维护，检测运行各项数值，联动路由检测保养等；其他非正常情况处理。</w:t>
            </w:r>
          </w:p>
        </w:tc>
      </w:tr>
      <w:tr w14:paraId="52D1FDD9">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4A91F91F">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5D0EFA9E">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22B16FDE">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0C1D63C7">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E8991BF">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冷冻干燥机</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5EA93F07">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DE3C5F0">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3</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462D4C39">
            <w:pPr>
              <w:widowControl/>
              <w:adjustRightInd w:val="0"/>
              <w:snapToGrid w:val="0"/>
              <w:spacing w:line="240" w:lineRule="auto"/>
              <w:rPr>
                <w:rFonts w:hint="eastAsia" w:ascii="宋体" w:hAnsi="宋体" w:eastAsia="宋体" w:cs="宋体"/>
                <w:sz w:val="24"/>
                <w:szCs w:val="24"/>
              </w:rPr>
            </w:pPr>
          </w:p>
        </w:tc>
      </w:tr>
      <w:tr w14:paraId="4D6041AE">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5D04512F">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09AB72BC">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115D570A">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44E0CBB6">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EF3DDFB">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过滤器</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6C97D05B">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7211BBC">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9</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6C31CBB1">
            <w:pPr>
              <w:widowControl/>
              <w:adjustRightInd w:val="0"/>
              <w:snapToGrid w:val="0"/>
              <w:spacing w:line="240" w:lineRule="auto"/>
              <w:rPr>
                <w:rFonts w:hint="eastAsia" w:ascii="宋体" w:hAnsi="宋体" w:eastAsia="宋体" w:cs="宋体"/>
                <w:sz w:val="24"/>
                <w:szCs w:val="24"/>
              </w:rPr>
            </w:pPr>
          </w:p>
        </w:tc>
      </w:tr>
      <w:tr w14:paraId="36E6D2E0">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00C49E23">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11F343BD">
            <w:pPr>
              <w:widowControl/>
              <w:adjustRightInd w:val="0"/>
              <w:snapToGrid w:val="0"/>
              <w:spacing w:line="240" w:lineRule="auto"/>
              <w:rPr>
                <w:rFonts w:hint="eastAsia" w:ascii="宋体" w:hAnsi="宋体" w:eastAsia="宋体" w:cs="宋体"/>
                <w:sz w:val="24"/>
                <w:szCs w:val="24"/>
              </w:rPr>
            </w:pPr>
          </w:p>
        </w:tc>
        <w:tc>
          <w:tcPr>
            <w:tcW w:w="467"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C7A64C8">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负压吸引机房</w:t>
            </w:r>
          </w:p>
        </w:tc>
        <w:tc>
          <w:tcPr>
            <w:tcW w:w="505"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E7917B3">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水环式真空泵</w:t>
            </w: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68EF150">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水环式真空泵</w:t>
            </w:r>
          </w:p>
        </w:tc>
        <w:tc>
          <w:tcPr>
            <w:tcW w:w="564"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4CC683F">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2BV5111</w:t>
            </w: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0C81F16">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4</w:t>
            </w:r>
          </w:p>
        </w:tc>
        <w:tc>
          <w:tcPr>
            <w:tcW w:w="1785" w:type="pct"/>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85D85E6">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每天日常巡护；每月真空泵压力检测维护，控制箱体及箱体元器件检测维护；链路结口及机体管路检测维护除垢等；每季度整机检测维护，检测运行各项数值，联动路由检测保养等；其他非正常情况处理。</w:t>
            </w:r>
          </w:p>
        </w:tc>
      </w:tr>
      <w:tr w14:paraId="04C67B63">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50349AD7">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0D24FE2E">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5F37D68B">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7C2E764C">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D7D3FB7">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负压控制柜</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69021DEE">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143141F">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4</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5567A8E0">
            <w:pPr>
              <w:widowControl/>
              <w:adjustRightInd w:val="0"/>
              <w:snapToGrid w:val="0"/>
              <w:spacing w:line="240" w:lineRule="auto"/>
              <w:rPr>
                <w:rFonts w:hint="eastAsia" w:ascii="宋体" w:hAnsi="宋体" w:eastAsia="宋体" w:cs="宋体"/>
                <w:sz w:val="24"/>
                <w:szCs w:val="24"/>
              </w:rPr>
            </w:pPr>
          </w:p>
        </w:tc>
      </w:tr>
      <w:tr w14:paraId="37A32E39">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4D78288E">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15B8B425">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69E399C6">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5B8F32D2">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F9D7FBA">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真空罐</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7839C973">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BF23A89">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4</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76BC7A0D">
            <w:pPr>
              <w:widowControl/>
              <w:adjustRightInd w:val="0"/>
              <w:snapToGrid w:val="0"/>
              <w:spacing w:line="240" w:lineRule="auto"/>
              <w:rPr>
                <w:rFonts w:hint="eastAsia" w:ascii="宋体" w:hAnsi="宋体" w:eastAsia="宋体" w:cs="宋体"/>
                <w:sz w:val="24"/>
                <w:szCs w:val="24"/>
              </w:rPr>
            </w:pPr>
          </w:p>
        </w:tc>
      </w:tr>
      <w:tr w14:paraId="458BB059">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0A3110F5">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17644F16">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7E3ACECA">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311C0662">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B2D9FC4">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阻液器</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4056E497">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08C4C25">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4</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015218BD">
            <w:pPr>
              <w:widowControl/>
              <w:adjustRightInd w:val="0"/>
              <w:snapToGrid w:val="0"/>
              <w:spacing w:line="240" w:lineRule="auto"/>
              <w:rPr>
                <w:rFonts w:hint="eastAsia" w:ascii="宋体" w:hAnsi="宋体" w:eastAsia="宋体" w:cs="宋体"/>
                <w:sz w:val="24"/>
                <w:szCs w:val="24"/>
              </w:rPr>
            </w:pPr>
          </w:p>
        </w:tc>
      </w:tr>
      <w:tr w14:paraId="1FF0294F">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1AF92E30">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646D9CEF">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5C2A7130">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63451BA5">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D4287A5">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高真空电磁阀</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2C5AA4B4">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C6D4643">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4</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772D4D01">
            <w:pPr>
              <w:widowControl/>
              <w:adjustRightInd w:val="0"/>
              <w:snapToGrid w:val="0"/>
              <w:spacing w:line="240" w:lineRule="auto"/>
              <w:rPr>
                <w:rFonts w:hint="eastAsia" w:ascii="宋体" w:hAnsi="宋体" w:eastAsia="宋体" w:cs="宋体"/>
                <w:sz w:val="24"/>
                <w:szCs w:val="24"/>
              </w:rPr>
            </w:pPr>
          </w:p>
        </w:tc>
      </w:tr>
      <w:tr w14:paraId="055340D2">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5B6D7E9C">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129F0862">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7A1145AE">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03AB1941">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5F47B99">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真空蝶阀</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1F368423">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977E73E">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8</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57EEF5A9">
            <w:pPr>
              <w:widowControl/>
              <w:adjustRightInd w:val="0"/>
              <w:snapToGrid w:val="0"/>
              <w:spacing w:line="240" w:lineRule="auto"/>
              <w:rPr>
                <w:rFonts w:hint="eastAsia" w:ascii="宋体" w:hAnsi="宋体" w:eastAsia="宋体" w:cs="宋体"/>
                <w:sz w:val="24"/>
                <w:szCs w:val="24"/>
              </w:rPr>
            </w:pPr>
          </w:p>
        </w:tc>
      </w:tr>
      <w:tr w14:paraId="6DB19DDF">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65EA6565">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6C40BADE">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0A4DB510">
            <w:pPr>
              <w:widowControl/>
              <w:adjustRightInd w:val="0"/>
              <w:snapToGrid w:val="0"/>
              <w:spacing w:line="240" w:lineRule="auto"/>
              <w:rPr>
                <w:rFonts w:hint="eastAsia" w:ascii="宋体" w:hAnsi="宋体" w:eastAsia="宋体" w:cs="宋体"/>
                <w:sz w:val="24"/>
                <w:szCs w:val="24"/>
              </w:rPr>
            </w:pPr>
          </w:p>
        </w:tc>
        <w:tc>
          <w:tcPr>
            <w:tcW w:w="50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227D531">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侧流式风机（口腔科）</w:t>
            </w: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D2AA35A">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风机轴承、电动机、电控箱等</w:t>
            </w:r>
          </w:p>
        </w:tc>
        <w:tc>
          <w:tcPr>
            <w:tcW w:w="564"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7C97269">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2BH1600-7AH26</w:t>
            </w: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6370141">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4</w:t>
            </w:r>
          </w:p>
        </w:tc>
        <w:tc>
          <w:tcPr>
            <w:tcW w:w="1785" w:type="pct"/>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7381605">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每天日常巡护，风机轴承保养及更换，风机运行联动检测维护，过滤装置等检测维护等，其他非正常情况处理。</w:t>
            </w:r>
          </w:p>
        </w:tc>
      </w:tr>
      <w:tr w14:paraId="456C1A17">
        <w:tblPrEx>
          <w:tblCellMar>
            <w:top w:w="0" w:type="dxa"/>
            <w:left w:w="0" w:type="dxa"/>
            <w:bottom w:w="0" w:type="dxa"/>
            <w:right w:w="0" w:type="dxa"/>
          </w:tblCellMar>
        </w:tblPrEx>
        <w:trPr>
          <w:trHeight w:val="404" w:hRule="atLeast"/>
          <w:jc w:val="center"/>
        </w:trPr>
        <w:tc>
          <w:tcPr>
            <w:tcW w:w="157"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2026EF8">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422"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267FCC8">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住院二部四层</w:t>
            </w:r>
          </w:p>
        </w:tc>
        <w:tc>
          <w:tcPr>
            <w:tcW w:w="467"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A595295">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压缩空气机房</w:t>
            </w:r>
          </w:p>
        </w:tc>
        <w:tc>
          <w:tcPr>
            <w:tcW w:w="505"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FC1F45F">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空压机</w:t>
            </w: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EC8BCFA">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空压机</w:t>
            </w:r>
          </w:p>
        </w:tc>
        <w:tc>
          <w:tcPr>
            <w:tcW w:w="564"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6067BD7">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SF22+</w:t>
            </w: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1C9C9B7">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1785" w:type="pct"/>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54C2675">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每天日常巡护；每月压缩机压力检测维护，控制箱体及箱体元器件检测维护；链路结口及机体管路检测维护等；每季度整机检测维护，检测运行各项数值，联动路由检测保养等；其他非正常情况处理。</w:t>
            </w:r>
          </w:p>
        </w:tc>
      </w:tr>
      <w:tr w14:paraId="5BD58A61">
        <w:tblPrEx>
          <w:tblCellMar>
            <w:top w:w="0" w:type="dxa"/>
            <w:left w:w="0" w:type="dxa"/>
            <w:bottom w:w="0" w:type="dxa"/>
            <w:right w:w="0" w:type="dxa"/>
          </w:tblCellMar>
        </w:tblPrEx>
        <w:trPr>
          <w:trHeight w:val="635"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5F31CF0D">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14E118BE">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1A7EDD89">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10058034">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E13FD8B">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冷冻干燥机</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1FF28F3F">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76E1DE2">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167D3135">
            <w:pPr>
              <w:widowControl/>
              <w:adjustRightInd w:val="0"/>
              <w:snapToGrid w:val="0"/>
              <w:spacing w:line="240" w:lineRule="auto"/>
              <w:rPr>
                <w:rFonts w:hint="eastAsia" w:ascii="宋体" w:hAnsi="宋体" w:eastAsia="宋体" w:cs="宋体"/>
                <w:sz w:val="24"/>
                <w:szCs w:val="24"/>
              </w:rPr>
            </w:pPr>
          </w:p>
        </w:tc>
      </w:tr>
      <w:tr w14:paraId="052D812E">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2A2A9A0F">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3F64FDBA">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20669EF7">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1BED2DC5">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5018F58">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过滤器</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57E50653">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830729A">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6</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45A92642">
            <w:pPr>
              <w:widowControl/>
              <w:adjustRightInd w:val="0"/>
              <w:snapToGrid w:val="0"/>
              <w:spacing w:line="240" w:lineRule="auto"/>
              <w:rPr>
                <w:rFonts w:hint="eastAsia" w:ascii="宋体" w:hAnsi="宋体" w:eastAsia="宋体" w:cs="宋体"/>
                <w:sz w:val="24"/>
                <w:szCs w:val="24"/>
              </w:rPr>
            </w:pPr>
          </w:p>
        </w:tc>
      </w:tr>
      <w:tr w14:paraId="442F4638">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3DC174F6">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41B0E47F">
            <w:pPr>
              <w:widowControl/>
              <w:adjustRightInd w:val="0"/>
              <w:snapToGrid w:val="0"/>
              <w:spacing w:line="240" w:lineRule="auto"/>
              <w:rPr>
                <w:rFonts w:hint="eastAsia" w:ascii="宋体" w:hAnsi="宋体" w:eastAsia="宋体" w:cs="宋体"/>
                <w:sz w:val="24"/>
                <w:szCs w:val="24"/>
              </w:rPr>
            </w:pPr>
          </w:p>
        </w:tc>
        <w:tc>
          <w:tcPr>
            <w:tcW w:w="467"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A3AC1E4">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负压吸引机房</w:t>
            </w:r>
          </w:p>
        </w:tc>
        <w:tc>
          <w:tcPr>
            <w:tcW w:w="505"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B2D14ED">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水环式真空泵</w:t>
            </w: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B88C4C8">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水环式真空泵</w:t>
            </w:r>
          </w:p>
        </w:tc>
        <w:tc>
          <w:tcPr>
            <w:tcW w:w="564"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8F1E9BA">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2BV5131</w:t>
            </w: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3A03979">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4</w:t>
            </w:r>
          </w:p>
        </w:tc>
        <w:tc>
          <w:tcPr>
            <w:tcW w:w="1785" w:type="pct"/>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4C99394">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每天日常巡护；每月真空泵压力检测维护，控制箱体及箱体元器件检测维护；链路结口及机体管路检测维护除垢等；每季度整机检测维护，检测运行各项数值，联动路由检测保养等；其他非正常情况处理。</w:t>
            </w:r>
          </w:p>
        </w:tc>
      </w:tr>
      <w:tr w14:paraId="37A1ADE5">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64A5A7AF">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421EE081">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35979F56">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14C8845B">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B8A4FED">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负压控制柜</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34293222">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B74FFB8">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4</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4283069E">
            <w:pPr>
              <w:widowControl/>
              <w:adjustRightInd w:val="0"/>
              <w:snapToGrid w:val="0"/>
              <w:spacing w:line="240" w:lineRule="auto"/>
              <w:rPr>
                <w:rFonts w:hint="eastAsia" w:ascii="宋体" w:hAnsi="宋体" w:eastAsia="宋体" w:cs="宋体"/>
                <w:sz w:val="24"/>
                <w:szCs w:val="24"/>
              </w:rPr>
            </w:pPr>
          </w:p>
        </w:tc>
      </w:tr>
      <w:tr w14:paraId="6DEAC4F1">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50990381">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1928597C">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3BFDB9EC">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0FD25E57">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479EDA6">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真空罐</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249EBC11">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8A1ABF1">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4</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6D4E3F99">
            <w:pPr>
              <w:widowControl/>
              <w:adjustRightInd w:val="0"/>
              <w:snapToGrid w:val="0"/>
              <w:spacing w:line="240" w:lineRule="auto"/>
              <w:rPr>
                <w:rFonts w:hint="eastAsia" w:ascii="宋体" w:hAnsi="宋体" w:eastAsia="宋体" w:cs="宋体"/>
                <w:sz w:val="24"/>
                <w:szCs w:val="24"/>
              </w:rPr>
            </w:pPr>
          </w:p>
        </w:tc>
      </w:tr>
      <w:tr w14:paraId="57E4FE6D">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62925533">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22DB64EA">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55BB2140">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06F76F97">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D80B770">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阻液器</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2E0A3DBF">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9EF9E1A">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4</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589143DB">
            <w:pPr>
              <w:widowControl/>
              <w:adjustRightInd w:val="0"/>
              <w:snapToGrid w:val="0"/>
              <w:spacing w:line="240" w:lineRule="auto"/>
              <w:rPr>
                <w:rFonts w:hint="eastAsia" w:ascii="宋体" w:hAnsi="宋体" w:eastAsia="宋体" w:cs="宋体"/>
                <w:sz w:val="24"/>
                <w:szCs w:val="24"/>
              </w:rPr>
            </w:pPr>
          </w:p>
        </w:tc>
      </w:tr>
      <w:tr w14:paraId="42BDBB49">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07017B96">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5EEED0C1">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0ACB5CD9">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36B5B76A">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44A3B64">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高真空电磁阀</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5ED55C05">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A380CD9">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4</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1351C34A">
            <w:pPr>
              <w:widowControl/>
              <w:adjustRightInd w:val="0"/>
              <w:snapToGrid w:val="0"/>
              <w:spacing w:line="240" w:lineRule="auto"/>
              <w:rPr>
                <w:rFonts w:hint="eastAsia" w:ascii="宋体" w:hAnsi="宋体" w:eastAsia="宋体" w:cs="宋体"/>
                <w:sz w:val="24"/>
                <w:szCs w:val="24"/>
              </w:rPr>
            </w:pPr>
          </w:p>
        </w:tc>
      </w:tr>
      <w:tr w14:paraId="5457A0E7">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03C6AB5A">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77A84846">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0DE9A88F">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57F424A1">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C2E148C">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真空蝶阀</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1ED71375">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C1225C1">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8</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1F3F2413">
            <w:pPr>
              <w:widowControl/>
              <w:adjustRightInd w:val="0"/>
              <w:snapToGrid w:val="0"/>
              <w:spacing w:line="240" w:lineRule="auto"/>
              <w:rPr>
                <w:rFonts w:hint="eastAsia" w:ascii="宋体" w:hAnsi="宋体" w:eastAsia="宋体" w:cs="宋体"/>
                <w:sz w:val="24"/>
                <w:szCs w:val="24"/>
              </w:rPr>
            </w:pPr>
          </w:p>
        </w:tc>
      </w:tr>
      <w:tr w14:paraId="250ED35E">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40C49A01">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5154FB45">
            <w:pPr>
              <w:widowControl/>
              <w:adjustRightInd w:val="0"/>
              <w:snapToGrid w:val="0"/>
              <w:spacing w:line="240" w:lineRule="auto"/>
              <w:rPr>
                <w:rFonts w:hint="eastAsia" w:ascii="宋体" w:hAnsi="宋体" w:eastAsia="宋体" w:cs="宋体"/>
                <w:sz w:val="24"/>
                <w:szCs w:val="24"/>
              </w:rPr>
            </w:pPr>
          </w:p>
        </w:tc>
        <w:tc>
          <w:tcPr>
            <w:tcW w:w="467"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43856EA">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麻醉废气机房</w:t>
            </w:r>
          </w:p>
        </w:tc>
        <w:tc>
          <w:tcPr>
            <w:tcW w:w="50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06B2879">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侧流式风机（手术室）</w:t>
            </w: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9FC7F26">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风机轴承、电动机、电控箱等</w:t>
            </w:r>
          </w:p>
        </w:tc>
        <w:tc>
          <w:tcPr>
            <w:tcW w:w="564"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6A6C2CD">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2BH1900-7AH07</w:t>
            </w: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68BFED4">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1785" w:type="pct"/>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3BBC204">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每天日常巡护，风机轴承保养及更换，风机运行联动检测维护，过滤装置等检测维护等，其他非正常情况处理。</w:t>
            </w:r>
          </w:p>
        </w:tc>
      </w:tr>
      <w:tr w14:paraId="09B35DCF">
        <w:tblPrEx>
          <w:tblCellMar>
            <w:top w:w="0" w:type="dxa"/>
            <w:left w:w="0" w:type="dxa"/>
            <w:bottom w:w="0" w:type="dxa"/>
            <w:right w:w="0" w:type="dxa"/>
          </w:tblCellMar>
        </w:tblPrEx>
        <w:trPr>
          <w:trHeight w:val="502" w:hRule="atLeast"/>
          <w:jc w:val="center"/>
        </w:trPr>
        <w:tc>
          <w:tcPr>
            <w:tcW w:w="157"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4CF94AA">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3</w:t>
            </w:r>
          </w:p>
        </w:tc>
        <w:tc>
          <w:tcPr>
            <w:tcW w:w="422"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A871D97">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住院三部地下一层</w:t>
            </w:r>
          </w:p>
        </w:tc>
        <w:tc>
          <w:tcPr>
            <w:tcW w:w="467"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C870FE8">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压缩空气机房</w:t>
            </w:r>
          </w:p>
        </w:tc>
        <w:tc>
          <w:tcPr>
            <w:tcW w:w="505"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47A2041">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空压机</w:t>
            </w: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C3449D0">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空压机</w:t>
            </w:r>
          </w:p>
        </w:tc>
        <w:tc>
          <w:tcPr>
            <w:tcW w:w="564"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D006F21">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SF15+</w:t>
            </w: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4B4122A">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3</w:t>
            </w:r>
          </w:p>
        </w:tc>
        <w:tc>
          <w:tcPr>
            <w:tcW w:w="1785" w:type="pct"/>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B29B28A">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每天日常巡护；每月压缩机压力检测维护，控制箱体及箱体元器件检测维护；链路结口及机体管路检测维护等；每季度整机检测维护，检测运行各项数值，联动路由检测保养等；其他非正常情况处理。</w:t>
            </w:r>
          </w:p>
        </w:tc>
      </w:tr>
      <w:tr w14:paraId="5302D55F">
        <w:tblPrEx>
          <w:tblCellMar>
            <w:top w:w="0" w:type="dxa"/>
            <w:left w:w="0" w:type="dxa"/>
            <w:bottom w:w="0" w:type="dxa"/>
            <w:right w:w="0" w:type="dxa"/>
          </w:tblCellMar>
        </w:tblPrEx>
        <w:trPr>
          <w:trHeight w:val="538"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41228379">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641A986A">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6B560414">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5DE770D8">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2E0F8CC">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冷冻干燥机</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5BB553EB">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66145D9">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3</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6CC169C0">
            <w:pPr>
              <w:widowControl/>
              <w:adjustRightInd w:val="0"/>
              <w:snapToGrid w:val="0"/>
              <w:spacing w:line="240" w:lineRule="auto"/>
              <w:rPr>
                <w:rFonts w:hint="eastAsia" w:ascii="宋体" w:hAnsi="宋体" w:eastAsia="宋体" w:cs="宋体"/>
                <w:sz w:val="24"/>
                <w:szCs w:val="24"/>
              </w:rPr>
            </w:pPr>
          </w:p>
        </w:tc>
      </w:tr>
      <w:tr w14:paraId="56A1AA91">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2EC089A2">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2B6CE9D0">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0C52A1DD">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591851D5">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5083B36">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过滤器</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77D4507E">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720F5B9">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9</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367F8F1A">
            <w:pPr>
              <w:widowControl/>
              <w:adjustRightInd w:val="0"/>
              <w:snapToGrid w:val="0"/>
              <w:spacing w:line="240" w:lineRule="auto"/>
              <w:rPr>
                <w:rFonts w:hint="eastAsia" w:ascii="宋体" w:hAnsi="宋体" w:eastAsia="宋体" w:cs="宋体"/>
                <w:sz w:val="24"/>
                <w:szCs w:val="24"/>
              </w:rPr>
            </w:pPr>
          </w:p>
        </w:tc>
      </w:tr>
      <w:tr w14:paraId="3061755B">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13195984">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4E8BD274">
            <w:pPr>
              <w:widowControl/>
              <w:adjustRightInd w:val="0"/>
              <w:snapToGrid w:val="0"/>
              <w:spacing w:line="240" w:lineRule="auto"/>
              <w:rPr>
                <w:rFonts w:hint="eastAsia" w:ascii="宋体" w:hAnsi="宋体" w:eastAsia="宋体" w:cs="宋体"/>
                <w:sz w:val="24"/>
                <w:szCs w:val="24"/>
              </w:rPr>
            </w:pPr>
          </w:p>
        </w:tc>
        <w:tc>
          <w:tcPr>
            <w:tcW w:w="467"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5157A24">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负压吸引机房</w:t>
            </w:r>
          </w:p>
        </w:tc>
        <w:tc>
          <w:tcPr>
            <w:tcW w:w="505"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3FB944B">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水环式真空泵</w:t>
            </w: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574B339">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水环式真空泵</w:t>
            </w:r>
          </w:p>
        </w:tc>
        <w:tc>
          <w:tcPr>
            <w:tcW w:w="564"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90C7177">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2BV5121</w:t>
            </w: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D69C150">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4</w:t>
            </w:r>
          </w:p>
        </w:tc>
        <w:tc>
          <w:tcPr>
            <w:tcW w:w="1785" w:type="pct"/>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D2A0728">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每天日常巡护；每月真空泵压力检测维护，控制箱体及箱体元器件检测维护；链路结口及机体管路检测维护除垢等；每季度整机检测维护，检测运行各项数值，联动路由检测保养等；其他非正常情况处理。</w:t>
            </w:r>
          </w:p>
        </w:tc>
      </w:tr>
      <w:tr w14:paraId="3210F42A">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25DFE626">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198CFB3A">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508E951E">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08FB90D2">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5EF7180">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负压控制柜</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3DE21198">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4C9C2BF">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4</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6B40DAA6">
            <w:pPr>
              <w:widowControl/>
              <w:adjustRightInd w:val="0"/>
              <w:snapToGrid w:val="0"/>
              <w:spacing w:line="240" w:lineRule="auto"/>
              <w:rPr>
                <w:rFonts w:hint="eastAsia" w:ascii="宋体" w:hAnsi="宋体" w:eastAsia="宋体" w:cs="宋体"/>
                <w:sz w:val="24"/>
                <w:szCs w:val="24"/>
              </w:rPr>
            </w:pPr>
          </w:p>
        </w:tc>
      </w:tr>
      <w:tr w14:paraId="5889BD14">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4F73AB6D">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238448F8">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24F019CD">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2A1AA0CB">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A9764FC">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真空罐</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7D09FE32">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369BE87">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4</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0ABEE5FC">
            <w:pPr>
              <w:widowControl/>
              <w:adjustRightInd w:val="0"/>
              <w:snapToGrid w:val="0"/>
              <w:spacing w:line="240" w:lineRule="auto"/>
              <w:rPr>
                <w:rFonts w:hint="eastAsia" w:ascii="宋体" w:hAnsi="宋体" w:eastAsia="宋体" w:cs="宋体"/>
                <w:sz w:val="24"/>
                <w:szCs w:val="24"/>
              </w:rPr>
            </w:pPr>
          </w:p>
        </w:tc>
      </w:tr>
      <w:tr w14:paraId="10DFF006">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37277B83">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00BA22DE">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7FD83CB1">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259D4C4A">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E8466CF">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阻液器</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5868E851">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BA55274">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4</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2058FC9E">
            <w:pPr>
              <w:widowControl/>
              <w:adjustRightInd w:val="0"/>
              <w:snapToGrid w:val="0"/>
              <w:spacing w:line="240" w:lineRule="auto"/>
              <w:rPr>
                <w:rFonts w:hint="eastAsia" w:ascii="宋体" w:hAnsi="宋体" w:eastAsia="宋体" w:cs="宋体"/>
                <w:sz w:val="24"/>
                <w:szCs w:val="24"/>
              </w:rPr>
            </w:pPr>
          </w:p>
        </w:tc>
      </w:tr>
      <w:tr w14:paraId="72DE4A52">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7A07D99D">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1A344829">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62C10491">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21D906F2">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DEC2458">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高真空电磁阀</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073B00D0">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D9AF1EB">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4</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3C3FB3B7">
            <w:pPr>
              <w:widowControl/>
              <w:adjustRightInd w:val="0"/>
              <w:snapToGrid w:val="0"/>
              <w:spacing w:line="240" w:lineRule="auto"/>
              <w:rPr>
                <w:rFonts w:hint="eastAsia" w:ascii="宋体" w:hAnsi="宋体" w:eastAsia="宋体" w:cs="宋体"/>
                <w:sz w:val="24"/>
                <w:szCs w:val="24"/>
              </w:rPr>
            </w:pPr>
          </w:p>
        </w:tc>
      </w:tr>
      <w:tr w14:paraId="50602C8C">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54D619A2">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34A240C8">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4F9C05D5">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2F9899AA">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C4BEE12">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真空蝶阀</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57F8DDD0">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1625406">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8</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343E2D64">
            <w:pPr>
              <w:widowControl/>
              <w:adjustRightInd w:val="0"/>
              <w:snapToGrid w:val="0"/>
              <w:spacing w:line="240" w:lineRule="auto"/>
              <w:rPr>
                <w:rFonts w:hint="eastAsia" w:ascii="宋体" w:hAnsi="宋体" w:eastAsia="宋体" w:cs="宋体"/>
                <w:sz w:val="24"/>
                <w:szCs w:val="24"/>
              </w:rPr>
            </w:pPr>
          </w:p>
        </w:tc>
      </w:tr>
      <w:tr w14:paraId="20AAE0AA">
        <w:tblPrEx>
          <w:tblCellMar>
            <w:top w:w="0" w:type="dxa"/>
            <w:left w:w="0" w:type="dxa"/>
            <w:bottom w:w="0" w:type="dxa"/>
            <w:right w:w="0" w:type="dxa"/>
          </w:tblCellMar>
        </w:tblPrEx>
        <w:trPr>
          <w:trHeight w:val="439" w:hRule="atLeast"/>
          <w:jc w:val="center"/>
        </w:trPr>
        <w:tc>
          <w:tcPr>
            <w:tcW w:w="157"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499C653">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4</w:t>
            </w:r>
          </w:p>
        </w:tc>
        <w:tc>
          <w:tcPr>
            <w:tcW w:w="422"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A5A16A5">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康复楼地下二层</w:t>
            </w:r>
          </w:p>
        </w:tc>
        <w:tc>
          <w:tcPr>
            <w:tcW w:w="467"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D23B67F">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压缩空气机房</w:t>
            </w:r>
          </w:p>
        </w:tc>
        <w:tc>
          <w:tcPr>
            <w:tcW w:w="505"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E1CF7F4">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空压机</w:t>
            </w: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8615955">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空压机</w:t>
            </w:r>
          </w:p>
        </w:tc>
        <w:tc>
          <w:tcPr>
            <w:tcW w:w="564"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9ACD7F1">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SF15+</w:t>
            </w: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6E4E5A8">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1785" w:type="pct"/>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64B4535">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每天日常巡护；每月压缩机压力检测维护，控制箱体及箱体元器件检测维护；链路结口及机体管路检测维护等；每季度整机检测维护，检测运行各项数值，联动路由检测保养等；其他非正常情况处理。</w:t>
            </w:r>
          </w:p>
        </w:tc>
      </w:tr>
      <w:tr w14:paraId="01F3D558">
        <w:tblPrEx>
          <w:tblCellMar>
            <w:top w:w="0" w:type="dxa"/>
            <w:left w:w="0" w:type="dxa"/>
            <w:bottom w:w="0" w:type="dxa"/>
            <w:right w:w="0" w:type="dxa"/>
          </w:tblCellMar>
        </w:tblPrEx>
        <w:trPr>
          <w:trHeight w:val="545"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5679AE80">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15284F0D">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466D6470">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6DB2F7CC">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5D94885">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冷冻干燥机</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7BBFD015">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89EB78F">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4BF49B3A">
            <w:pPr>
              <w:widowControl/>
              <w:adjustRightInd w:val="0"/>
              <w:snapToGrid w:val="0"/>
              <w:spacing w:line="240" w:lineRule="auto"/>
              <w:rPr>
                <w:rFonts w:hint="eastAsia" w:ascii="宋体" w:hAnsi="宋体" w:eastAsia="宋体" w:cs="宋体"/>
                <w:sz w:val="24"/>
                <w:szCs w:val="24"/>
              </w:rPr>
            </w:pPr>
          </w:p>
        </w:tc>
      </w:tr>
      <w:tr w14:paraId="6FD9BB32">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024C3936">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413B6E7D">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200A7FC8">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4DD4EDB4">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CAFE841">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过滤器</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036E0BF7">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FCDAA12">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6</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000235E1">
            <w:pPr>
              <w:widowControl/>
              <w:adjustRightInd w:val="0"/>
              <w:snapToGrid w:val="0"/>
              <w:spacing w:line="240" w:lineRule="auto"/>
              <w:rPr>
                <w:rFonts w:hint="eastAsia" w:ascii="宋体" w:hAnsi="宋体" w:eastAsia="宋体" w:cs="宋体"/>
                <w:sz w:val="24"/>
                <w:szCs w:val="24"/>
              </w:rPr>
            </w:pPr>
          </w:p>
        </w:tc>
      </w:tr>
      <w:tr w14:paraId="6560764F">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0EEF71CB">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12ED2721">
            <w:pPr>
              <w:widowControl/>
              <w:adjustRightInd w:val="0"/>
              <w:snapToGrid w:val="0"/>
              <w:spacing w:line="240" w:lineRule="auto"/>
              <w:rPr>
                <w:rFonts w:hint="eastAsia" w:ascii="宋体" w:hAnsi="宋体" w:eastAsia="宋体" w:cs="宋体"/>
                <w:sz w:val="24"/>
                <w:szCs w:val="24"/>
              </w:rPr>
            </w:pPr>
          </w:p>
        </w:tc>
        <w:tc>
          <w:tcPr>
            <w:tcW w:w="467"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F02E12D">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负压吸引机房</w:t>
            </w:r>
          </w:p>
        </w:tc>
        <w:tc>
          <w:tcPr>
            <w:tcW w:w="505"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C853A11">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水环式真空泵</w:t>
            </w: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E1152ED">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水环式真空泵</w:t>
            </w:r>
          </w:p>
        </w:tc>
        <w:tc>
          <w:tcPr>
            <w:tcW w:w="564"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9A72324">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2BV2071</w:t>
            </w: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BFBFC23">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1785" w:type="pct"/>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D049F4E">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每天日常巡护；每月真空泵压力检测维护，控制箱体及箱体元器件检测维护；链路结口及机体管路检测维护除垢等；每季度整机检测维护，检测运行各项数值，联动路由检测保养等；其他非正常情况处理。</w:t>
            </w:r>
          </w:p>
        </w:tc>
      </w:tr>
      <w:tr w14:paraId="42697F8E">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40A7A205">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79FF742D">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5818E4CC">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4E0E4917">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516CF2D">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负压控制柜</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2716A054">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A118C16">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7E37EC19">
            <w:pPr>
              <w:widowControl/>
              <w:adjustRightInd w:val="0"/>
              <w:snapToGrid w:val="0"/>
              <w:spacing w:line="240" w:lineRule="auto"/>
              <w:rPr>
                <w:rFonts w:hint="eastAsia" w:ascii="宋体" w:hAnsi="宋体" w:eastAsia="宋体" w:cs="宋体"/>
                <w:sz w:val="24"/>
                <w:szCs w:val="24"/>
              </w:rPr>
            </w:pPr>
          </w:p>
        </w:tc>
      </w:tr>
      <w:tr w14:paraId="3CA9464A">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644F49D1">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50CFD1F5">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4FB68795">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287C4854">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2EF9941">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真空罐</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7CD72B2D">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5A05202">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52770FE3">
            <w:pPr>
              <w:widowControl/>
              <w:adjustRightInd w:val="0"/>
              <w:snapToGrid w:val="0"/>
              <w:spacing w:line="240" w:lineRule="auto"/>
              <w:rPr>
                <w:rFonts w:hint="eastAsia" w:ascii="宋体" w:hAnsi="宋体" w:eastAsia="宋体" w:cs="宋体"/>
                <w:sz w:val="24"/>
                <w:szCs w:val="24"/>
              </w:rPr>
            </w:pPr>
          </w:p>
        </w:tc>
      </w:tr>
      <w:tr w14:paraId="14B4EDE1">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44FA6205">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548F2B30">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1378B452">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18AA6623">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C1D16F8">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阻液器</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63070228">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EEA9F1C">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29E6C233">
            <w:pPr>
              <w:widowControl/>
              <w:adjustRightInd w:val="0"/>
              <w:snapToGrid w:val="0"/>
              <w:spacing w:line="240" w:lineRule="auto"/>
              <w:rPr>
                <w:rFonts w:hint="eastAsia" w:ascii="宋体" w:hAnsi="宋体" w:eastAsia="宋体" w:cs="宋体"/>
                <w:sz w:val="24"/>
                <w:szCs w:val="24"/>
              </w:rPr>
            </w:pPr>
          </w:p>
        </w:tc>
      </w:tr>
      <w:tr w14:paraId="59EB2BF4">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7C1691EC">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08E90BFD">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6F7DA91F">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42CDFDA7">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388BF04">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高真空电磁阀</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6014E401">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C7BD567">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55B69E7E">
            <w:pPr>
              <w:widowControl/>
              <w:adjustRightInd w:val="0"/>
              <w:snapToGrid w:val="0"/>
              <w:spacing w:line="240" w:lineRule="auto"/>
              <w:rPr>
                <w:rFonts w:hint="eastAsia" w:ascii="宋体" w:hAnsi="宋体" w:eastAsia="宋体" w:cs="宋体"/>
                <w:sz w:val="24"/>
                <w:szCs w:val="24"/>
              </w:rPr>
            </w:pPr>
          </w:p>
        </w:tc>
      </w:tr>
      <w:tr w14:paraId="22E3EFB0">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2E0203DD">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1E5AEF0F">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2191C7A7">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70A503CB">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58F7072">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真空蝶阀</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6AD975E4">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38C99AD">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4</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33F0406A">
            <w:pPr>
              <w:widowControl/>
              <w:adjustRightInd w:val="0"/>
              <w:snapToGrid w:val="0"/>
              <w:spacing w:line="240" w:lineRule="auto"/>
              <w:rPr>
                <w:rFonts w:hint="eastAsia" w:ascii="宋体" w:hAnsi="宋体" w:eastAsia="宋体" w:cs="宋体"/>
                <w:sz w:val="24"/>
                <w:szCs w:val="24"/>
              </w:rPr>
            </w:pPr>
          </w:p>
        </w:tc>
      </w:tr>
      <w:tr w14:paraId="54BE67F0">
        <w:tblPrEx>
          <w:tblCellMar>
            <w:top w:w="0" w:type="dxa"/>
            <w:left w:w="0" w:type="dxa"/>
            <w:bottom w:w="0" w:type="dxa"/>
            <w:right w:w="0" w:type="dxa"/>
          </w:tblCellMar>
        </w:tblPrEx>
        <w:trPr>
          <w:trHeight w:val="20" w:hRule="atLeast"/>
          <w:jc w:val="center"/>
        </w:trPr>
        <w:tc>
          <w:tcPr>
            <w:tcW w:w="157"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D6EE9DD">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5</w:t>
            </w:r>
          </w:p>
        </w:tc>
        <w:tc>
          <w:tcPr>
            <w:tcW w:w="422"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30E7C3B">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国际部地下一层</w:t>
            </w:r>
          </w:p>
        </w:tc>
        <w:tc>
          <w:tcPr>
            <w:tcW w:w="467"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DC0BF13">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压缩空气机房</w:t>
            </w:r>
          </w:p>
        </w:tc>
        <w:tc>
          <w:tcPr>
            <w:tcW w:w="505"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66EF500">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空压机</w:t>
            </w: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9B9C435">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空压机</w:t>
            </w:r>
          </w:p>
        </w:tc>
        <w:tc>
          <w:tcPr>
            <w:tcW w:w="564"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6A922D6">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ZT30WP8.6</w:t>
            </w: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1AA2FB3">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1785" w:type="pct"/>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8F4DC91">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每天日常巡护；每月压缩机压力检测维护，控制箱体及箱体元器件检测维护；链路结口及机体管路检测维护等；每季度整机检测维护，检测运行各项数值，联动路由检测保养等；其他非正常情况处理。</w:t>
            </w:r>
          </w:p>
        </w:tc>
      </w:tr>
      <w:tr w14:paraId="067F7933">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27A6440C">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308D3C61">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35521BAC">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29FC656F">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2CC25E5">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冷冻干燥机</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7CD6A279">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123E575">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692689C0">
            <w:pPr>
              <w:widowControl/>
              <w:adjustRightInd w:val="0"/>
              <w:snapToGrid w:val="0"/>
              <w:spacing w:line="240" w:lineRule="auto"/>
              <w:rPr>
                <w:rFonts w:hint="eastAsia" w:ascii="宋体" w:hAnsi="宋体" w:eastAsia="宋体" w:cs="宋体"/>
                <w:sz w:val="24"/>
                <w:szCs w:val="24"/>
              </w:rPr>
            </w:pPr>
          </w:p>
        </w:tc>
      </w:tr>
      <w:tr w14:paraId="2E4C040D">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635942F6">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726AC25D">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04AF5250">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54F58986">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AA9B7F0">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过滤器</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0C025F5D">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21118D9">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6</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74F32128">
            <w:pPr>
              <w:widowControl/>
              <w:adjustRightInd w:val="0"/>
              <w:snapToGrid w:val="0"/>
              <w:spacing w:line="240" w:lineRule="auto"/>
              <w:rPr>
                <w:rFonts w:hint="eastAsia" w:ascii="宋体" w:hAnsi="宋体" w:eastAsia="宋体" w:cs="宋体"/>
                <w:sz w:val="24"/>
                <w:szCs w:val="24"/>
              </w:rPr>
            </w:pPr>
          </w:p>
        </w:tc>
      </w:tr>
      <w:tr w14:paraId="1DCE33B6">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35443EC4">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1628A917">
            <w:pPr>
              <w:widowControl/>
              <w:adjustRightInd w:val="0"/>
              <w:snapToGrid w:val="0"/>
              <w:spacing w:line="240" w:lineRule="auto"/>
              <w:rPr>
                <w:rFonts w:hint="eastAsia" w:ascii="宋体" w:hAnsi="宋体" w:eastAsia="宋体" w:cs="宋体"/>
                <w:sz w:val="24"/>
                <w:szCs w:val="24"/>
              </w:rPr>
            </w:pPr>
          </w:p>
        </w:tc>
        <w:tc>
          <w:tcPr>
            <w:tcW w:w="467"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0EBA090">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负压吸引机房</w:t>
            </w:r>
          </w:p>
        </w:tc>
        <w:tc>
          <w:tcPr>
            <w:tcW w:w="505"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A7B798C">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水环式真空泵</w:t>
            </w: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DF2C367">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水环式真空泵</w:t>
            </w:r>
          </w:p>
        </w:tc>
        <w:tc>
          <w:tcPr>
            <w:tcW w:w="564"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53F348F">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2BV5121</w:t>
            </w: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4D0529B">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1785" w:type="pct"/>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6FDB324">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每天日常巡护；每月真空泵压力检测维护，控制箱体及箱体元器件检测维护；链路结口及机体管路检测维护除垢等；每季度整机检测维护，检测运行各项数值，联动路由检测保养等；其他非正常情况处理。</w:t>
            </w:r>
          </w:p>
        </w:tc>
      </w:tr>
      <w:tr w14:paraId="7012C8C4">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0AA29979">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1AE66DF5">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15150FEC">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641081E3">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853C14C">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负压控制柜</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702B66A9">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C0E4A5E">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5B47E46B">
            <w:pPr>
              <w:widowControl/>
              <w:adjustRightInd w:val="0"/>
              <w:snapToGrid w:val="0"/>
              <w:spacing w:line="240" w:lineRule="auto"/>
              <w:rPr>
                <w:rFonts w:hint="eastAsia" w:ascii="宋体" w:hAnsi="宋体" w:eastAsia="宋体" w:cs="宋体"/>
                <w:sz w:val="24"/>
                <w:szCs w:val="24"/>
              </w:rPr>
            </w:pPr>
          </w:p>
        </w:tc>
      </w:tr>
      <w:tr w14:paraId="675130EE">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1BACF6A0">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557E0F7F">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60255DE4">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148FDD1B">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E221026">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真空罐</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2BD27C9D">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50361C9">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2DCB3230">
            <w:pPr>
              <w:widowControl/>
              <w:adjustRightInd w:val="0"/>
              <w:snapToGrid w:val="0"/>
              <w:spacing w:line="240" w:lineRule="auto"/>
              <w:rPr>
                <w:rFonts w:hint="eastAsia" w:ascii="宋体" w:hAnsi="宋体" w:eastAsia="宋体" w:cs="宋体"/>
                <w:sz w:val="24"/>
                <w:szCs w:val="24"/>
              </w:rPr>
            </w:pPr>
          </w:p>
        </w:tc>
      </w:tr>
      <w:tr w14:paraId="352E96A9">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30CEFDF8">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0FF1CEF7">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4A9D923A">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19FF9343">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CC14328">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阻液器</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1D3A6339">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3FD47C3">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06B6FDAD">
            <w:pPr>
              <w:widowControl/>
              <w:adjustRightInd w:val="0"/>
              <w:snapToGrid w:val="0"/>
              <w:spacing w:line="240" w:lineRule="auto"/>
              <w:rPr>
                <w:rFonts w:hint="eastAsia" w:ascii="宋体" w:hAnsi="宋体" w:eastAsia="宋体" w:cs="宋体"/>
                <w:sz w:val="24"/>
                <w:szCs w:val="24"/>
              </w:rPr>
            </w:pPr>
          </w:p>
        </w:tc>
      </w:tr>
      <w:tr w14:paraId="1605D6D4">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5756AFCE">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33A34695">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19D78651">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7C489023">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6CE9032">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高真空电磁阀</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3D7E7CD8">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8884A87">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5F9FF1A3">
            <w:pPr>
              <w:widowControl/>
              <w:adjustRightInd w:val="0"/>
              <w:snapToGrid w:val="0"/>
              <w:spacing w:line="240" w:lineRule="auto"/>
              <w:rPr>
                <w:rFonts w:hint="eastAsia" w:ascii="宋体" w:hAnsi="宋体" w:eastAsia="宋体" w:cs="宋体"/>
                <w:sz w:val="24"/>
                <w:szCs w:val="24"/>
              </w:rPr>
            </w:pPr>
          </w:p>
        </w:tc>
      </w:tr>
      <w:tr w14:paraId="4EE73D69">
        <w:tblPrEx>
          <w:tblCellMar>
            <w:top w:w="0" w:type="dxa"/>
            <w:left w:w="0" w:type="dxa"/>
            <w:bottom w:w="0" w:type="dxa"/>
            <w:right w:w="0" w:type="dxa"/>
          </w:tblCellMar>
        </w:tblPrEx>
        <w:trPr>
          <w:trHeight w:val="20" w:hRule="atLeast"/>
          <w:jc w:val="center"/>
        </w:trPr>
        <w:tc>
          <w:tcPr>
            <w:tcW w:w="157" w:type="pct"/>
            <w:vMerge w:val="continue"/>
            <w:tcBorders>
              <w:top w:val="single" w:color="000000" w:sz="4" w:space="0"/>
              <w:left w:val="single" w:color="000000" w:sz="4" w:space="0"/>
              <w:bottom w:val="single" w:color="000000" w:sz="4" w:space="0"/>
              <w:right w:val="single" w:color="000000" w:sz="4" w:space="0"/>
            </w:tcBorders>
            <w:vAlign w:val="center"/>
          </w:tcPr>
          <w:p w14:paraId="790F49F8">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5A95AFD2">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000000" w:sz="4" w:space="0"/>
              <w:left w:val="single" w:color="000000" w:sz="4" w:space="0"/>
              <w:bottom w:val="single" w:color="000000" w:sz="4" w:space="0"/>
              <w:right w:val="single" w:color="000000" w:sz="4" w:space="0"/>
            </w:tcBorders>
            <w:vAlign w:val="center"/>
          </w:tcPr>
          <w:p w14:paraId="3B86E787">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416CF086">
            <w:pPr>
              <w:widowControl/>
              <w:adjustRightInd w:val="0"/>
              <w:snapToGrid w:val="0"/>
              <w:spacing w:line="240" w:lineRule="auto"/>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B540D4A">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真空蝶阀</w:t>
            </w:r>
          </w:p>
        </w:tc>
        <w:tc>
          <w:tcPr>
            <w:tcW w:w="564" w:type="pct"/>
            <w:vMerge w:val="continue"/>
            <w:tcBorders>
              <w:top w:val="single" w:color="000000" w:sz="4" w:space="0"/>
              <w:left w:val="single" w:color="000000" w:sz="4" w:space="0"/>
              <w:bottom w:val="single" w:color="000000" w:sz="4" w:space="0"/>
              <w:right w:val="single" w:color="000000" w:sz="4" w:space="0"/>
            </w:tcBorders>
            <w:vAlign w:val="center"/>
          </w:tcPr>
          <w:p w14:paraId="328E83BC">
            <w:pPr>
              <w:widowControl/>
              <w:adjustRightInd w:val="0"/>
              <w:snapToGrid w:val="0"/>
              <w:spacing w:line="240" w:lineRule="auto"/>
              <w:rPr>
                <w:rFonts w:hint="eastAsia" w:ascii="宋体" w:hAnsi="宋体" w:eastAsia="宋体" w:cs="宋体"/>
                <w:sz w:val="24"/>
                <w:szCs w:val="24"/>
              </w:rPr>
            </w:pP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0609173">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4</w:t>
            </w:r>
          </w:p>
        </w:tc>
        <w:tc>
          <w:tcPr>
            <w:tcW w:w="178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33B8AD90">
            <w:pPr>
              <w:widowControl/>
              <w:adjustRightInd w:val="0"/>
              <w:snapToGrid w:val="0"/>
              <w:spacing w:line="240" w:lineRule="auto"/>
              <w:rPr>
                <w:rFonts w:hint="eastAsia" w:ascii="宋体" w:hAnsi="宋体" w:eastAsia="宋体" w:cs="宋体"/>
                <w:sz w:val="24"/>
                <w:szCs w:val="24"/>
              </w:rPr>
            </w:pPr>
          </w:p>
        </w:tc>
      </w:tr>
      <w:tr w14:paraId="6C9A64EA">
        <w:tblPrEx>
          <w:tblCellMar>
            <w:top w:w="0" w:type="dxa"/>
            <w:left w:w="0" w:type="dxa"/>
            <w:bottom w:w="0" w:type="dxa"/>
            <w:right w:w="0" w:type="dxa"/>
          </w:tblCellMar>
        </w:tblPrEx>
        <w:trPr>
          <w:trHeight w:val="454" w:hRule="atLeast"/>
          <w:jc w:val="center"/>
        </w:trPr>
        <w:tc>
          <w:tcPr>
            <w:tcW w:w="157" w:type="pct"/>
            <w:vMerge w:val="restart"/>
            <w:tcBorders>
              <w:top w:val="single" w:color="000000" w:sz="4" w:space="0"/>
              <w:left w:val="single" w:color="000000" w:sz="4" w:space="0"/>
              <w:bottom w:val="single" w:color="auto" w:sz="4" w:space="0"/>
              <w:right w:val="single" w:color="000000" w:sz="4" w:space="0"/>
            </w:tcBorders>
            <w:vAlign w:val="center"/>
          </w:tcPr>
          <w:p w14:paraId="182BC5A8">
            <w:pPr>
              <w:widowControl/>
              <w:adjustRightInd w:val="0"/>
              <w:snapToGrid w:val="0"/>
              <w:spacing w:line="240" w:lineRule="auto"/>
              <w:jc w:val="center"/>
              <w:rPr>
                <w:rFonts w:hint="eastAsia" w:ascii="宋体" w:hAnsi="宋体" w:eastAsia="宋体" w:cs="宋体"/>
                <w:sz w:val="24"/>
                <w:szCs w:val="24"/>
              </w:rPr>
            </w:pPr>
            <w:r>
              <w:rPr>
                <w:rFonts w:hint="eastAsia" w:ascii="宋体" w:hAnsi="宋体" w:eastAsia="宋体" w:cs="宋体"/>
                <w:sz w:val="24"/>
                <w:szCs w:val="24"/>
              </w:rPr>
              <w:t>6</w:t>
            </w:r>
          </w:p>
        </w:tc>
        <w:tc>
          <w:tcPr>
            <w:tcW w:w="422" w:type="pct"/>
            <w:vMerge w:val="restart"/>
            <w:tcBorders>
              <w:top w:val="single" w:color="000000" w:sz="4" w:space="0"/>
              <w:left w:val="single" w:color="000000" w:sz="4" w:space="0"/>
              <w:bottom w:val="single" w:color="auto" w:sz="4" w:space="0"/>
              <w:right w:val="single" w:color="000000" w:sz="4" w:space="0"/>
            </w:tcBorders>
            <w:vAlign w:val="center"/>
          </w:tcPr>
          <w:p w14:paraId="624A6FB5">
            <w:pPr>
              <w:widowControl/>
              <w:adjustRightInd w:val="0"/>
              <w:snapToGrid w:val="0"/>
              <w:spacing w:line="240" w:lineRule="auto"/>
              <w:jc w:val="center"/>
              <w:rPr>
                <w:rFonts w:hint="eastAsia" w:ascii="宋体" w:hAnsi="宋体" w:eastAsia="宋体" w:cs="宋体"/>
                <w:sz w:val="24"/>
                <w:szCs w:val="24"/>
              </w:rPr>
            </w:pPr>
            <w:r>
              <w:rPr>
                <w:rFonts w:hint="eastAsia" w:ascii="宋体" w:hAnsi="宋体" w:eastAsia="宋体" w:cs="宋体"/>
                <w:sz w:val="24"/>
                <w:szCs w:val="24"/>
              </w:rPr>
              <w:t>医技楼四层</w:t>
            </w:r>
          </w:p>
        </w:tc>
        <w:tc>
          <w:tcPr>
            <w:tcW w:w="467" w:type="pct"/>
            <w:vMerge w:val="restart"/>
            <w:tcBorders>
              <w:top w:val="single" w:color="000000" w:sz="4" w:space="0"/>
              <w:left w:val="single" w:color="000000" w:sz="4" w:space="0"/>
              <w:bottom w:val="single" w:color="auto" w:sz="4" w:space="0"/>
              <w:right w:val="single" w:color="000000" w:sz="4" w:space="0"/>
            </w:tcBorders>
            <w:vAlign w:val="center"/>
          </w:tcPr>
          <w:p w14:paraId="5CAC5D00">
            <w:pPr>
              <w:widowControl/>
              <w:adjustRightInd w:val="0"/>
              <w:snapToGrid w:val="0"/>
              <w:spacing w:line="240" w:lineRule="auto"/>
              <w:jc w:val="center"/>
              <w:rPr>
                <w:rFonts w:hint="eastAsia" w:ascii="宋体" w:hAnsi="宋体" w:eastAsia="宋体" w:cs="宋体"/>
                <w:sz w:val="24"/>
                <w:szCs w:val="24"/>
              </w:rPr>
            </w:pPr>
            <w:r>
              <w:rPr>
                <w:rFonts w:hint="eastAsia" w:ascii="宋体" w:hAnsi="宋体" w:eastAsia="宋体" w:cs="宋体"/>
                <w:sz w:val="24"/>
                <w:szCs w:val="24"/>
              </w:rPr>
              <w:t>术中核磁门驱动压缩空气机房</w:t>
            </w:r>
          </w:p>
        </w:tc>
        <w:tc>
          <w:tcPr>
            <w:tcW w:w="505" w:type="pct"/>
            <w:vMerge w:val="restart"/>
            <w:tcBorders>
              <w:top w:val="single" w:color="000000" w:sz="4" w:space="0"/>
              <w:left w:val="single" w:color="000000" w:sz="4" w:space="0"/>
              <w:bottom w:val="single" w:color="auto" w:sz="4" w:space="0"/>
              <w:right w:val="single" w:color="000000" w:sz="4" w:space="0"/>
            </w:tcBorders>
            <w:vAlign w:val="center"/>
          </w:tcPr>
          <w:p w14:paraId="5B78B891">
            <w:pPr>
              <w:widowControl/>
              <w:adjustRightInd w:val="0"/>
              <w:snapToGrid w:val="0"/>
              <w:spacing w:line="240" w:lineRule="auto"/>
              <w:jc w:val="center"/>
              <w:rPr>
                <w:rFonts w:hint="eastAsia" w:ascii="宋体" w:hAnsi="宋体" w:eastAsia="宋体" w:cs="宋体"/>
                <w:sz w:val="24"/>
                <w:szCs w:val="24"/>
              </w:rPr>
            </w:pPr>
            <w:r>
              <w:rPr>
                <w:rFonts w:hint="eastAsia" w:ascii="宋体" w:hAnsi="宋体" w:eastAsia="宋体" w:cs="宋体"/>
                <w:sz w:val="24"/>
                <w:szCs w:val="24"/>
              </w:rPr>
              <w:t>空压机</w:t>
            </w: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14D7E46">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空压机</w:t>
            </w:r>
          </w:p>
        </w:tc>
        <w:tc>
          <w:tcPr>
            <w:tcW w:w="564" w:type="pct"/>
            <w:tcBorders>
              <w:top w:val="single" w:color="000000" w:sz="4" w:space="0"/>
              <w:left w:val="single" w:color="000000" w:sz="4" w:space="0"/>
              <w:bottom w:val="single" w:color="000000" w:sz="4" w:space="0"/>
              <w:right w:val="single" w:color="000000" w:sz="4" w:space="0"/>
            </w:tcBorders>
            <w:vAlign w:val="center"/>
          </w:tcPr>
          <w:p w14:paraId="54F216F9">
            <w:pPr>
              <w:widowControl/>
              <w:adjustRightInd w:val="0"/>
              <w:snapToGrid w:val="0"/>
              <w:spacing w:line="240" w:lineRule="auto"/>
              <w:jc w:val="center"/>
              <w:rPr>
                <w:rFonts w:hint="eastAsia" w:ascii="宋体" w:hAnsi="宋体" w:eastAsia="宋体" w:cs="宋体"/>
                <w:sz w:val="24"/>
                <w:szCs w:val="24"/>
              </w:rPr>
            </w:pPr>
            <w:r>
              <w:rPr>
                <w:rFonts w:hint="eastAsia" w:ascii="宋体" w:hAnsi="宋体" w:eastAsia="宋体" w:cs="宋体"/>
                <w:sz w:val="24"/>
                <w:szCs w:val="24"/>
              </w:rPr>
              <w:t>LW-10P</w:t>
            </w: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6683C99">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1785" w:type="pct"/>
            <w:gridSpan w:val="2"/>
            <w:vMerge w:val="restart"/>
            <w:tcBorders>
              <w:top w:val="single" w:color="000000" w:sz="4" w:space="0"/>
              <w:left w:val="single" w:color="000000" w:sz="4" w:space="0"/>
              <w:right w:val="single" w:color="000000" w:sz="4" w:space="0"/>
            </w:tcBorders>
            <w:vAlign w:val="center"/>
          </w:tcPr>
          <w:p w14:paraId="47E9BA3C">
            <w:pPr>
              <w:widowControl/>
              <w:adjustRightInd w:val="0"/>
              <w:snapToGrid w:val="0"/>
              <w:spacing w:line="240" w:lineRule="auto"/>
              <w:jc w:val="center"/>
              <w:rPr>
                <w:rFonts w:hint="eastAsia" w:ascii="宋体" w:hAnsi="宋体" w:eastAsia="宋体" w:cs="宋体"/>
                <w:sz w:val="24"/>
                <w:szCs w:val="24"/>
              </w:rPr>
            </w:pPr>
            <w:r>
              <w:rPr>
                <w:rFonts w:hint="eastAsia" w:ascii="宋体" w:hAnsi="宋体" w:eastAsia="宋体" w:cs="宋体"/>
                <w:sz w:val="24"/>
                <w:szCs w:val="24"/>
              </w:rPr>
              <w:t>每天日常巡护；每月压缩机压力检测维护，控制箱体及箱体元器件检测维护；链路结口及机体管路检测维护等；每季度整机检测维护，检测运行各项数值，联动路由检测保养等；其他非正常情况处理。</w:t>
            </w:r>
          </w:p>
        </w:tc>
      </w:tr>
      <w:tr w14:paraId="3591E6AB">
        <w:tblPrEx>
          <w:tblCellMar>
            <w:top w:w="0" w:type="dxa"/>
            <w:left w:w="0" w:type="dxa"/>
            <w:bottom w:w="0" w:type="dxa"/>
            <w:right w:w="0" w:type="dxa"/>
          </w:tblCellMar>
        </w:tblPrEx>
        <w:trPr>
          <w:trHeight w:val="454" w:hRule="atLeast"/>
          <w:jc w:val="center"/>
        </w:trPr>
        <w:tc>
          <w:tcPr>
            <w:tcW w:w="157" w:type="pct"/>
            <w:vMerge w:val="continue"/>
            <w:tcBorders>
              <w:top w:val="single" w:color="auto" w:sz="4" w:space="0"/>
              <w:left w:val="single" w:color="000000" w:sz="4" w:space="0"/>
              <w:bottom w:val="single" w:color="auto" w:sz="4" w:space="0"/>
              <w:right w:val="single" w:color="000000" w:sz="4" w:space="0"/>
            </w:tcBorders>
            <w:vAlign w:val="center"/>
          </w:tcPr>
          <w:p w14:paraId="7A1E4C08">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auto" w:sz="4" w:space="0"/>
              <w:left w:val="single" w:color="000000" w:sz="4" w:space="0"/>
              <w:bottom w:val="single" w:color="auto" w:sz="4" w:space="0"/>
              <w:right w:val="single" w:color="000000" w:sz="4" w:space="0"/>
            </w:tcBorders>
            <w:vAlign w:val="center"/>
          </w:tcPr>
          <w:p w14:paraId="7757C5D0">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auto" w:sz="4" w:space="0"/>
              <w:left w:val="single" w:color="000000" w:sz="4" w:space="0"/>
              <w:bottom w:val="single" w:color="auto" w:sz="4" w:space="0"/>
              <w:right w:val="single" w:color="000000" w:sz="4" w:space="0"/>
            </w:tcBorders>
            <w:vAlign w:val="center"/>
          </w:tcPr>
          <w:p w14:paraId="7D4CC6F4">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auto" w:sz="4" w:space="0"/>
              <w:left w:val="single" w:color="000000" w:sz="4" w:space="0"/>
              <w:bottom w:val="single" w:color="auto" w:sz="4" w:space="0"/>
              <w:right w:val="single" w:color="000000" w:sz="4" w:space="0"/>
            </w:tcBorders>
            <w:vAlign w:val="center"/>
          </w:tcPr>
          <w:p w14:paraId="05796B5E">
            <w:pPr>
              <w:widowControl/>
              <w:adjustRightInd w:val="0"/>
              <w:snapToGrid w:val="0"/>
              <w:spacing w:line="240" w:lineRule="auto"/>
              <w:jc w:val="center"/>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E1897D8">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冷冻干燥机</w:t>
            </w:r>
          </w:p>
        </w:tc>
        <w:tc>
          <w:tcPr>
            <w:tcW w:w="564" w:type="pct"/>
            <w:tcBorders>
              <w:top w:val="single" w:color="000000" w:sz="4" w:space="0"/>
              <w:left w:val="single" w:color="000000" w:sz="4" w:space="0"/>
              <w:bottom w:val="single" w:color="000000" w:sz="4" w:space="0"/>
              <w:right w:val="single" w:color="000000" w:sz="4" w:space="0"/>
            </w:tcBorders>
            <w:vAlign w:val="center"/>
          </w:tcPr>
          <w:p w14:paraId="3085F0C4">
            <w:pPr>
              <w:widowControl/>
              <w:adjustRightInd w:val="0"/>
              <w:snapToGrid w:val="0"/>
              <w:spacing w:line="240" w:lineRule="auto"/>
              <w:jc w:val="center"/>
              <w:rPr>
                <w:rFonts w:hint="eastAsia" w:ascii="宋体" w:hAnsi="宋体" w:eastAsia="宋体" w:cs="宋体"/>
                <w:sz w:val="24"/>
                <w:szCs w:val="24"/>
              </w:rPr>
            </w:pPr>
            <w:r>
              <w:rPr>
                <w:rFonts w:hint="eastAsia" w:ascii="宋体" w:hAnsi="宋体" w:eastAsia="宋体" w:cs="宋体"/>
                <w:sz w:val="24"/>
                <w:szCs w:val="24"/>
              </w:rPr>
              <w:t>LW-10AC</w:t>
            </w: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D726AFE">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1</w:t>
            </w:r>
          </w:p>
        </w:tc>
        <w:tc>
          <w:tcPr>
            <w:tcW w:w="1785" w:type="pct"/>
            <w:gridSpan w:val="2"/>
            <w:vMerge w:val="continue"/>
            <w:tcBorders>
              <w:left w:val="single" w:color="000000" w:sz="4" w:space="0"/>
              <w:right w:val="single" w:color="000000" w:sz="4" w:space="0"/>
            </w:tcBorders>
            <w:vAlign w:val="center"/>
          </w:tcPr>
          <w:p w14:paraId="497F594E">
            <w:pPr>
              <w:widowControl/>
              <w:adjustRightInd w:val="0"/>
              <w:snapToGrid w:val="0"/>
              <w:spacing w:line="240" w:lineRule="auto"/>
              <w:jc w:val="center"/>
              <w:rPr>
                <w:rFonts w:hint="eastAsia" w:ascii="宋体" w:hAnsi="宋体" w:eastAsia="宋体" w:cs="宋体"/>
                <w:sz w:val="24"/>
                <w:szCs w:val="24"/>
              </w:rPr>
            </w:pPr>
          </w:p>
        </w:tc>
      </w:tr>
      <w:tr w14:paraId="60AC4F14">
        <w:tblPrEx>
          <w:tblCellMar>
            <w:top w:w="0" w:type="dxa"/>
            <w:left w:w="0" w:type="dxa"/>
            <w:bottom w:w="0" w:type="dxa"/>
            <w:right w:w="0" w:type="dxa"/>
          </w:tblCellMar>
        </w:tblPrEx>
        <w:trPr>
          <w:trHeight w:val="454" w:hRule="atLeast"/>
          <w:jc w:val="center"/>
        </w:trPr>
        <w:tc>
          <w:tcPr>
            <w:tcW w:w="157" w:type="pct"/>
            <w:vMerge w:val="continue"/>
            <w:tcBorders>
              <w:top w:val="single" w:color="auto" w:sz="4" w:space="0"/>
              <w:left w:val="single" w:color="000000" w:sz="4" w:space="0"/>
              <w:bottom w:val="single" w:color="auto" w:sz="4" w:space="0"/>
              <w:right w:val="single" w:color="000000" w:sz="4" w:space="0"/>
            </w:tcBorders>
            <w:vAlign w:val="center"/>
          </w:tcPr>
          <w:p w14:paraId="394B0616">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auto" w:sz="4" w:space="0"/>
              <w:left w:val="single" w:color="000000" w:sz="4" w:space="0"/>
              <w:bottom w:val="single" w:color="auto" w:sz="4" w:space="0"/>
              <w:right w:val="single" w:color="000000" w:sz="4" w:space="0"/>
            </w:tcBorders>
            <w:vAlign w:val="center"/>
          </w:tcPr>
          <w:p w14:paraId="0E355D47">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auto" w:sz="4" w:space="0"/>
              <w:left w:val="single" w:color="000000" w:sz="4" w:space="0"/>
              <w:bottom w:val="single" w:color="auto" w:sz="4" w:space="0"/>
              <w:right w:val="single" w:color="000000" w:sz="4" w:space="0"/>
            </w:tcBorders>
            <w:vAlign w:val="center"/>
          </w:tcPr>
          <w:p w14:paraId="304813C2">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auto" w:sz="4" w:space="0"/>
              <w:left w:val="single" w:color="000000" w:sz="4" w:space="0"/>
              <w:bottom w:val="single" w:color="auto" w:sz="4" w:space="0"/>
              <w:right w:val="single" w:color="000000" w:sz="4" w:space="0"/>
            </w:tcBorders>
            <w:vAlign w:val="center"/>
          </w:tcPr>
          <w:p w14:paraId="582ABE56">
            <w:pPr>
              <w:widowControl/>
              <w:adjustRightInd w:val="0"/>
              <w:snapToGrid w:val="0"/>
              <w:spacing w:line="240" w:lineRule="auto"/>
              <w:jc w:val="center"/>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AD4C04E">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油过滤</w:t>
            </w:r>
          </w:p>
        </w:tc>
        <w:tc>
          <w:tcPr>
            <w:tcW w:w="564" w:type="pct"/>
            <w:tcBorders>
              <w:top w:val="single" w:color="000000" w:sz="4" w:space="0"/>
              <w:left w:val="single" w:color="000000" w:sz="4" w:space="0"/>
              <w:bottom w:val="single" w:color="000000" w:sz="4" w:space="0"/>
              <w:right w:val="single" w:color="000000" w:sz="4" w:space="0"/>
            </w:tcBorders>
            <w:vAlign w:val="center"/>
          </w:tcPr>
          <w:p w14:paraId="4EE27316">
            <w:pPr>
              <w:widowControl/>
              <w:adjustRightInd w:val="0"/>
              <w:snapToGrid w:val="0"/>
              <w:spacing w:line="240" w:lineRule="auto"/>
              <w:jc w:val="center"/>
              <w:rPr>
                <w:rFonts w:hint="eastAsia" w:ascii="宋体" w:hAnsi="宋体" w:eastAsia="宋体" w:cs="宋体"/>
                <w:sz w:val="24"/>
                <w:szCs w:val="24"/>
              </w:rPr>
            </w:pPr>
            <w:r>
              <w:rPr>
                <w:rFonts w:hint="eastAsia" w:ascii="宋体" w:hAnsi="宋体" w:eastAsia="宋体" w:cs="宋体"/>
                <w:sz w:val="24"/>
                <w:szCs w:val="24"/>
              </w:rPr>
              <w:t>10A</w:t>
            </w: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065EB7B">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1785" w:type="pct"/>
            <w:gridSpan w:val="2"/>
            <w:vMerge w:val="continue"/>
            <w:tcBorders>
              <w:left w:val="single" w:color="000000" w:sz="4" w:space="0"/>
              <w:right w:val="single" w:color="000000" w:sz="4" w:space="0"/>
            </w:tcBorders>
            <w:vAlign w:val="center"/>
          </w:tcPr>
          <w:p w14:paraId="4107BB61">
            <w:pPr>
              <w:widowControl/>
              <w:adjustRightInd w:val="0"/>
              <w:snapToGrid w:val="0"/>
              <w:spacing w:line="240" w:lineRule="auto"/>
              <w:jc w:val="center"/>
              <w:rPr>
                <w:rFonts w:hint="eastAsia" w:ascii="宋体" w:hAnsi="宋体" w:eastAsia="宋体" w:cs="宋体"/>
                <w:sz w:val="24"/>
                <w:szCs w:val="24"/>
              </w:rPr>
            </w:pPr>
          </w:p>
        </w:tc>
      </w:tr>
      <w:tr w14:paraId="05B2E073">
        <w:tblPrEx>
          <w:tblCellMar>
            <w:top w:w="0" w:type="dxa"/>
            <w:left w:w="0" w:type="dxa"/>
            <w:bottom w:w="0" w:type="dxa"/>
            <w:right w:w="0" w:type="dxa"/>
          </w:tblCellMar>
        </w:tblPrEx>
        <w:trPr>
          <w:trHeight w:val="454" w:hRule="atLeast"/>
          <w:jc w:val="center"/>
        </w:trPr>
        <w:tc>
          <w:tcPr>
            <w:tcW w:w="157" w:type="pct"/>
            <w:vMerge w:val="continue"/>
            <w:tcBorders>
              <w:top w:val="single" w:color="auto" w:sz="4" w:space="0"/>
              <w:left w:val="single" w:color="000000" w:sz="4" w:space="0"/>
              <w:bottom w:val="single" w:color="auto" w:sz="4" w:space="0"/>
              <w:right w:val="single" w:color="000000" w:sz="4" w:space="0"/>
            </w:tcBorders>
            <w:vAlign w:val="center"/>
          </w:tcPr>
          <w:p w14:paraId="4D62A01C">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auto" w:sz="4" w:space="0"/>
              <w:left w:val="single" w:color="000000" w:sz="4" w:space="0"/>
              <w:bottom w:val="single" w:color="auto" w:sz="4" w:space="0"/>
              <w:right w:val="single" w:color="000000" w:sz="4" w:space="0"/>
            </w:tcBorders>
            <w:vAlign w:val="center"/>
          </w:tcPr>
          <w:p w14:paraId="5BA536F3">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auto" w:sz="4" w:space="0"/>
              <w:left w:val="single" w:color="000000" w:sz="4" w:space="0"/>
              <w:bottom w:val="single" w:color="auto" w:sz="4" w:space="0"/>
              <w:right w:val="single" w:color="000000" w:sz="4" w:space="0"/>
            </w:tcBorders>
            <w:vAlign w:val="center"/>
          </w:tcPr>
          <w:p w14:paraId="6C39EDE1">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auto" w:sz="4" w:space="0"/>
              <w:left w:val="single" w:color="000000" w:sz="4" w:space="0"/>
              <w:bottom w:val="single" w:color="auto" w:sz="4" w:space="0"/>
              <w:right w:val="single" w:color="000000" w:sz="4" w:space="0"/>
            </w:tcBorders>
            <w:vAlign w:val="center"/>
          </w:tcPr>
          <w:p w14:paraId="0567B645">
            <w:pPr>
              <w:widowControl/>
              <w:adjustRightInd w:val="0"/>
              <w:snapToGrid w:val="0"/>
              <w:spacing w:line="240" w:lineRule="auto"/>
              <w:jc w:val="center"/>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6C82D56">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空滤</w:t>
            </w:r>
          </w:p>
        </w:tc>
        <w:tc>
          <w:tcPr>
            <w:tcW w:w="564" w:type="pct"/>
            <w:tcBorders>
              <w:top w:val="single" w:color="000000" w:sz="4" w:space="0"/>
              <w:left w:val="single" w:color="000000" w:sz="4" w:space="0"/>
              <w:bottom w:val="single" w:color="000000" w:sz="4" w:space="0"/>
              <w:right w:val="single" w:color="000000" w:sz="4" w:space="0"/>
            </w:tcBorders>
            <w:vAlign w:val="center"/>
          </w:tcPr>
          <w:p w14:paraId="788025E3">
            <w:pPr>
              <w:widowControl/>
              <w:adjustRightInd w:val="0"/>
              <w:snapToGrid w:val="0"/>
              <w:spacing w:line="240" w:lineRule="auto"/>
              <w:jc w:val="center"/>
              <w:rPr>
                <w:rFonts w:hint="eastAsia" w:ascii="宋体" w:hAnsi="宋体" w:eastAsia="宋体" w:cs="宋体"/>
                <w:sz w:val="24"/>
                <w:szCs w:val="24"/>
              </w:rPr>
            </w:pPr>
            <w:r>
              <w:rPr>
                <w:rFonts w:hint="eastAsia" w:ascii="宋体" w:hAnsi="宋体" w:eastAsia="宋体" w:cs="宋体"/>
                <w:sz w:val="24"/>
                <w:szCs w:val="24"/>
              </w:rPr>
              <w:t>10A</w:t>
            </w: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73A7A29">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3</w:t>
            </w:r>
          </w:p>
        </w:tc>
        <w:tc>
          <w:tcPr>
            <w:tcW w:w="1785" w:type="pct"/>
            <w:gridSpan w:val="2"/>
            <w:vMerge w:val="continue"/>
            <w:tcBorders>
              <w:left w:val="single" w:color="000000" w:sz="4" w:space="0"/>
              <w:right w:val="single" w:color="000000" w:sz="4" w:space="0"/>
            </w:tcBorders>
            <w:vAlign w:val="center"/>
          </w:tcPr>
          <w:p w14:paraId="496D6B1C">
            <w:pPr>
              <w:widowControl/>
              <w:adjustRightInd w:val="0"/>
              <w:snapToGrid w:val="0"/>
              <w:spacing w:line="240" w:lineRule="auto"/>
              <w:jc w:val="center"/>
              <w:rPr>
                <w:rFonts w:hint="eastAsia" w:ascii="宋体" w:hAnsi="宋体" w:eastAsia="宋体" w:cs="宋体"/>
                <w:sz w:val="24"/>
                <w:szCs w:val="24"/>
              </w:rPr>
            </w:pPr>
          </w:p>
        </w:tc>
      </w:tr>
      <w:tr w14:paraId="78563E1B">
        <w:tblPrEx>
          <w:tblCellMar>
            <w:top w:w="0" w:type="dxa"/>
            <w:left w:w="0" w:type="dxa"/>
            <w:bottom w:w="0" w:type="dxa"/>
            <w:right w:w="0" w:type="dxa"/>
          </w:tblCellMar>
        </w:tblPrEx>
        <w:trPr>
          <w:trHeight w:val="454" w:hRule="atLeast"/>
          <w:jc w:val="center"/>
        </w:trPr>
        <w:tc>
          <w:tcPr>
            <w:tcW w:w="157" w:type="pct"/>
            <w:vMerge w:val="continue"/>
            <w:tcBorders>
              <w:top w:val="single" w:color="auto" w:sz="4" w:space="0"/>
              <w:left w:val="single" w:color="000000" w:sz="4" w:space="0"/>
              <w:bottom w:val="single" w:color="auto" w:sz="4" w:space="0"/>
              <w:right w:val="single" w:color="000000" w:sz="4" w:space="0"/>
            </w:tcBorders>
            <w:vAlign w:val="center"/>
          </w:tcPr>
          <w:p w14:paraId="3A5955FF">
            <w:pPr>
              <w:widowControl/>
              <w:adjustRightInd w:val="0"/>
              <w:snapToGrid w:val="0"/>
              <w:spacing w:line="240" w:lineRule="auto"/>
              <w:rPr>
                <w:rFonts w:hint="eastAsia" w:ascii="宋体" w:hAnsi="宋体" w:eastAsia="宋体" w:cs="宋体"/>
                <w:sz w:val="24"/>
                <w:szCs w:val="24"/>
              </w:rPr>
            </w:pPr>
          </w:p>
        </w:tc>
        <w:tc>
          <w:tcPr>
            <w:tcW w:w="422" w:type="pct"/>
            <w:vMerge w:val="continue"/>
            <w:tcBorders>
              <w:top w:val="single" w:color="auto" w:sz="4" w:space="0"/>
              <w:left w:val="single" w:color="000000" w:sz="4" w:space="0"/>
              <w:bottom w:val="single" w:color="auto" w:sz="4" w:space="0"/>
              <w:right w:val="single" w:color="000000" w:sz="4" w:space="0"/>
            </w:tcBorders>
            <w:vAlign w:val="center"/>
          </w:tcPr>
          <w:p w14:paraId="1044F6A6">
            <w:pPr>
              <w:widowControl/>
              <w:adjustRightInd w:val="0"/>
              <w:snapToGrid w:val="0"/>
              <w:spacing w:line="240" w:lineRule="auto"/>
              <w:rPr>
                <w:rFonts w:hint="eastAsia" w:ascii="宋体" w:hAnsi="宋体" w:eastAsia="宋体" w:cs="宋体"/>
                <w:sz w:val="24"/>
                <w:szCs w:val="24"/>
              </w:rPr>
            </w:pPr>
          </w:p>
        </w:tc>
        <w:tc>
          <w:tcPr>
            <w:tcW w:w="467" w:type="pct"/>
            <w:vMerge w:val="continue"/>
            <w:tcBorders>
              <w:top w:val="single" w:color="auto" w:sz="4" w:space="0"/>
              <w:left w:val="single" w:color="000000" w:sz="4" w:space="0"/>
              <w:bottom w:val="single" w:color="auto" w:sz="4" w:space="0"/>
              <w:right w:val="single" w:color="000000" w:sz="4" w:space="0"/>
            </w:tcBorders>
            <w:vAlign w:val="center"/>
          </w:tcPr>
          <w:p w14:paraId="40B6FE12">
            <w:pPr>
              <w:widowControl/>
              <w:adjustRightInd w:val="0"/>
              <w:snapToGrid w:val="0"/>
              <w:spacing w:line="240" w:lineRule="auto"/>
              <w:rPr>
                <w:rFonts w:hint="eastAsia" w:ascii="宋体" w:hAnsi="宋体" w:eastAsia="宋体" w:cs="宋体"/>
                <w:sz w:val="24"/>
                <w:szCs w:val="24"/>
              </w:rPr>
            </w:pPr>
          </w:p>
        </w:tc>
        <w:tc>
          <w:tcPr>
            <w:tcW w:w="505" w:type="pct"/>
            <w:vMerge w:val="continue"/>
            <w:tcBorders>
              <w:top w:val="single" w:color="auto" w:sz="4" w:space="0"/>
              <w:left w:val="single" w:color="000000" w:sz="4" w:space="0"/>
              <w:bottom w:val="single" w:color="auto" w:sz="4" w:space="0"/>
              <w:right w:val="single" w:color="000000" w:sz="4" w:space="0"/>
            </w:tcBorders>
            <w:vAlign w:val="center"/>
          </w:tcPr>
          <w:p w14:paraId="473DC21E">
            <w:pPr>
              <w:widowControl/>
              <w:adjustRightInd w:val="0"/>
              <w:snapToGrid w:val="0"/>
              <w:spacing w:line="240" w:lineRule="auto"/>
              <w:jc w:val="center"/>
              <w:rPr>
                <w:rFonts w:hint="eastAsia" w:ascii="宋体" w:hAnsi="宋体" w:eastAsia="宋体" w:cs="宋体"/>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74CE0FA">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油气分离器</w:t>
            </w:r>
          </w:p>
        </w:tc>
        <w:tc>
          <w:tcPr>
            <w:tcW w:w="564" w:type="pct"/>
            <w:tcBorders>
              <w:top w:val="single" w:color="000000" w:sz="4" w:space="0"/>
              <w:left w:val="single" w:color="000000" w:sz="4" w:space="0"/>
              <w:bottom w:val="single" w:color="000000" w:sz="4" w:space="0"/>
              <w:right w:val="single" w:color="000000" w:sz="4" w:space="0"/>
            </w:tcBorders>
            <w:vAlign w:val="center"/>
          </w:tcPr>
          <w:p w14:paraId="4B5F95C2">
            <w:pPr>
              <w:widowControl/>
              <w:adjustRightInd w:val="0"/>
              <w:snapToGrid w:val="0"/>
              <w:spacing w:line="240" w:lineRule="auto"/>
              <w:jc w:val="center"/>
              <w:rPr>
                <w:rFonts w:hint="eastAsia" w:ascii="宋体" w:hAnsi="宋体" w:eastAsia="宋体" w:cs="宋体"/>
                <w:sz w:val="24"/>
                <w:szCs w:val="24"/>
              </w:rPr>
            </w:pPr>
            <w:r>
              <w:rPr>
                <w:rFonts w:hint="eastAsia" w:ascii="宋体" w:hAnsi="宋体" w:eastAsia="宋体" w:cs="宋体"/>
                <w:sz w:val="24"/>
                <w:szCs w:val="24"/>
              </w:rPr>
              <w:t>10A</w:t>
            </w:r>
          </w:p>
        </w:tc>
        <w:tc>
          <w:tcPr>
            <w:tcW w:w="500"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D01237F">
            <w:pPr>
              <w:widowControl/>
              <w:adjustRightInd w:val="0"/>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1785" w:type="pct"/>
            <w:gridSpan w:val="2"/>
            <w:vMerge w:val="continue"/>
            <w:tcBorders>
              <w:left w:val="single" w:color="000000" w:sz="4" w:space="0"/>
              <w:bottom w:val="single" w:color="000000" w:sz="4" w:space="0"/>
              <w:right w:val="single" w:color="000000" w:sz="4" w:space="0"/>
            </w:tcBorders>
            <w:vAlign w:val="center"/>
          </w:tcPr>
          <w:p w14:paraId="1FBB87D2">
            <w:pPr>
              <w:widowControl/>
              <w:adjustRightInd w:val="0"/>
              <w:snapToGrid w:val="0"/>
              <w:spacing w:line="240" w:lineRule="auto"/>
              <w:jc w:val="center"/>
              <w:rPr>
                <w:rFonts w:hint="eastAsia" w:ascii="宋体" w:hAnsi="宋体" w:eastAsia="宋体" w:cs="宋体"/>
                <w:sz w:val="24"/>
                <w:szCs w:val="24"/>
              </w:rPr>
            </w:pPr>
          </w:p>
        </w:tc>
      </w:tr>
      <w:tr w14:paraId="7E2C6515">
        <w:tblPrEx>
          <w:tblCellMar>
            <w:top w:w="0" w:type="dxa"/>
            <w:left w:w="0" w:type="dxa"/>
            <w:bottom w:w="0" w:type="dxa"/>
            <w:right w:w="0" w:type="dxa"/>
          </w:tblCellMar>
        </w:tblPrEx>
        <w:trPr>
          <w:trHeight w:val="20"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8382D3D">
            <w:pPr>
              <w:widowControl/>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二、设备带部分</w:t>
            </w:r>
          </w:p>
        </w:tc>
      </w:tr>
      <w:tr w14:paraId="143352DA">
        <w:tblPrEx>
          <w:tblCellMar>
            <w:top w:w="0" w:type="dxa"/>
            <w:left w:w="0" w:type="dxa"/>
            <w:bottom w:w="0" w:type="dxa"/>
            <w:right w:w="0" w:type="dxa"/>
          </w:tblCellMar>
        </w:tblPrEx>
        <w:trPr>
          <w:trHeight w:val="20" w:hRule="atLeast"/>
          <w:jc w:val="center"/>
        </w:trPr>
        <w:tc>
          <w:tcPr>
            <w:tcW w:w="157"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82ED45D">
            <w:pPr>
              <w:widowControl/>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序号</w:t>
            </w:r>
          </w:p>
        </w:tc>
        <w:tc>
          <w:tcPr>
            <w:tcW w:w="1396" w:type="pct"/>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7959F79">
            <w:pPr>
              <w:widowControl/>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设备带数量（套）</w:t>
            </w:r>
          </w:p>
        </w:tc>
        <w:tc>
          <w:tcPr>
            <w:tcW w:w="3446" w:type="pct"/>
            <w:gridSpan w:val="5"/>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2139477">
            <w:pPr>
              <w:widowControl/>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备注</w:t>
            </w:r>
          </w:p>
        </w:tc>
      </w:tr>
      <w:tr w14:paraId="4AB7BDBA">
        <w:tblPrEx>
          <w:tblCellMar>
            <w:top w:w="0" w:type="dxa"/>
            <w:left w:w="0" w:type="dxa"/>
            <w:bottom w:w="0" w:type="dxa"/>
            <w:right w:w="0" w:type="dxa"/>
          </w:tblCellMar>
        </w:tblPrEx>
        <w:trPr>
          <w:trHeight w:val="20" w:hRule="atLeast"/>
          <w:jc w:val="center"/>
        </w:trPr>
        <w:tc>
          <w:tcPr>
            <w:tcW w:w="157"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FFE42D3">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1</w:t>
            </w:r>
          </w:p>
        </w:tc>
        <w:tc>
          <w:tcPr>
            <w:tcW w:w="1396" w:type="pct"/>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8565306">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2685</w:t>
            </w:r>
          </w:p>
        </w:tc>
        <w:tc>
          <w:tcPr>
            <w:tcW w:w="3446" w:type="pct"/>
            <w:gridSpan w:val="5"/>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2BBD3C4">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包含床位设备带在位设备材料（灯、开关、气体终端头及设备带本体），床位输液轨道及病床隔帘附属材料等。</w:t>
            </w:r>
          </w:p>
        </w:tc>
      </w:tr>
      <w:tr w14:paraId="55D72296">
        <w:tblPrEx>
          <w:tblCellMar>
            <w:top w:w="0" w:type="dxa"/>
            <w:left w:w="0" w:type="dxa"/>
            <w:bottom w:w="0" w:type="dxa"/>
            <w:right w:w="0" w:type="dxa"/>
          </w:tblCellMar>
        </w:tblPrEx>
        <w:trPr>
          <w:trHeight w:val="20"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5F652E7">
            <w:pPr>
              <w:widowControl/>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三、管路及附带设备明细</w:t>
            </w:r>
          </w:p>
        </w:tc>
      </w:tr>
      <w:tr w14:paraId="4B6A704F">
        <w:tblPrEx>
          <w:tblCellMar>
            <w:top w:w="0" w:type="dxa"/>
            <w:left w:w="0" w:type="dxa"/>
            <w:bottom w:w="0" w:type="dxa"/>
            <w:right w:w="0" w:type="dxa"/>
          </w:tblCellMar>
        </w:tblPrEx>
        <w:trPr>
          <w:trHeight w:val="20" w:hRule="atLeast"/>
          <w:jc w:val="center"/>
        </w:trPr>
        <w:tc>
          <w:tcPr>
            <w:tcW w:w="157"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956B6F3">
            <w:pPr>
              <w:widowControl/>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序号</w:t>
            </w:r>
          </w:p>
        </w:tc>
        <w:tc>
          <w:tcPr>
            <w:tcW w:w="1396" w:type="pct"/>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EB555AD">
            <w:pPr>
              <w:widowControl/>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维保项区域范围</w:t>
            </w: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DA4C00A">
            <w:pPr>
              <w:widowControl/>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维保项名称</w:t>
            </w:r>
          </w:p>
        </w:tc>
        <w:tc>
          <w:tcPr>
            <w:tcW w:w="1064" w:type="pct"/>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4681294">
            <w:pPr>
              <w:widowControl/>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维保项型号</w:t>
            </w:r>
          </w:p>
        </w:tc>
        <w:tc>
          <w:tcPr>
            <w:tcW w:w="416"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79D9487">
            <w:pPr>
              <w:widowControl/>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数量（台）</w:t>
            </w:r>
          </w:p>
        </w:tc>
        <w:tc>
          <w:tcPr>
            <w:tcW w:w="1369"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357D3F0">
            <w:pPr>
              <w:widowControl/>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备注</w:t>
            </w:r>
          </w:p>
        </w:tc>
      </w:tr>
      <w:tr w14:paraId="457A55FE">
        <w:tblPrEx>
          <w:tblCellMar>
            <w:top w:w="0" w:type="dxa"/>
            <w:left w:w="0" w:type="dxa"/>
            <w:bottom w:w="0" w:type="dxa"/>
            <w:right w:w="0" w:type="dxa"/>
          </w:tblCellMar>
        </w:tblPrEx>
        <w:trPr>
          <w:trHeight w:val="20" w:hRule="atLeast"/>
          <w:jc w:val="center"/>
        </w:trPr>
        <w:tc>
          <w:tcPr>
            <w:tcW w:w="157"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D636389">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1</w:t>
            </w:r>
          </w:p>
        </w:tc>
        <w:tc>
          <w:tcPr>
            <w:tcW w:w="1396" w:type="pct"/>
            <w:gridSpan w:val="3"/>
            <w:vMerge w:val="restart"/>
            <w:tcBorders>
              <w:top w:val="single" w:color="000000" w:sz="4" w:space="0"/>
              <w:left w:val="single" w:color="000000" w:sz="4" w:space="0"/>
              <w:right w:val="single" w:color="000000" w:sz="4" w:space="0"/>
            </w:tcBorders>
            <w:tcMar>
              <w:top w:w="15" w:type="dxa"/>
              <w:left w:w="15" w:type="dxa"/>
              <w:bottom w:w="0" w:type="dxa"/>
              <w:right w:w="15" w:type="dxa"/>
            </w:tcMar>
            <w:vAlign w:val="center"/>
          </w:tcPr>
          <w:p w14:paraId="78EE5AA1">
            <w:pPr>
              <w:widowControl/>
              <w:spacing w:line="240" w:lineRule="auto"/>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相应机房至病房终端中所包含的气体管路、各类阀门仪表等</w:t>
            </w: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B17C6DA">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氧气流量计</w:t>
            </w:r>
          </w:p>
        </w:tc>
        <w:tc>
          <w:tcPr>
            <w:tcW w:w="1064" w:type="pct"/>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A34767C">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QZL-200A</w:t>
            </w:r>
          </w:p>
        </w:tc>
        <w:tc>
          <w:tcPr>
            <w:tcW w:w="416"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9B22C12">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105</w:t>
            </w:r>
          </w:p>
        </w:tc>
        <w:tc>
          <w:tcPr>
            <w:tcW w:w="1369"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3516AC8">
            <w:pPr>
              <w:spacing w:line="240" w:lineRule="auto"/>
              <w:jc w:val="center"/>
              <w:rPr>
                <w:rFonts w:hint="eastAsia" w:ascii="宋体" w:hAnsi="宋体" w:eastAsia="宋体" w:cs="宋体"/>
                <w:sz w:val="24"/>
                <w:szCs w:val="24"/>
              </w:rPr>
            </w:pPr>
          </w:p>
        </w:tc>
      </w:tr>
      <w:tr w14:paraId="3961BE4F">
        <w:tblPrEx>
          <w:tblCellMar>
            <w:top w:w="0" w:type="dxa"/>
            <w:left w:w="0" w:type="dxa"/>
            <w:bottom w:w="0" w:type="dxa"/>
            <w:right w:w="0" w:type="dxa"/>
          </w:tblCellMar>
        </w:tblPrEx>
        <w:trPr>
          <w:trHeight w:val="20" w:hRule="atLeast"/>
          <w:jc w:val="center"/>
        </w:trPr>
        <w:tc>
          <w:tcPr>
            <w:tcW w:w="157"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141DB3A">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w:t>
            </w:r>
          </w:p>
        </w:tc>
        <w:tc>
          <w:tcPr>
            <w:tcW w:w="1396" w:type="pct"/>
            <w:gridSpan w:val="3"/>
            <w:vMerge w:val="continue"/>
            <w:tcBorders>
              <w:left w:val="single" w:color="000000" w:sz="4" w:space="0"/>
              <w:right w:val="single" w:color="000000" w:sz="4" w:space="0"/>
            </w:tcBorders>
            <w:vAlign w:val="center"/>
          </w:tcPr>
          <w:p w14:paraId="5683ED67">
            <w:pPr>
              <w:widowControl/>
              <w:spacing w:line="240" w:lineRule="auto"/>
              <w:rPr>
                <w:rFonts w:hint="eastAsia" w:ascii="宋体" w:hAnsi="宋体" w:eastAsia="宋体" w:cs="宋体"/>
                <w:b/>
                <w:bCs/>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E375E24">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气体分配器</w:t>
            </w:r>
          </w:p>
        </w:tc>
        <w:tc>
          <w:tcPr>
            <w:tcW w:w="1064" w:type="pct"/>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D23423A">
            <w:pPr>
              <w:spacing w:line="240" w:lineRule="auto"/>
              <w:jc w:val="center"/>
              <w:rPr>
                <w:rFonts w:hint="eastAsia" w:ascii="宋体" w:hAnsi="宋体" w:eastAsia="宋体" w:cs="宋体"/>
                <w:sz w:val="24"/>
                <w:szCs w:val="24"/>
              </w:rPr>
            </w:pPr>
          </w:p>
        </w:tc>
        <w:tc>
          <w:tcPr>
            <w:tcW w:w="416"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CB078EB">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19</w:t>
            </w:r>
          </w:p>
        </w:tc>
        <w:tc>
          <w:tcPr>
            <w:tcW w:w="1369"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91BC501">
            <w:pPr>
              <w:spacing w:line="240" w:lineRule="auto"/>
              <w:jc w:val="center"/>
              <w:rPr>
                <w:rFonts w:hint="eastAsia" w:ascii="宋体" w:hAnsi="宋体" w:eastAsia="宋体" w:cs="宋体"/>
                <w:sz w:val="24"/>
                <w:szCs w:val="24"/>
              </w:rPr>
            </w:pPr>
          </w:p>
        </w:tc>
      </w:tr>
      <w:tr w14:paraId="73413A2F">
        <w:tblPrEx>
          <w:tblCellMar>
            <w:top w:w="0" w:type="dxa"/>
            <w:left w:w="0" w:type="dxa"/>
            <w:bottom w:w="0" w:type="dxa"/>
            <w:right w:w="0" w:type="dxa"/>
          </w:tblCellMar>
        </w:tblPrEx>
        <w:trPr>
          <w:trHeight w:val="20" w:hRule="atLeast"/>
          <w:jc w:val="center"/>
        </w:trPr>
        <w:tc>
          <w:tcPr>
            <w:tcW w:w="157"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5CEBBC8">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3</w:t>
            </w:r>
          </w:p>
        </w:tc>
        <w:tc>
          <w:tcPr>
            <w:tcW w:w="1396" w:type="pct"/>
            <w:gridSpan w:val="3"/>
            <w:vMerge w:val="continue"/>
            <w:tcBorders>
              <w:left w:val="single" w:color="000000" w:sz="4" w:space="0"/>
              <w:right w:val="single" w:color="000000" w:sz="4" w:space="0"/>
            </w:tcBorders>
            <w:vAlign w:val="center"/>
          </w:tcPr>
          <w:p w14:paraId="1706D4C1">
            <w:pPr>
              <w:widowControl/>
              <w:spacing w:line="240" w:lineRule="auto"/>
              <w:rPr>
                <w:rFonts w:hint="eastAsia" w:ascii="宋体" w:hAnsi="宋体" w:eastAsia="宋体" w:cs="宋体"/>
                <w:b/>
                <w:bCs/>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C1CB592">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电子排水器</w:t>
            </w:r>
          </w:p>
        </w:tc>
        <w:tc>
          <w:tcPr>
            <w:tcW w:w="1064" w:type="pct"/>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46E8A7C">
            <w:pPr>
              <w:spacing w:line="240" w:lineRule="auto"/>
              <w:jc w:val="center"/>
              <w:rPr>
                <w:rFonts w:hint="eastAsia" w:ascii="宋体" w:hAnsi="宋体" w:eastAsia="宋体" w:cs="宋体"/>
                <w:sz w:val="24"/>
                <w:szCs w:val="24"/>
              </w:rPr>
            </w:pPr>
          </w:p>
        </w:tc>
        <w:tc>
          <w:tcPr>
            <w:tcW w:w="416"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FC3BF57">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8</w:t>
            </w:r>
          </w:p>
        </w:tc>
        <w:tc>
          <w:tcPr>
            <w:tcW w:w="1369"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3905608">
            <w:pPr>
              <w:spacing w:line="240" w:lineRule="auto"/>
              <w:jc w:val="center"/>
              <w:rPr>
                <w:rFonts w:hint="eastAsia" w:ascii="宋体" w:hAnsi="宋体" w:eastAsia="宋体" w:cs="宋体"/>
                <w:sz w:val="24"/>
                <w:szCs w:val="24"/>
              </w:rPr>
            </w:pPr>
          </w:p>
        </w:tc>
      </w:tr>
      <w:tr w14:paraId="66BA3AF9">
        <w:tblPrEx>
          <w:tblCellMar>
            <w:top w:w="0" w:type="dxa"/>
            <w:left w:w="0" w:type="dxa"/>
            <w:bottom w:w="0" w:type="dxa"/>
            <w:right w:w="0" w:type="dxa"/>
          </w:tblCellMar>
        </w:tblPrEx>
        <w:trPr>
          <w:trHeight w:val="20" w:hRule="atLeast"/>
          <w:jc w:val="center"/>
        </w:trPr>
        <w:tc>
          <w:tcPr>
            <w:tcW w:w="157"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8620FA4">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4</w:t>
            </w:r>
          </w:p>
        </w:tc>
        <w:tc>
          <w:tcPr>
            <w:tcW w:w="1396" w:type="pct"/>
            <w:gridSpan w:val="3"/>
            <w:vMerge w:val="continue"/>
            <w:tcBorders>
              <w:left w:val="single" w:color="000000" w:sz="4" w:space="0"/>
              <w:right w:val="single" w:color="000000" w:sz="4" w:space="0"/>
            </w:tcBorders>
            <w:vAlign w:val="center"/>
          </w:tcPr>
          <w:p w14:paraId="54FED613">
            <w:pPr>
              <w:widowControl/>
              <w:spacing w:line="240" w:lineRule="auto"/>
              <w:rPr>
                <w:rFonts w:hint="eastAsia" w:ascii="宋体" w:hAnsi="宋体" w:eastAsia="宋体" w:cs="宋体"/>
                <w:b/>
                <w:bCs/>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F678C64">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压力监视报警箱</w:t>
            </w:r>
          </w:p>
        </w:tc>
        <w:tc>
          <w:tcPr>
            <w:tcW w:w="1064" w:type="pct"/>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281AAF9">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二气、三气</w:t>
            </w:r>
          </w:p>
        </w:tc>
        <w:tc>
          <w:tcPr>
            <w:tcW w:w="416"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388F9B5">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117</w:t>
            </w:r>
          </w:p>
        </w:tc>
        <w:tc>
          <w:tcPr>
            <w:tcW w:w="1369"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8E07A22">
            <w:pPr>
              <w:spacing w:line="240" w:lineRule="auto"/>
              <w:jc w:val="center"/>
              <w:rPr>
                <w:rFonts w:hint="eastAsia" w:ascii="宋体" w:hAnsi="宋体" w:eastAsia="宋体" w:cs="宋体"/>
                <w:sz w:val="24"/>
                <w:szCs w:val="24"/>
              </w:rPr>
            </w:pPr>
          </w:p>
        </w:tc>
      </w:tr>
      <w:tr w14:paraId="233DAEC2">
        <w:tblPrEx>
          <w:tblCellMar>
            <w:top w:w="0" w:type="dxa"/>
            <w:left w:w="0" w:type="dxa"/>
            <w:bottom w:w="0" w:type="dxa"/>
            <w:right w:w="0" w:type="dxa"/>
          </w:tblCellMar>
        </w:tblPrEx>
        <w:trPr>
          <w:trHeight w:val="20" w:hRule="atLeast"/>
          <w:jc w:val="center"/>
        </w:trPr>
        <w:tc>
          <w:tcPr>
            <w:tcW w:w="157"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1754D62">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5</w:t>
            </w:r>
          </w:p>
        </w:tc>
        <w:tc>
          <w:tcPr>
            <w:tcW w:w="1396" w:type="pct"/>
            <w:gridSpan w:val="3"/>
            <w:vMerge w:val="continue"/>
            <w:tcBorders>
              <w:left w:val="single" w:color="000000" w:sz="4" w:space="0"/>
              <w:right w:val="single" w:color="000000" w:sz="4" w:space="0"/>
            </w:tcBorders>
            <w:vAlign w:val="center"/>
          </w:tcPr>
          <w:p w14:paraId="5C2663CB">
            <w:pPr>
              <w:widowControl/>
              <w:spacing w:line="240" w:lineRule="auto"/>
              <w:rPr>
                <w:rFonts w:hint="eastAsia" w:ascii="宋体" w:hAnsi="宋体" w:eastAsia="宋体" w:cs="宋体"/>
                <w:b/>
                <w:bCs/>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7CF4F9E">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气体稳压箱</w:t>
            </w:r>
          </w:p>
        </w:tc>
        <w:tc>
          <w:tcPr>
            <w:tcW w:w="1064" w:type="pct"/>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72E3750">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氧气、压缩空气</w:t>
            </w:r>
          </w:p>
        </w:tc>
        <w:tc>
          <w:tcPr>
            <w:tcW w:w="416"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30CECE0">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204</w:t>
            </w:r>
          </w:p>
        </w:tc>
        <w:tc>
          <w:tcPr>
            <w:tcW w:w="1369"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1E82E1B">
            <w:pPr>
              <w:spacing w:line="240" w:lineRule="auto"/>
              <w:jc w:val="center"/>
              <w:rPr>
                <w:rFonts w:hint="eastAsia" w:ascii="宋体" w:hAnsi="宋体" w:eastAsia="宋体" w:cs="宋体"/>
                <w:sz w:val="24"/>
                <w:szCs w:val="24"/>
              </w:rPr>
            </w:pPr>
          </w:p>
        </w:tc>
      </w:tr>
      <w:tr w14:paraId="7215E3B5">
        <w:tblPrEx>
          <w:tblCellMar>
            <w:top w:w="0" w:type="dxa"/>
            <w:left w:w="0" w:type="dxa"/>
            <w:bottom w:w="0" w:type="dxa"/>
            <w:right w:w="0" w:type="dxa"/>
          </w:tblCellMar>
        </w:tblPrEx>
        <w:trPr>
          <w:trHeight w:val="20" w:hRule="atLeast"/>
          <w:jc w:val="center"/>
        </w:trPr>
        <w:tc>
          <w:tcPr>
            <w:tcW w:w="157"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0660000">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6</w:t>
            </w:r>
          </w:p>
        </w:tc>
        <w:tc>
          <w:tcPr>
            <w:tcW w:w="1396" w:type="pct"/>
            <w:gridSpan w:val="3"/>
            <w:vMerge w:val="continue"/>
            <w:tcBorders>
              <w:left w:val="single" w:color="000000" w:sz="4" w:space="0"/>
              <w:right w:val="single" w:color="000000" w:sz="4" w:space="0"/>
            </w:tcBorders>
            <w:vAlign w:val="center"/>
          </w:tcPr>
          <w:p w14:paraId="341ACA54">
            <w:pPr>
              <w:widowControl/>
              <w:spacing w:line="240" w:lineRule="auto"/>
              <w:rPr>
                <w:rFonts w:hint="eastAsia" w:ascii="宋体" w:hAnsi="宋体" w:eastAsia="宋体" w:cs="宋体"/>
                <w:b/>
                <w:bCs/>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2D0D98D">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远程报警箱</w:t>
            </w:r>
          </w:p>
        </w:tc>
        <w:tc>
          <w:tcPr>
            <w:tcW w:w="1064" w:type="pct"/>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136B251">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阀门报警箱、压力表</w:t>
            </w:r>
          </w:p>
        </w:tc>
        <w:tc>
          <w:tcPr>
            <w:tcW w:w="416"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A639AD4">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22</w:t>
            </w:r>
          </w:p>
        </w:tc>
        <w:tc>
          <w:tcPr>
            <w:tcW w:w="1369"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A3799D8">
            <w:pPr>
              <w:spacing w:line="240" w:lineRule="auto"/>
              <w:jc w:val="center"/>
              <w:rPr>
                <w:rFonts w:hint="eastAsia" w:ascii="宋体" w:hAnsi="宋体" w:eastAsia="宋体" w:cs="宋体"/>
                <w:sz w:val="24"/>
                <w:szCs w:val="24"/>
              </w:rPr>
            </w:pPr>
          </w:p>
        </w:tc>
      </w:tr>
      <w:tr w14:paraId="3250608B">
        <w:tblPrEx>
          <w:tblCellMar>
            <w:top w:w="0" w:type="dxa"/>
            <w:left w:w="0" w:type="dxa"/>
            <w:bottom w:w="0" w:type="dxa"/>
            <w:right w:w="0" w:type="dxa"/>
          </w:tblCellMar>
        </w:tblPrEx>
        <w:trPr>
          <w:trHeight w:val="20" w:hRule="atLeast"/>
          <w:jc w:val="center"/>
        </w:trPr>
        <w:tc>
          <w:tcPr>
            <w:tcW w:w="157"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CCD9AB4">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7</w:t>
            </w:r>
          </w:p>
        </w:tc>
        <w:tc>
          <w:tcPr>
            <w:tcW w:w="1396" w:type="pct"/>
            <w:gridSpan w:val="3"/>
            <w:vMerge w:val="continue"/>
            <w:tcBorders>
              <w:left w:val="single" w:color="000000" w:sz="4" w:space="0"/>
              <w:right w:val="single" w:color="000000" w:sz="4" w:space="0"/>
            </w:tcBorders>
            <w:vAlign w:val="center"/>
          </w:tcPr>
          <w:p w14:paraId="06B4C04A">
            <w:pPr>
              <w:widowControl/>
              <w:spacing w:line="240" w:lineRule="auto"/>
              <w:rPr>
                <w:rFonts w:hint="eastAsia" w:ascii="宋体" w:hAnsi="宋体" w:eastAsia="宋体" w:cs="宋体"/>
                <w:b/>
                <w:bCs/>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F4182A4">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手术室墙壁气体箱</w:t>
            </w:r>
          </w:p>
        </w:tc>
        <w:tc>
          <w:tcPr>
            <w:tcW w:w="1064" w:type="pct"/>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F3DAA69">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多种气体</w:t>
            </w:r>
          </w:p>
        </w:tc>
        <w:tc>
          <w:tcPr>
            <w:tcW w:w="416"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BBF805F">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80</w:t>
            </w:r>
          </w:p>
        </w:tc>
        <w:tc>
          <w:tcPr>
            <w:tcW w:w="1369"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CAC8AA9">
            <w:pPr>
              <w:widowControl/>
              <w:spacing w:line="240" w:lineRule="auto"/>
              <w:jc w:val="center"/>
              <w:textAlignment w:val="center"/>
              <w:rPr>
                <w:rFonts w:hint="eastAsia" w:ascii="宋体" w:hAnsi="宋体" w:eastAsia="宋体" w:cs="宋体"/>
                <w:sz w:val="24"/>
                <w:szCs w:val="24"/>
              </w:rPr>
            </w:pPr>
          </w:p>
        </w:tc>
      </w:tr>
      <w:tr w14:paraId="31950B14">
        <w:tblPrEx>
          <w:tblCellMar>
            <w:top w:w="0" w:type="dxa"/>
            <w:left w:w="0" w:type="dxa"/>
            <w:bottom w:w="0" w:type="dxa"/>
            <w:right w:w="0" w:type="dxa"/>
          </w:tblCellMar>
        </w:tblPrEx>
        <w:trPr>
          <w:trHeight w:val="20" w:hRule="atLeast"/>
          <w:jc w:val="center"/>
        </w:trPr>
        <w:tc>
          <w:tcPr>
            <w:tcW w:w="157"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09484BE">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8</w:t>
            </w:r>
          </w:p>
        </w:tc>
        <w:tc>
          <w:tcPr>
            <w:tcW w:w="1396" w:type="pct"/>
            <w:gridSpan w:val="3"/>
            <w:vMerge w:val="continue"/>
            <w:tcBorders>
              <w:left w:val="single" w:color="000000" w:sz="4" w:space="0"/>
              <w:bottom w:val="single" w:color="000000" w:sz="4" w:space="0"/>
              <w:right w:val="single" w:color="000000" w:sz="4" w:space="0"/>
            </w:tcBorders>
            <w:tcMar>
              <w:top w:w="15" w:type="dxa"/>
              <w:left w:w="15" w:type="dxa"/>
              <w:bottom w:w="0" w:type="dxa"/>
              <w:right w:w="15" w:type="dxa"/>
            </w:tcMar>
            <w:vAlign w:val="center"/>
          </w:tcPr>
          <w:p w14:paraId="6CB55B77">
            <w:pPr>
              <w:spacing w:line="240" w:lineRule="auto"/>
              <w:jc w:val="center"/>
              <w:rPr>
                <w:rFonts w:hint="eastAsia" w:ascii="宋体" w:hAnsi="宋体" w:eastAsia="宋体" w:cs="宋体"/>
                <w:b/>
                <w:bCs/>
                <w:sz w:val="24"/>
                <w:szCs w:val="24"/>
              </w:rPr>
            </w:pPr>
          </w:p>
        </w:tc>
        <w:tc>
          <w:tcPr>
            <w:tcW w:w="59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482DA65">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气体主支管</w:t>
            </w:r>
          </w:p>
        </w:tc>
        <w:tc>
          <w:tcPr>
            <w:tcW w:w="1064" w:type="pct"/>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B011967">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管路、支架、接头、阀门等</w:t>
            </w:r>
          </w:p>
        </w:tc>
        <w:tc>
          <w:tcPr>
            <w:tcW w:w="416"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4384D8C">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91570米</w:t>
            </w:r>
          </w:p>
        </w:tc>
        <w:tc>
          <w:tcPr>
            <w:tcW w:w="1369"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F03D87D">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压力试验、脱脂检修等</w:t>
            </w:r>
          </w:p>
        </w:tc>
      </w:tr>
    </w:tbl>
    <w:p w14:paraId="43F5895B">
      <w:pPr>
        <w:spacing w:before="156" w:beforeLines="50" w:line="360" w:lineRule="auto"/>
        <w:rPr>
          <w:rFonts w:hint="eastAsia" w:ascii="宋体" w:hAnsi="宋体" w:eastAsia="宋体" w:cs="宋体"/>
          <w:b w:val="0"/>
          <w:bCs w:val="0"/>
          <w:sz w:val="24"/>
          <w:szCs w:val="24"/>
          <w:highlight w:val="none"/>
        </w:rPr>
      </w:pPr>
    </w:p>
    <w:p w14:paraId="3F6C74A6">
      <w:pPr>
        <w:widowControl/>
        <w:spacing w:line="486" w:lineRule="exact"/>
        <w:ind w:firstLine="241" w:firstLineChars="100"/>
        <w:contextualSpacing/>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2.2 采购标的需满足的服务标准、期限、效率等要求；</w:t>
      </w:r>
    </w:p>
    <w:p w14:paraId="6216D2CE">
      <w:pPr>
        <w:tabs>
          <w:tab w:val="left" w:pos="900"/>
        </w:tabs>
        <w:autoSpaceDE/>
        <w:autoSpaceDN/>
        <w:spacing w:line="486" w:lineRule="exact"/>
        <w:ind w:firstLine="240" w:firstLineChars="1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（1）采购标的需满足的服务标准、效率要求</w:t>
      </w:r>
    </w:p>
    <w:p w14:paraId="0E883FDD">
      <w:pPr>
        <w:spacing w:line="486" w:lineRule="exact"/>
        <w:ind w:firstLine="480" w:firstLineChars="200"/>
        <w:contextualSpacing/>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详见 需满足的质量、安全、技术规格、物理特性等要求。</w:t>
      </w:r>
    </w:p>
    <w:p w14:paraId="6751201A">
      <w:pPr>
        <w:tabs>
          <w:tab w:val="left" w:pos="900"/>
        </w:tabs>
        <w:autoSpaceDE/>
        <w:autoSpaceDN/>
        <w:spacing w:line="486" w:lineRule="exact"/>
        <w:ind w:firstLine="220" w:firstLineChars="100"/>
        <w:rPr>
          <w:rFonts w:ascii="宋体" w:hAnsi="宋体" w:eastAsia="宋体" w:cs="宋体"/>
          <w:color w:val="auto"/>
          <w:sz w:val="24"/>
          <w:szCs w:val="24"/>
          <w:highlight w:val="none"/>
          <w:lang w:eastAsia="zh-CN"/>
        </w:rPr>
      </w:pPr>
      <w:r>
        <w:rPr>
          <w:rFonts w:hint="eastAsia" w:ascii="宋体" w:hAnsi="宋体" w:eastAsia="宋体" w:cs="宋体"/>
          <w:color w:val="auto"/>
          <w:szCs w:val="24"/>
          <w:highlight w:val="none"/>
          <w:lang w:eastAsia="zh-CN"/>
        </w:rPr>
        <w:t>（</w:t>
      </w:r>
      <w:r>
        <w:rPr>
          <w:rFonts w:hint="eastAsia" w:ascii="宋体" w:hAnsi="宋体" w:eastAsia="宋体" w:cs="宋体"/>
          <w:color w:val="auto"/>
          <w:sz w:val="24"/>
          <w:szCs w:val="24"/>
          <w:highlight w:val="none"/>
          <w:lang w:eastAsia="zh-CN"/>
        </w:rPr>
        <w:t>2）采购标的需满足的服务期限要求</w:t>
      </w:r>
    </w:p>
    <w:p w14:paraId="1813149A">
      <w:pPr>
        <w:tabs>
          <w:tab w:val="left" w:pos="900"/>
        </w:tabs>
        <w:spacing w:line="360" w:lineRule="auto"/>
        <w:ind w:firstLine="480" w:firstLineChars="200"/>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详见“</w:t>
      </w:r>
      <w:r>
        <w:rPr>
          <w:rFonts w:hint="eastAsia" w:ascii="宋体" w:hAnsi="宋体" w:eastAsia="宋体" w:cs="宋体"/>
          <w:b w:val="0"/>
          <w:bCs w:val="0"/>
          <w:color w:val="auto"/>
          <w:sz w:val="24"/>
          <w:szCs w:val="24"/>
          <w:highlight w:val="none"/>
          <w:lang w:eastAsia="zh-CN"/>
        </w:rPr>
        <w:t>采购标的需求一览表</w:t>
      </w:r>
      <w:r>
        <w:rPr>
          <w:rFonts w:hint="eastAsia" w:ascii="宋体" w:hAnsi="宋体" w:eastAsia="宋体" w:cs="宋体"/>
          <w:b w:val="0"/>
          <w:bCs w:val="0"/>
          <w:color w:val="auto"/>
          <w:sz w:val="24"/>
          <w:szCs w:val="24"/>
          <w:highlight w:val="none"/>
          <w:lang w:val="en-US" w:eastAsia="zh-CN"/>
        </w:rPr>
        <w:t>”</w:t>
      </w:r>
    </w:p>
    <w:p w14:paraId="118F8E5F">
      <w:pPr>
        <w:tabs>
          <w:tab w:val="left" w:pos="900"/>
        </w:tabs>
        <w:spacing w:line="360" w:lineRule="auto"/>
        <w:ind w:firstLine="482" w:firstLineChars="200"/>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2.3为落实政府采购政策需满足的要求；</w:t>
      </w:r>
    </w:p>
    <w:p w14:paraId="368C8BC3">
      <w:pPr>
        <w:tabs>
          <w:tab w:val="left" w:pos="900"/>
        </w:tabs>
        <w:spacing w:line="486"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7F594E02">
      <w:pPr>
        <w:tabs>
          <w:tab w:val="left" w:pos="900"/>
        </w:tabs>
        <w:spacing w:line="486"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（2）监狱企业扶持政策：供应商所投产品为监狱企业制造的，将视同为小型或微型企业，将对该投标产品的投标价给予10%的扣除。</w:t>
      </w:r>
      <w:r>
        <w:rPr>
          <w:rFonts w:hint="eastAsia" w:ascii="宋体" w:hAnsi="宋体" w:eastAsia="宋体" w:cs="宋体"/>
          <w:iCs/>
          <w:color w:val="auto"/>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color w:val="auto"/>
          <w:sz w:val="24"/>
          <w:szCs w:val="24"/>
          <w:highlight w:val="none"/>
          <w:lang w:eastAsia="zh-CN"/>
        </w:rPr>
        <w:t>。（专门面向中小企业采购或预留份额的情况不适用）</w:t>
      </w:r>
    </w:p>
    <w:p w14:paraId="6C469E43">
      <w:pPr>
        <w:tabs>
          <w:tab w:val="left" w:pos="900"/>
        </w:tabs>
        <w:spacing w:line="486"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45964D9B">
      <w:pPr>
        <w:autoSpaceDE/>
        <w:autoSpaceDN/>
        <w:spacing w:line="486"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231AC78C">
      <w:pPr>
        <w:tabs>
          <w:tab w:val="left" w:pos="900"/>
        </w:tabs>
        <w:autoSpaceDE/>
        <w:autoSpaceDN/>
        <w:spacing w:line="360" w:lineRule="auto"/>
        <w:ind w:firstLine="480" w:firstLineChars="200"/>
        <w:jc w:val="both"/>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（5）实施本国产品标准及相关政策：依据《</w:t>
      </w:r>
      <w:r>
        <w:rPr>
          <w:rFonts w:hint="eastAsia" w:ascii="宋体" w:hAnsi="宋体" w:eastAsia="宋体" w:cs="宋体"/>
          <w:color w:val="auto"/>
          <w:sz w:val="24"/>
          <w:szCs w:val="24"/>
          <w:highlight w:val="none"/>
          <w:shd w:val="clear" w:color="auto" w:fill="FFFFFF"/>
          <w:lang w:eastAsia="zh-CN"/>
        </w:rPr>
        <w:t>国务院办公厅关于在政府采购中实施本国产品标准及相关政策的通知</w:t>
      </w:r>
      <w:r>
        <w:rPr>
          <w:rFonts w:hint="eastAsia" w:ascii="宋体" w:hAnsi="宋体" w:eastAsia="宋体" w:cs="宋体"/>
          <w:color w:val="auto"/>
          <w:sz w:val="24"/>
          <w:szCs w:val="24"/>
          <w:highlight w:val="none"/>
          <w:lang w:eastAsia="zh-CN"/>
        </w:rPr>
        <w:t>》（国办发〔2025〕34号）规定，本项目供应商所投产品</w:t>
      </w:r>
      <w:r>
        <w:rPr>
          <w:rFonts w:hint="eastAsia" w:ascii="宋体" w:hAnsi="宋体" w:eastAsia="宋体" w:cs="宋体"/>
          <w:color w:val="auto"/>
          <w:sz w:val="24"/>
          <w:szCs w:val="24"/>
          <w:highlight w:val="none"/>
          <w:shd w:val="clear" w:color="auto" w:fill="FFFFFF"/>
          <w:lang w:eastAsia="zh-CN"/>
        </w:rPr>
        <w:t>在中国境内生产，即在中华人民共和国关境内实现从原材料、组件到产品的属性改变。且在中国境内生产的组件成本占比应当达到规定比例</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shd w:val="clear" w:color="auto" w:fill="FFFFFF"/>
          <w:lang w:eastAsia="zh-CN"/>
        </w:rPr>
        <w:t>依法对本国产品给予价格评审优惠，对本国产品的报价给予20%的价格扣除，用扣除后的价格参与评审。</w:t>
      </w:r>
      <w:r>
        <w:rPr>
          <w:rFonts w:hint="eastAsia" w:ascii="宋体" w:hAnsi="宋体" w:eastAsia="宋体" w:cs="宋体"/>
          <w:b/>
          <w:bCs/>
          <w:color w:val="auto"/>
          <w:sz w:val="24"/>
          <w:szCs w:val="24"/>
          <w:highlight w:val="none"/>
          <w:lang w:eastAsia="zh-CN"/>
        </w:rPr>
        <w:t>供应商应出具招标文件要求的证明材料给予证明，否则评标时不予认可</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lang w:eastAsia="zh-CN"/>
        </w:rPr>
        <w:t>供应商应对提交的证明材料真实性负责，</w:t>
      </w:r>
      <w:r>
        <w:rPr>
          <w:rFonts w:hint="eastAsia" w:ascii="宋体" w:hAnsi="宋体" w:eastAsia="宋体" w:cs="宋体"/>
          <w:color w:val="auto"/>
          <w:sz w:val="24"/>
          <w:szCs w:val="24"/>
          <w:highlight w:val="none"/>
          <w:lang w:eastAsia="zh-CN"/>
        </w:rPr>
        <w:t>提交证明材料不真实的，应承担相应的法律责任。（</w:t>
      </w:r>
      <w:r>
        <w:rPr>
          <w:rFonts w:hint="eastAsia" w:ascii="宋体" w:hAnsi="宋体" w:eastAsia="宋体" w:cs="宋体"/>
          <w:color w:val="auto"/>
          <w:sz w:val="24"/>
          <w:szCs w:val="24"/>
          <w:highlight w:val="none"/>
          <w:lang w:val="en-US" w:eastAsia="zh-CN"/>
        </w:rPr>
        <w:t>本项目不适用</w:t>
      </w:r>
      <w:r>
        <w:rPr>
          <w:rFonts w:hint="eastAsia" w:ascii="宋体" w:hAnsi="宋体" w:eastAsia="宋体" w:cs="宋体"/>
          <w:color w:val="auto"/>
          <w:sz w:val="24"/>
          <w:szCs w:val="24"/>
          <w:highlight w:val="none"/>
          <w:lang w:eastAsia="zh-CN"/>
        </w:rPr>
        <w:t>）</w:t>
      </w:r>
    </w:p>
    <w:p w14:paraId="7CFA880C">
      <w:pPr>
        <w:autoSpaceDE/>
        <w:autoSpaceDN/>
        <w:spacing w:line="486" w:lineRule="exact"/>
        <w:ind w:firstLine="482" w:firstLineChars="200"/>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2.4采购标的的其他技术、服务等要求；</w:t>
      </w:r>
    </w:p>
    <w:p w14:paraId="5B3EC07B">
      <w:pPr>
        <w:tabs>
          <w:tab w:val="left" w:pos="900"/>
        </w:tabs>
        <w:spacing w:line="360" w:lineRule="auto"/>
        <w:ind w:firstLine="480" w:firstLineChars="200"/>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eastAsia="zh-CN"/>
        </w:rPr>
        <w:t>投标人需按照招标文件要求提供整体服务方案、对本次服务项目的理解、日常巡检方案、人员配备方案、配件供应保障</w:t>
      </w:r>
      <w:r>
        <w:rPr>
          <w:rFonts w:hint="eastAsia" w:ascii="宋体" w:hAnsi="宋体" w:eastAsia="宋体" w:cs="宋体"/>
          <w:bCs/>
          <w:color w:val="auto"/>
          <w:sz w:val="24"/>
          <w:szCs w:val="24"/>
          <w:highlight w:val="none"/>
          <w:lang w:val="en-US" w:eastAsia="zh-CN"/>
        </w:rPr>
        <w:t>方案</w:t>
      </w:r>
      <w:r>
        <w:rPr>
          <w:rFonts w:hint="eastAsia" w:ascii="宋体" w:hAnsi="宋体" w:eastAsia="宋体" w:cs="宋体"/>
          <w:bCs/>
          <w:color w:val="auto"/>
          <w:sz w:val="24"/>
          <w:szCs w:val="24"/>
          <w:highlight w:val="none"/>
          <w:lang w:eastAsia="zh-CN"/>
        </w:rPr>
        <w:t>、安全防护措施方案、应急处理方案</w:t>
      </w:r>
      <w:r>
        <w:rPr>
          <w:rFonts w:hint="eastAsia" w:ascii="宋体" w:hAnsi="宋体" w:eastAsia="宋体" w:cs="宋体"/>
          <w:bCs/>
          <w:color w:val="auto"/>
          <w:sz w:val="24"/>
          <w:szCs w:val="24"/>
          <w:highlight w:val="none"/>
          <w:lang w:val="en-US" w:eastAsia="zh-CN"/>
        </w:rPr>
        <w:t>等。</w:t>
      </w:r>
    </w:p>
    <w:p w14:paraId="4DBF3BA0">
      <w:pPr>
        <w:tabs>
          <w:tab w:val="left" w:pos="900"/>
        </w:tabs>
        <w:spacing w:line="360" w:lineRule="auto"/>
        <w:ind w:firstLine="482" w:firstLineChars="200"/>
        <w:rPr>
          <w:rFonts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lang w:eastAsia="zh-CN"/>
        </w:rPr>
        <w:t>3.采购标的的验收标准</w:t>
      </w:r>
    </w:p>
    <w:p w14:paraId="1410A541">
      <w:pPr>
        <w:widowControl w:val="0"/>
        <w:autoSpaceDE w:val="0"/>
        <w:autoSpaceDN w:val="0"/>
        <w:spacing w:before="0" w:line="360" w:lineRule="auto"/>
        <w:ind w:left="0" w:firstLine="476"/>
        <w:rPr>
          <w:rFonts w:ascii="宋体" w:hAnsi="宋体" w:eastAsia="宋体" w:cs="宋体"/>
          <w:color w:val="auto"/>
          <w:sz w:val="24"/>
          <w:szCs w:val="22"/>
          <w:highlight w:val="none"/>
          <w:lang w:val="en-US" w:eastAsia="zh-CN" w:bidi="ar-SA"/>
        </w:rPr>
      </w:pPr>
      <w:bookmarkStart w:id="8" w:name="_Toc181860788"/>
      <w:bookmarkStart w:id="9" w:name="_Toc15601"/>
      <w:r>
        <w:rPr>
          <w:rFonts w:hint="eastAsia" w:ascii="宋体" w:hAnsi="宋体" w:eastAsia="宋体" w:cs="宋体"/>
          <w:color w:val="auto"/>
          <w:sz w:val="24"/>
          <w:szCs w:val="22"/>
          <w:highlight w:val="none"/>
          <w:lang w:val="en-US" w:eastAsia="zh-CN" w:bidi="ar-SA"/>
        </w:rPr>
        <w:t>3.</w:t>
      </w:r>
      <w:r>
        <w:rPr>
          <w:rFonts w:ascii="宋体" w:hAnsi="宋体" w:eastAsia="宋体" w:cs="宋体"/>
          <w:color w:val="auto"/>
          <w:sz w:val="24"/>
          <w:szCs w:val="22"/>
          <w:highlight w:val="none"/>
          <w:lang w:val="en-US" w:eastAsia="zh-CN" w:bidi="ar-SA"/>
        </w:rPr>
        <w:t>1</w:t>
      </w:r>
      <w:r>
        <w:rPr>
          <w:rFonts w:hint="eastAsia" w:ascii="宋体" w:hAnsi="宋体" w:eastAsia="宋体" w:cs="宋体"/>
          <w:color w:val="auto"/>
          <w:sz w:val="24"/>
          <w:szCs w:val="22"/>
          <w:highlight w:val="none"/>
          <w:lang w:val="en-US" w:eastAsia="zh-CN" w:bidi="ar-SA"/>
        </w:rPr>
        <w:t>符合采购人服务范围要求。</w:t>
      </w:r>
      <w:bookmarkEnd w:id="8"/>
      <w:bookmarkEnd w:id="9"/>
    </w:p>
    <w:p w14:paraId="2D46D163">
      <w:pPr>
        <w:widowControl w:val="0"/>
        <w:autoSpaceDE w:val="0"/>
        <w:autoSpaceDN w:val="0"/>
        <w:spacing w:before="0" w:line="360" w:lineRule="auto"/>
        <w:ind w:left="0" w:firstLine="476"/>
        <w:rPr>
          <w:rFonts w:ascii="宋体" w:hAnsi="宋体" w:eastAsia="宋体" w:cs="宋体"/>
          <w:color w:val="auto"/>
          <w:sz w:val="24"/>
          <w:szCs w:val="22"/>
          <w:highlight w:val="none"/>
          <w:lang w:val="en-US" w:eastAsia="zh-CN" w:bidi="ar-SA"/>
        </w:rPr>
      </w:pPr>
      <w:bookmarkStart w:id="10" w:name="_Toc181860789"/>
      <w:bookmarkStart w:id="11" w:name="_Toc26326"/>
      <w:r>
        <w:rPr>
          <w:rFonts w:hint="eastAsia" w:ascii="宋体" w:hAnsi="宋体" w:eastAsia="宋体" w:cs="宋体"/>
          <w:color w:val="auto"/>
          <w:sz w:val="24"/>
          <w:szCs w:val="22"/>
          <w:highlight w:val="none"/>
          <w:lang w:val="en-US" w:eastAsia="zh-CN" w:bidi="ar-SA"/>
        </w:rPr>
        <w:t>3.</w:t>
      </w:r>
      <w:r>
        <w:rPr>
          <w:rFonts w:ascii="宋体" w:hAnsi="宋体" w:eastAsia="宋体" w:cs="宋体"/>
          <w:color w:val="auto"/>
          <w:sz w:val="24"/>
          <w:szCs w:val="22"/>
          <w:highlight w:val="none"/>
          <w:lang w:val="en-US" w:eastAsia="zh-CN" w:bidi="ar-SA"/>
        </w:rPr>
        <w:t>2</w:t>
      </w:r>
      <w:r>
        <w:rPr>
          <w:rFonts w:hint="eastAsia" w:ascii="宋体" w:hAnsi="宋体" w:eastAsia="宋体" w:cs="宋体"/>
          <w:color w:val="auto"/>
          <w:sz w:val="24"/>
          <w:szCs w:val="22"/>
          <w:highlight w:val="none"/>
          <w:lang w:val="en-US" w:eastAsia="zh-CN" w:bidi="ar-SA"/>
        </w:rPr>
        <w:t>供应商配置的硬件设备（如涉及）符合采购人要求。</w:t>
      </w:r>
      <w:bookmarkEnd w:id="10"/>
      <w:bookmarkEnd w:id="11"/>
    </w:p>
    <w:p w14:paraId="10F782EB">
      <w:pPr>
        <w:widowControl w:val="0"/>
        <w:autoSpaceDE w:val="0"/>
        <w:autoSpaceDN w:val="0"/>
        <w:spacing w:before="0" w:line="360" w:lineRule="auto"/>
        <w:ind w:left="0" w:firstLine="476"/>
        <w:rPr>
          <w:rFonts w:ascii="宋体" w:hAnsi="宋体" w:eastAsia="宋体" w:cs="宋体"/>
          <w:color w:val="auto"/>
          <w:sz w:val="24"/>
          <w:szCs w:val="22"/>
          <w:highlight w:val="none"/>
          <w:lang w:val="en-US" w:eastAsia="zh-CN" w:bidi="ar-SA"/>
        </w:rPr>
      </w:pPr>
      <w:bookmarkStart w:id="12" w:name="_Toc11917"/>
      <w:bookmarkStart w:id="13" w:name="_Toc181860790"/>
      <w:r>
        <w:rPr>
          <w:rFonts w:hint="eastAsia" w:ascii="宋体" w:hAnsi="宋体" w:eastAsia="宋体" w:cs="宋体"/>
          <w:color w:val="auto"/>
          <w:sz w:val="24"/>
          <w:szCs w:val="22"/>
          <w:highlight w:val="none"/>
          <w:lang w:val="en-US" w:eastAsia="zh-CN" w:bidi="ar-SA"/>
        </w:rPr>
        <w:t>3.</w:t>
      </w:r>
      <w:r>
        <w:rPr>
          <w:rFonts w:ascii="宋体" w:hAnsi="宋体" w:eastAsia="宋体" w:cs="宋体"/>
          <w:color w:val="auto"/>
          <w:sz w:val="24"/>
          <w:szCs w:val="22"/>
          <w:highlight w:val="none"/>
          <w:lang w:val="en-US" w:eastAsia="zh-CN" w:bidi="ar-SA"/>
        </w:rPr>
        <w:t>3</w:t>
      </w:r>
      <w:r>
        <w:rPr>
          <w:rFonts w:hint="eastAsia" w:ascii="宋体" w:hAnsi="宋体" w:eastAsia="宋体" w:cs="宋体"/>
          <w:color w:val="auto"/>
          <w:sz w:val="24"/>
          <w:szCs w:val="22"/>
          <w:highlight w:val="none"/>
          <w:lang w:val="en-US" w:eastAsia="zh-CN" w:bidi="ar-SA"/>
        </w:rPr>
        <w:t>完成采购人要求的工作内容。</w:t>
      </w:r>
      <w:bookmarkEnd w:id="12"/>
      <w:bookmarkEnd w:id="13"/>
    </w:p>
    <w:p w14:paraId="5CC494B8">
      <w:pPr>
        <w:widowControl w:val="0"/>
        <w:autoSpaceDE w:val="0"/>
        <w:autoSpaceDN w:val="0"/>
        <w:spacing w:before="0" w:line="360" w:lineRule="auto"/>
        <w:ind w:left="0" w:firstLine="476"/>
        <w:rPr>
          <w:rFonts w:ascii="宋体" w:hAnsi="宋体" w:eastAsia="宋体" w:cs="宋体"/>
          <w:color w:val="auto"/>
          <w:sz w:val="24"/>
          <w:szCs w:val="22"/>
          <w:highlight w:val="none"/>
          <w:lang w:val="en-US" w:eastAsia="zh-CN" w:bidi="ar-SA"/>
        </w:rPr>
      </w:pPr>
      <w:bookmarkStart w:id="14" w:name="_Toc181860791"/>
      <w:bookmarkStart w:id="15" w:name="_Toc32098"/>
      <w:r>
        <w:rPr>
          <w:rFonts w:hint="eastAsia" w:ascii="宋体" w:hAnsi="宋体" w:eastAsia="宋体" w:cs="宋体"/>
          <w:color w:val="auto"/>
          <w:sz w:val="24"/>
          <w:szCs w:val="22"/>
          <w:highlight w:val="none"/>
          <w:lang w:val="en-US" w:eastAsia="zh-CN" w:bidi="ar-SA"/>
        </w:rPr>
        <w:t>3.</w:t>
      </w:r>
      <w:r>
        <w:rPr>
          <w:rFonts w:ascii="宋体" w:hAnsi="宋体" w:eastAsia="宋体" w:cs="宋体"/>
          <w:color w:val="auto"/>
          <w:sz w:val="24"/>
          <w:szCs w:val="22"/>
          <w:highlight w:val="none"/>
          <w:lang w:val="en-US" w:eastAsia="zh-CN" w:bidi="ar-SA"/>
        </w:rPr>
        <w:t>4</w:t>
      </w:r>
      <w:r>
        <w:rPr>
          <w:rFonts w:hint="eastAsia" w:ascii="宋体" w:hAnsi="宋体" w:eastAsia="宋体" w:cs="宋体"/>
          <w:color w:val="auto"/>
          <w:sz w:val="24"/>
          <w:szCs w:val="22"/>
          <w:highlight w:val="none"/>
          <w:lang w:val="en-US" w:eastAsia="zh-CN" w:bidi="ar-SA"/>
        </w:rPr>
        <w:t>达到采购人要求的服务和质量标准</w:t>
      </w:r>
      <w:bookmarkEnd w:id="14"/>
      <w:bookmarkEnd w:id="15"/>
      <w:r>
        <w:rPr>
          <w:rFonts w:hint="eastAsia" w:ascii="宋体" w:hAnsi="宋体" w:eastAsia="宋体" w:cs="宋体"/>
          <w:color w:val="auto"/>
          <w:sz w:val="24"/>
          <w:szCs w:val="22"/>
          <w:highlight w:val="none"/>
          <w:lang w:val="en-US" w:eastAsia="zh-CN" w:bidi="ar-SA"/>
        </w:rPr>
        <w:t>。</w:t>
      </w:r>
    </w:p>
    <w:p w14:paraId="198A24DA">
      <w:pPr>
        <w:tabs>
          <w:tab w:val="left" w:pos="900"/>
        </w:tabs>
        <w:spacing w:line="360" w:lineRule="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444C26"/>
    <w:rsid w:val="25D043BC"/>
    <w:rsid w:val="36B80769"/>
    <w:rsid w:val="38444C26"/>
    <w:rsid w:val="3E530FD1"/>
    <w:rsid w:val="57D05FA1"/>
    <w:rsid w:val="692844CB"/>
    <w:rsid w:val="799727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paragraph" w:styleId="3">
    <w:name w:val="heading 2"/>
    <w:basedOn w:val="1"/>
    <w:next w:val="1"/>
    <w:qFormat/>
    <w:uiPriority w:val="1"/>
    <w:pPr>
      <w:ind w:left="121"/>
      <w:outlineLvl w:val="1"/>
    </w:pPr>
    <w:rPr>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sz w:val="24"/>
      <w:szCs w:val="24"/>
    </w:rPr>
  </w:style>
  <w:style w:type="paragraph" w:styleId="5">
    <w:name w:val="Plain Text"/>
    <w:basedOn w:val="1"/>
    <w:unhideWhenUsed/>
    <w:qFormat/>
    <w:uiPriority w:val="0"/>
    <w:rPr>
      <w:rFonts w:hAnsi="Courier New" w:cs="Courier New"/>
      <w:sz w:val="24"/>
      <w:szCs w:val="21"/>
    </w:rPr>
  </w:style>
  <w:style w:type="paragraph" w:styleId="6">
    <w:name w:val="toc 2"/>
    <w:basedOn w:val="1"/>
    <w:next w:val="1"/>
    <w:qFormat/>
    <w:uiPriority w:val="39"/>
    <w:pPr>
      <w:tabs>
        <w:tab w:val="right" w:leader="dot" w:pos="8937"/>
      </w:tabs>
      <w:spacing w:line="312" w:lineRule="auto"/>
      <w:ind w:left="420" w:leftChars="200"/>
    </w:pPr>
  </w:style>
  <w:style w:type="paragraph" w:styleId="7">
    <w:name w:val="Title"/>
    <w:basedOn w:val="1"/>
    <w:qFormat/>
    <w:uiPriority w:val="0"/>
    <w:pPr>
      <w:jc w:val="center"/>
      <w:outlineLvl w:val="0"/>
    </w:pPr>
    <w:rPr>
      <w:b/>
      <w:sz w:val="32"/>
      <w:szCs w:val="20"/>
    </w:rPr>
  </w:style>
  <w:style w:type="paragraph" w:customStyle="1" w:styleId="10">
    <w:name w:val="列表段落1"/>
    <w:basedOn w:val="1"/>
    <w:qFormat/>
    <w:uiPriority w:val="1"/>
    <w:pPr>
      <w:spacing w:before="134"/>
      <w:ind w:left="1196" w:hanging="720"/>
    </w:pPr>
    <w:rPr>
      <w:sz w:val="20"/>
    </w:rPr>
  </w:style>
  <w:style w:type="paragraph" w:customStyle="1" w:styleId="11">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2565</Words>
  <Characters>2989</Characters>
  <Lines>0</Lines>
  <Paragraphs>0</Paragraphs>
  <TotalTime>0</TotalTime>
  <ScaleCrop>false</ScaleCrop>
  <LinksUpToDate>false</LinksUpToDate>
  <CharactersWithSpaces>3029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2026-05-26T09:23:00Z</dcterms:created>
  <dc:creator>王崴</dc:creator>
  <cp:lastModifiedBy>Desperado</cp:lastModifiedBy>
  <dcterms:modified xsi:type="dcterms:W3CDTF">2026-10-13T02:53:16Z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AAF2E0C7C6124112BB1D7BCBD48612D1_11</vt:lpwstr>
  </property>
  <property fmtid="{D5CDD505-2E9C-101B-9397-08002B2CF9AE}" pid="4" name="KSOTemplateDocerSaveRecord">
    <vt:lpwstr>eyJoZGlkIjoiOGE1NWIyODU1ODE3Y2M0MjA2NjlkYWJmZDkxMmEyNjQiLCJ1c2VySWQiOiIyNzA1NTg4NTgifQ==</vt:lpwstr>
  </property>
</Properties>
</file>