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E806B" w14:textId="68318AB4" w:rsidR="00B521DC" w:rsidRPr="00B521DC" w:rsidRDefault="00B521DC" w:rsidP="00B521DC">
      <w:pPr>
        <w:pStyle w:val="21"/>
        <w:spacing w:before="0" w:line="360" w:lineRule="auto"/>
        <w:jc w:val="center"/>
        <w:rPr>
          <w:rFonts w:ascii="Times New Roman" w:eastAsia="宋体" w:hAnsi="Times New Roman" w:hint="eastAsia"/>
          <w:b/>
          <w:bCs/>
          <w:color w:val="auto"/>
          <w:sz w:val="28"/>
          <w:szCs w:val="28"/>
        </w:rPr>
      </w:pPr>
      <w:bookmarkStart w:id="0" w:name="_Hlk24379207"/>
      <w:bookmarkStart w:id="1" w:name="_Toc35393790"/>
      <w:bookmarkStart w:id="2" w:name="_Toc28359002"/>
      <w:bookmarkStart w:id="3" w:name="_Toc28359079"/>
      <w:bookmarkStart w:id="4" w:name="_Toc35393621"/>
      <w:r w:rsidRPr="00B521DC">
        <w:rPr>
          <w:rFonts w:ascii="Times New Roman" w:eastAsia="宋体" w:hAnsi="Times New Roman"/>
          <w:b/>
          <w:bCs/>
          <w:color w:val="auto"/>
          <w:sz w:val="28"/>
          <w:szCs w:val="28"/>
        </w:rPr>
        <w:t>北京市疾病预防控制中心公共卫生危害因素监测与干预项目试剂耗材采购项目</w:t>
      </w:r>
      <w:r w:rsidRPr="00B521DC">
        <w:rPr>
          <w:rFonts w:ascii="Times New Roman" w:eastAsia="宋体" w:hAnsi="Times New Roman"/>
          <w:b/>
          <w:bCs/>
          <w:color w:val="auto"/>
          <w:sz w:val="28"/>
          <w:szCs w:val="28"/>
        </w:rPr>
        <w:t>-</w:t>
      </w:r>
      <w:r w:rsidRPr="00B521DC">
        <w:rPr>
          <w:rFonts w:ascii="Times New Roman" w:eastAsia="宋体" w:hAnsi="Times New Roman"/>
          <w:b/>
          <w:bCs/>
          <w:color w:val="auto"/>
          <w:sz w:val="28"/>
          <w:szCs w:val="28"/>
        </w:rPr>
        <w:t>第二批</w:t>
      </w:r>
      <w:r w:rsidRPr="00B521DC">
        <w:rPr>
          <w:rFonts w:ascii="Times New Roman" w:eastAsia="宋体" w:hAnsi="Times New Roman" w:hint="eastAsia"/>
          <w:b/>
          <w:bCs/>
          <w:color w:val="auto"/>
          <w:sz w:val="28"/>
          <w:szCs w:val="28"/>
        </w:rPr>
        <w:t>(</w:t>
      </w:r>
      <w:r w:rsidRPr="00B521DC">
        <w:rPr>
          <w:rFonts w:ascii="Times New Roman" w:eastAsia="宋体" w:hAnsi="Times New Roman" w:hint="eastAsia"/>
          <w:b/>
          <w:bCs/>
          <w:color w:val="auto"/>
          <w:sz w:val="28"/>
          <w:szCs w:val="28"/>
        </w:rPr>
        <w:t>第</w:t>
      </w:r>
      <w:r w:rsidRPr="00B521DC">
        <w:rPr>
          <w:rFonts w:ascii="Times New Roman" w:eastAsia="宋体" w:hAnsi="Times New Roman" w:hint="eastAsia"/>
          <w:b/>
          <w:bCs/>
          <w:color w:val="auto"/>
          <w:sz w:val="28"/>
          <w:szCs w:val="28"/>
        </w:rPr>
        <w:t>4</w:t>
      </w:r>
      <w:r w:rsidRPr="00B521DC">
        <w:rPr>
          <w:rFonts w:ascii="Times New Roman" w:eastAsia="宋体" w:hAnsi="Times New Roman" w:hint="eastAsia"/>
          <w:b/>
          <w:bCs/>
          <w:color w:val="auto"/>
          <w:sz w:val="28"/>
          <w:szCs w:val="28"/>
        </w:rPr>
        <w:t>包、第</w:t>
      </w:r>
      <w:r w:rsidRPr="00B521DC">
        <w:rPr>
          <w:rFonts w:ascii="Times New Roman" w:eastAsia="宋体" w:hAnsi="Times New Roman" w:hint="eastAsia"/>
          <w:b/>
          <w:bCs/>
          <w:color w:val="auto"/>
          <w:sz w:val="28"/>
          <w:szCs w:val="28"/>
        </w:rPr>
        <w:t>6</w:t>
      </w:r>
      <w:r w:rsidRPr="00B521DC">
        <w:rPr>
          <w:rFonts w:ascii="Times New Roman" w:eastAsia="宋体" w:hAnsi="Times New Roman" w:hint="eastAsia"/>
          <w:b/>
          <w:bCs/>
          <w:color w:val="auto"/>
          <w:sz w:val="28"/>
          <w:szCs w:val="28"/>
        </w:rPr>
        <w:t>包、第</w:t>
      </w:r>
      <w:r w:rsidRPr="00B521DC">
        <w:rPr>
          <w:rFonts w:ascii="Times New Roman" w:eastAsia="宋体" w:hAnsi="Times New Roman" w:hint="eastAsia"/>
          <w:b/>
          <w:bCs/>
          <w:color w:val="auto"/>
          <w:sz w:val="28"/>
          <w:szCs w:val="28"/>
        </w:rPr>
        <w:t>8</w:t>
      </w:r>
      <w:proofErr w:type="gramStart"/>
      <w:r w:rsidRPr="00B521DC">
        <w:rPr>
          <w:rFonts w:ascii="Times New Roman" w:eastAsia="宋体" w:hAnsi="Times New Roman" w:hint="eastAsia"/>
          <w:b/>
          <w:bCs/>
          <w:color w:val="auto"/>
          <w:sz w:val="28"/>
          <w:szCs w:val="28"/>
        </w:rPr>
        <w:t>包</w:t>
      </w:r>
      <w:r w:rsidRPr="00B521DC">
        <w:rPr>
          <w:rFonts w:ascii="Times New Roman" w:eastAsia="宋体" w:hAnsi="Times New Roman" w:hint="eastAsia"/>
          <w:b/>
          <w:bCs/>
          <w:color w:val="auto"/>
          <w:sz w:val="28"/>
          <w:szCs w:val="28"/>
        </w:rPr>
        <w:t>)</w:t>
      </w:r>
      <w:proofErr w:type="gramEnd"/>
      <w:r w:rsidRPr="00B521DC">
        <w:rPr>
          <w:rFonts w:ascii="Times New Roman" w:eastAsia="宋体" w:hAnsi="Times New Roman" w:hint="eastAsia"/>
          <w:b/>
          <w:bCs/>
          <w:color w:val="auto"/>
          <w:sz w:val="28"/>
          <w:szCs w:val="28"/>
        </w:rPr>
        <w:t>公开招标公告</w:t>
      </w:r>
    </w:p>
    <w:p w14:paraId="4A562181" w14:textId="7C95B931" w:rsidR="00B521DC" w:rsidRDefault="00B521DC" w:rsidP="00B521DC">
      <w:pPr>
        <w:pStyle w:val="21"/>
        <w:spacing w:before="0" w:line="360" w:lineRule="auto"/>
        <w:jc w:val="left"/>
        <w:rPr>
          <w:rFonts w:ascii="Times New Roman" w:eastAsia="宋体" w:hAnsi="Times New Roman"/>
          <w:sz w:val="24"/>
          <w:szCs w:val="24"/>
        </w:rPr>
      </w:pPr>
      <w:r>
        <w:rPr>
          <w:rFonts w:ascii="Times New Roman" w:eastAsia="宋体" w:hAnsi="Times New Roman"/>
          <w:sz w:val="24"/>
          <w:szCs w:val="24"/>
        </w:rPr>
        <w:t>一、项目基本情况</w:t>
      </w:r>
      <w:bookmarkEnd w:id="1"/>
      <w:bookmarkEnd w:id="2"/>
      <w:bookmarkEnd w:id="3"/>
      <w:bookmarkEnd w:id="4"/>
    </w:p>
    <w:p w14:paraId="65503837" w14:textId="77777777" w:rsidR="00B521DC" w:rsidRDefault="00B521DC" w:rsidP="00B521DC">
      <w:pPr>
        <w:spacing w:line="360" w:lineRule="auto"/>
        <w:ind w:firstLineChars="200" w:firstLine="480"/>
        <w:rPr>
          <w:sz w:val="24"/>
        </w:rPr>
      </w:pPr>
      <w:r>
        <w:rPr>
          <w:sz w:val="24"/>
        </w:rPr>
        <w:t>1.</w:t>
      </w:r>
      <w:r>
        <w:rPr>
          <w:sz w:val="24"/>
        </w:rPr>
        <w:t>项目编号：</w:t>
      </w:r>
      <w:r>
        <w:rPr>
          <w:sz w:val="24"/>
        </w:rPr>
        <w:t>2610-HXTC-IS1609</w:t>
      </w:r>
      <w:r>
        <w:rPr>
          <w:sz w:val="24"/>
        </w:rPr>
        <w:t>（</w:t>
      </w:r>
      <w:r w:rsidRPr="00AE2BAB">
        <w:rPr>
          <w:sz w:val="24"/>
        </w:rPr>
        <w:t>11000026210200186434-XM001</w:t>
      </w:r>
      <w:r>
        <w:rPr>
          <w:sz w:val="24"/>
        </w:rPr>
        <w:t>）</w:t>
      </w:r>
    </w:p>
    <w:p w14:paraId="51897477" w14:textId="77777777" w:rsidR="00B521DC" w:rsidRDefault="00B521DC" w:rsidP="00B521DC">
      <w:pPr>
        <w:spacing w:line="360" w:lineRule="auto"/>
        <w:ind w:firstLineChars="200" w:firstLine="480"/>
        <w:rPr>
          <w:sz w:val="24"/>
        </w:rPr>
      </w:pPr>
      <w:r>
        <w:rPr>
          <w:sz w:val="24"/>
        </w:rPr>
        <w:t>2.</w:t>
      </w:r>
      <w:r>
        <w:rPr>
          <w:sz w:val="24"/>
        </w:rPr>
        <w:t>项目名称：</w:t>
      </w:r>
      <w:r>
        <w:rPr>
          <w:rFonts w:hint="eastAsia"/>
          <w:sz w:val="24"/>
        </w:rPr>
        <w:t>北京市疾病预防控制中心公共卫生危害因素监测与干预项目试剂耗材采购项目</w:t>
      </w:r>
      <w:r>
        <w:rPr>
          <w:rFonts w:hint="eastAsia"/>
          <w:sz w:val="24"/>
        </w:rPr>
        <w:t>-</w:t>
      </w:r>
      <w:r>
        <w:rPr>
          <w:rFonts w:hint="eastAsia"/>
          <w:sz w:val="24"/>
        </w:rPr>
        <w:t>第二批</w:t>
      </w:r>
    </w:p>
    <w:bookmarkEnd w:id="0"/>
    <w:p w14:paraId="2145D4F2" w14:textId="77777777" w:rsidR="00B521DC" w:rsidRDefault="00B521DC" w:rsidP="00B521DC">
      <w:pPr>
        <w:spacing w:line="360" w:lineRule="auto"/>
        <w:ind w:firstLineChars="200" w:firstLine="480"/>
        <w:rPr>
          <w:sz w:val="24"/>
        </w:rPr>
      </w:pPr>
      <w:r>
        <w:rPr>
          <w:sz w:val="24"/>
        </w:rPr>
        <w:t>3.</w:t>
      </w:r>
      <w:r>
        <w:rPr>
          <w:sz w:val="24"/>
        </w:rPr>
        <w:t>项目预算金额：</w:t>
      </w:r>
      <w:r w:rsidRPr="00AE2BAB">
        <w:rPr>
          <w:sz w:val="24"/>
        </w:rPr>
        <w:t>454.367394</w:t>
      </w:r>
      <w:r>
        <w:rPr>
          <w:rFonts w:hint="eastAsia"/>
          <w:sz w:val="24"/>
        </w:rPr>
        <w:t>万元</w:t>
      </w:r>
      <w:r>
        <w:rPr>
          <w:sz w:val="24"/>
        </w:rPr>
        <w:t>、项目最高限价（如有）：</w:t>
      </w:r>
      <w:r>
        <w:rPr>
          <w:sz w:val="24"/>
          <w:u w:val="single"/>
        </w:rPr>
        <w:t>同预算金额</w:t>
      </w:r>
      <w:r>
        <w:rPr>
          <w:sz w:val="24"/>
        </w:rPr>
        <w:t>万元</w:t>
      </w:r>
    </w:p>
    <w:p w14:paraId="0F0707FB" w14:textId="77777777" w:rsidR="00B521DC" w:rsidRDefault="00B521DC" w:rsidP="00B521DC">
      <w:pPr>
        <w:spacing w:line="360" w:lineRule="auto"/>
        <w:ind w:firstLineChars="200" w:firstLine="480"/>
        <w:rPr>
          <w:sz w:val="24"/>
        </w:rPr>
      </w:pPr>
      <w:r>
        <w:rPr>
          <w:sz w:val="24"/>
        </w:rPr>
        <w:t>4.</w:t>
      </w:r>
      <w:r>
        <w:rPr>
          <w:sz w:val="24"/>
        </w:rPr>
        <w:t>采购需求：</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1"/>
        <w:gridCol w:w="1065"/>
        <w:gridCol w:w="793"/>
        <w:gridCol w:w="682"/>
        <w:gridCol w:w="1018"/>
        <w:gridCol w:w="682"/>
        <w:gridCol w:w="2688"/>
        <w:gridCol w:w="682"/>
      </w:tblGrid>
      <w:tr w:rsidR="00B521DC" w:rsidRPr="00AE2BAB" w14:paraId="4E54A45F" w14:textId="77777777" w:rsidTr="00325532">
        <w:tc>
          <w:tcPr>
            <w:tcW w:w="411" w:type="pct"/>
            <w:noWrap/>
            <w:tcMar>
              <w:top w:w="15" w:type="dxa"/>
              <w:left w:w="15" w:type="dxa"/>
              <w:right w:w="15" w:type="dxa"/>
            </w:tcMar>
            <w:vAlign w:val="center"/>
          </w:tcPr>
          <w:p w14:paraId="1BC9E747" w14:textId="77777777" w:rsidR="00B521DC" w:rsidRPr="00AE2BAB" w:rsidRDefault="00B521DC" w:rsidP="00325532">
            <w:pPr>
              <w:widowControl/>
              <w:jc w:val="center"/>
              <w:textAlignment w:val="center"/>
              <w:rPr>
                <w:rFonts w:ascii="宋体" w:hAnsi="宋体" w:cs="宋体" w:hint="eastAsia"/>
                <w:sz w:val="20"/>
                <w:szCs w:val="20"/>
              </w:rPr>
            </w:pPr>
            <w:r w:rsidRPr="00AE2BAB">
              <w:rPr>
                <w:rFonts w:ascii="宋体" w:hAnsi="宋体" w:cs="宋体" w:hint="eastAsia"/>
                <w:kern w:val="0"/>
                <w:sz w:val="20"/>
                <w:szCs w:val="20"/>
              </w:rPr>
              <w:t>包号</w:t>
            </w:r>
          </w:p>
        </w:tc>
        <w:tc>
          <w:tcPr>
            <w:tcW w:w="643" w:type="pct"/>
            <w:tcMar>
              <w:top w:w="15" w:type="dxa"/>
              <w:left w:w="15" w:type="dxa"/>
              <w:right w:w="15" w:type="dxa"/>
            </w:tcMar>
            <w:vAlign w:val="center"/>
          </w:tcPr>
          <w:p w14:paraId="2BBA4006" w14:textId="77777777" w:rsidR="00B521DC" w:rsidRPr="00AE2BAB" w:rsidRDefault="00B521DC" w:rsidP="00325532">
            <w:pPr>
              <w:widowControl/>
              <w:jc w:val="center"/>
              <w:textAlignment w:val="center"/>
              <w:rPr>
                <w:rFonts w:ascii="宋体" w:hAnsi="宋体" w:cs="宋体" w:hint="eastAsia"/>
                <w:sz w:val="20"/>
                <w:szCs w:val="20"/>
              </w:rPr>
            </w:pPr>
            <w:r w:rsidRPr="00AE2BAB">
              <w:rPr>
                <w:rFonts w:ascii="宋体" w:hAnsi="宋体" w:cs="宋体" w:hint="eastAsia"/>
                <w:kern w:val="0"/>
                <w:sz w:val="20"/>
                <w:szCs w:val="20"/>
              </w:rPr>
              <w:t>标的名称</w:t>
            </w:r>
          </w:p>
        </w:tc>
        <w:tc>
          <w:tcPr>
            <w:tcW w:w="478" w:type="pct"/>
            <w:tcMar>
              <w:top w:w="15" w:type="dxa"/>
              <w:left w:w="15" w:type="dxa"/>
              <w:right w:w="15" w:type="dxa"/>
            </w:tcMar>
            <w:vAlign w:val="center"/>
          </w:tcPr>
          <w:p w14:paraId="2336E69F" w14:textId="77777777" w:rsidR="00B521DC" w:rsidRPr="00AE2BAB" w:rsidRDefault="00B521DC" w:rsidP="00325532">
            <w:pPr>
              <w:widowControl/>
              <w:jc w:val="center"/>
              <w:textAlignment w:val="center"/>
              <w:rPr>
                <w:rFonts w:ascii="宋体" w:hAnsi="宋体" w:cs="宋体" w:hint="eastAsia"/>
                <w:sz w:val="20"/>
                <w:szCs w:val="20"/>
              </w:rPr>
            </w:pPr>
            <w:r w:rsidRPr="00AE2BAB">
              <w:rPr>
                <w:rFonts w:ascii="宋体" w:hAnsi="宋体" w:cs="宋体" w:hint="eastAsia"/>
                <w:kern w:val="0"/>
                <w:sz w:val="20"/>
                <w:szCs w:val="20"/>
              </w:rPr>
              <w:t>采购包预算金额</w:t>
            </w:r>
            <w:r w:rsidRPr="00AE2BAB">
              <w:rPr>
                <w:rFonts w:ascii="宋体" w:hAnsi="宋体" w:cs="宋体" w:hint="eastAsia"/>
                <w:kern w:val="0"/>
                <w:sz w:val="20"/>
                <w:szCs w:val="20"/>
              </w:rPr>
              <w:br/>
              <w:t>（万元）</w:t>
            </w:r>
          </w:p>
        </w:tc>
        <w:tc>
          <w:tcPr>
            <w:tcW w:w="411" w:type="pct"/>
            <w:tcMar>
              <w:top w:w="15" w:type="dxa"/>
              <w:left w:w="15" w:type="dxa"/>
              <w:right w:w="15" w:type="dxa"/>
            </w:tcMar>
            <w:vAlign w:val="center"/>
          </w:tcPr>
          <w:p w14:paraId="0C3A1D55" w14:textId="77777777" w:rsidR="00B521DC" w:rsidRPr="00AE2BAB" w:rsidRDefault="00B521DC" w:rsidP="00325532">
            <w:pPr>
              <w:widowControl/>
              <w:jc w:val="center"/>
              <w:textAlignment w:val="center"/>
              <w:rPr>
                <w:rFonts w:ascii="宋体" w:hAnsi="宋体" w:cs="宋体" w:hint="eastAsia"/>
                <w:sz w:val="20"/>
                <w:szCs w:val="20"/>
              </w:rPr>
            </w:pPr>
            <w:r w:rsidRPr="00AE2BAB">
              <w:rPr>
                <w:rFonts w:ascii="宋体" w:hAnsi="宋体" w:cs="宋体" w:hint="eastAsia"/>
                <w:kern w:val="0"/>
                <w:sz w:val="20"/>
                <w:szCs w:val="20"/>
              </w:rPr>
              <w:t>单位</w:t>
            </w:r>
          </w:p>
        </w:tc>
        <w:tc>
          <w:tcPr>
            <w:tcW w:w="614" w:type="pct"/>
            <w:tcMar>
              <w:top w:w="15" w:type="dxa"/>
              <w:left w:w="15" w:type="dxa"/>
              <w:right w:w="15" w:type="dxa"/>
            </w:tcMar>
            <w:vAlign w:val="center"/>
          </w:tcPr>
          <w:p w14:paraId="2C8408DE" w14:textId="77777777" w:rsidR="00B521DC" w:rsidRPr="00AE2BAB" w:rsidRDefault="00B521DC" w:rsidP="00325532">
            <w:pPr>
              <w:widowControl/>
              <w:jc w:val="center"/>
              <w:textAlignment w:val="center"/>
              <w:rPr>
                <w:rFonts w:ascii="宋体" w:hAnsi="宋体" w:cs="宋体" w:hint="eastAsia"/>
                <w:sz w:val="20"/>
                <w:szCs w:val="20"/>
              </w:rPr>
            </w:pPr>
            <w:r w:rsidRPr="00AE2BAB">
              <w:rPr>
                <w:rFonts w:ascii="宋体" w:hAnsi="宋体" w:cs="宋体" w:hint="eastAsia"/>
                <w:kern w:val="0"/>
                <w:sz w:val="20"/>
                <w:szCs w:val="20"/>
              </w:rPr>
              <w:t>规格（参考）</w:t>
            </w:r>
          </w:p>
        </w:tc>
        <w:tc>
          <w:tcPr>
            <w:tcW w:w="411" w:type="pct"/>
            <w:tcMar>
              <w:top w:w="15" w:type="dxa"/>
              <w:left w:w="15" w:type="dxa"/>
              <w:right w:w="15" w:type="dxa"/>
            </w:tcMar>
            <w:vAlign w:val="center"/>
          </w:tcPr>
          <w:p w14:paraId="6054EEF5" w14:textId="77777777" w:rsidR="00B521DC" w:rsidRPr="00AE2BAB" w:rsidRDefault="00B521DC" w:rsidP="00325532">
            <w:pPr>
              <w:widowControl/>
              <w:jc w:val="center"/>
              <w:textAlignment w:val="center"/>
              <w:rPr>
                <w:rFonts w:ascii="宋体" w:hAnsi="宋体" w:cs="宋体" w:hint="eastAsia"/>
                <w:sz w:val="20"/>
                <w:szCs w:val="20"/>
              </w:rPr>
            </w:pPr>
            <w:r w:rsidRPr="00AE2BAB">
              <w:rPr>
                <w:rFonts w:ascii="宋体" w:hAnsi="宋体" w:cs="宋体" w:hint="eastAsia"/>
                <w:kern w:val="0"/>
                <w:sz w:val="20"/>
                <w:szCs w:val="20"/>
              </w:rPr>
              <w:t>数量</w:t>
            </w:r>
          </w:p>
        </w:tc>
        <w:tc>
          <w:tcPr>
            <w:tcW w:w="1621" w:type="pct"/>
            <w:tcMar>
              <w:top w:w="15" w:type="dxa"/>
              <w:left w:w="15" w:type="dxa"/>
              <w:right w:w="15" w:type="dxa"/>
            </w:tcMar>
            <w:vAlign w:val="center"/>
          </w:tcPr>
          <w:p w14:paraId="356023B1" w14:textId="77777777" w:rsidR="00B521DC" w:rsidRPr="00AE2BAB" w:rsidRDefault="00B521DC" w:rsidP="00325532">
            <w:pPr>
              <w:widowControl/>
              <w:jc w:val="center"/>
              <w:textAlignment w:val="center"/>
              <w:rPr>
                <w:rFonts w:ascii="宋体" w:hAnsi="宋体" w:cs="宋体" w:hint="eastAsia"/>
                <w:sz w:val="20"/>
                <w:szCs w:val="20"/>
              </w:rPr>
            </w:pPr>
            <w:r w:rsidRPr="00AE2BAB">
              <w:rPr>
                <w:rFonts w:ascii="宋体" w:hAnsi="宋体" w:cs="宋体" w:hint="eastAsia"/>
                <w:kern w:val="0"/>
                <w:sz w:val="20"/>
                <w:szCs w:val="20"/>
              </w:rPr>
              <w:t>简要技术需求或服务要求</w:t>
            </w:r>
          </w:p>
        </w:tc>
        <w:tc>
          <w:tcPr>
            <w:tcW w:w="411" w:type="pct"/>
            <w:tcMar>
              <w:top w:w="15" w:type="dxa"/>
              <w:left w:w="15" w:type="dxa"/>
              <w:right w:w="15" w:type="dxa"/>
            </w:tcMar>
            <w:vAlign w:val="center"/>
          </w:tcPr>
          <w:p w14:paraId="44460C5A" w14:textId="77777777" w:rsidR="00B521DC" w:rsidRPr="00AE2BAB" w:rsidRDefault="00B521DC" w:rsidP="00325532">
            <w:pPr>
              <w:widowControl/>
              <w:jc w:val="center"/>
              <w:textAlignment w:val="center"/>
              <w:rPr>
                <w:rFonts w:ascii="宋体" w:hAnsi="宋体" w:cs="宋体" w:hint="eastAsia"/>
                <w:sz w:val="20"/>
                <w:szCs w:val="20"/>
              </w:rPr>
            </w:pPr>
            <w:r w:rsidRPr="00AE2BAB">
              <w:rPr>
                <w:rFonts w:ascii="宋体" w:hAnsi="宋体" w:cs="宋体" w:hint="eastAsia"/>
                <w:kern w:val="0"/>
                <w:sz w:val="20"/>
                <w:szCs w:val="20"/>
              </w:rPr>
              <w:t>是否接受进口产品</w:t>
            </w:r>
          </w:p>
        </w:tc>
      </w:tr>
      <w:tr w:rsidR="00B521DC" w:rsidRPr="00AE2BAB" w14:paraId="51D7E3B8" w14:textId="77777777" w:rsidTr="00325532">
        <w:tc>
          <w:tcPr>
            <w:tcW w:w="411" w:type="pct"/>
            <w:vMerge w:val="restart"/>
            <w:tcMar>
              <w:top w:w="15" w:type="dxa"/>
              <w:left w:w="15" w:type="dxa"/>
              <w:right w:w="15" w:type="dxa"/>
            </w:tcMar>
            <w:vAlign w:val="center"/>
          </w:tcPr>
          <w:p w14:paraId="2032BBE3" w14:textId="77777777" w:rsidR="00B521DC" w:rsidRPr="00141326" w:rsidRDefault="00B521DC" w:rsidP="00325532">
            <w:pPr>
              <w:widowControl/>
              <w:jc w:val="center"/>
              <w:textAlignment w:val="center"/>
              <w:rPr>
                <w:rFonts w:ascii="宋体" w:hAnsi="宋体" w:cs="宋体" w:hint="eastAsia"/>
                <w:color w:val="FF0000"/>
                <w:sz w:val="20"/>
                <w:szCs w:val="20"/>
              </w:rPr>
            </w:pPr>
            <w:r w:rsidRPr="00B521DC">
              <w:rPr>
                <w:rFonts w:ascii="宋体" w:hAnsi="宋体" w:cs="宋体" w:hint="eastAsia"/>
                <w:kern w:val="0"/>
                <w:sz w:val="20"/>
                <w:szCs w:val="20"/>
              </w:rPr>
              <w:t>4</w:t>
            </w:r>
          </w:p>
        </w:tc>
        <w:tc>
          <w:tcPr>
            <w:tcW w:w="643" w:type="pct"/>
            <w:tcMar>
              <w:top w:w="15" w:type="dxa"/>
              <w:left w:w="15" w:type="dxa"/>
              <w:right w:w="15" w:type="dxa"/>
            </w:tcMar>
            <w:vAlign w:val="center"/>
          </w:tcPr>
          <w:p w14:paraId="555EB21B" w14:textId="77777777" w:rsidR="00B521DC" w:rsidRPr="00AE2BAB" w:rsidRDefault="00B521DC" w:rsidP="00325532">
            <w:pPr>
              <w:widowControl/>
              <w:jc w:val="center"/>
              <w:textAlignment w:val="center"/>
              <w:rPr>
                <w:rFonts w:ascii="宋体" w:hAnsi="宋体" w:cs="仿宋" w:hint="eastAsia"/>
                <w:color w:val="000000"/>
                <w:sz w:val="20"/>
                <w:szCs w:val="20"/>
              </w:rPr>
            </w:pPr>
            <w:r w:rsidRPr="00AE2BAB">
              <w:rPr>
                <w:rFonts w:ascii="宋体" w:hAnsi="宋体" w:cs="宋体" w:hint="eastAsia"/>
                <w:color w:val="000000"/>
                <w:kern w:val="0"/>
                <w:sz w:val="20"/>
                <w:szCs w:val="20"/>
              </w:rPr>
              <w:t>样品保存液</w:t>
            </w:r>
          </w:p>
        </w:tc>
        <w:tc>
          <w:tcPr>
            <w:tcW w:w="478" w:type="pct"/>
            <w:vMerge w:val="restart"/>
            <w:tcMar>
              <w:top w:w="15" w:type="dxa"/>
              <w:left w:w="15" w:type="dxa"/>
              <w:right w:w="15" w:type="dxa"/>
            </w:tcMar>
            <w:vAlign w:val="center"/>
          </w:tcPr>
          <w:p w14:paraId="2CE389F4" w14:textId="77777777" w:rsidR="00B521DC" w:rsidRPr="00AE2BAB" w:rsidRDefault="00B521DC" w:rsidP="00325532">
            <w:pPr>
              <w:widowControl/>
              <w:jc w:val="center"/>
              <w:textAlignment w:val="center"/>
              <w:rPr>
                <w:rFonts w:ascii="宋体" w:hAnsi="宋体" w:cs="宋体" w:hint="eastAsia"/>
                <w:sz w:val="20"/>
                <w:szCs w:val="20"/>
              </w:rPr>
            </w:pPr>
            <w:r w:rsidRPr="00AE2BAB">
              <w:rPr>
                <w:rFonts w:ascii="宋体" w:hAnsi="宋体" w:cs="仿宋" w:hint="eastAsia"/>
                <w:color w:val="000000"/>
                <w:kern w:val="0"/>
                <w:sz w:val="20"/>
                <w:szCs w:val="20"/>
              </w:rPr>
              <w:t>28.736</w:t>
            </w:r>
          </w:p>
        </w:tc>
        <w:tc>
          <w:tcPr>
            <w:tcW w:w="411" w:type="pct"/>
            <w:tcMar>
              <w:top w:w="15" w:type="dxa"/>
              <w:left w:w="15" w:type="dxa"/>
              <w:right w:w="15" w:type="dxa"/>
            </w:tcMar>
            <w:vAlign w:val="center"/>
          </w:tcPr>
          <w:p w14:paraId="30302ECE" w14:textId="77777777" w:rsidR="00B521DC" w:rsidRPr="00AE2BAB" w:rsidRDefault="00B521DC" w:rsidP="00325532">
            <w:pPr>
              <w:widowControl/>
              <w:jc w:val="center"/>
              <w:textAlignment w:val="center"/>
              <w:rPr>
                <w:rFonts w:ascii="宋体" w:hAnsi="宋体" w:cs="仿宋" w:hint="eastAsia"/>
                <w:color w:val="000000"/>
                <w:sz w:val="20"/>
                <w:szCs w:val="20"/>
              </w:rPr>
            </w:pPr>
            <w:r w:rsidRPr="00AE2BAB">
              <w:rPr>
                <w:rFonts w:ascii="宋体" w:hAnsi="宋体" w:cs="宋体" w:hint="eastAsia"/>
                <w:color w:val="000000"/>
                <w:kern w:val="0"/>
                <w:sz w:val="20"/>
                <w:szCs w:val="20"/>
              </w:rPr>
              <w:t>盒</w:t>
            </w:r>
          </w:p>
        </w:tc>
        <w:tc>
          <w:tcPr>
            <w:tcW w:w="614" w:type="pct"/>
            <w:tcMar>
              <w:top w:w="15" w:type="dxa"/>
              <w:left w:w="15" w:type="dxa"/>
              <w:right w:w="15" w:type="dxa"/>
            </w:tcMar>
            <w:vAlign w:val="center"/>
          </w:tcPr>
          <w:p w14:paraId="43807485" w14:textId="77777777" w:rsidR="00B521DC" w:rsidRPr="00AE2BAB" w:rsidRDefault="00B521DC" w:rsidP="00325532">
            <w:pPr>
              <w:widowControl/>
              <w:jc w:val="center"/>
              <w:textAlignment w:val="center"/>
              <w:rPr>
                <w:rFonts w:ascii="宋体" w:hAnsi="宋体" w:cs="仿宋" w:hint="eastAsia"/>
                <w:color w:val="000000"/>
                <w:sz w:val="20"/>
                <w:szCs w:val="20"/>
              </w:rPr>
            </w:pPr>
            <w:r w:rsidRPr="00AE2BAB">
              <w:rPr>
                <w:rFonts w:ascii="宋体" w:hAnsi="宋体" w:cs="宋体" w:hint="eastAsia"/>
                <w:color w:val="000000"/>
                <w:kern w:val="0"/>
                <w:sz w:val="20"/>
                <w:szCs w:val="20"/>
              </w:rPr>
              <w:t>12支/盒</w:t>
            </w:r>
          </w:p>
        </w:tc>
        <w:tc>
          <w:tcPr>
            <w:tcW w:w="411" w:type="pct"/>
            <w:tcMar>
              <w:top w:w="15" w:type="dxa"/>
              <w:left w:w="15" w:type="dxa"/>
              <w:right w:w="15" w:type="dxa"/>
            </w:tcMar>
            <w:vAlign w:val="center"/>
          </w:tcPr>
          <w:p w14:paraId="3202EA6F" w14:textId="77777777" w:rsidR="00B521DC" w:rsidRPr="00AE2BAB" w:rsidRDefault="00B521DC" w:rsidP="00325532">
            <w:pPr>
              <w:widowControl/>
              <w:jc w:val="center"/>
              <w:textAlignment w:val="center"/>
              <w:rPr>
                <w:rFonts w:ascii="宋体" w:hAnsi="宋体" w:cs="仿宋" w:hint="eastAsia"/>
                <w:color w:val="000000"/>
                <w:sz w:val="20"/>
                <w:szCs w:val="20"/>
              </w:rPr>
            </w:pPr>
            <w:r w:rsidRPr="00AE2BAB">
              <w:rPr>
                <w:rFonts w:ascii="宋体" w:hAnsi="宋体" w:cs="宋体" w:hint="eastAsia"/>
                <w:color w:val="000000"/>
                <w:kern w:val="0"/>
                <w:sz w:val="20"/>
                <w:szCs w:val="20"/>
              </w:rPr>
              <w:t>13</w:t>
            </w:r>
          </w:p>
        </w:tc>
        <w:tc>
          <w:tcPr>
            <w:tcW w:w="1621" w:type="pct"/>
            <w:tcMar>
              <w:top w:w="15" w:type="dxa"/>
              <w:left w:w="15" w:type="dxa"/>
              <w:right w:w="15" w:type="dxa"/>
            </w:tcMar>
            <w:vAlign w:val="center"/>
          </w:tcPr>
          <w:p w14:paraId="34E86F2E" w14:textId="77777777" w:rsidR="00B521DC" w:rsidRPr="00AE2BAB" w:rsidRDefault="00B521DC" w:rsidP="00325532">
            <w:pPr>
              <w:widowControl/>
              <w:jc w:val="center"/>
              <w:textAlignment w:val="center"/>
              <w:rPr>
                <w:rFonts w:ascii="宋体" w:hAnsi="宋体" w:cs="仿宋" w:hint="eastAsia"/>
                <w:color w:val="000000"/>
                <w:sz w:val="20"/>
                <w:szCs w:val="20"/>
              </w:rPr>
            </w:pPr>
            <w:r w:rsidRPr="00AE2BAB">
              <w:rPr>
                <w:rFonts w:ascii="宋体" w:hAnsi="宋体" w:cs="宋体" w:hint="eastAsia"/>
                <w:color w:val="000000"/>
                <w:kern w:val="0"/>
                <w:sz w:val="20"/>
                <w:szCs w:val="20"/>
              </w:rPr>
              <w:t>适配我单位现有朗司ASE-200p空气气溶胶采样仪器</w:t>
            </w:r>
          </w:p>
        </w:tc>
        <w:tc>
          <w:tcPr>
            <w:tcW w:w="411" w:type="pct"/>
            <w:tcMar>
              <w:top w:w="15" w:type="dxa"/>
              <w:left w:w="15" w:type="dxa"/>
              <w:right w:w="15" w:type="dxa"/>
            </w:tcMar>
            <w:vAlign w:val="center"/>
          </w:tcPr>
          <w:p w14:paraId="53FDFCCB" w14:textId="77777777" w:rsidR="00B521DC" w:rsidRPr="00AE2BAB" w:rsidRDefault="00B521DC" w:rsidP="00325532">
            <w:pPr>
              <w:jc w:val="center"/>
              <w:rPr>
                <w:rFonts w:ascii="宋体" w:hAnsi="宋体" w:cs="宋体" w:hint="eastAsia"/>
                <w:sz w:val="20"/>
                <w:szCs w:val="20"/>
              </w:rPr>
            </w:pPr>
            <w:r w:rsidRPr="00AE2BAB">
              <w:rPr>
                <w:rFonts w:ascii="宋体" w:hAnsi="宋体" w:hint="eastAsia"/>
                <w:sz w:val="20"/>
                <w:szCs w:val="20"/>
              </w:rPr>
              <w:t>否</w:t>
            </w:r>
          </w:p>
        </w:tc>
      </w:tr>
      <w:tr w:rsidR="00B521DC" w:rsidRPr="00AE2BAB" w14:paraId="5E176326" w14:textId="77777777" w:rsidTr="00325532">
        <w:tc>
          <w:tcPr>
            <w:tcW w:w="411" w:type="pct"/>
            <w:vMerge/>
            <w:tcMar>
              <w:top w:w="15" w:type="dxa"/>
              <w:left w:w="15" w:type="dxa"/>
              <w:right w:w="15" w:type="dxa"/>
            </w:tcMar>
            <w:vAlign w:val="center"/>
          </w:tcPr>
          <w:p w14:paraId="6247D9DE" w14:textId="77777777" w:rsidR="00B521DC" w:rsidRPr="00AE2BAB" w:rsidRDefault="00B521DC" w:rsidP="00325532">
            <w:pPr>
              <w:jc w:val="center"/>
              <w:rPr>
                <w:rFonts w:ascii="宋体" w:hAnsi="宋体" w:cs="宋体" w:hint="eastAsia"/>
                <w:sz w:val="20"/>
                <w:szCs w:val="20"/>
              </w:rPr>
            </w:pPr>
          </w:p>
        </w:tc>
        <w:tc>
          <w:tcPr>
            <w:tcW w:w="643" w:type="pct"/>
            <w:tcMar>
              <w:top w:w="15" w:type="dxa"/>
              <w:left w:w="15" w:type="dxa"/>
              <w:right w:w="15" w:type="dxa"/>
            </w:tcMar>
            <w:vAlign w:val="center"/>
          </w:tcPr>
          <w:p w14:paraId="797DF32F" w14:textId="77777777" w:rsidR="00B521DC" w:rsidRPr="00AE2BAB" w:rsidRDefault="00B521DC" w:rsidP="00325532">
            <w:pPr>
              <w:widowControl/>
              <w:jc w:val="center"/>
              <w:textAlignment w:val="center"/>
              <w:rPr>
                <w:rFonts w:ascii="宋体" w:hAnsi="宋体" w:cs="仿宋" w:hint="eastAsia"/>
                <w:color w:val="000000"/>
                <w:sz w:val="20"/>
                <w:szCs w:val="20"/>
              </w:rPr>
            </w:pPr>
            <w:r w:rsidRPr="00AE2BAB">
              <w:rPr>
                <w:rFonts w:ascii="宋体" w:hAnsi="宋体" w:cs="宋体" w:hint="eastAsia"/>
                <w:color w:val="000000"/>
                <w:kern w:val="0"/>
                <w:sz w:val="20"/>
                <w:szCs w:val="20"/>
              </w:rPr>
              <w:t>PE一次性方形塑料瓶</w:t>
            </w:r>
          </w:p>
        </w:tc>
        <w:tc>
          <w:tcPr>
            <w:tcW w:w="478" w:type="pct"/>
            <w:vMerge/>
            <w:tcMar>
              <w:top w:w="15" w:type="dxa"/>
              <w:left w:w="15" w:type="dxa"/>
              <w:right w:w="15" w:type="dxa"/>
            </w:tcMar>
            <w:vAlign w:val="center"/>
          </w:tcPr>
          <w:p w14:paraId="6FE75499" w14:textId="77777777" w:rsidR="00B521DC" w:rsidRPr="00AE2BAB" w:rsidRDefault="00B521DC" w:rsidP="00325532">
            <w:pPr>
              <w:jc w:val="center"/>
              <w:rPr>
                <w:rFonts w:ascii="宋体" w:hAnsi="宋体" w:cs="宋体" w:hint="eastAsia"/>
                <w:sz w:val="20"/>
                <w:szCs w:val="20"/>
              </w:rPr>
            </w:pPr>
          </w:p>
        </w:tc>
        <w:tc>
          <w:tcPr>
            <w:tcW w:w="411" w:type="pct"/>
            <w:tcMar>
              <w:top w:w="15" w:type="dxa"/>
              <w:left w:w="15" w:type="dxa"/>
              <w:right w:w="15" w:type="dxa"/>
            </w:tcMar>
            <w:vAlign w:val="center"/>
          </w:tcPr>
          <w:p w14:paraId="18A55B9C" w14:textId="77777777" w:rsidR="00B521DC" w:rsidRPr="00AE2BAB" w:rsidRDefault="00B521DC" w:rsidP="00325532">
            <w:pPr>
              <w:jc w:val="center"/>
              <w:rPr>
                <w:rFonts w:ascii="宋体" w:hAnsi="宋体" w:cs="仿宋" w:hint="eastAsia"/>
                <w:color w:val="000000"/>
                <w:sz w:val="20"/>
                <w:szCs w:val="20"/>
              </w:rPr>
            </w:pPr>
            <w:r w:rsidRPr="00AE2BAB">
              <w:rPr>
                <w:rFonts w:ascii="宋体" w:hAnsi="宋体" w:cs="仿宋"/>
                <w:color w:val="000000"/>
                <w:sz w:val="20"/>
                <w:szCs w:val="20"/>
              </w:rPr>
              <w:t>包</w:t>
            </w:r>
          </w:p>
        </w:tc>
        <w:tc>
          <w:tcPr>
            <w:tcW w:w="614" w:type="pct"/>
            <w:tcMar>
              <w:top w:w="15" w:type="dxa"/>
              <w:left w:w="15" w:type="dxa"/>
              <w:right w:w="15" w:type="dxa"/>
            </w:tcMar>
            <w:vAlign w:val="center"/>
          </w:tcPr>
          <w:p w14:paraId="1AB8240D" w14:textId="77777777" w:rsidR="00B521DC" w:rsidRPr="00AE2BAB" w:rsidRDefault="00B521DC" w:rsidP="00325532">
            <w:pPr>
              <w:widowControl/>
              <w:jc w:val="center"/>
              <w:textAlignment w:val="center"/>
              <w:rPr>
                <w:rFonts w:ascii="宋体" w:hAnsi="宋体" w:cs="仿宋" w:hint="eastAsia"/>
                <w:color w:val="000000"/>
                <w:sz w:val="20"/>
                <w:szCs w:val="20"/>
              </w:rPr>
            </w:pPr>
            <w:r w:rsidRPr="00D34AE0">
              <w:rPr>
                <w:rFonts w:ascii="宋体" w:hAnsi="宋体" w:cs="宋体" w:hint="eastAsia"/>
                <w:color w:val="000000"/>
                <w:kern w:val="0"/>
                <w:sz w:val="20"/>
                <w:szCs w:val="20"/>
              </w:rPr>
              <w:t>100ml，1 个/包</w:t>
            </w:r>
          </w:p>
        </w:tc>
        <w:tc>
          <w:tcPr>
            <w:tcW w:w="411" w:type="pct"/>
            <w:tcMar>
              <w:top w:w="15" w:type="dxa"/>
              <w:left w:w="15" w:type="dxa"/>
              <w:right w:w="15" w:type="dxa"/>
            </w:tcMar>
            <w:vAlign w:val="center"/>
          </w:tcPr>
          <w:p w14:paraId="254BB8ED" w14:textId="77777777" w:rsidR="00B521DC" w:rsidRPr="00AE2BAB" w:rsidRDefault="00B521DC" w:rsidP="00325532">
            <w:pPr>
              <w:widowControl/>
              <w:jc w:val="center"/>
              <w:textAlignment w:val="center"/>
              <w:rPr>
                <w:rFonts w:ascii="宋体" w:hAnsi="宋体" w:cs="仿宋" w:hint="eastAsia"/>
                <w:color w:val="000000"/>
                <w:sz w:val="20"/>
                <w:szCs w:val="20"/>
              </w:rPr>
            </w:pPr>
            <w:r w:rsidRPr="00AE2BAB">
              <w:rPr>
                <w:rFonts w:ascii="宋体" w:hAnsi="宋体" w:cs="宋体" w:hint="eastAsia"/>
                <w:color w:val="000000"/>
                <w:kern w:val="0"/>
                <w:sz w:val="20"/>
                <w:szCs w:val="20"/>
              </w:rPr>
              <w:t>600</w:t>
            </w:r>
          </w:p>
        </w:tc>
        <w:tc>
          <w:tcPr>
            <w:tcW w:w="1621" w:type="pct"/>
            <w:tcMar>
              <w:top w:w="15" w:type="dxa"/>
              <w:left w:w="15" w:type="dxa"/>
              <w:right w:w="15" w:type="dxa"/>
            </w:tcMar>
            <w:vAlign w:val="center"/>
          </w:tcPr>
          <w:p w14:paraId="65022A65" w14:textId="77777777" w:rsidR="00B521DC" w:rsidRPr="00AE2BAB" w:rsidRDefault="00B521DC" w:rsidP="00325532">
            <w:pPr>
              <w:widowControl/>
              <w:jc w:val="center"/>
              <w:textAlignment w:val="center"/>
              <w:rPr>
                <w:rFonts w:ascii="宋体" w:hAnsi="宋体" w:cs="仿宋" w:hint="eastAsia"/>
                <w:color w:val="000000"/>
                <w:sz w:val="20"/>
                <w:szCs w:val="20"/>
              </w:rPr>
            </w:pPr>
            <w:r w:rsidRPr="00AE2BAB">
              <w:rPr>
                <w:rFonts w:ascii="宋体" w:hAnsi="宋体" w:cs="宋体" w:hint="eastAsia"/>
                <w:color w:val="000000"/>
                <w:kern w:val="0"/>
                <w:sz w:val="20"/>
                <w:szCs w:val="20"/>
              </w:rPr>
              <w:t>适用于生活饮用水采样。PE材质，容量100mL，方形瓶，带盖</w:t>
            </w:r>
            <w:r w:rsidRPr="00AE2BAB">
              <w:rPr>
                <w:rStyle w:val="af9"/>
                <w:rFonts w:ascii="宋体" w:hAnsi="宋体" w:hint="eastAsia"/>
                <w:sz w:val="20"/>
                <w:szCs w:val="20"/>
              </w:rPr>
              <w:t>。材质耐酸，不含有金属元素，不会对水中金属指标检测产生干扰</w:t>
            </w:r>
          </w:p>
        </w:tc>
        <w:tc>
          <w:tcPr>
            <w:tcW w:w="411" w:type="pct"/>
            <w:tcMar>
              <w:top w:w="15" w:type="dxa"/>
              <w:left w:w="15" w:type="dxa"/>
              <w:right w:w="15" w:type="dxa"/>
            </w:tcMar>
            <w:vAlign w:val="center"/>
          </w:tcPr>
          <w:p w14:paraId="1F215DC7" w14:textId="77777777" w:rsidR="00B521DC" w:rsidRPr="00AE2BAB" w:rsidRDefault="00B521DC" w:rsidP="00325532">
            <w:pPr>
              <w:jc w:val="center"/>
              <w:rPr>
                <w:rFonts w:ascii="宋体" w:hAnsi="宋体" w:cs="宋体" w:hint="eastAsia"/>
                <w:sz w:val="20"/>
                <w:szCs w:val="20"/>
              </w:rPr>
            </w:pPr>
            <w:r w:rsidRPr="00AE2BAB">
              <w:rPr>
                <w:rFonts w:ascii="宋体" w:hAnsi="宋体" w:hint="eastAsia"/>
                <w:sz w:val="20"/>
                <w:szCs w:val="20"/>
              </w:rPr>
              <w:t>否</w:t>
            </w:r>
          </w:p>
        </w:tc>
      </w:tr>
      <w:tr w:rsidR="00B521DC" w:rsidRPr="00AE2BAB" w14:paraId="63050441" w14:textId="77777777" w:rsidTr="00325532">
        <w:tc>
          <w:tcPr>
            <w:tcW w:w="411" w:type="pct"/>
            <w:vMerge/>
            <w:tcMar>
              <w:top w:w="15" w:type="dxa"/>
              <w:left w:w="15" w:type="dxa"/>
              <w:right w:w="15" w:type="dxa"/>
            </w:tcMar>
            <w:vAlign w:val="center"/>
          </w:tcPr>
          <w:p w14:paraId="42438A10" w14:textId="77777777" w:rsidR="00B521DC" w:rsidRPr="00AE2BAB" w:rsidRDefault="00B521DC" w:rsidP="00325532">
            <w:pPr>
              <w:jc w:val="center"/>
              <w:rPr>
                <w:rFonts w:ascii="宋体" w:hAnsi="宋体" w:cs="宋体" w:hint="eastAsia"/>
                <w:sz w:val="20"/>
                <w:szCs w:val="20"/>
              </w:rPr>
            </w:pPr>
          </w:p>
        </w:tc>
        <w:tc>
          <w:tcPr>
            <w:tcW w:w="643" w:type="pct"/>
            <w:tcMar>
              <w:top w:w="15" w:type="dxa"/>
              <w:left w:w="15" w:type="dxa"/>
              <w:right w:w="15" w:type="dxa"/>
            </w:tcMar>
            <w:vAlign w:val="center"/>
          </w:tcPr>
          <w:p w14:paraId="341458D0" w14:textId="77777777" w:rsidR="00B521DC" w:rsidRPr="00AE2BAB" w:rsidRDefault="00B521DC" w:rsidP="00325532">
            <w:pPr>
              <w:widowControl/>
              <w:jc w:val="center"/>
              <w:textAlignment w:val="center"/>
              <w:rPr>
                <w:rFonts w:ascii="宋体" w:hAnsi="宋体" w:cs="仿宋" w:hint="eastAsia"/>
                <w:color w:val="000000"/>
                <w:sz w:val="20"/>
                <w:szCs w:val="20"/>
              </w:rPr>
            </w:pPr>
            <w:r w:rsidRPr="00AE2BAB">
              <w:rPr>
                <w:rFonts w:ascii="宋体" w:hAnsi="宋体" w:cs="宋体" w:hint="eastAsia"/>
                <w:color w:val="000000"/>
                <w:kern w:val="0"/>
                <w:sz w:val="20"/>
                <w:szCs w:val="20"/>
              </w:rPr>
              <w:t>军团菌/嗜肺军团菌/LP1分型/铜绿假单胞菌核酸四重实时荧光PCR检测试剂盒</w:t>
            </w:r>
          </w:p>
        </w:tc>
        <w:tc>
          <w:tcPr>
            <w:tcW w:w="478" w:type="pct"/>
            <w:vMerge/>
            <w:tcMar>
              <w:top w:w="15" w:type="dxa"/>
              <w:left w:w="15" w:type="dxa"/>
              <w:right w:w="15" w:type="dxa"/>
            </w:tcMar>
            <w:vAlign w:val="center"/>
          </w:tcPr>
          <w:p w14:paraId="0B9FE49B" w14:textId="77777777" w:rsidR="00B521DC" w:rsidRPr="00AE2BAB" w:rsidRDefault="00B521DC" w:rsidP="00325532">
            <w:pPr>
              <w:jc w:val="center"/>
              <w:rPr>
                <w:rFonts w:ascii="宋体" w:hAnsi="宋体" w:cs="宋体" w:hint="eastAsia"/>
                <w:sz w:val="20"/>
                <w:szCs w:val="20"/>
              </w:rPr>
            </w:pPr>
          </w:p>
        </w:tc>
        <w:tc>
          <w:tcPr>
            <w:tcW w:w="411" w:type="pct"/>
            <w:tcMar>
              <w:top w:w="15" w:type="dxa"/>
              <w:left w:w="15" w:type="dxa"/>
              <w:right w:w="15" w:type="dxa"/>
            </w:tcMar>
            <w:vAlign w:val="center"/>
          </w:tcPr>
          <w:p w14:paraId="1011B4E6" w14:textId="77777777" w:rsidR="00B521DC" w:rsidRPr="00AE2BAB" w:rsidRDefault="00B521DC" w:rsidP="00325532">
            <w:pPr>
              <w:widowControl/>
              <w:jc w:val="center"/>
              <w:textAlignment w:val="center"/>
              <w:rPr>
                <w:rFonts w:ascii="宋体" w:hAnsi="宋体" w:cs="仿宋" w:hint="eastAsia"/>
                <w:color w:val="000000"/>
                <w:sz w:val="20"/>
                <w:szCs w:val="20"/>
              </w:rPr>
            </w:pPr>
            <w:r w:rsidRPr="00AE2BAB">
              <w:rPr>
                <w:rFonts w:ascii="宋体" w:hAnsi="宋体" w:cs="宋体" w:hint="eastAsia"/>
                <w:color w:val="000000"/>
                <w:kern w:val="0"/>
                <w:sz w:val="20"/>
                <w:szCs w:val="20"/>
              </w:rPr>
              <w:t>盒</w:t>
            </w:r>
          </w:p>
        </w:tc>
        <w:tc>
          <w:tcPr>
            <w:tcW w:w="614" w:type="pct"/>
            <w:tcMar>
              <w:top w:w="15" w:type="dxa"/>
              <w:left w:w="15" w:type="dxa"/>
              <w:right w:w="15" w:type="dxa"/>
            </w:tcMar>
            <w:vAlign w:val="center"/>
          </w:tcPr>
          <w:p w14:paraId="1255A3F0" w14:textId="77777777" w:rsidR="00B521DC" w:rsidRPr="00AE2BAB" w:rsidRDefault="00B521DC" w:rsidP="00325532">
            <w:pPr>
              <w:widowControl/>
              <w:jc w:val="center"/>
              <w:textAlignment w:val="center"/>
              <w:rPr>
                <w:rFonts w:ascii="宋体" w:hAnsi="宋体" w:cs="仿宋" w:hint="eastAsia"/>
                <w:color w:val="000000"/>
                <w:sz w:val="20"/>
                <w:szCs w:val="20"/>
              </w:rPr>
            </w:pPr>
            <w:r w:rsidRPr="00AE2BAB">
              <w:rPr>
                <w:rFonts w:ascii="宋体" w:hAnsi="宋体" w:cs="宋体" w:hint="eastAsia"/>
                <w:color w:val="000000"/>
                <w:kern w:val="0"/>
                <w:sz w:val="20"/>
                <w:szCs w:val="20"/>
              </w:rPr>
              <w:t>25人份/盒</w:t>
            </w:r>
          </w:p>
        </w:tc>
        <w:tc>
          <w:tcPr>
            <w:tcW w:w="411" w:type="pct"/>
            <w:tcMar>
              <w:top w:w="15" w:type="dxa"/>
              <w:left w:w="15" w:type="dxa"/>
              <w:right w:w="15" w:type="dxa"/>
            </w:tcMar>
            <w:vAlign w:val="center"/>
          </w:tcPr>
          <w:p w14:paraId="7A7EF37E" w14:textId="77777777" w:rsidR="00B521DC" w:rsidRPr="00AE2BAB" w:rsidRDefault="00B521DC" w:rsidP="00325532">
            <w:pPr>
              <w:widowControl/>
              <w:jc w:val="center"/>
              <w:textAlignment w:val="center"/>
              <w:rPr>
                <w:rFonts w:ascii="宋体" w:hAnsi="宋体" w:cs="仿宋" w:hint="eastAsia"/>
                <w:color w:val="000000"/>
                <w:sz w:val="20"/>
                <w:szCs w:val="20"/>
              </w:rPr>
            </w:pPr>
            <w:r w:rsidRPr="00AE2BAB">
              <w:rPr>
                <w:rFonts w:ascii="宋体" w:hAnsi="宋体" w:cs="宋体" w:hint="eastAsia"/>
                <w:color w:val="000000"/>
                <w:kern w:val="0"/>
                <w:sz w:val="20"/>
                <w:szCs w:val="20"/>
              </w:rPr>
              <w:t>68</w:t>
            </w:r>
          </w:p>
        </w:tc>
        <w:tc>
          <w:tcPr>
            <w:tcW w:w="1621" w:type="pct"/>
            <w:tcMar>
              <w:top w:w="15" w:type="dxa"/>
              <w:left w:w="15" w:type="dxa"/>
              <w:right w:w="15" w:type="dxa"/>
            </w:tcMar>
            <w:vAlign w:val="center"/>
          </w:tcPr>
          <w:p w14:paraId="735029A6" w14:textId="77777777" w:rsidR="00B521DC" w:rsidRPr="00AE2BAB" w:rsidRDefault="00B521DC" w:rsidP="00325532">
            <w:pPr>
              <w:widowControl/>
              <w:jc w:val="center"/>
              <w:textAlignment w:val="center"/>
              <w:rPr>
                <w:rFonts w:ascii="宋体" w:hAnsi="宋体" w:cs="仿宋" w:hint="eastAsia"/>
                <w:color w:val="000000"/>
                <w:sz w:val="20"/>
                <w:szCs w:val="20"/>
              </w:rPr>
            </w:pPr>
            <w:r w:rsidRPr="00AE2BAB">
              <w:rPr>
                <w:rFonts w:ascii="宋体" w:hAnsi="宋体" w:cs="宋体" w:hint="eastAsia"/>
                <w:color w:val="000000"/>
                <w:kern w:val="0"/>
                <w:sz w:val="20"/>
                <w:szCs w:val="20"/>
              </w:rPr>
              <w:t>适用于嗜肺军团菌荧光PCR快速检测</w:t>
            </w:r>
            <w:r w:rsidRPr="00AE2BAB">
              <w:rPr>
                <w:rFonts w:ascii="宋体" w:hAnsi="宋体" w:cs="宋体" w:hint="eastAsia"/>
                <w:color w:val="000000"/>
                <w:kern w:val="0"/>
                <w:sz w:val="20"/>
                <w:szCs w:val="20"/>
              </w:rPr>
              <w:br/>
              <w:t>为2025版新国标新增的快速检验方法</w:t>
            </w:r>
          </w:p>
        </w:tc>
        <w:tc>
          <w:tcPr>
            <w:tcW w:w="411" w:type="pct"/>
            <w:tcMar>
              <w:top w:w="15" w:type="dxa"/>
              <w:left w:w="15" w:type="dxa"/>
              <w:right w:w="15" w:type="dxa"/>
            </w:tcMar>
            <w:vAlign w:val="center"/>
          </w:tcPr>
          <w:p w14:paraId="655AAF54" w14:textId="77777777" w:rsidR="00B521DC" w:rsidRPr="00AE2BAB" w:rsidRDefault="00B521DC" w:rsidP="00325532">
            <w:pPr>
              <w:jc w:val="center"/>
              <w:rPr>
                <w:rFonts w:ascii="宋体" w:hAnsi="宋体" w:cs="宋体" w:hint="eastAsia"/>
                <w:sz w:val="20"/>
                <w:szCs w:val="20"/>
              </w:rPr>
            </w:pPr>
            <w:r w:rsidRPr="00AE2BAB">
              <w:rPr>
                <w:rFonts w:ascii="宋体" w:hAnsi="宋体" w:hint="eastAsia"/>
                <w:sz w:val="20"/>
                <w:szCs w:val="20"/>
              </w:rPr>
              <w:t>否</w:t>
            </w:r>
          </w:p>
        </w:tc>
      </w:tr>
    </w:tbl>
    <w:p w14:paraId="72094540" w14:textId="77777777" w:rsidR="00B521DC" w:rsidRDefault="00B521DC" w:rsidP="00B521DC">
      <w:pPr>
        <w:spacing w:line="360" w:lineRule="auto"/>
        <w:ind w:firstLineChars="200" w:firstLine="480"/>
        <w:rPr>
          <w:sz w:val="24"/>
        </w:rPr>
      </w:pPr>
    </w:p>
    <w:p w14:paraId="51D02AA9" w14:textId="77777777" w:rsidR="00B521DC" w:rsidRDefault="00B521DC" w:rsidP="00B521DC">
      <w:pPr>
        <w:spacing w:line="360" w:lineRule="auto"/>
        <w:ind w:firstLineChars="200" w:firstLine="480"/>
        <w:rPr>
          <w:sz w:val="24"/>
        </w:rPr>
      </w:pPr>
    </w:p>
    <w:tbl>
      <w:tblPr>
        <w:tblW w:w="5000" w:type="pct"/>
        <w:tblLook w:val="04A0" w:firstRow="1" w:lastRow="0" w:firstColumn="1" w:lastColumn="0" w:noHBand="0" w:noVBand="1"/>
      </w:tblPr>
      <w:tblGrid>
        <w:gridCol w:w="466"/>
        <w:gridCol w:w="1161"/>
        <w:gridCol w:w="951"/>
        <w:gridCol w:w="426"/>
        <w:gridCol w:w="951"/>
        <w:gridCol w:w="426"/>
        <w:gridCol w:w="3489"/>
        <w:gridCol w:w="426"/>
      </w:tblGrid>
      <w:tr w:rsidR="00B521DC" w14:paraId="6E2038FC" w14:textId="77777777" w:rsidTr="00325532">
        <w:trPr>
          <w:trHeight w:val="20"/>
        </w:trPr>
        <w:tc>
          <w:tcPr>
            <w:tcW w:w="326" w:type="pct"/>
            <w:tcBorders>
              <w:top w:val="single" w:sz="4" w:space="0" w:color="auto"/>
              <w:left w:val="single" w:sz="4" w:space="0" w:color="auto"/>
              <w:bottom w:val="single" w:sz="4" w:space="0" w:color="auto"/>
              <w:right w:val="single" w:sz="4" w:space="0" w:color="auto"/>
            </w:tcBorders>
            <w:vAlign w:val="center"/>
          </w:tcPr>
          <w:p w14:paraId="5BDE5D3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包号</w:t>
            </w:r>
          </w:p>
        </w:tc>
        <w:tc>
          <w:tcPr>
            <w:tcW w:w="641" w:type="pct"/>
            <w:tcBorders>
              <w:top w:val="single" w:sz="4" w:space="0" w:color="auto"/>
              <w:left w:val="nil"/>
              <w:bottom w:val="single" w:sz="4" w:space="0" w:color="auto"/>
              <w:right w:val="single" w:sz="4" w:space="0" w:color="auto"/>
            </w:tcBorders>
            <w:vAlign w:val="center"/>
          </w:tcPr>
          <w:p w14:paraId="7CAC09A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标的名称</w:t>
            </w:r>
          </w:p>
        </w:tc>
        <w:tc>
          <w:tcPr>
            <w:tcW w:w="525" w:type="pct"/>
            <w:tcBorders>
              <w:top w:val="single" w:sz="4" w:space="0" w:color="auto"/>
              <w:left w:val="nil"/>
              <w:bottom w:val="single" w:sz="4" w:space="0" w:color="auto"/>
              <w:right w:val="single" w:sz="4" w:space="0" w:color="auto"/>
            </w:tcBorders>
            <w:vAlign w:val="center"/>
          </w:tcPr>
          <w:p w14:paraId="6EFC699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采购包预算金额（万元）</w:t>
            </w:r>
          </w:p>
        </w:tc>
        <w:tc>
          <w:tcPr>
            <w:tcW w:w="269" w:type="pct"/>
            <w:tcBorders>
              <w:top w:val="single" w:sz="4" w:space="0" w:color="auto"/>
              <w:left w:val="nil"/>
              <w:bottom w:val="single" w:sz="4" w:space="0" w:color="auto"/>
              <w:right w:val="single" w:sz="4" w:space="0" w:color="auto"/>
            </w:tcBorders>
            <w:vAlign w:val="center"/>
          </w:tcPr>
          <w:p w14:paraId="646AEE9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单位</w:t>
            </w:r>
          </w:p>
        </w:tc>
        <w:tc>
          <w:tcPr>
            <w:tcW w:w="525" w:type="pct"/>
            <w:tcBorders>
              <w:top w:val="single" w:sz="4" w:space="0" w:color="auto"/>
              <w:left w:val="nil"/>
              <w:bottom w:val="single" w:sz="4" w:space="0" w:color="auto"/>
              <w:right w:val="single" w:sz="4" w:space="0" w:color="auto"/>
            </w:tcBorders>
            <w:vAlign w:val="center"/>
          </w:tcPr>
          <w:p w14:paraId="754EF32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包装规格（参考）</w:t>
            </w:r>
          </w:p>
        </w:tc>
        <w:tc>
          <w:tcPr>
            <w:tcW w:w="297" w:type="pct"/>
            <w:tcBorders>
              <w:top w:val="single" w:sz="4" w:space="0" w:color="auto"/>
              <w:left w:val="nil"/>
              <w:bottom w:val="single" w:sz="4" w:space="0" w:color="auto"/>
              <w:right w:val="single" w:sz="4" w:space="0" w:color="auto"/>
            </w:tcBorders>
            <w:vAlign w:val="center"/>
          </w:tcPr>
          <w:p w14:paraId="70D263F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数量</w:t>
            </w:r>
          </w:p>
        </w:tc>
        <w:tc>
          <w:tcPr>
            <w:tcW w:w="2184" w:type="pct"/>
            <w:tcBorders>
              <w:top w:val="single" w:sz="4" w:space="0" w:color="auto"/>
              <w:left w:val="nil"/>
              <w:bottom w:val="single" w:sz="4" w:space="0" w:color="auto"/>
              <w:right w:val="single" w:sz="4" w:space="0" w:color="auto"/>
            </w:tcBorders>
            <w:vAlign w:val="center"/>
          </w:tcPr>
          <w:p w14:paraId="525234C7"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简要技术需求或服务要求</w:t>
            </w:r>
          </w:p>
        </w:tc>
        <w:tc>
          <w:tcPr>
            <w:tcW w:w="235" w:type="pct"/>
            <w:tcBorders>
              <w:top w:val="single" w:sz="4" w:space="0" w:color="auto"/>
              <w:left w:val="nil"/>
              <w:bottom w:val="single" w:sz="4" w:space="0" w:color="auto"/>
              <w:right w:val="single" w:sz="4" w:space="0" w:color="auto"/>
            </w:tcBorders>
            <w:vAlign w:val="center"/>
          </w:tcPr>
          <w:p w14:paraId="36BF90B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是否接受进口</w:t>
            </w:r>
            <w:r>
              <w:rPr>
                <w:rFonts w:ascii="宋体" w:hAnsi="宋体" w:cs="宋体"/>
                <w:color w:val="000000"/>
                <w:kern w:val="0"/>
                <w:szCs w:val="22"/>
              </w:rPr>
              <w:lastRenderedPageBreak/>
              <w:t>产品</w:t>
            </w:r>
          </w:p>
        </w:tc>
      </w:tr>
      <w:tr w:rsidR="00B521DC" w14:paraId="7C268DA4" w14:textId="77777777" w:rsidTr="00325532">
        <w:trPr>
          <w:trHeight w:val="20"/>
        </w:trPr>
        <w:tc>
          <w:tcPr>
            <w:tcW w:w="326" w:type="pct"/>
            <w:vMerge w:val="restart"/>
            <w:tcBorders>
              <w:top w:val="nil"/>
              <w:left w:val="single" w:sz="4" w:space="0" w:color="auto"/>
              <w:bottom w:val="single" w:sz="4" w:space="0" w:color="auto"/>
              <w:right w:val="single" w:sz="4" w:space="0" w:color="auto"/>
            </w:tcBorders>
            <w:vAlign w:val="center"/>
          </w:tcPr>
          <w:p w14:paraId="653720B1" w14:textId="77777777" w:rsidR="00B521DC" w:rsidRDefault="00B521DC" w:rsidP="00325532">
            <w:pPr>
              <w:widowControl/>
              <w:jc w:val="center"/>
              <w:rPr>
                <w:rFonts w:ascii="宋体" w:hAnsi="宋体" w:cs="宋体" w:hint="eastAsia"/>
                <w:color w:val="000000"/>
                <w:kern w:val="0"/>
                <w:szCs w:val="22"/>
              </w:rPr>
            </w:pPr>
            <w:r>
              <w:rPr>
                <w:rFonts w:ascii="宋体" w:hAnsi="宋体" w:cs="宋体"/>
                <w:color w:val="000000"/>
                <w:kern w:val="0"/>
                <w:szCs w:val="22"/>
              </w:rPr>
              <w:lastRenderedPageBreak/>
              <w:t>6</w:t>
            </w:r>
          </w:p>
        </w:tc>
        <w:tc>
          <w:tcPr>
            <w:tcW w:w="641" w:type="pct"/>
            <w:tcBorders>
              <w:top w:val="nil"/>
              <w:left w:val="nil"/>
              <w:bottom w:val="single" w:sz="4" w:space="0" w:color="auto"/>
              <w:right w:val="single" w:sz="4" w:space="0" w:color="auto"/>
            </w:tcBorders>
            <w:vAlign w:val="center"/>
          </w:tcPr>
          <w:p w14:paraId="0EEE1DF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BCYE平板培养基</w:t>
            </w:r>
          </w:p>
        </w:tc>
        <w:tc>
          <w:tcPr>
            <w:tcW w:w="525" w:type="pct"/>
            <w:vMerge w:val="restart"/>
            <w:tcBorders>
              <w:top w:val="nil"/>
              <w:left w:val="single" w:sz="4" w:space="0" w:color="auto"/>
              <w:bottom w:val="single" w:sz="4" w:space="0" w:color="auto"/>
              <w:right w:val="single" w:sz="4" w:space="0" w:color="auto"/>
            </w:tcBorders>
            <w:vAlign w:val="center"/>
          </w:tcPr>
          <w:p w14:paraId="60004347" w14:textId="77777777" w:rsidR="00B521DC" w:rsidRDefault="00B521DC" w:rsidP="00325532">
            <w:pPr>
              <w:widowControl/>
              <w:jc w:val="center"/>
              <w:rPr>
                <w:rFonts w:ascii="宋体" w:hAnsi="宋体" w:cs="宋体" w:hint="eastAsia"/>
                <w:color w:val="000000"/>
                <w:kern w:val="0"/>
                <w:szCs w:val="22"/>
              </w:rPr>
            </w:pPr>
            <w:r>
              <w:rPr>
                <w:rFonts w:ascii="宋体" w:hAnsi="宋体" w:cs="宋体"/>
                <w:color w:val="000000"/>
                <w:kern w:val="0"/>
                <w:szCs w:val="22"/>
              </w:rPr>
              <w:t>47.5772</w:t>
            </w:r>
          </w:p>
        </w:tc>
        <w:tc>
          <w:tcPr>
            <w:tcW w:w="269" w:type="pct"/>
            <w:tcBorders>
              <w:top w:val="nil"/>
              <w:left w:val="nil"/>
              <w:bottom w:val="single" w:sz="4" w:space="0" w:color="auto"/>
              <w:right w:val="single" w:sz="4" w:space="0" w:color="auto"/>
            </w:tcBorders>
            <w:vAlign w:val="center"/>
          </w:tcPr>
          <w:p w14:paraId="0521DDA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w:t>
            </w:r>
            <w:r>
              <w:rPr>
                <w:rFonts w:ascii="宋体" w:hAnsi="宋体" w:cs="宋体" w:hint="eastAsia"/>
                <w:color w:val="000000"/>
                <w:kern w:val="0"/>
                <w:szCs w:val="22"/>
              </w:rPr>
              <w:t>盒</w:t>
            </w:r>
          </w:p>
        </w:tc>
        <w:tc>
          <w:tcPr>
            <w:tcW w:w="525" w:type="pct"/>
            <w:tcBorders>
              <w:top w:val="nil"/>
              <w:left w:val="nil"/>
              <w:bottom w:val="single" w:sz="4" w:space="0" w:color="auto"/>
              <w:right w:val="single" w:sz="4" w:space="0" w:color="auto"/>
            </w:tcBorders>
            <w:vAlign w:val="center"/>
          </w:tcPr>
          <w:p w14:paraId="7F400D0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573FBCF3"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30</w:t>
            </w:r>
          </w:p>
        </w:tc>
        <w:tc>
          <w:tcPr>
            <w:tcW w:w="2184" w:type="pct"/>
            <w:tcBorders>
              <w:top w:val="nil"/>
              <w:left w:val="nil"/>
              <w:bottom w:val="single" w:sz="4" w:space="0" w:color="auto"/>
              <w:right w:val="single" w:sz="4" w:space="0" w:color="auto"/>
            </w:tcBorders>
            <w:vAlign w:val="center"/>
          </w:tcPr>
          <w:p w14:paraId="43408B2C"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1、GBT 18204.3-2013 公共场所卫生检验方法 第3部分：</w:t>
            </w:r>
            <w:proofErr w:type="gramStart"/>
            <w:r>
              <w:rPr>
                <w:rFonts w:ascii="宋体" w:hAnsi="宋体" w:cs="宋体"/>
                <w:color w:val="000000"/>
                <w:kern w:val="0"/>
                <w:szCs w:val="22"/>
              </w:rPr>
              <w:t>空气微生物  GBT</w:t>
            </w:r>
            <w:proofErr w:type="gramEnd"/>
            <w:r>
              <w:rPr>
                <w:rFonts w:ascii="宋体" w:hAnsi="宋体" w:cs="宋体"/>
                <w:color w:val="000000"/>
                <w:kern w:val="0"/>
                <w:szCs w:val="22"/>
              </w:rPr>
              <w:t xml:space="preserve"> 18204.5-2013 公共场所卫生检验方法 第5部分：集中空调通风系统</w:t>
            </w:r>
            <w:r>
              <w:rPr>
                <w:rFonts w:ascii="宋体" w:hAnsi="宋体" w:cs="宋体"/>
                <w:color w:val="000000"/>
                <w:kern w:val="0"/>
                <w:szCs w:val="22"/>
              </w:rPr>
              <w:br/>
              <w:t>2、产品采用进口原料；</w:t>
            </w:r>
            <w:r>
              <w:rPr>
                <w:rFonts w:ascii="宋体" w:hAnsi="宋体" w:cs="宋体"/>
                <w:color w:val="000000"/>
                <w:kern w:val="0"/>
                <w:szCs w:val="22"/>
              </w:rPr>
              <w:br/>
              <w:t>3、产品采用9cm培养皿无菌灌装；</w:t>
            </w:r>
            <w:r>
              <w:rPr>
                <w:rFonts w:ascii="宋体" w:hAnsi="宋体" w:cs="宋体"/>
                <w:color w:val="000000"/>
                <w:kern w:val="0"/>
                <w:szCs w:val="22"/>
              </w:rPr>
              <w:br/>
              <w:t>4、有效期：60天以上。</w:t>
            </w:r>
          </w:p>
        </w:tc>
        <w:tc>
          <w:tcPr>
            <w:tcW w:w="235" w:type="pct"/>
            <w:tcBorders>
              <w:top w:val="nil"/>
              <w:left w:val="nil"/>
              <w:bottom w:val="single" w:sz="4" w:space="0" w:color="auto"/>
              <w:right w:val="single" w:sz="4" w:space="0" w:color="auto"/>
            </w:tcBorders>
            <w:vAlign w:val="center"/>
          </w:tcPr>
          <w:p w14:paraId="1E27E91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4FB2537C"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6E14CECD"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2F4E82F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BCYE无半胱氨酸平板培养基</w:t>
            </w:r>
          </w:p>
        </w:tc>
        <w:tc>
          <w:tcPr>
            <w:tcW w:w="525" w:type="pct"/>
            <w:vMerge/>
            <w:tcBorders>
              <w:top w:val="nil"/>
              <w:left w:val="single" w:sz="4" w:space="0" w:color="auto"/>
              <w:bottom w:val="single" w:sz="4" w:space="0" w:color="auto"/>
              <w:right w:val="single" w:sz="4" w:space="0" w:color="auto"/>
            </w:tcBorders>
            <w:vAlign w:val="center"/>
          </w:tcPr>
          <w:p w14:paraId="7203E8C4"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1B05A4A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4289B76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384D3751"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20</w:t>
            </w:r>
          </w:p>
        </w:tc>
        <w:tc>
          <w:tcPr>
            <w:tcW w:w="2184" w:type="pct"/>
            <w:tcBorders>
              <w:top w:val="nil"/>
              <w:left w:val="nil"/>
              <w:bottom w:val="single" w:sz="4" w:space="0" w:color="auto"/>
              <w:right w:val="single" w:sz="4" w:space="0" w:color="auto"/>
            </w:tcBorders>
            <w:vAlign w:val="center"/>
          </w:tcPr>
          <w:p w14:paraId="054FFCEA"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1、GBT 18204.3-2013 公共场所卫生检验方法 第3部分：</w:t>
            </w:r>
            <w:proofErr w:type="gramStart"/>
            <w:r>
              <w:rPr>
                <w:rFonts w:ascii="宋体" w:hAnsi="宋体" w:cs="宋体"/>
                <w:color w:val="000000"/>
                <w:kern w:val="0"/>
                <w:szCs w:val="22"/>
              </w:rPr>
              <w:t>空气微生物  GBT</w:t>
            </w:r>
            <w:proofErr w:type="gramEnd"/>
            <w:r>
              <w:rPr>
                <w:rFonts w:ascii="宋体" w:hAnsi="宋体" w:cs="宋体"/>
                <w:color w:val="000000"/>
                <w:kern w:val="0"/>
                <w:szCs w:val="22"/>
              </w:rPr>
              <w:t xml:space="preserve"> 18204.5-2013 公共场所卫生检验方法 第5部分：集中空调通风系统</w:t>
            </w:r>
            <w:r>
              <w:rPr>
                <w:rFonts w:ascii="宋体" w:hAnsi="宋体" w:cs="宋体"/>
                <w:color w:val="000000"/>
                <w:kern w:val="0"/>
                <w:szCs w:val="22"/>
              </w:rPr>
              <w:br/>
              <w:t>2、产品采用进口原料；</w:t>
            </w:r>
            <w:r>
              <w:rPr>
                <w:rFonts w:ascii="宋体" w:hAnsi="宋体" w:cs="宋体"/>
                <w:color w:val="000000"/>
                <w:kern w:val="0"/>
                <w:szCs w:val="22"/>
              </w:rPr>
              <w:br/>
              <w:t>3、产品采用9cm培养皿无菌灌装；</w:t>
            </w:r>
            <w:r>
              <w:rPr>
                <w:rFonts w:ascii="宋体" w:hAnsi="宋体" w:cs="宋体"/>
                <w:color w:val="000000"/>
                <w:kern w:val="0"/>
                <w:szCs w:val="22"/>
              </w:rPr>
              <w:br/>
              <w:t>4、有效期：60天以上。</w:t>
            </w:r>
          </w:p>
        </w:tc>
        <w:tc>
          <w:tcPr>
            <w:tcW w:w="235" w:type="pct"/>
            <w:tcBorders>
              <w:top w:val="nil"/>
              <w:left w:val="nil"/>
              <w:bottom w:val="single" w:sz="4" w:space="0" w:color="auto"/>
              <w:right w:val="single" w:sz="4" w:space="0" w:color="auto"/>
            </w:tcBorders>
            <w:vAlign w:val="center"/>
          </w:tcPr>
          <w:p w14:paraId="68A6525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8E3B2EC"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0739A181"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48F5831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Baird-Parker氏培养基平板</w:t>
            </w:r>
          </w:p>
        </w:tc>
        <w:tc>
          <w:tcPr>
            <w:tcW w:w="525" w:type="pct"/>
            <w:vMerge/>
            <w:tcBorders>
              <w:top w:val="nil"/>
              <w:left w:val="single" w:sz="4" w:space="0" w:color="auto"/>
              <w:bottom w:val="single" w:sz="4" w:space="0" w:color="auto"/>
              <w:right w:val="single" w:sz="4" w:space="0" w:color="auto"/>
            </w:tcBorders>
            <w:vAlign w:val="center"/>
          </w:tcPr>
          <w:p w14:paraId="0DB2F029"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24B4107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2AE8683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30F2EEA8"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12</w:t>
            </w:r>
          </w:p>
        </w:tc>
        <w:tc>
          <w:tcPr>
            <w:tcW w:w="2184" w:type="pct"/>
            <w:tcBorders>
              <w:top w:val="nil"/>
              <w:left w:val="nil"/>
              <w:bottom w:val="single" w:sz="4" w:space="0" w:color="auto"/>
              <w:right w:val="single" w:sz="4" w:space="0" w:color="auto"/>
            </w:tcBorders>
            <w:vAlign w:val="center"/>
          </w:tcPr>
          <w:p w14:paraId="72BA735A"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1、符合GBT 18204.4-2013 公共场所卫生检验方法 第4部分：公共用品用具微生物 GB 7918.5-1987 化妆品微生物标准检验方法 金黄色葡萄球菌</w:t>
            </w:r>
            <w:r>
              <w:rPr>
                <w:rFonts w:ascii="宋体" w:hAnsi="宋体" w:cs="宋体"/>
                <w:color w:val="000000"/>
                <w:kern w:val="0"/>
                <w:szCs w:val="22"/>
              </w:rPr>
              <w:br/>
              <w:t>2、产品采用9cm培养皿无菌灌装；</w:t>
            </w:r>
            <w:r>
              <w:rPr>
                <w:rFonts w:ascii="宋体" w:hAnsi="宋体" w:cs="宋体"/>
                <w:color w:val="000000"/>
                <w:kern w:val="0"/>
                <w:szCs w:val="22"/>
              </w:rPr>
              <w:br/>
            </w:r>
            <w:r>
              <w:rPr>
                <w:rFonts w:ascii="宋体" w:hAnsi="宋体" w:cs="宋体" w:hint="eastAsia"/>
                <w:color w:val="000000"/>
                <w:kern w:val="0"/>
                <w:szCs w:val="22"/>
              </w:rPr>
              <w:t>3</w:t>
            </w:r>
            <w:r>
              <w:rPr>
                <w:rFonts w:ascii="宋体" w:hAnsi="宋体" w:cs="宋体"/>
                <w:color w:val="000000"/>
                <w:kern w:val="0"/>
                <w:szCs w:val="22"/>
              </w:rPr>
              <w:t>、有效期：60天以上。</w:t>
            </w:r>
          </w:p>
        </w:tc>
        <w:tc>
          <w:tcPr>
            <w:tcW w:w="235" w:type="pct"/>
            <w:tcBorders>
              <w:top w:val="nil"/>
              <w:left w:val="nil"/>
              <w:bottom w:val="single" w:sz="4" w:space="0" w:color="auto"/>
              <w:right w:val="single" w:sz="4" w:space="0" w:color="auto"/>
            </w:tcBorders>
            <w:vAlign w:val="center"/>
          </w:tcPr>
          <w:p w14:paraId="75E8391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47BF43E"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0253FA27"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6AB06BA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GVPC平板培养基</w:t>
            </w:r>
          </w:p>
        </w:tc>
        <w:tc>
          <w:tcPr>
            <w:tcW w:w="525" w:type="pct"/>
            <w:vMerge/>
            <w:tcBorders>
              <w:top w:val="nil"/>
              <w:left w:val="single" w:sz="4" w:space="0" w:color="auto"/>
              <w:bottom w:val="single" w:sz="4" w:space="0" w:color="auto"/>
              <w:right w:val="single" w:sz="4" w:space="0" w:color="auto"/>
            </w:tcBorders>
            <w:vAlign w:val="center"/>
          </w:tcPr>
          <w:p w14:paraId="0D1EDC6F"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73FB54F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0BF8060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450C73FE"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30</w:t>
            </w:r>
          </w:p>
        </w:tc>
        <w:tc>
          <w:tcPr>
            <w:tcW w:w="2184" w:type="pct"/>
            <w:tcBorders>
              <w:top w:val="nil"/>
              <w:left w:val="nil"/>
              <w:bottom w:val="single" w:sz="4" w:space="0" w:color="auto"/>
              <w:right w:val="single" w:sz="4" w:space="0" w:color="auto"/>
            </w:tcBorders>
            <w:vAlign w:val="center"/>
          </w:tcPr>
          <w:p w14:paraId="09CAA042"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1、GBT 18204.3-2013 公共场所卫生检验方法 第3部分：</w:t>
            </w:r>
            <w:proofErr w:type="gramStart"/>
            <w:r>
              <w:rPr>
                <w:rFonts w:ascii="宋体" w:hAnsi="宋体" w:cs="宋体"/>
                <w:color w:val="000000"/>
                <w:kern w:val="0"/>
                <w:szCs w:val="22"/>
              </w:rPr>
              <w:t>空气微生物  GBT</w:t>
            </w:r>
            <w:proofErr w:type="gramEnd"/>
            <w:r>
              <w:rPr>
                <w:rFonts w:ascii="宋体" w:hAnsi="宋体" w:cs="宋体"/>
                <w:color w:val="000000"/>
                <w:kern w:val="0"/>
                <w:szCs w:val="22"/>
              </w:rPr>
              <w:t xml:space="preserve"> 18204.5-2013 公共场所卫生检验方法 第5部分：集中空调通风系统</w:t>
            </w:r>
            <w:r>
              <w:rPr>
                <w:rFonts w:ascii="宋体" w:hAnsi="宋体" w:cs="宋体"/>
                <w:color w:val="000000"/>
                <w:kern w:val="0"/>
                <w:szCs w:val="22"/>
              </w:rPr>
              <w:br/>
              <w:t>2、产品采用进口原料；</w:t>
            </w:r>
            <w:r>
              <w:rPr>
                <w:rFonts w:ascii="宋体" w:hAnsi="宋体" w:cs="宋体"/>
                <w:color w:val="000000"/>
                <w:kern w:val="0"/>
                <w:szCs w:val="22"/>
              </w:rPr>
              <w:br/>
              <w:t>3、产品采用9cm培养皿无菌灌装；</w:t>
            </w:r>
            <w:r>
              <w:rPr>
                <w:rFonts w:ascii="宋体" w:hAnsi="宋体" w:cs="宋体"/>
                <w:color w:val="000000"/>
                <w:kern w:val="0"/>
                <w:szCs w:val="22"/>
              </w:rPr>
              <w:br/>
              <w:t>4、有效期：60天以上。</w:t>
            </w:r>
          </w:p>
        </w:tc>
        <w:tc>
          <w:tcPr>
            <w:tcW w:w="235" w:type="pct"/>
            <w:tcBorders>
              <w:top w:val="nil"/>
              <w:left w:val="nil"/>
              <w:bottom w:val="single" w:sz="4" w:space="0" w:color="auto"/>
              <w:right w:val="single" w:sz="4" w:space="0" w:color="auto"/>
            </w:tcBorders>
            <w:vAlign w:val="center"/>
          </w:tcPr>
          <w:p w14:paraId="3D72B44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189D2220"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5255DB8B"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42D4486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军团菌采样吸收液</w:t>
            </w:r>
          </w:p>
        </w:tc>
        <w:tc>
          <w:tcPr>
            <w:tcW w:w="525" w:type="pct"/>
            <w:vMerge/>
            <w:tcBorders>
              <w:top w:val="nil"/>
              <w:left w:val="single" w:sz="4" w:space="0" w:color="auto"/>
              <w:bottom w:val="single" w:sz="4" w:space="0" w:color="auto"/>
              <w:right w:val="single" w:sz="4" w:space="0" w:color="auto"/>
            </w:tcBorders>
            <w:vAlign w:val="center"/>
          </w:tcPr>
          <w:p w14:paraId="64EB4AC6"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31A06B3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723DFC4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25支/盒</w:t>
            </w:r>
          </w:p>
        </w:tc>
        <w:tc>
          <w:tcPr>
            <w:tcW w:w="297" w:type="pct"/>
            <w:tcBorders>
              <w:top w:val="nil"/>
              <w:left w:val="nil"/>
              <w:bottom w:val="single" w:sz="4" w:space="0" w:color="auto"/>
              <w:right w:val="single" w:sz="4" w:space="0" w:color="auto"/>
            </w:tcBorders>
            <w:vAlign w:val="center"/>
          </w:tcPr>
          <w:p w14:paraId="4F047E85"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7A7693D9"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1、符合GBT 18204.3-2013 公共场所卫生检验方法 第3部分：</w:t>
            </w:r>
            <w:proofErr w:type="gramStart"/>
            <w:r>
              <w:rPr>
                <w:rFonts w:ascii="宋体" w:hAnsi="宋体" w:cs="宋体"/>
                <w:color w:val="000000"/>
                <w:kern w:val="0"/>
                <w:szCs w:val="22"/>
              </w:rPr>
              <w:t>空气微生物  GBT</w:t>
            </w:r>
            <w:proofErr w:type="gramEnd"/>
            <w:r>
              <w:rPr>
                <w:rFonts w:ascii="宋体" w:hAnsi="宋体" w:cs="宋体"/>
                <w:color w:val="000000"/>
                <w:kern w:val="0"/>
                <w:szCs w:val="22"/>
              </w:rPr>
              <w:t xml:space="preserve"> 18204.5-2013 公共场所卫生检验方法 第5部分：集中空调通风系统</w:t>
            </w:r>
            <w:r>
              <w:rPr>
                <w:rFonts w:ascii="宋体" w:hAnsi="宋体" w:cs="宋体"/>
                <w:color w:val="000000"/>
                <w:kern w:val="0"/>
                <w:szCs w:val="22"/>
              </w:rPr>
              <w:br/>
              <w:t>2、产品采用进口原料；</w:t>
            </w:r>
            <w:r>
              <w:rPr>
                <w:rFonts w:ascii="宋体" w:hAnsi="宋体" w:cs="宋体"/>
                <w:color w:val="000000"/>
                <w:kern w:val="0"/>
                <w:szCs w:val="22"/>
              </w:rPr>
              <w:br/>
              <w:t>3、产品为大口离心管无菌灌装；</w:t>
            </w:r>
            <w:r>
              <w:rPr>
                <w:rFonts w:ascii="宋体" w:hAnsi="宋体" w:cs="宋体"/>
                <w:color w:val="000000"/>
                <w:kern w:val="0"/>
                <w:szCs w:val="22"/>
              </w:rPr>
              <w:br/>
              <w:t>4、产品装量为20mL/支；                                  5、有效期：90天以上。</w:t>
            </w:r>
          </w:p>
        </w:tc>
        <w:tc>
          <w:tcPr>
            <w:tcW w:w="235" w:type="pct"/>
            <w:tcBorders>
              <w:top w:val="nil"/>
              <w:left w:val="nil"/>
              <w:bottom w:val="single" w:sz="4" w:space="0" w:color="auto"/>
              <w:right w:val="single" w:sz="4" w:space="0" w:color="auto"/>
            </w:tcBorders>
            <w:vAlign w:val="center"/>
          </w:tcPr>
          <w:p w14:paraId="3212DC6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7969432"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5F32D188"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3B9D392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CNA血平板</w:t>
            </w:r>
          </w:p>
        </w:tc>
        <w:tc>
          <w:tcPr>
            <w:tcW w:w="525" w:type="pct"/>
            <w:vMerge/>
            <w:tcBorders>
              <w:top w:val="nil"/>
              <w:left w:val="single" w:sz="4" w:space="0" w:color="auto"/>
              <w:bottom w:val="single" w:sz="4" w:space="0" w:color="auto"/>
              <w:right w:val="single" w:sz="4" w:space="0" w:color="auto"/>
            </w:tcBorders>
            <w:vAlign w:val="center"/>
          </w:tcPr>
          <w:p w14:paraId="19A76D55"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471A24A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50FC0AA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7031A486"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3B818C2F"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1、符合GBT 18204.4-2013 公共场所卫生检验方法 第4部分：公共用</w:t>
            </w:r>
            <w:r>
              <w:rPr>
                <w:rFonts w:ascii="宋体" w:hAnsi="宋体" w:cs="宋体"/>
                <w:color w:val="000000"/>
                <w:kern w:val="0"/>
                <w:szCs w:val="22"/>
              </w:rPr>
              <w:lastRenderedPageBreak/>
              <w:t>品用具微生物 GB 7918.5-1987 化妆品微生物标准检验方法 金黄色葡萄球菌</w:t>
            </w:r>
            <w:r>
              <w:rPr>
                <w:rFonts w:ascii="宋体" w:hAnsi="宋体" w:cs="宋体"/>
                <w:color w:val="000000"/>
                <w:kern w:val="0"/>
                <w:szCs w:val="22"/>
              </w:rPr>
              <w:br/>
              <w:t>2、产品采用9cm培养皿无菌灌装；</w:t>
            </w:r>
            <w:r>
              <w:rPr>
                <w:rFonts w:ascii="宋体" w:hAnsi="宋体" w:cs="宋体"/>
                <w:color w:val="000000"/>
                <w:kern w:val="0"/>
                <w:szCs w:val="22"/>
              </w:rPr>
              <w:br/>
            </w:r>
            <w:r>
              <w:rPr>
                <w:rFonts w:ascii="宋体" w:hAnsi="宋体" w:cs="宋体" w:hint="eastAsia"/>
                <w:color w:val="000000"/>
                <w:kern w:val="0"/>
                <w:szCs w:val="22"/>
              </w:rPr>
              <w:t>3</w:t>
            </w:r>
            <w:r>
              <w:rPr>
                <w:rFonts w:ascii="宋体" w:hAnsi="宋体" w:cs="宋体"/>
                <w:color w:val="000000"/>
                <w:kern w:val="0"/>
                <w:szCs w:val="22"/>
              </w:rPr>
              <w:t>、有效期：60天以上。</w:t>
            </w:r>
          </w:p>
        </w:tc>
        <w:tc>
          <w:tcPr>
            <w:tcW w:w="235" w:type="pct"/>
            <w:tcBorders>
              <w:top w:val="nil"/>
              <w:left w:val="nil"/>
              <w:bottom w:val="single" w:sz="4" w:space="0" w:color="auto"/>
              <w:right w:val="single" w:sz="4" w:space="0" w:color="auto"/>
            </w:tcBorders>
            <w:vAlign w:val="center"/>
          </w:tcPr>
          <w:p w14:paraId="73EBC94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B521DC" w14:paraId="589724F7"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26C01A82"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32C5A69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军团菌酸处理液</w:t>
            </w:r>
          </w:p>
        </w:tc>
        <w:tc>
          <w:tcPr>
            <w:tcW w:w="525" w:type="pct"/>
            <w:vMerge/>
            <w:tcBorders>
              <w:top w:val="nil"/>
              <w:left w:val="single" w:sz="4" w:space="0" w:color="auto"/>
              <w:bottom w:val="single" w:sz="4" w:space="0" w:color="auto"/>
              <w:right w:val="single" w:sz="4" w:space="0" w:color="auto"/>
            </w:tcBorders>
            <w:vAlign w:val="center"/>
          </w:tcPr>
          <w:p w14:paraId="639600D8"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0CAB4B9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227EBF2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737763CC"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4</w:t>
            </w:r>
          </w:p>
        </w:tc>
        <w:tc>
          <w:tcPr>
            <w:tcW w:w="2184" w:type="pct"/>
            <w:tcBorders>
              <w:top w:val="nil"/>
              <w:left w:val="nil"/>
              <w:bottom w:val="single" w:sz="4" w:space="0" w:color="auto"/>
              <w:right w:val="single" w:sz="4" w:space="0" w:color="auto"/>
            </w:tcBorders>
            <w:vAlign w:val="center"/>
          </w:tcPr>
          <w:p w14:paraId="463C9141"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1、符合GBT 18204.3-2013 公共场所卫生检验方法 第3部分：</w:t>
            </w:r>
            <w:proofErr w:type="gramStart"/>
            <w:r>
              <w:rPr>
                <w:rFonts w:ascii="宋体" w:hAnsi="宋体" w:cs="宋体"/>
                <w:color w:val="000000"/>
                <w:kern w:val="0"/>
                <w:szCs w:val="22"/>
              </w:rPr>
              <w:t>空气微生物  GBT</w:t>
            </w:r>
            <w:proofErr w:type="gramEnd"/>
            <w:r>
              <w:rPr>
                <w:rFonts w:ascii="宋体" w:hAnsi="宋体" w:cs="宋体"/>
                <w:color w:val="000000"/>
                <w:kern w:val="0"/>
                <w:szCs w:val="22"/>
              </w:rPr>
              <w:t xml:space="preserve"> 18204.5-2013 公共场所卫生检验方法 第5部分：集中空调通风系统</w:t>
            </w:r>
            <w:r>
              <w:rPr>
                <w:rFonts w:ascii="宋体" w:hAnsi="宋体" w:cs="宋体"/>
                <w:color w:val="000000"/>
                <w:kern w:val="0"/>
                <w:szCs w:val="22"/>
              </w:rPr>
              <w:br/>
              <w:t>*2、易开合管盖，可单手开合，单手开合时不触及管口；</w:t>
            </w:r>
            <w:r>
              <w:rPr>
                <w:rFonts w:ascii="宋体" w:hAnsi="宋体" w:cs="宋体"/>
                <w:color w:val="000000"/>
                <w:kern w:val="0"/>
                <w:szCs w:val="22"/>
              </w:rPr>
              <w:br/>
              <w:t>3、产品装量为5mL/支；                              4、有效期：90天以上。</w:t>
            </w:r>
          </w:p>
        </w:tc>
        <w:tc>
          <w:tcPr>
            <w:tcW w:w="235" w:type="pct"/>
            <w:tcBorders>
              <w:top w:val="nil"/>
              <w:left w:val="nil"/>
              <w:bottom w:val="single" w:sz="4" w:space="0" w:color="auto"/>
              <w:right w:val="single" w:sz="4" w:space="0" w:color="auto"/>
            </w:tcBorders>
            <w:vAlign w:val="center"/>
          </w:tcPr>
          <w:p w14:paraId="1C9D461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06B006B"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3972098C"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66E5165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哥伦比亚血平板</w:t>
            </w:r>
          </w:p>
        </w:tc>
        <w:tc>
          <w:tcPr>
            <w:tcW w:w="525" w:type="pct"/>
            <w:vMerge/>
            <w:tcBorders>
              <w:top w:val="nil"/>
              <w:left w:val="single" w:sz="4" w:space="0" w:color="auto"/>
              <w:bottom w:val="single" w:sz="4" w:space="0" w:color="auto"/>
              <w:right w:val="single" w:sz="4" w:space="0" w:color="auto"/>
            </w:tcBorders>
            <w:vAlign w:val="center"/>
          </w:tcPr>
          <w:p w14:paraId="7D965F84"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0CDB445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包　</w:t>
            </w:r>
          </w:p>
        </w:tc>
        <w:tc>
          <w:tcPr>
            <w:tcW w:w="525" w:type="pct"/>
            <w:tcBorders>
              <w:top w:val="nil"/>
              <w:left w:val="nil"/>
              <w:bottom w:val="single" w:sz="4" w:space="0" w:color="auto"/>
              <w:right w:val="single" w:sz="4" w:space="0" w:color="auto"/>
            </w:tcBorders>
            <w:vAlign w:val="center"/>
          </w:tcPr>
          <w:p w14:paraId="52D97AF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10块/包</w:t>
            </w:r>
          </w:p>
        </w:tc>
        <w:tc>
          <w:tcPr>
            <w:tcW w:w="297" w:type="pct"/>
            <w:tcBorders>
              <w:top w:val="nil"/>
              <w:left w:val="nil"/>
              <w:bottom w:val="single" w:sz="4" w:space="0" w:color="auto"/>
              <w:right w:val="single" w:sz="4" w:space="0" w:color="auto"/>
            </w:tcBorders>
            <w:vAlign w:val="center"/>
          </w:tcPr>
          <w:p w14:paraId="7C4F733A"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20</w:t>
            </w:r>
          </w:p>
        </w:tc>
        <w:tc>
          <w:tcPr>
            <w:tcW w:w="2184" w:type="pct"/>
            <w:tcBorders>
              <w:top w:val="nil"/>
              <w:left w:val="nil"/>
              <w:bottom w:val="single" w:sz="4" w:space="0" w:color="auto"/>
              <w:right w:val="single" w:sz="4" w:space="0" w:color="auto"/>
            </w:tcBorders>
            <w:vAlign w:val="center"/>
          </w:tcPr>
          <w:p w14:paraId="0F0470EF"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1、用于细菌</w:t>
            </w:r>
            <w:r>
              <w:rPr>
                <w:rFonts w:ascii="宋体" w:hAnsi="宋体" w:cs="宋体" w:hint="eastAsia"/>
                <w:color w:val="000000"/>
                <w:kern w:val="0"/>
                <w:szCs w:val="22"/>
              </w:rPr>
              <w:t>培</w:t>
            </w:r>
            <w:r>
              <w:rPr>
                <w:rFonts w:ascii="宋体" w:hAnsi="宋体" w:cs="宋体"/>
                <w:color w:val="000000"/>
                <w:kern w:val="0"/>
                <w:szCs w:val="22"/>
              </w:rPr>
              <w:t>养。</w:t>
            </w:r>
            <w:r>
              <w:rPr>
                <w:rFonts w:ascii="宋体" w:hAnsi="宋体" w:cs="宋体"/>
                <w:color w:val="000000"/>
                <w:kern w:val="0"/>
                <w:szCs w:val="22"/>
              </w:rPr>
              <w:br/>
              <w:t>2、90mm*10块/包。</w:t>
            </w:r>
            <w:r>
              <w:rPr>
                <w:rFonts w:ascii="宋体" w:hAnsi="宋体" w:cs="宋体"/>
                <w:color w:val="000000"/>
                <w:kern w:val="0"/>
                <w:szCs w:val="22"/>
              </w:rPr>
              <w:br/>
              <w:t>3、有效期60天以上</w:t>
            </w:r>
          </w:p>
        </w:tc>
        <w:tc>
          <w:tcPr>
            <w:tcW w:w="235" w:type="pct"/>
            <w:tcBorders>
              <w:top w:val="nil"/>
              <w:left w:val="nil"/>
              <w:bottom w:val="single" w:sz="4" w:space="0" w:color="auto"/>
              <w:right w:val="single" w:sz="4" w:space="0" w:color="auto"/>
            </w:tcBorders>
            <w:vAlign w:val="center"/>
          </w:tcPr>
          <w:p w14:paraId="386D33D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796BF61"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33FBFAFD"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64D887E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L型涂布棒</w:t>
            </w:r>
          </w:p>
        </w:tc>
        <w:tc>
          <w:tcPr>
            <w:tcW w:w="525" w:type="pct"/>
            <w:vMerge/>
            <w:tcBorders>
              <w:top w:val="nil"/>
              <w:left w:val="single" w:sz="4" w:space="0" w:color="auto"/>
              <w:bottom w:val="single" w:sz="4" w:space="0" w:color="auto"/>
              <w:right w:val="single" w:sz="4" w:space="0" w:color="auto"/>
            </w:tcBorders>
            <w:vAlign w:val="center"/>
          </w:tcPr>
          <w:p w14:paraId="61E1F058"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33CE5AD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箱　</w:t>
            </w:r>
          </w:p>
        </w:tc>
        <w:tc>
          <w:tcPr>
            <w:tcW w:w="525" w:type="pct"/>
            <w:tcBorders>
              <w:top w:val="nil"/>
              <w:left w:val="nil"/>
              <w:bottom w:val="single" w:sz="4" w:space="0" w:color="auto"/>
              <w:right w:val="single" w:sz="4" w:space="0" w:color="auto"/>
            </w:tcBorders>
            <w:vAlign w:val="center"/>
          </w:tcPr>
          <w:p w14:paraId="0E8032D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1000个/箱</w:t>
            </w:r>
          </w:p>
        </w:tc>
        <w:tc>
          <w:tcPr>
            <w:tcW w:w="297" w:type="pct"/>
            <w:tcBorders>
              <w:top w:val="nil"/>
              <w:left w:val="nil"/>
              <w:bottom w:val="single" w:sz="4" w:space="0" w:color="auto"/>
              <w:right w:val="single" w:sz="4" w:space="0" w:color="auto"/>
            </w:tcBorders>
            <w:vAlign w:val="center"/>
          </w:tcPr>
          <w:p w14:paraId="672B2D2E"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7E713E0F"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1、原料采用100%聚苯乙烯；</w:t>
            </w:r>
            <w:r>
              <w:rPr>
                <w:rFonts w:ascii="宋体" w:hAnsi="宋体" w:cs="宋体"/>
                <w:color w:val="000000"/>
                <w:kern w:val="0"/>
                <w:szCs w:val="22"/>
              </w:rPr>
              <w:br/>
              <w:t>2、EO灭菌；</w:t>
            </w:r>
          </w:p>
        </w:tc>
        <w:tc>
          <w:tcPr>
            <w:tcW w:w="235" w:type="pct"/>
            <w:tcBorders>
              <w:top w:val="nil"/>
              <w:left w:val="nil"/>
              <w:bottom w:val="single" w:sz="4" w:space="0" w:color="auto"/>
              <w:right w:val="single" w:sz="4" w:space="0" w:color="auto"/>
            </w:tcBorders>
            <w:vAlign w:val="center"/>
          </w:tcPr>
          <w:p w14:paraId="5966CB6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1C01A6CF"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4D38E193"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1A32AF7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38种病原体核酸多重实时荧光PCR</w:t>
            </w:r>
            <w:r>
              <w:rPr>
                <w:rFonts w:ascii="宋体" w:hAnsi="宋体" w:cs="宋体"/>
                <w:color w:val="000000"/>
                <w:kern w:val="0"/>
                <w:szCs w:val="22"/>
              </w:rPr>
              <w:br/>
              <w:t>检测试剂盒</w:t>
            </w:r>
          </w:p>
        </w:tc>
        <w:tc>
          <w:tcPr>
            <w:tcW w:w="525" w:type="pct"/>
            <w:vMerge/>
            <w:tcBorders>
              <w:top w:val="nil"/>
              <w:left w:val="single" w:sz="4" w:space="0" w:color="auto"/>
              <w:bottom w:val="single" w:sz="4" w:space="0" w:color="auto"/>
              <w:right w:val="single" w:sz="4" w:space="0" w:color="auto"/>
            </w:tcBorders>
            <w:vAlign w:val="center"/>
          </w:tcPr>
          <w:p w14:paraId="2582A474"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1FEBB46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3074D17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25T/盒</w:t>
            </w:r>
          </w:p>
        </w:tc>
        <w:tc>
          <w:tcPr>
            <w:tcW w:w="297" w:type="pct"/>
            <w:tcBorders>
              <w:top w:val="nil"/>
              <w:left w:val="nil"/>
              <w:bottom w:val="single" w:sz="4" w:space="0" w:color="auto"/>
              <w:right w:val="single" w:sz="4" w:space="0" w:color="auto"/>
            </w:tcBorders>
            <w:vAlign w:val="center"/>
          </w:tcPr>
          <w:p w14:paraId="0C93F030"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7</w:t>
            </w:r>
          </w:p>
        </w:tc>
        <w:tc>
          <w:tcPr>
            <w:tcW w:w="2184" w:type="pct"/>
            <w:tcBorders>
              <w:top w:val="nil"/>
              <w:left w:val="nil"/>
              <w:bottom w:val="single" w:sz="4" w:space="0" w:color="auto"/>
              <w:right w:val="single" w:sz="4" w:space="0" w:color="auto"/>
            </w:tcBorders>
            <w:vAlign w:val="center"/>
          </w:tcPr>
          <w:p w14:paraId="227218E3"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1.适用机型：开放型平台，可适用于各种多通道校正的全自动荧光PCR检测仪。                               2、可用于检测38种病原体；                             3.检测技术：多重实时荧光PCR技术；                       4.检测性能：灵敏度最低500copies/mL，与其他病原菌均无交叉反应。                                      5、有效期：10个月以上。</w:t>
            </w:r>
          </w:p>
        </w:tc>
        <w:tc>
          <w:tcPr>
            <w:tcW w:w="235" w:type="pct"/>
            <w:tcBorders>
              <w:top w:val="nil"/>
              <w:left w:val="nil"/>
              <w:bottom w:val="single" w:sz="4" w:space="0" w:color="auto"/>
              <w:right w:val="single" w:sz="4" w:space="0" w:color="auto"/>
            </w:tcBorders>
            <w:vAlign w:val="center"/>
          </w:tcPr>
          <w:p w14:paraId="0E317FD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0C9BAD9"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06690EEC"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076E1E4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细菌核酸提取试剂盒（预混）</w:t>
            </w:r>
          </w:p>
        </w:tc>
        <w:tc>
          <w:tcPr>
            <w:tcW w:w="525" w:type="pct"/>
            <w:vMerge/>
            <w:tcBorders>
              <w:top w:val="nil"/>
              <w:left w:val="single" w:sz="4" w:space="0" w:color="auto"/>
              <w:bottom w:val="single" w:sz="4" w:space="0" w:color="auto"/>
              <w:right w:val="single" w:sz="4" w:space="0" w:color="auto"/>
            </w:tcBorders>
            <w:vAlign w:val="center"/>
          </w:tcPr>
          <w:p w14:paraId="268D03AE"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0AD2FB4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5AFEE78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25T/盒</w:t>
            </w:r>
          </w:p>
        </w:tc>
        <w:tc>
          <w:tcPr>
            <w:tcW w:w="297" w:type="pct"/>
            <w:tcBorders>
              <w:top w:val="nil"/>
              <w:left w:val="nil"/>
              <w:bottom w:val="single" w:sz="4" w:space="0" w:color="auto"/>
              <w:right w:val="single" w:sz="4" w:space="0" w:color="auto"/>
            </w:tcBorders>
            <w:vAlign w:val="center"/>
          </w:tcPr>
          <w:p w14:paraId="0004EEE1"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584CD021"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1.用途</w:t>
            </w:r>
            <w:r>
              <w:rPr>
                <w:color w:val="000000"/>
                <w:kern w:val="0"/>
                <w:szCs w:val="22"/>
              </w:rPr>
              <w:t>‌</w:t>
            </w:r>
            <w:r>
              <w:rPr>
                <w:rFonts w:ascii="宋体" w:hAnsi="宋体" w:cs="宋体"/>
                <w:color w:val="000000"/>
                <w:kern w:val="0"/>
                <w:szCs w:val="22"/>
              </w:rPr>
              <w:t>：适用于从拭子洗液等多种液体样品中快速提取病毒DNA和病毒RNA，提取的病毒DNA和病毒RNA纯度高、质量稳定，可广泛应用于各种常规操作，包括酶切、PCR、文库构建、Southern杂交等实验。</w:t>
            </w:r>
            <w:r>
              <w:rPr>
                <w:rFonts w:ascii="宋体" w:hAnsi="宋体" w:cs="宋体"/>
                <w:color w:val="000000"/>
                <w:kern w:val="0"/>
                <w:szCs w:val="22"/>
              </w:rPr>
              <w:br/>
              <w:t>2.</w:t>
            </w:r>
            <w:r>
              <w:rPr>
                <w:color w:val="000000"/>
                <w:kern w:val="0"/>
                <w:szCs w:val="22"/>
              </w:rPr>
              <w:t>‌</w:t>
            </w:r>
            <w:r>
              <w:rPr>
                <w:rFonts w:ascii="宋体" w:hAnsi="宋体" w:cs="宋体"/>
                <w:color w:val="000000"/>
                <w:kern w:val="0"/>
                <w:szCs w:val="22"/>
              </w:rPr>
              <w:t>检测原理</w:t>
            </w:r>
            <w:r>
              <w:rPr>
                <w:color w:val="000000"/>
                <w:kern w:val="0"/>
                <w:szCs w:val="22"/>
              </w:rPr>
              <w:t>‌</w:t>
            </w:r>
            <w:r>
              <w:rPr>
                <w:rFonts w:ascii="宋体" w:hAnsi="宋体" w:cs="宋体"/>
                <w:color w:val="000000"/>
                <w:kern w:val="0"/>
                <w:szCs w:val="22"/>
              </w:rPr>
              <w:t>：利用磁珠吸附原理，通过磁棒吸附、转移和释放磁珠，实现磁珠/核酸的转移，自动完成核酸的提取</w:t>
            </w:r>
            <w:r>
              <w:rPr>
                <w:color w:val="000000"/>
                <w:kern w:val="0"/>
                <w:szCs w:val="22"/>
              </w:rPr>
              <w:t>‌</w:t>
            </w:r>
            <w:r>
              <w:rPr>
                <w:rFonts w:ascii="宋体" w:hAnsi="宋体" w:cs="宋体"/>
                <w:color w:val="000000"/>
                <w:kern w:val="0"/>
                <w:szCs w:val="22"/>
              </w:rPr>
              <w:br/>
              <w:t>3.</w:t>
            </w:r>
            <w:r>
              <w:rPr>
                <w:color w:val="000000"/>
                <w:kern w:val="0"/>
                <w:szCs w:val="22"/>
              </w:rPr>
              <w:t>‌</w:t>
            </w:r>
            <w:r>
              <w:rPr>
                <w:rFonts w:ascii="宋体" w:hAnsi="宋体" w:cs="宋体"/>
                <w:color w:val="000000"/>
                <w:kern w:val="0"/>
                <w:szCs w:val="22"/>
              </w:rPr>
              <w:t>试剂盒组成</w:t>
            </w:r>
            <w:r>
              <w:rPr>
                <w:color w:val="000000"/>
                <w:kern w:val="0"/>
                <w:szCs w:val="22"/>
              </w:rPr>
              <w:t>‌</w:t>
            </w:r>
            <w:r>
              <w:rPr>
                <w:rFonts w:ascii="宋体" w:hAnsi="宋体" w:cs="宋体"/>
                <w:color w:val="000000"/>
                <w:kern w:val="0"/>
                <w:szCs w:val="22"/>
              </w:rPr>
              <w:t>：预封装试剂、蛋白酶K等</w:t>
            </w:r>
            <w:r>
              <w:rPr>
                <w:color w:val="000000"/>
                <w:kern w:val="0"/>
                <w:szCs w:val="22"/>
              </w:rPr>
              <w:t>‌</w:t>
            </w:r>
            <w:r>
              <w:rPr>
                <w:rFonts w:ascii="宋体" w:hAnsi="宋体" w:cs="宋体"/>
                <w:color w:val="000000"/>
                <w:kern w:val="0"/>
                <w:szCs w:val="22"/>
              </w:rPr>
              <w:br/>
              <w:t>4.</w:t>
            </w:r>
            <w:r>
              <w:rPr>
                <w:color w:val="000000"/>
                <w:kern w:val="0"/>
                <w:szCs w:val="22"/>
              </w:rPr>
              <w:t>‌</w:t>
            </w:r>
            <w:r>
              <w:rPr>
                <w:rFonts w:ascii="宋体" w:hAnsi="宋体" w:cs="宋体"/>
                <w:color w:val="000000"/>
                <w:kern w:val="0"/>
                <w:szCs w:val="22"/>
              </w:rPr>
              <w:t>储存条件及有效期</w:t>
            </w:r>
            <w:r>
              <w:rPr>
                <w:color w:val="000000"/>
                <w:kern w:val="0"/>
                <w:szCs w:val="22"/>
              </w:rPr>
              <w:t>‌</w:t>
            </w:r>
            <w:r>
              <w:rPr>
                <w:rFonts w:ascii="宋体" w:hAnsi="宋体" w:cs="宋体"/>
                <w:color w:val="000000"/>
                <w:kern w:val="0"/>
                <w:szCs w:val="22"/>
              </w:rPr>
              <w:t>：室温保存，有效期一年</w:t>
            </w:r>
            <w:r>
              <w:rPr>
                <w:color w:val="000000"/>
                <w:kern w:val="0"/>
                <w:szCs w:val="22"/>
              </w:rPr>
              <w:t>‌</w:t>
            </w:r>
          </w:p>
        </w:tc>
        <w:tc>
          <w:tcPr>
            <w:tcW w:w="235" w:type="pct"/>
            <w:tcBorders>
              <w:top w:val="nil"/>
              <w:left w:val="nil"/>
              <w:bottom w:val="single" w:sz="4" w:space="0" w:color="auto"/>
              <w:right w:val="single" w:sz="4" w:space="0" w:color="auto"/>
            </w:tcBorders>
            <w:vAlign w:val="center"/>
          </w:tcPr>
          <w:p w14:paraId="15D96A2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FFA5CE9"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6611F384"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59B8033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冻存管</w:t>
            </w:r>
          </w:p>
        </w:tc>
        <w:tc>
          <w:tcPr>
            <w:tcW w:w="525" w:type="pct"/>
            <w:vMerge/>
            <w:tcBorders>
              <w:top w:val="nil"/>
              <w:left w:val="single" w:sz="4" w:space="0" w:color="auto"/>
              <w:bottom w:val="single" w:sz="4" w:space="0" w:color="auto"/>
              <w:right w:val="single" w:sz="4" w:space="0" w:color="auto"/>
            </w:tcBorders>
            <w:vAlign w:val="center"/>
          </w:tcPr>
          <w:p w14:paraId="036137C5"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43A536A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箱　</w:t>
            </w:r>
          </w:p>
        </w:tc>
        <w:tc>
          <w:tcPr>
            <w:tcW w:w="525" w:type="pct"/>
            <w:tcBorders>
              <w:top w:val="nil"/>
              <w:left w:val="nil"/>
              <w:bottom w:val="single" w:sz="4" w:space="0" w:color="auto"/>
              <w:right w:val="single" w:sz="4" w:space="0" w:color="auto"/>
            </w:tcBorders>
            <w:vAlign w:val="center"/>
          </w:tcPr>
          <w:p w14:paraId="342EF72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50个/包</w:t>
            </w:r>
            <w:r>
              <w:rPr>
                <w:rFonts w:ascii="宋体" w:hAnsi="宋体" w:cs="宋体"/>
                <w:color w:val="000000"/>
                <w:kern w:val="0"/>
                <w:szCs w:val="22"/>
              </w:rPr>
              <w:br/>
              <w:t>10包/箱</w:t>
            </w:r>
          </w:p>
        </w:tc>
        <w:tc>
          <w:tcPr>
            <w:tcW w:w="297" w:type="pct"/>
            <w:tcBorders>
              <w:top w:val="nil"/>
              <w:left w:val="nil"/>
              <w:bottom w:val="single" w:sz="4" w:space="0" w:color="auto"/>
              <w:right w:val="single" w:sz="4" w:space="0" w:color="auto"/>
            </w:tcBorders>
            <w:vAlign w:val="center"/>
          </w:tcPr>
          <w:p w14:paraId="08CC02B0"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158FCEEA"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1、自立式设计，2ml圆底，内旋盖；</w:t>
            </w:r>
            <w:r>
              <w:rPr>
                <w:rFonts w:ascii="宋体" w:hAnsi="宋体" w:cs="宋体"/>
                <w:color w:val="000000"/>
                <w:kern w:val="0"/>
                <w:szCs w:val="22"/>
              </w:rPr>
              <w:br/>
              <w:t>2、带有刻度和较大的标记区；</w:t>
            </w:r>
            <w:r>
              <w:rPr>
                <w:rFonts w:ascii="宋体" w:hAnsi="宋体" w:cs="宋体"/>
                <w:color w:val="000000"/>
                <w:kern w:val="0"/>
                <w:szCs w:val="22"/>
              </w:rPr>
              <w:br/>
              <w:t>3、可耐受-196℃的低温；</w:t>
            </w:r>
            <w:r>
              <w:rPr>
                <w:rFonts w:ascii="宋体" w:hAnsi="宋体" w:cs="宋体"/>
                <w:color w:val="000000"/>
                <w:kern w:val="0"/>
                <w:szCs w:val="22"/>
              </w:rPr>
              <w:br/>
              <w:t>4、配有硅胶垫圈；</w:t>
            </w:r>
            <w:r>
              <w:rPr>
                <w:rFonts w:ascii="宋体" w:hAnsi="宋体" w:cs="宋体"/>
                <w:color w:val="000000"/>
                <w:kern w:val="0"/>
                <w:szCs w:val="22"/>
              </w:rPr>
              <w:br/>
              <w:t>5、经过γ-辐照灭菌；</w:t>
            </w:r>
            <w:r>
              <w:rPr>
                <w:rFonts w:ascii="宋体" w:hAnsi="宋体" w:cs="宋体"/>
                <w:color w:val="000000"/>
                <w:kern w:val="0"/>
                <w:szCs w:val="22"/>
              </w:rPr>
              <w:br/>
              <w:t>6、经认证无热原且不含DNase/RNase；</w:t>
            </w:r>
            <w:r>
              <w:rPr>
                <w:rFonts w:ascii="宋体" w:hAnsi="宋体" w:cs="宋体"/>
                <w:color w:val="000000"/>
                <w:kern w:val="0"/>
                <w:szCs w:val="22"/>
              </w:rPr>
              <w:br/>
              <w:t>7、可单手操作</w:t>
            </w:r>
          </w:p>
        </w:tc>
        <w:tc>
          <w:tcPr>
            <w:tcW w:w="235" w:type="pct"/>
            <w:tcBorders>
              <w:top w:val="nil"/>
              <w:left w:val="nil"/>
              <w:bottom w:val="single" w:sz="4" w:space="0" w:color="auto"/>
              <w:right w:val="single" w:sz="4" w:space="0" w:color="auto"/>
            </w:tcBorders>
            <w:vAlign w:val="center"/>
          </w:tcPr>
          <w:p w14:paraId="4901AA9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514423C"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22CB52BA"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6D317B9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一次性无菌培养皿</w:t>
            </w:r>
          </w:p>
        </w:tc>
        <w:tc>
          <w:tcPr>
            <w:tcW w:w="525" w:type="pct"/>
            <w:vMerge/>
            <w:tcBorders>
              <w:top w:val="nil"/>
              <w:left w:val="single" w:sz="4" w:space="0" w:color="auto"/>
              <w:bottom w:val="single" w:sz="4" w:space="0" w:color="auto"/>
              <w:right w:val="single" w:sz="4" w:space="0" w:color="auto"/>
            </w:tcBorders>
            <w:vAlign w:val="center"/>
          </w:tcPr>
          <w:p w14:paraId="1E603245"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6B753AD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箱</w:t>
            </w:r>
          </w:p>
        </w:tc>
        <w:tc>
          <w:tcPr>
            <w:tcW w:w="525" w:type="pct"/>
            <w:tcBorders>
              <w:top w:val="nil"/>
              <w:left w:val="nil"/>
              <w:bottom w:val="single" w:sz="4" w:space="0" w:color="auto"/>
              <w:right w:val="single" w:sz="4" w:space="0" w:color="auto"/>
            </w:tcBorders>
            <w:vAlign w:val="center"/>
          </w:tcPr>
          <w:p w14:paraId="0B5EFF4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10块/包</w:t>
            </w:r>
            <w:r>
              <w:rPr>
                <w:rFonts w:ascii="宋体" w:hAnsi="宋体" w:cs="宋体"/>
                <w:color w:val="000000"/>
                <w:kern w:val="0"/>
                <w:szCs w:val="22"/>
              </w:rPr>
              <w:br/>
              <w:t>50包/箱</w:t>
            </w:r>
          </w:p>
        </w:tc>
        <w:tc>
          <w:tcPr>
            <w:tcW w:w="297" w:type="pct"/>
            <w:tcBorders>
              <w:top w:val="nil"/>
              <w:left w:val="nil"/>
              <w:bottom w:val="single" w:sz="4" w:space="0" w:color="auto"/>
              <w:right w:val="single" w:sz="4" w:space="0" w:color="auto"/>
            </w:tcBorders>
            <w:vAlign w:val="center"/>
          </w:tcPr>
          <w:p w14:paraId="56752BFA"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6824EB16"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 xml:space="preserve">1、环氧乙烷灭菌；      </w:t>
            </w:r>
            <w:r>
              <w:rPr>
                <w:rFonts w:ascii="宋体" w:hAnsi="宋体" w:cs="宋体"/>
                <w:color w:val="000000"/>
                <w:kern w:val="0"/>
                <w:szCs w:val="22"/>
              </w:rPr>
              <w:br/>
              <w:t>2、规格：90mm；</w:t>
            </w:r>
            <w:r>
              <w:rPr>
                <w:rFonts w:ascii="宋体" w:hAnsi="宋体" w:cs="宋体"/>
                <w:color w:val="000000"/>
                <w:kern w:val="0"/>
                <w:szCs w:val="22"/>
              </w:rPr>
              <w:br/>
              <w:t xml:space="preserve">3、高度：16mm；            </w:t>
            </w:r>
            <w:r>
              <w:rPr>
                <w:rFonts w:ascii="宋体" w:hAnsi="宋体" w:cs="宋体"/>
                <w:color w:val="000000"/>
                <w:kern w:val="0"/>
                <w:szCs w:val="22"/>
              </w:rPr>
              <w:br/>
              <w:t>4、有效期：2年以上</w:t>
            </w:r>
          </w:p>
        </w:tc>
        <w:tc>
          <w:tcPr>
            <w:tcW w:w="235" w:type="pct"/>
            <w:tcBorders>
              <w:top w:val="nil"/>
              <w:left w:val="nil"/>
              <w:bottom w:val="single" w:sz="4" w:space="0" w:color="auto"/>
              <w:right w:val="single" w:sz="4" w:space="0" w:color="auto"/>
            </w:tcBorders>
            <w:vAlign w:val="center"/>
          </w:tcPr>
          <w:p w14:paraId="6B5B9FF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456D16C"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653DD588"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1035A52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1%TTC 溶液</w:t>
            </w:r>
          </w:p>
        </w:tc>
        <w:tc>
          <w:tcPr>
            <w:tcW w:w="525" w:type="pct"/>
            <w:vMerge/>
            <w:tcBorders>
              <w:top w:val="nil"/>
              <w:left w:val="single" w:sz="4" w:space="0" w:color="auto"/>
              <w:bottom w:val="single" w:sz="4" w:space="0" w:color="auto"/>
              <w:right w:val="single" w:sz="4" w:space="0" w:color="auto"/>
            </w:tcBorders>
            <w:vAlign w:val="center"/>
          </w:tcPr>
          <w:p w14:paraId="750DFF2A"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3502F65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4DB0C8F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5支/盒</w:t>
            </w:r>
          </w:p>
        </w:tc>
        <w:tc>
          <w:tcPr>
            <w:tcW w:w="297" w:type="pct"/>
            <w:tcBorders>
              <w:top w:val="nil"/>
              <w:left w:val="nil"/>
              <w:bottom w:val="single" w:sz="4" w:space="0" w:color="auto"/>
              <w:right w:val="single" w:sz="4" w:space="0" w:color="auto"/>
            </w:tcBorders>
            <w:vAlign w:val="center"/>
          </w:tcPr>
          <w:p w14:paraId="121A540C"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1716F933"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1、用途：用于肠球菌的滤膜法计数</w:t>
            </w:r>
            <w:r>
              <w:rPr>
                <w:rFonts w:ascii="宋体" w:hAnsi="宋体" w:cs="宋体"/>
                <w:color w:val="000000"/>
                <w:kern w:val="0"/>
                <w:szCs w:val="22"/>
              </w:rPr>
              <w:br/>
              <w:t>2、有效期：1年</w:t>
            </w:r>
          </w:p>
        </w:tc>
        <w:tc>
          <w:tcPr>
            <w:tcW w:w="235" w:type="pct"/>
            <w:tcBorders>
              <w:top w:val="nil"/>
              <w:left w:val="nil"/>
              <w:bottom w:val="single" w:sz="4" w:space="0" w:color="auto"/>
              <w:right w:val="single" w:sz="4" w:space="0" w:color="auto"/>
            </w:tcBorders>
            <w:vAlign w:val="center"/>
          </w:tcPr>
          <w:p w14:paraId="6762CCC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0D601F9A"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21AD01FD"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0532140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液体石蜡</w:t>
            </w:r>
          </w:p>
        </w:tc>
        <w:tc>
          <w:tcPr>
            <w:tcW w:w="525" w:type="pct"/>
            <w:vMerge/>
            <w:tcBorders>
              <w:top w:val="nil"/>
              <w:left w:val="single" w:sz="4" w:space="0" w:color="auto"/>
              <w:bottom w:val="single" w:sz="4" w:space="0" w:color="auto"/>
              <w:right w:val="single" w:sz="4" w:space="0" w:color="auto"/>
            </w:tcBorders>
            <w:vAlign w:val="center"/>
          </w:tcPr>
          <w:p w14:paraId="6D368D68"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60DBB23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箱　</w:t>
            </w:r>
          </w:p>
        </w:tc>
        <w:tc>
          <w:tcPr>
            <w:tcW w:w="525" w:type="pct"/>
            <w:tcBorders>
              <w:top w:val="nil"/>
              <w:left w:val="nil"/>
              <w:bottom w:val="single" w:sz="4" w:space="0" w:color="auto"/>
              <w:right w:val="single" w:sz="4" w:space="0" w:color="auto"/>
            </w:tcBorders>
            <w:vAlign w:val="center"/>
          </w:tcPr>
          <w:p w14:paraId="67509CF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100个/箱</w:t>
            </w:r>
          </w:p>
        </w:tc>
        <w:tc>
          <w:tcPr>
            <w:tcW w:w="297" w:type="pct"/>
            <w:tcBorders>
              <w:top w:val="nil"/>
              <w:left w:val="nil"/>
              <w:bottom w:val="single" w:sz="4" w:space="0" w:color="auto"/>
              <w:right w:val="single" w:sz="4" w:space="0" w:color="auto"/>
            </w:tcBorders>
            <w:vAlign w:val="center"/>
          </w:tcPr>
          <w:p w14:paraId="1AA22698"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59AF428D"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1、无菌，螺口独立包装；                                         2、规格：290ml</w:t>
            </w:r>
          </w:p>
        </w:tc>
        <w:tc>
          <w:tcPr>
            <w:tcW w:w="235" w:type="pct"/>
            <w:tcBorders>
              <w:top w:val="nil"/>
              <w:left w:val="nil"/>
              <w:bottom w:val="single" w:sz="4" w:space="0" w:color="auto"/>
              <w:right w:val="single" w:sz="4" w:space="0" w:color="auto"/>
            </w:tcBorders>
            <w:vAlign w:val="center"/>
          </w:tcPr>
          <w:p w14:paraId="3398F0F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C75DF10"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3BA90673"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5E6949C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肠球菌肉汤（单料）</w:t>
            </w:r>
          </w:p>
        </w:tc>
        <w:tc>
          <w:tcPr>
            <w:tcW w:w="525" w:type="pct"/>
            <w:vMerge/>
            <w:tcBorders>
              <w:top w:val="nil"/>
              <w:left w:val="single" w:sz="4" w:space="0" w:color="auto"/>
              <w:bottom w:val="single" w:sz="4" w:space="0" w:color="auto"/>
              <w:right w:val="single" w:sz="4" w:space="0" w:color="auto"/>
            </w:tcBorders>
            <w:vAlign w:val="center"/>
          </w:tcPr>
          <w:p w14:paraId="083F8B78"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08D634F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1CBAAE5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40BE10F3"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569D049B"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1、符合GB/T 5750.12-2023 生活饮用水标准检验方法微生物指标 用于肠球菌的MPN法测定、增菌培养</w:t>
            </w:r>
            <w:r>
              <w:rPr>
                <w:rFonts w:ascii="宋体" w:hAnsi="宋体" w:cs="宋体"/>
                <w:color w:val="000000"/>
                <w:kern w:val="0"/>
                <w:szCs w:val="22"/>
              </w:rPr>
              <w:br/>
              <w:t>*2、易开合管盖，可单手操作，可单手开合，单手开合时不触及管口；</w:t>
            </w:r>
            <w:r>
              <w:rPr>
                <w:rFonts w:ascii="宋体" w:hAnsi="宋体" w:cs="宋体"/>
                <w:color w:val="000000"/>
                <w:kern w:val="0"/>
                <w:szCs w:val="22"/>
              </w:rPr>
              <w:br/>
              <w:t>3、产品装量为10mL/支；                                4、有效期：60天以上。</w:t>
            </w:r>
          </w:p>
        </w:tc>
        <w:tc>
          <w:tcPr>
            <w:tcW w:w="235" w:type="pct"/>
            <w:tcBorders>
              <w:top w:val="nil"/>
              <w:left w:val="nil"/>
              <w:bottom w:val="single" w:sz="4" w:space="0" w:color="auto"/>
              <w:right w:val="single" w:sz="4" w:space="0" w:color="auto"/>
            </w:tcBorders>
            <w:vAlign w:val="center"/>
          </w:tcPr>
          <w:p w14:paraId="60C68F5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51E9503"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10FB3637"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105BA7D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乳糖-明胶培养基</w:t>
            </w:r>
          </w:p>
        </w:tc>
        <w:tc>
          <w:tcPr>
            <w:tcW w:w="525" w:type="pct"/>
            <w:vMerge/>
            <w:tcBorders>
              <w:top w:val="nil"/>
              <w:left w:val="single" w:sz="4" w:space="0" w:color="auto"/>
              <w:bottom w:val="single" w:sz="4" w:space="0" w:color="auto"/>
              <w:right w:val="single" w:sz="4" w:space="0" w:color="auto"/>
            </w:tcBorders>
            <w:vAlign w:val="center"/>
          </w:tcPr>
          <w:p w14:paraId="27418326"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1750FF3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195B42C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5D1DEB24"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5FD2A0EA"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 8538-2022 食品安全国家标准 饮用天然矿泉水检验方法</w:t>
            </w:r>
            <w:r>
              <w:rPr>
                <w:rFonts w:ascii="宋体" w:hAnsi="宋体" w:cs="宋体"/>
                <w:color w:val="000000"/>
                <w:kern w:val="0"/>
                <w:szCs w:val="22"/>
              </w:rPr>
              <w:br/>
              <w:t>*2、易开合管盖，可单手操作，可单手开合，单手开合时不触及管口；</w:t>
            </w:r>
            <w:r>
              <w:rPr>
                <w:rFonts w:ascii="宋体" w:hAnsi="宋体" w:cs="宋体"/>
                <w:color w:val="000000"/>
                <w:kern w:val="0"/>
                <w:szCs w:val="22"/>
              </w:rPr>
              <w:br/>
              <w:t>3、产品装量为5mL/支；                                 4、有效期：60天以上。</w:t>
            </w:r>
          </w:p>
        </w:tc>
        <w:tc>
          <w:tcPr>
            <w:tcW w:w="235" w:type="pct"/>
            <w:tcBorders>
              <w:top w:val="nil"/>
              <w:left w:val="nil"/>
              <w:bottom w:val="single" w:sz="4" w:space="0" w:color="auto"/>
              <w:right w:val="single" w:sz="4" w:space="0" w:color="auto"/>
            </w:tcBorders>
            <w:vAlign w:val="center"/>
          </w:tcPr>
          <w:p w14:paraId="2E740CD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DDEDC29"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7147714C"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5CD26F5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1.5ml离心管</w:t>
            </w:r>
          </w:p>
        </w:tc>
        <w:tc>
          <w:tcPr>
            <w:tcW w:w="525" w:type="pct"/>
            <w:vMerge/>
            <w:tcBorders>
              <w:top w:val="nil"/>
              <w:left w:val="single" w:sz="4" w:space="0" w:color="auto"/>
              <w:bottom w:val="single" w:sz="4" w:space="0" w:color="auto"/>
              <w:right w:val="single" w:sz="4" w:space="0" w:color="auto"/>
            </w:tcBorders>
            <w:vAlign w:val="center"/>
          </w:tcPr>
          <w:p w14:paraId="10052FE6"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320B4A3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箱</w:t>
            </w:r>
          </w:p>
        </w:tc>
        <w:tc>
          <w:tcPr>
            <w:tcW w:w="525" w:type="pct"/>
            <w:tcBorders>
              <w:top w:val="nil"/>
              <w:left w:val="nil"/>
              <w:bottom w:val="single" w:sz="4" w:space="0" w:color="auto"/>
              <w:right w:val="single" w:sz="4" w:space="0" w:color="auto"/>
            </w:tcBorders>
            <w:vAlign w:val="center"/>
          </w:tcPr>
          <w:p w14:paraId="762C157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250</w:t>
            </w:r>
            <w:r>
              <w:rPr>
                <w:rFonts w:ascii="宋体" w:hAnsi="宋体" w:cs="宋体" w:hint="eastAsia"/>
                <w:color w:val="000000"/>
                <w:kern w:val="0"/>
                <w:szCs w:val="22"/>
              </w:rPr>
              <w:t>个</w:t>
            </w:r>
            <w:r>
              <w:rPr>
                <w:rFonts w:ascii="宋体" w:hAnsi="宋体" w:cs="宋体"/>
                <w:color w:val="000000"/>
                <w:kern w:val="0"/>
                <w:szCs w:val="22"/>
              </w:rPr>
              <w:t>/盒， 10盒/箱</w:t>
            </w:r>
          </w:p>
        </w:tc>
        <w:tc>
          <w:tcPr>
            <w:tcW w:w="297" w:type="pct"/>
            <w:tcBorders>
              <w:top w:val="nil"/>
              <w:left w:val="nil"/>
              <w:bottom w:val="single" w:sz="4" w:space="0" w:color="auto"/>
              <w:right w:val="single" w:sz="4" w:space="0" w:color="auto"/>
            </w:tcBorders>
            <w:vAlign w:val="center"/>
          </w:tcPr>
          <w:p w14:paraId="14419556"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330AC2CF"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1、离心管均具有便于标记的磨砂盖表面以及便于书写的侧面磨砂标记区，且管盖中心带有穿孔口。</w:t>
            </w:r>
            <w:r>
              <w:rPr>
                <w:rFonts w:ascii="宋体" w:hAnsi="宋体" w:cs="宋体"/>
                <w:color w:val="000000"/>
                <w:kern w:val="0"/>
                <w:szCs w:val="22"/>
              </w:rPr>
              <w:br/>
              <w:t>2、可承受的最大RCF为14,000xg</w:t>
            </w:r>
            <w:r>
              <w:rPr>
                <w:rFonts w:ascii="宋体" w:hAnsi="宋体" w:cs="宋体"/>
                <w:color w:val="000000"/>
                <w:kern w:val="0"/>
                <w:szCs w:val="22"/>
              </w:rPr>
              <w:br/>
              <w:t>3、弹簧锁盖可确保有效密封</w:t>
            </w:r>
            <w:r>
              <w:rPr>
                <w:rFonts w:ascii="宋体" w:hAnsi="宋体" w:cs="宋体"/>
                <w:color w:val="000000"/>
                <w:kern w:val="0"/>
                <w:szCs w:val="22"/>
              </w:rPr>
              <w:br/>
              <w:t>4、不含RNase/DNase，无热原</w:t>
            </w:r>
          </w:p>
        </w:tc>
        <w:tc>
          <w:tcPr>
            <w:tcW w:w="235" w:type="pct"/>
            <w:tcBorders>
              <w:top w:val="nil"/>
              <w:left w:val="nil"/>
              <w:bottom w:val="single" w:sz="4" w:space="0" w:color="auto"/>
              <w:right w:val="single" w:sz="4" w:space="0" w:color="auto"/>
            </w:tcBorders>
            <w:vAlign w:val="center"/>
          </w:tcPr>
          <w:p w14:paraId="3EE04C6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44D76345"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29B0F034"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03FBD68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15 mL离心管（不含支架）</w:t>
            </w:r>
          </w:p>
        </w:tc>
        <w:tc>
          <w:tcPr>
            <w:tcW w:w="525" w:type="pct"/>
            <w:vMerge/>
            <w:tcBorders>
              <w:top w:val="nil"/>
              <w:left w:val="single" w:sz="4" w:space="0" w:color="auto"/>
              <w:bottom w:val="single" w:sz="4" w:space="0" w:color="auto"/>
              <w:right w:val="single" w:sz="4" w:space="0" w:color="auto"/>
            </w:tcBorders>
            <w:vAlign w:val="center"/>
          </w:tcPr>
          <w:p w14:paraId="6F61D880"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17BB901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箱　</w:t>
            </w:r>
          </w:p>
        </w:tc>
        <w:tc>
          <w:tcPr>
            <w:tcW w:w="525" w:type="pct"/>
            <w:tcBorders>
              <w:top w:val="nil"/>
              <w:left w:val="nil"/>
              <w:bottom w:val="single" w:sz="4" w:space="0" w:color="auto"/>
              <w:right w:val="single" w:sz="4" w:space="0" w:color="auto"/>
            </w:tcBorders>
            <w:vAlign w:val="center"/>
          </w:tcPr>
          <w:p w14:paraId="1193003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50个/包，10包/箱</w:t>
            </w:r>
          </w:p>
        </w:tc>
        <w:tc>
          <w:tcPr>
            <w:tcW w:w="297" w:type="pct"/>
            <w:tcBorders>
              <w:top w:val="nil"/>
              <w:left w:val="nil"/>
              <w:bottom w:val="single" w:sz="4" w:space="0" w:color="auto"/>
              <w:right w:val="single" w:sz="4" w:space="0" w:color="auto"/>
            </w:tcBorders>
            <w:vAlign w:val="center"/>
          </w:tcPr>
          <w:p w14:paraId="4F7B4917"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4</w:t>
            </w:r>
          </w:p>
        </w:tc>
        <w:tc>
          <w:tcPr>
            <w:tcW w:w="2184" w:type="pct"/>
            <w:tcBorders>
              <w:top w:val="nil"/>
              <w:left w:val="nil"/>
              <w:bottom w:val="single" w:sz="4" w:space="0" w:color="auto"/>
              <w:right w:val="single" w:sz="4" w:space="0" w:color="auto"/>
            </w:tcBorders>
            <w:vAlign w:val="center"/>
          </w:tcPr>
          <w:p w14:paraId="47AFE9C5"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1、盖子具有防漏功能</w:t>
            </w:r>
            <w:r>
              <w:rPr>
                <w:rFonts w:ascii="宋体" w:hAnsi="宋体" w:cs="宋体"/>
                <w:color w:val="000000"/>
                <w:kern w:val="0"/>
                <w:szCs w:val="22"/>
              </w:rPr>
              <w:br/>
              <w:t xml:space="preserve">#2、最大RCF不小于12,500 </w:t>
            </w:r>
            <w:proofErr w:type="spellStart"/>
            <w:r>
              <w:rPr>
                <w:rFonts w:ascii="宋体" w:hAnsi="宋体" w:cs="宋体"/>
                <w:color w:val="000000"/>
                <w:kern w:val="0"/>
                <w:szCs w:val="22"/>
              </w:rPr>
              <w:t>xg</w:t>
            </w:r>
            <w:proofErr w:type="spellEnd"/>
            <w:r>
              <w:rPr>
                <w:rFonts w:ascii="宋体" w:hAnsi="宋体" w:cs="宋体"/>
                <w:color w:val="000000"/>
                <w:kern w:val="0"/>
                <w:szCs w:val="22"/>
              </w:rPr>
              <w:t>；</w:t>
            </w:r>
            <w:r>
              <w:rPr>
                <w:rFonts w:ascii="宋体" w:hAnsi="宋体" w:cs="宋体"/>
                <w:color w:val="000000"/>
                <w:kern w:val="0"/>
                <w:szCs w:val="22"/>
              </w:rPr>
              <w:br/>
              <w:t>#3、温度范围为-80℃至120℃，或更大范围；</w:t>
            </w:r>
            <w:r>
              <w:rPr>
                <w:rFonts w:ascii="宋体" w:hAnsi="宋体" w:cs="宋体"/>
                <w:color w:val="000000"/>
                <w:kern w:val="0"/>
                <w:szCs w:val="22"/>
              </w:rPr>
              <w:br/>
              <w:t>4、刻度清晰且准确；</w:t>
            </w:r>
            <w:r>
              <w:rPr>
                <w:rFonts w:ascii="宋体" w:hAnsi="宋体" w:cs="宋体"/>
                <w:color w:val="000000"/>
                <w:kern w:val="0"/>
                <w:szCs w:val="22"/>
              </w:rPr>
              <w:br/>
              <w:t>5、可在管体进行书写标记；</w:t>
            </w:r>
            <w:r>
              <w:rPr>
                <w:rFonts w:ascii="宋体" w:hAnsi="宋体" w:cs="宋体"/>
                <w:color w:val="000000"/>
                <w:kern w:val="0"/>
                <w:szCs w:val="22"/>
              </w:rPr>
              <w:br/>
            </w:r>
            <w:r>
              <w:rPr>
                <w:rFonts w:ascii="宋体" w:hAnsi="宋体" w:cs="宋体"/>
                <w:color w:val="000000"/>
                <w:kern w:val="0"/>
                <w:szCs w:val="22"/>
              </w:rPr>
              <w:lastRenderedPageBreak/>
              <w:t>6、不含RNA和DNA酶；</w:t>
            </w:r>
            <w:r>
              <w:rPr>
                <w:rFonts w:ascii="宋体" w:hAnsi="宋体" w:cs="宋体"/>
                <w:color w:val="000000"/>
                <w:kern w:val="0"/>
                <w:szCs w:val="22"/>
              </w:rPr>
              <w:br/>
              <w:t>#7、色母料不含重金属；</w:t>
            </w:r>
            <w:r>
              <w:rPr>
                <w:rFonts w:ascii="宋体" w:hAnsi="宋体" w:cs="宋体"/>
                <w:color w:val="000000"/>
                <w:kern w:val="0"/>
                <w:szCs w:val="22"/>
              </w:rPr>
              <w:br/>
              <w:t>8、材质：医用级聚丙烯；</w:t>
            </w:r>
            <w:r>
              <w:rPr>
                <w:rFonts w:ascii="宋体" w:hAnsi="宋体" w:cs="宋体"/>
                <w:color w:val="000000"/>
                <w:kern w:val="0"/>
                <w:szCs w:val="22"/>
              </w:rPr>
              <w:br/>
              <w:t>9、无热原、无菌</w:t>
            </w:r>
          </w:p>
        </w:tc>
        <w:tc>
          <w:tcPr>
            <w:tcW w:w="235" w:type="pct"/>
            <w:tcBorders>
              <w:top w:val="nil"/>
              <w:left w:val="nil"/>
              <w:bottom w:val="single" w:sz="4" w:space="0" w:color="auto"/>
              <w:right w:val="single" w:sz="4" w:space="0" w:color="auto"/>
            </w:tcBorders>
            <w:vAlign w:val="center"/>
          </w:tcPr>
          <w:p w14:paraId="42A8126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B521DC" w14:paraId="4E9EAD29"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16082416"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515D278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15ml离心管（含支架）</w:t>
            </w:r>
          </w:p>
        </w:tc>
        <w:tc>
          <w:tcPr>
            <w:tcW w:w="525" w:type="pct"/>
            <w:vMerge/>
            <w:tcBorders>
              <w:top w:val="nil"/>
              <w:left w:val="single" w:sz="4" w:space="0" w:color="auto"/>
              <w:bottom w:val="single" w:sz="4" w:space="0" w:color="auto"/>
              <w:right w:val="single" w:sz="4" w:space="0" w:color="auto"/>
            </w:tcBorders>
            <w:vAlign w:val="center"/>
          </w:tcPr>
          <w:p w14:paraId="7DC3119A"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3F8748C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箱</w:t>
            </w:r>
          </w:p>
        </w:tc>
        <w:tc>
          <w:tcPr>
            <w:tcW w:w="525" w:type="pct"/>
            <w:tcBorders>
              <w:top w:val="nil"/>
              <w:left w:val="nil"/>
              <w:bottom w:val="single" w:sz="4" w:space="0" w:color="auto"/>
              <w:right w:val="single" w:sz="4" w:space="0" w:color="auto"/>
            </w:tcBorders>
            <w:vAlign w:val="center"/>
          </w:tcPr>
          <w:p w14:paraId="4400535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50个/包，10包/箱</w:t>
            </w:r>
          </w:p>
        </w:tc>
        <w:tc>
          <w:tcPr>
            <w:tcW w:w="297" w:type="pct"/>
            <w:tcBorders>
              <w:top w:val="nil"/>
              <w:left w:val="nil"/>
              <w:bottom w:val="single" w:sz="4" w:space="0" w:color="auto"/>
              <w:right w:val="single" w:sz="4" w:space="0" w:color="auto"/>
            </w:tcBorders>
            <w:vAlign w:val="center"/>
          </w:tcPr>
          <w:p w14:paraId="5B8AD26D"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2184" w:type="pct"/>
            <w:tcBorders>
              <w:top w:val="nil"/>
              <w:left w:val="nil"/>
              <w:bottom w:val="single" w:sz="4" w:space="0" w:color="auto"/>
              <w:right w:val="single" w:sz="4" w:space="0" w:color="auto"/>
            </w:tcBorders>
            <w:vAlign w:val="center"/>
          </w:tcPr>
          <w:p w14:paraId="77B78FE9"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1、有平顶，带有宽大压纹和滚边。盖子具有的防漏功能；内含支架</w:t>
            </w:r>
            <w:r>
              <w:rPr>
                <w:rFonts w:ascii="宋体" w:hAnsi="宋体" w:cs="宋体"/>
                <w:color w:val="000000"/>
                <w:kern w:val="0"/>
                <w:szCs w:val="22"/>
              </w:rPr>
              <w:br/>
              <w:t xml:space="preserve">#2、最大RCF为12,500 </w:t>
            </w:r>
            <w:proofErr w:type="spellStart"/>
            <w:r>
              <w:rPr>
                <w:rFonts w:ascii="宋体" w:hAnsi="宋体" w:cs="宋体"/>
                <w:color w:val="000000"/>
                <w:kern w:val="0"/>
                <w:szCs w:val="22"/>
              </w:rPr>
              <w:t>xg</w:t>
            </w:r>
            <w:proofErr w:type="spellEnd"/>
            <w:r>
              <w:rPr>
                <w:rFonts w:ascii="宋体" w:hAnsi="宋体" w:cs="宋体"/>
                <w:color w:val="000000"/>
                <w:kern w:val="0"/>
                <w:szCs w:val="22"/>
              </w:rPr>
              <w:t>；</w:t>
            </w:r>
            <w:r>
              <w:rPr>
                <w:rFonts w:ascii="宋体" w:hAnsi="宋体" w:cs="宋体"/>
                <w:color w:val="000000"/>
                <w:kern w:val="0"/>
                <w:szCs w:val="22"/>
              </w:rPr>
              <w:br/>
              <w:t>#3、温度范围为-80℃至120℃；</w:t>
            </w:r>
            <w:r>
              <w:rPr>
                <w:rFonts w:ascii="宋体" w:hAnsi="宋体" w:cs="宋体"/>
                <w:color w:val="000000"/>
                <w:kern w:val="0"/>
                <w:szCs w:val="22"/>
              </w:rPr>
              <w:br/>
              <w:t>4、刻度清晰且准确；</w:t>
            </w:r>
            <w:r>
              <w:rPr>
                <w:rFonts w:ascii="宋体" w:hAnsi="宋体" w:cs="宋体"/>
                <w:color w:val="000000"/>
                <w:kern w:val="0"/>
                <w:szCs w:val="22"/>
              </w:rPr>
              <w:br/>
              <w:t>5、大块白色标记区；</w:t>
            </w:r>
            <w:r>
              <w:rPr>
                <w:rFonts w:ascii="宋体" w:hAnsi="宋体" w:cs="宋体"/>
                <w:color w:val="000000"/>
                <w:kern w:val="0"/>
                <w:szCs w:val="22"/>
              </w:rPr>
              <w:br/>
              <w:t>6、不含RNase/DNase；</w:t>
            </w:r>
            <w:r>
              <w:rPr>
                <w:rFonts w:ascii="宋体" w:hAnsi="宋体" w:cs="宋体"/>
                <w:color w:val="000000"/>
                <w:kern w:val="0"/>
                <w:szCs w:val="22"/>
              </w:rPr>
              <w:br/>
              <w:t>#7、色母料不含重金属；</w:t>
            </w:r>
            <w:r>
              <w:rPr>
                <w:rFonts w:ascii="宋体" w:hAnsi="宋体" w:cs="宋体"/>
                <w:color w:val="000000"/>
                <w:kern w:val="0"/>
                <w:szCs w:val="22"/>
              </w:rPr>
              <w:br/>
              <w:t>8、医用级聚丙烯；</w:t>
            </w:r>
            <w:r>
              <w:rPr>
                <w:rFonts w:ascii="宋体" w:hAnsi="宋体" w:cs="宋体"/>
                <w:color w:val="000000"/>
                <w:kern w:val="0"/>
                <w:szCs w:val="22"/>
              </w:rPr>
              <w:br/>
              <w:t>9、无热原、无菌</w:t>
            </w:r>
          </w:p>
        </w:tc>
        <w:tc>
          <w:tcPr>
            <w:tcW w:w="235" w:type="pct"/>
            <w:tcBorders>
              <w:top w:val="nil"/>
              <w:left w:val="nil"/>
              <w:bottom w:val="single" w:sz="4" w:space="0" w:color="auto"/>
              <w:right w:val="single" w:sz="4" w:space="0" w:color="auto"/>
            </w:tcBorders>
            <w:vAlign w:val="center"/>
          </w:tcPr>
          <w:p w14:paraId="5818E88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0CEFFE90"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3865D75C"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3603B99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 mL离心管（不含支架）</w:t>
            </w:r>
          </w:p>
        </w:tc>
        <w:tc>
          <w:tcPr>
            <w:tcW w:w="525" w:type="pct"/>
            <w:vMerge/>
            <w:tcBorders>
              <w:top w:val="nil"/>
              <w:left w:val="single" w:sz="4" w:space="0" w:color="auto"/>
              <w:bottom w:val="single" w:sz="4" w:space="0" w:color="auto"/>
              <w:right w:val="single" w:sz="4" w:space="0" w:color="auto"/>
            </w:tcBorders>
            <w:vAlign w:val="center"/>
          </w:tcPr>
          <w:p w14:paraId="47F4AA08"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102BC14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箱　</w:t>
            </w:r>
          </w:p>
        </w:tc>
        <w:tc>
          <w:tcPr>
            <w:tcW w:w="525" w:type="pct"/>
            <w:tcBorders>
              <w:top w:val="nil"/>
              <w:left w:val="nil"/>
              <w:bottom w:val="single" w:sz="4" w:space="0" w:color="auto"/>
              <w:right w:val="single" w:sz="4" w:space="0" w:color="auto"/>
            </w:tcBorders>
            <w:vAlign w:val="center"/>
          </w:tcPr>
          <w:p w14:paraId="79A1DE5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25个/包，20包/箱</w:t>
            </w:r>
          </w:p>
        </w:tc>
        <w:tc>
          <w:tcPr>
            <w:tcW w:w="297" w:type="pct"/>
            <w:tcBorders>
              <w:top w:val="nil"/>
              <w:left w:val="nil"/>
              <w:bottom w:val="single" w:sz="4" w:space="0" w:color="auto"/>
              <w:right w:val="single" w:sz="4" w:space="0" w:color="auto"/>
            </w:tcBorders>
            <w:vAlign w:val="center"/>
          </w:tcPr>
          <w:p w14:paraId="51DB6F85"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4</w:t>
            </w:r>
          </w:p>
        </w:tc>
        <w:tc>
          <w:tcPr>
            <w:tcW w:w="2184" w:type="pct"/>
            <w:tcBorders>
              <w:top w:val="nil"/>
              <w:left w:val="nil"/>
              <w:bottom w:val="single" w:sz="4" w:space="0" w:color="auto"/>
              <w:right w:val="single" w:sz="4" w:space="0" w:color="auto"/>
            </w:tcBorders>
            <w:vAlign w:val="center"/>
          </w:tcPr>
          <w:p w14:paraId="6A5218E8"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1、螺口锥底；</w:t>
            </w:r>
            <w:r>
              <w:rPr>
                <w:rFonts w:ascii="宋体" w:hAnsi="宋体" w:cs="宋体"/>
                <w:color w:val="000000"/>
                <w:kern w:val="0"/>
                <w:szCs w:val="22"/>
              </w:rPr>
              <w:br/>
              <w:t xml:space="preserve">#2、最大离心力17,000 </w:t>
            </w:r>
            <w:proofErr w:type="spellStart"/>
            <w:r>
              <w:rPr>
                <w:rFonts w:ascii="宋体" w:hAnsi="宋体" w:cs="宋体"/>
                <w:color w:val="000000"/>
                <w:kern w:val="0"/>
                <w:szCs w:val="22"/>
              </w:rPr>
              <w:t>xg</w:t>
            </w:r>
            <w:proofErr w:type="spellEnd"/>
            <w:r>
              <w:rPr>
                <w:rFonts w:ascii="宋体" w:hAnsi="宋体" w:cs="宋体"/>
                <w:color w:val="000000"/>
                <w:kern w:val="0"/>
                <w:szCs w:val="22"/>
              </w:rPr>
              <w:t>；</w:t>
            </w:r>
            <w:r>
              <w:rPr>
                <w:rFonts w:ascii="宋体" w:hAnsi="宋体" w:cs="宋体"/>
                <w:color w:val="000000"/>
                <w:kern w:val="0"/>
                <w:szCs w:val="22"/>
              </w:rPr>
              <w:br/>
              <w:t>#3、温度范围-80-120℃；</w:t>
            </w:r>
            <w:r>
              <w:rPr>
                <w:rFonts w:ascii="宋体" w:hAnsi="宋体" w:cs="宋体"/>
                <w:color w:val="000000"/>
                <w:kern w:val="0"/>
                <w:szCs w:val="22"/>
              </w:rPr>
              <w:br/>
              <w:t>4、易开合管盖，防漏设计；</w:t>
            </w:r>
            <w:r>
              <w:rPr>
                <w:rFonts w:ascii="宋体" w:hAnsi="宋体" w:cs="宋体"/>
                <w:color w:val="000000"/>
                <w:kern w:val="0"/>
                <w:szCs w:val="22"/>
              </w:rPr>
              <w:br/>
              <w:t>5、具有白色标记区；</w:t>
            </w:r>
            <w:r>
              <w:rPr>
                <w:rFonts w:ascii="宋体" w:hAnsi="宋体" w:cs="宋体"/>
                <w:color w:val="000000"/>
                <w:kern w:val="0"/>
                <w:szCs w:val="22"/>
              </w:rPr>
              <w:br/>
              <w:t>6、不含RNase/DNase，无热原；</w:t>
            </w:r>
            <w:r>
              <w:rPr>
                <w:rFonts w:ascii="宋体" w:hAnsi="宋体" w:cs="宋体"/>
                <w:color w:val="000000"/>
                <w:kern w:val="0"/>
                <w:szCs w:val="22"/>
              </w:rPr>
              <w:br/>
              <w:t>7、无菌</w:t>
            </w:r>
          </w:p>
        </w:tc>
        <w:tc>
          <w:tcPr>
            <w:tcW w:w="235" w:type="pct"/>
            <w:tcBorders>
              <w:top w:val="nil"/>
              <w:left w:val="nil"/>
              <w:bottom w:val="single" w:sz="4" w:space="0" w:color="auto"/>
              <w:right w:val="single" w:sz="4" w:space="0" w:color="auto"/>
            </w:tcBorders>
            <w:vAlign w:val="center"/>
          </w:tcPr>
          <w:p w14:paraId="6A92631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E97F0C5"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6E059D4C"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6870554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50ml离心管（含支架）</w:t>
            </w:r>
          </w:p>
        </w:tc>
        <w:tc>
          <w:tcPr>
            <w:tcW w:w="525" w:type="pct"/>
            <w:vMerge/>
            <w:tcBorders>
              <w:top w:val="nil"/>
              <w:left w:val="single" w:sz="4" w:space="0" w:color="auto"/>
              <w:bottom w:val="single" w:sz="4" w:space="0" w:color="auto"/>
              <w:right w:val="single" w:sz="4" w:space="0" w:color="auto"/>
            </w:tcBorders>
            <w:vAlign w:val="center"/>
          </w:tcPr>
          <w:p w14:paraId="3884A1EB"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53448A6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箱</w:t>
            </w:r>
          </w:p>
        </w:tc>
        <w:tc>
          <w:tcPr>
            <w:tcW w:w="525" w:type="pct"/>
            <w:tcBorders>
              <w:top w:val="nil"/>
              <w:left w:val="nil"/>
              <w:bottom w:val="single" w:sz="4" w:space="0" w:color="auto"/>
              <w:right w:val="single" w:sz="4" w:space="0" w:color="auto"/>
            </w:tcBorders>
            <w:vAlign w:val="center"/>
          </w:tcPr>
          <w:p w14:paraId="077DE5E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25个/包，20包/箱</w:t>
            </w:r>
          </w:p>
        </w:tc>
        <w:tc>
          <w:tcPr>
            <w:tcW w:w="297" w:type="pct"/>
            <w:tcBorders>
              <w:top w:val="nil"/>
              <w:left w:val="nil"/>
              <w:bottom w:val="single" w:sz="4" w:space="0" w:color="auto"/>
              <w:right w:val="single" w:sz="4" w:space="0" w:color="auto"/>
            </w:tcBorders>
            <w:vAlign w:val="center"/>
          </w:tcPr>
          <w:p w14:paraId="03E8FADA"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2184" w:type="pct"/>
            <w:tcBorders>
              <w:top w:val="nil"/>
              <w:left w:val="nil"/>
              <w:bottom w:val="single" w:sz="4" w:space="0" w:color="auto"/>
              <w:right w:val="single" w:sz="4" w:space="0" w:color="auto"/>
            </w:tcBorders>
            <w:vAlign w:val="center"/>
          </w:tcPr>
          <w:p w14:paraId="1BEC3851"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1、螺口锥底；内含支架</w:t>
            </w:r>
            <w:r>
              <w:rPr>
                <w:rFonts w:ascii="宋体" w:hAnsi="宋体" w:cs="宋体"/>
                <w:color w:val="000000"/>
                <w:kern w:val="0"/>
                <w:szCs w:val="22"/>
              </w:rPr>
              <w:br/>
              <w:t xml:space="preserve">#2、最大离心力17,000 </w:t>
            </w:r>
            <w:proofErr w:type="spellStart"/>
            <w:r>
              <w:rPr>
                <w:rFonts w:ascii="宋体" w:hAnsi="宋体" w:cs="宋体"/>
                <w:color w:val="000000"/>
                <w:kern w:val="0"/>
                <w:szCs w:val="22"/>
              </w:rPr>
              <w:t>xg</w:t>
            </w:r>
            <w:proofErr w:type="spellEnd"/>
            <w:r>
              <w:rPr>
                <w:rFonts w:ascii="宋体" w:hAnsi="宋体" w:cs="宋体"/>
                <w:color w:val="000000"/>
                <w:kern w:val="0"/>
                <w:szCs w:val="22"/>
              </w:rPr>
              <w:t>；</w:t>
            </w:r>
            <w:r>
              <w:rPr>
                <w:rFonts w:ascii="宋体" w:hAnsi="宋体" w:cs="宋体"/>
                <w:color w:val="000000"/>
                <w:kern w:val="0"/>
                <w:szCs w:val="22"/>
              </w:rPr>
              <w:br/>
              <w:t>#3、温度范围-80-120℃；</w:t>
            </w:r>
            <w:r>
              <w:rPr>
                <w:rFonts w:ascii="宋体" w:hAnsi="宋体" w:cs="宋体"/>
                <w:color w:val="000000"/>
                <w:kern w:val="0"/>
                <w:szCs w:val="22"/>
              </w:rPr>
              <w:br/>
              <w:t>4、易开合管盖，防漏设计；</w:t>
            </w:r>
            <w:r>
              <w:rPr>
                <w:rFonts w:ascii="宋体" w:hAnsi="宋体" w:cs="宋体"/>
                <w:color w:val="000000"/>
                <w:kern w:val="0"/>
                <w:szCs w:val="22"/>
              </w:rPr>
              <w:br/>
              <w:t>5、具有白色标记区；</w:t>
            </w:r>
            <w:r>
              <w:rPr>
                <w:rFonts w:ascii="宋体" w:hAnsi="宋体" w:cs="宋体"/>
                <w:color w:val="000000"/>
                <w:kern w:val="0"/>
                <w:szCs w:val="22"/>
              </w:rPr>
              <w:br/>
              <w:t>6、不含RNase/DNase，无热原；</w:t>
            </w:r>
            <w:r>
              <w:rPr>
                <w:rFonts w:ascii="宋体" w:hAnsi="宋体" w:cs="宋体"/>
                <w:color w:val="000000"/>
                <w:kern w:val="0"/>
                <w:szCs w:val="22"/>
              </w:rPr>
              <w:br/>
              <w:t>7、无菌</w:t>
            </w:r>
          </w:p>
        </w:tc>
        <w:tc>
          <w:tcPr>
            <w:tcW w:w="235" w:type="pct"/>
            <w:tcBorders>
              <w:top w:val="nil"/>
              <w:left w:val="nil"/>
              <w:bottom w:val="single" w:sz="4" w:space="0" w:color="auto"/>
              <w:right w:val="single" w:sz="4" w:space="0" w:color="auto"/>
            </w:tcBorders>
            <w:vAlign w:val="center"/>
          </w:tcPr>
          <w:p w14:paraId="50393AF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2D0FC693"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65FC83A4"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23530EC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亚硫酸铋琼脂平板</w:t>
            </w:r>
            <w:proofErr w:type="gramStart"/>
            <w:r>
              <w:rPr>
                <w:rFonts w:ascii="宋体" w:hAnsi="宋体" w:cs="宋体"/>
                <w:color w:val="000000"/>
                <w:kern w:val="0"/>
                <w:szCs w:val="22"/>
              </w:rPr>
              <w:t>(BS)</w:t>
            </w:r>
            <w:proofErr w:type="gramEnd"/>
          </w:p>
        </w:tc>
        <w:tc>
          <w:tcPr>
            <w:tcW w:w="525" w:type="pct"/>
            <w:vMerge/>
            <w:tcBorders>
              <w:top w:val="nil"/>
              <w:left w:val="single" w:sz="4" w:space="0" w:color="auto"/>
              <w:bottom w:val="single" w:sz="4" w:space="0" w:color="auto"/>
              <w:right w:val="single" w:sz="4" w:space="0" w:color="auto"/>
            </w:tcBorders>
            <w:vAlign w:val="center"/>
          </w:tcPr>
          <w:p w14:paraId="4469FCB2"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311018C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519425A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3B760FFA"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3B4FB127"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 18466-2005 医疗机构水污染物排放标准</w:t>
            </w:r>
            <w:r>
              <w:rPr>
                <w:rFonts w:ascii="宋体" w:hAnsi="宋体" w:cs="宋体"/>
                <w:color w:val="000000"/>
                <w:kern w:val="0"/>
                <w:szCs w:val="22"/>
              </w:rPr>
              <w:br/>
              <w:t>2、产品采用9cm培养皿无菌灌装；</w:t>
            </w:r>
            <w:r>
              <w:rPr>
                <w:rFonts w:ascii="宋体" w:hAnsi="宋体" w:cs="宋体"/>
                <w:color w:val="000000"/>
                <w:kern w:val="0"/>
                <w:szCs w:val="22"/>
              </w:rPr>
              <w:br/>
              <w:t>3、有效期：60天以上。</w:t>
            </w:r>
          </w:p>
        </w:tc>
        <w:tc>
          <w:tcPr>
            <w:tcW w:w="235" w:type="pct"/>
            <w:tcBorders>
              <w:top w:val="nil"/>
              <w:left w:val="nil"/>
              <w:bottom w:val="single" w:sz="4" w:space="0" w:color="auto"/>
              <w:right w:val="single" w:sz="4" w:space="0" w:color="auto"/>
            </w:tcBorders>
            <w:vAlign w:val="center"/>
          </w:tcPr>
          <w:p w14:paraId="7B4BFC0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9C1AC01"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5141B3F7"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60A1FE4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营养琼脂平板</w:t>
            </w:r>
          </w:p>
        </w:tc>
        <w:tc>
          <w:tcPr>
            <w:tcW w:w="525" w:type="pct"/>
            <w:vMerge/>
            <w:tcBorders>
              <w:top w:val="nil"/>
              <w:left w:val="single" w:sz="4" w:space="0" w:color="auto"/>
              <w:bottom w:val="single" w:sz="4" w:space="0" w:color="auto"/>
              <w:right w:val="single" w:sz="4" w:space="0" w:color="auto"/>
            </w:tcBorders>
            <w:vAlign w:val="center"/>
          </w:tcPr>
          <w:p w14:paraId="41A47A5A"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5DF6AE0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5B7E380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20块/盒</w:t>
            </w:r>
          </w:p>
        </w:tc>
        <w:tc>
          <w:tcPr>
            <w:tcW w:w="297" w:type="pct"/>
            <w:tcBorders>
              <w:top w:val="nil"/>
              <w:left w:val="nil"/>
              <w:bottom w:val="single" w:sz="4" w:space="0" w:color="auto"/>
              <w:right w:val="single" w:sz="4" w:space="0" w:color="auto"/>
            </w:tcBorders>
            <w:vAlign w:val="center"/>
          </w:tcPr>
          <w:p w14:paraId="14373776"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10</w:t>
            </w:r>
          </w:p>
        </w:tc>
        <w:tc>
          <w:tcPr>
            <w:tcW w:w="2184" w:type="pct"/>
            <w:tcBorders>
              <w:top w:val="nil"/>
              <w:left w:val="nil"/>
              <w:bottom w:val="single" w:sz="4" w:space="0" w:color="auto"/>
              <w:right w:val="single" w:sz="4" w:space="0" w:color="auto"/>
            </w:tcBorders>
            <w:vAlign w:val="center"/>
          </w:tcPr>
          <w:p w14:paraId="25576D14"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1、符合生活饮用水GB/T5750要求；                        2、产品采用9cm培养皿无菌灌装；</w:t>
            </w:r>
            <w:r>
              <w:rPr>
                <w:rFonts w:ascii="宋体" w:hAnsi="宋体" w:cs="宋体"/>
                <w:color w:val="000000"/>
                <w:kern w:val="0"/>
                <w:szCs w:val="22"/>
              </w:rPr>
              <w:br/>
              <w:t>3、有效期：60天以上。</w:t>
            </w:r>
          </w:p>
        </w:tc>
        <w:tc>
          <w:tcPr>
            <w:tcW w:w="235" w:type="pct"/>
            <w:tcBorders>
              <w:top w:val="nil"/>
              <w:left w:val="nil"/>
              <w:bottom w:val="single" w:sz="4" w:space="0" w:color="auto"/>
              <w:right w:val="single" w:sz="4" w:space="0" w:color="auto"/>
            </w:tcBorders>
            <w:vAlign w:val="center"/>
          </w:tcPr>
          <w:p w14:paraId="26006F7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2643E78B"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15F098E7"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4A26972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乳糖蛋白胨培养液（单料）</w:t>
            </w:r>
          </w:p>
        </w:tc>
        <w:tc>
          <w:tcPr>
            <w:tcW w:w="525" w:type="pct"/>
            <w:vMerge/>
            <w:tcBorders>
              <w:top w:val="nil"/>
              <w:left w:val="single" w:sz="4" w:space="0" w:color="auto"/>
              <w:bottom w:val="single" w:sz="4" w:space="0" w:color="auto"/>
              <w:right w:val="single" w:sz="4" w:space="0" w:color="auto"/>
            </w:tcBorders>
            <w:vAlign w:val="center"/>
          </w:tcPr>
          <w:p w14:paraId="4582A191"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3F7D1A0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3D5D77E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45CCE90D"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61156A4B"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 xml:space="preserve">1、符合GB/T 5750.12-2023 生活饮用水标准检验方法微生物指标 </w:t>
            </w:r>
            <w:r>
              <w:rPr>
                <w:rFonts w:ascii="宋体" w:hAnsi="宋体" w:cs="宋体"/>
                <w:color w:val="000000"/>
                <w:kern w:val="0"/>
                <w:szCs w:val="22"/>
              </w:rPr>
              <w:br/>
              <w:t>*2、易开合管盖，可单手操作，可单手开合，单手开合时不触及管口；</w:t>
            </w:r>
            <w:r>
              <w:rPr>
                <w:rFonts w:ascii="宋体" w:hAnsi="宋体" w:cs="宋体"/>
                <w:color w:val="000000"/>
                <w:kern w:val="0"/>
                <w:szCs w:val="22"/>
              </w:rPr>
              <w:br/>
              <w:t>*3、产品底部中心有透视集气窗，透视集气窗观察面为双平面，产气清晰可见；</w:t>
            </w:r>
            <w:r>
              <w:rPr>
                <w:rFonts w:ascii="宋体" w:hAnsi="宋体" w:cs="宋体"/>
                <w:color w:val="000000"/>
                <w:kern w:val="0"/>
                <w:szCs w:val="22"/>
              </w:rPr>
              <w:br/>
            </w:r>
            <w:r>
              <w:rPr>
                <w:rFonts w:ascii="宋体" w:hAnsi="宋体" w:cs="宋体"/>
                <w:color w:val="000000"/>
                <w:kern w:val="0"/>
                <w:szCs w:val="22"/>
              </w:rPr>
              <w:lastRenderedPageBreak/>
              <w:t>*4、产气后倾斜到一定角度可排气；</w:t>
            </w:r>
            <w:r>
              <w:rPr>
                <w:rFonts w:ascii="宋体" w:hAnsi="宋体" w:cs="宋体"/>
                <w:color w:val="000000"/>
                <w:kern w:val="0"/>
                <w:szCs w:val="22"/>
              </w:rPr>
              <w:br/>
              <w:t>*5、满足50支产品同时排气；</w:t>
            </w:r>
            <w:r>
              <w:rPr>
                <w:rFonts w:ascii="宋体" w:hAnsi="宋体" w:cs="宋体"/>
                <w:color w:val="000000"/>
                <w:kern w:val="0"/>
                <w:szCs w:val="22"/>
              </w:rPr>
              <w:br/>
              <w:t>6、产品装量为10mL/支；</w:t>
            </w:r>
            <w:r>
              <w:rPr>
                <w:rFonts w:ascii="宋体" w:hAnsi="宋体" w:cs="宋体"/>
                <w:color w:val="000000"/>
                <w:kern w:val="0"/>
                <w:szCs w:val="22"/>
              </w:rPr>
              <w:br/>
            </w:r>
            <w:r>
              <w:rPr>
                <w:rFonts w:ascii="宋体" w:hAnsi="宋体" w:cs="宋体" w:hint="eastAsia"/>
                <w:color w:val="000000"/>
                <w:kern w:val="0"/>
                <w:szCs w:val="22"/>
              </w:rPr>
              <w:t>7、</w:t>
            </w:r>
            <w:r>
              <w:rPr>
                <w:rFonts w:ascii="宋体" w:hAnsi="宋体" w:cs="宋体"/>
                <w:color w:val="000000"/>
                <w:kern w:val="0"/>
                <w:szCs w:val="22"/>
              </w:rPr>
              <w:t>有效期：60天以上。</w:t>
            </w:r>
          </w:p>
        </w:tc>
        <w:tc>
          <w:tcPr>
            <w:tcW w:w="235" w:type="pct"/>
            <w:tcBorders>
              <w:top w:val="nil"/>
              <w:left w:val="nil"/>
              <w:bottom w:val="single" w:sz="4" w:space="0" w:color="auto"/>
              <w:right w:val="single" w:sz="4" w:space="0" w:color="auto"/>
            </w:tcBorders>
            <w:vAlign w:val="center"/>
          </w:tcPr>
          <w:p w14:paraId="0D9B9F8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B521DC" w14:paraId="367B204C"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16168FBF"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7A955A7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伊红美蓝平板培养基</w:t>
            </w:r>
          </w:p>
        </w:tc>
        <w:tc>
          <w:tcPr>
            <w:tcW w:w="525" w:type="pct"/>
            <w:vMerge/>
            <w:tcBorders>
              <w:top w:val="nil"/>
              <w:left w:val="single" w:sz="4" w:space="0" w:color="auto"/>
              <w:bottom w:val="single" w:sz="4" w:space="0" w:color="auto"/>
              <w:right w:val="single" w:sz="4" w:space="0" w:color="auto"/>
            </w:tcBorders>
            <w:vAlign w:val="center"/>
          </w:tcPr>
          <w:p w14:paraId="4EBC7D64"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3023506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55D0488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327C077D"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5B381E13"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 xml:space="preserve">1、符合GB 15982-2012 医院消毒卫生标准 GB15979－2002 一次性使用卫生用品卫生标准    GBT 18204.4-2013 公共场所卫生检验方法 第4部分：公共用品用具微生物 </w:t>
            </w:r>
            <w:r>
              <w:rPr>
                <w:rFonts w:ascii="宋体" w:hAnsi="宋体" w:cs="宋体"/>
                <w:color w:val="000000"/>
                <w:kern w:val="0"/>
                <w:szCs w:val="22"/>
              </w:rPr>
              <w:br/>
              <w:t>2、产品采用9cm培养皿无菌灌装；                          3、有效期：60天以上。</w:t>
            </w:r>
          </w:p>
        </w:tc>
        <w:tc>
          <w:tcPr>
            <w:tcW w:w="235" w:type="pct"/>
            <w:tcBorders>
              <w:top w:val="nil"/>
              <w:left w:val="nil"/>
              <w:bottom w:val="single" w:sz="4" w:space="0" w:color="auto"/>
              <w:right w:val="single" w:sz="4" w:space="0" w:color="auto"/>
            </w:tcBorders>
            <w:vAlign w:val="center"/>
          </w:tcPr>
          <w:p w14:paraId="12E6ACA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41AB169A"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2C92C6F9"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15E7FD4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品红亚硫酸钠培养基</w:t>
            </w:r>
          </w:p>
        </w:tc>
        <w:tc>
          <w:tcPr>
            <w:tcW w:w="525" w:type="pct"/>
            <w:vMerge/>
            <w:tcBorders>
              <w:top w:val="nil"/>
              <w:left w:val="single" w:sz="4" w:space="0" w:color="auto"/>
              <w:bottom w:val="single" w:sz="4" w:space="0" w:color="auto"/>
              <w:right w:val="single" w:sz="4" w:space="0" w:color="auto"/>
            </w:tcBorders>
            <w:vAlign w:val="center"/>
          </w:tcPr>
          <w:p w14:paraId="7FEB3BF7"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7E686A0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06B7FBE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5B47049C"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4E88CA02"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1、符合GB/T 5750.12-2023 生活饮用水标准检验方法微生物指标</w:t>
            </w:r>
            <w:r>
              <w:rPr>
                <w:rFonts w:ascii="宋体" w:hAnsi="宋体" w:cs="宋体"/>
                <w:color w:val="000000"/>
                <w:kern w:val="0"/>
                <w:szCs w:val="22"/>
              </w:rPr>
              <w:br/>
              <w:t>2、产品采用9cm培养皿无菌灌装；                        3、有效期：60天以上。</w:t>
            </w:r>
          </w:p>
        </w:tc>
        <w:tc>
          <w:tcPr>
            <w:tcW w:w="235" w:type="pct"/>
            <w:tcBorders>
              <w:top w:val="nil"/>
              <w:left w:val="nil"/>
              <w:bottom w:val="single" w:sz="4" w:space="0" w:color="auto"/>
              <w:right w:val="single" w:sz="4" w:space="0" w:color="auto"/>
            </w:tcBorders>
            <w:vAlign w:val="center"/>
          </w:tcPr>
          <w:p w14:paraId="70BA99C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1E00E8B9"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5B8EF693"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16963D1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MFC琼脂平板</w:t>
            </w:r>
          </w:p>
        </w:tc>
        <w:tc>
          <w:tcPr>
            <w:tcW w:w="525" w:type="pct"/>
            <w:vMerge/>
            <w:tcBorders>
              <w:top w:val="nil"/>
              <w:left w:val="single" w:sz="4" w:space="0" w:color="auto"/>
              <w:bottom w:val="single" w:sz="4" w:space="0" w:color="auto"/>
              <w:right w:val="single" w:sz="4" w:space="0" w:color="auto"/>
            </w:tcBorders>
            <w:vAlign w:val="center"/>
          </w:tcPr>
          <w:p w14:paraId="1CB1A2F3"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65C4FBB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50F9D1E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1AF77C9E"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2374751E"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1、符合GB/T 5750.12-2023 生活饮用水标准检验方法微生物指标</w:t>
            </w:r>
            <w:r>
              <w:rPr>
                <w:rFonts w:ascii="宋体" w:hAnsi="宋体" w:cs="宋体"/>
                <w:color w:val="000000"/>
                <w:kern w:val="0"/>
                <w:szCs w:val="22"/>
              </w:rPr>
              <w:br/>
              <w:t>2、产品采用9cm培养皿无菌灌装；                        3、有效期：60天以上。</w:t>
            </w:r>
          </w:p>
        </w:tc>
        <w:tc>
          <w:tcPr>
            <w:tcW w:w="235" w:type="pct"/>
            <w:tcBorders>
              <w:top w:val="nil"/>
              <w:left w:val="nil"/>
              <w:bottom w:val="single" w:sz="4" w:space="0" w:color="auto"/>
              <w:right w:val="single" w:sz="4" w:space="0" w:color="auto"/>
            </w:tcBorders>
            <w:vAlign w:val="center"/>
          </w:tcPr>
          <w:p w14:paraId="45BDD0D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789A0A0"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23ECD248"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4F4BDC2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肠球菌琼脂培养基</w:t>
            </w:r>
          </w:p>
        </w:tc>
        <w:tc>
          <w:tcPr>
            <w:tcW w:w="525" w:type="pct"/>
            <w:vMerge/>
            <w:tcBorders>
              <w:top w:val="nil"/>
              <w:left w:val="single" w:sz="4" w:space="0" w:color="auto"/>
              <w:bottom w:val="single" w:sz="4" w:space="0" w:color="auto"/>
              <w:right w:val="single" w:sz="4" w:space="0" w:color="auto"/>
            </w:tcBorders>
            <w:vAlign w:val="center"/>
          </w:tcPr>
          <w:p w14:paraId="2C4A0017"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2DF23B1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40D2895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67EAFB0F"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3CAE5A59"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1、符合GB/T 5750.12-2023 生活饮用水标准检验方法微生物指标</w:t>
            </w:r>
            <w:r>
              <w:rPr>
                <w:rFonts w:ascii="宋体" w:hAnsi="宋体" w:cs="宋体"/>
                <w:color w:val="000000"/>
                <w:kern w:val="0"/>
                <w:szCs w:val="22"/>
              </w:rPr>
              <w:br/>
              <w:t>2、产品采用9cm培养皿无菌灌装；                        3、有效期：60天以上。</w:t>
            </w:r>
          </w:p>
        </w:tc>
        <w:tc>
          <w:tcPr>
            <w:tcW w:w="235" w:type="pct"/>
            <w:tcBorders>
              <w:top w:val="nil"/>
              <w:left w:val="nil"/>
              <w:bottom w:val="single" w:sz="4" w:space="0" w:color="auto"/>
              <w:right w:val="single" w:sz="4" w:space="0" w:color="auto"/>
            </w:tcBorders>
            <w:vAlign w:val="center"/>
          </w:tcPr>
          <w:p w14:paraId="07CCD16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B8DF181"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55E3F5E9"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255DD90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胆汁七叶苷琼脂平板（BEA）</w:t>
            </w:r>
          </w:p>
        </w:tc>
        <w:tc>
          <w:tcPr>
            <w:tcW w:w="525" w:type="pct"/>
            <w:vMerge/>
            <w:tcBorders>
              <w:top w:val="nil"/>
              <w:left w:val="single" w:sz="4" w:space="0" w:color="auto"/>
              <w:bottom w:val="single" w:sz="4" w:space="0" w:color="auto"/>
              <w:right w:val="single" w:sz="4" w:space="0" w:color="auto"/>
            </w:tcBorders>
            <w:vAlign w:val="center"/>
          </w:tcPr>
          <w:p w14:paraId="1C5C35F8"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188F1CB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454CBBF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2BD3003E"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58BD0F62"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1、符合GB/T 5750.12-2023 生活饮用水标准检验方法微生物指标</w:t>
            </w:r>
            <w:r>
              <w:rPr>
                <w:rFonts w:ascii="宋体" w:hAnsi="宋体" w:cs="宋体"/>
                <w:color w:val="000000"/>
                <w:kern w:val="0"/>
                <w:szCs w:val="22"/>
              </w:rPr>
              <w:br/>
              <w:t>2、产品采用9cm培养皿无菌灌装；                        3、有效期：60天以上。</w:t>
            </w:r>
          </w:p>
        </w:tc>
        <w:tc>
          <w:tcPr>
            <w:tcW w:w="235" w:type="pct"/>
            <w:tcBorders>
              <w:top w:val="nil"/>
              <w:left w:val="nil"/>
              <w:bottom w:val="single" w:sz="4" w:space="0" w:color="auto"/>
              <w:right w:val="single" w:sz="4" w:space="0" w:color="auto"/>
            </w:tcBorders>
            <w:vAlign w:val="center"/>
          </w:tcPr>
          <w:p w14:paraId="6803F9A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CD7A4D9"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0F76E0A5"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5E94DA4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含6.5%氯化钠脑心浸液肉汤</w:t>
            </w:r>
          </w:p>
        </w:tc>
        <w:tc>
          <w:tcPr>
            <w:tcW w:w="525" w:type="pct"/>
            <w:vMerge/>
            <w:tcBorders>
              <w:top w:val="nil"/>
              <w:left w:val="single" w:sz="4" w:space="0" w:color="auto"/>
              <w:bottom w:val="single" w:sz="4" w:space="0" w:color="auto"/>
              <w:right w:val="single" w:sz="4" w:space="0" w:color="auto"/>
            </w:tcBorders>
            <w:vAlign w:val="center"/>
          </w:tcPr>
          <w:p w14:paraId="0F87BD4D"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6575FA1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7A07B99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1566C386"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2267A90C"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1、符合GB/T 5750.12-2023 生活饮用水标准检验方法微生物指标</w:t>
            </w:r>
            <w:r>
              <w:rPr>
                <w:rFonts w:ascii="宋体" w:hAnsi="宋体" w:cs="宋体"/>
                <w:color w:val="000000"/>
                <w:kern w:val="0"/>
                <w:szCs w:val="22"/>
              </w:rPr>
              <w:br/>
              <w:t>2、产品采用无菌灌装；                        3、有效期：60天以上。</w:t>
            </w:r>
          </w:p>
        </w:tc>
        <w:tc>
          <w:tcPr>
            <w:tcW w:w="235" w:type="pct"/>
            <w:tcBorders>
              <w:top w:val="nil"/>
              <w:left w:val="nil"/>
              <w:bottom w:val="single" w:sz="4" w:space="0" w:color="auto"/>
              <w:right w:val="single" w:sz="4" w:space="0" w:color="auto"/>
            </w:tcBorders>
            <w:vAlign w:val="center"/>
          </w:tcPr>
          <w:p w14:paraId="7DCD022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43BE1FCF"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37DBF239"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0BE842F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BHIB培养基</w:t>
            </w:r>
          </w:p>
        </w:tc>
        <w:tc>
          <w:tcPr>
            <w:tcW w:w="525" w:type="pct"/>
            <w:vMerge/>
            <w:tcBorders>
              <w:top w:val="nil"/>
              <w:left w:val="single" w:sz="4" w:space="0" w:color="auto"/>
              <w:bottom w:val="single" w:sz="4" w:space="0" w:color="auto"/>
              <w:right w:val="single" w:sz="4" w:space="0" w:color="auto"/>
            </w:tcBorders>
            <w:vAlign w:val="center"/>
          </w:tcPr>
          <w:p w14:paraId="685C9693"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430977B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5D4394E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04B45CCE"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1658FA1E"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1、符合GB/T 5750.12-2023 生活饮用水标准检验方法微生物指标</w:t>
            </w:r>
            <w:r>
              <w:rPr>
                <w:rFonts w:ascii="宋体" w:hAnsi="宋体" w:cs="宋体"/>
                <w:color w:val="000000"/>
                <w:kern w:val="0"/>
                <w:szCs w:val="22"/>
              </w:rPr>
              <w:br/>
              <w:t>*2、易开合管盖，可单手操作，可单手开合，单手开合时不触及管口；</w:t>
            </w:r>
            <w:r>
              <w:rPr>
                <w:rFonts w:ascii="宋体" w:hAnsi="宋体" w:cs="宋体"/>
                <w:color w:val="000000"/>
                <w:kern w:val="0"/>
                <w:szCs w:val="22"/>
              </w:rPr>
              <w:br/>
              <w:t>3、产品装量为10mL/支；                                4、有效期：60天以上。</w:t>
            </w:r>
          </w:p>
        </w:tc>
        <w:tc>
          <w:tcPr>
            <w:tcW w:w="235" w:type="pct"/>
            <w:tcBorders>
              <w:top w:val="nil"/>
              <w:left w:val="nil"/>
              <w:bottom w:val="single" w:sz="4" w:space="0" w:color="auto"/>
              <w:right w:val="single" w:sz="4" w:space="0" w:color="auto"/>
            </w:tcBorders>
            <w:vAlign w:val="center"/>
          </w:tcPr>
          <w:p w14:paraId="6E801BF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40D7A0F2"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6FD727E1"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2C21E13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CATC琼脂平板</w:t>
            </w:r>
          </w:p>
        </w:tc>
        <w:tc>
          <w:tcPr>
            <w:tcW w:w="525" w:type="pct"/>
            <w:vMerge/>
            <w:tcBorders>
              <w:top w:val="nil"/>
              <w:left w:val="single" w:sz="4" w:space="0" w:color="auto"/>
              <w:bottom w:val="single" w:sz="4" w:space="0" w:color="auto"/>
              <w:right w:val="single" w:sz="4" w:space="0" w:color="auto"/>
            </w:tcBorders>
            <w:vAlign w:val="center"/>
          </w:tcPr>
          <w:p w14:paraId="2AC9EC33"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1F77259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38EABDA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207A32F8"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0B020746"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1、符合GB/T 5750.12-2023 生活饮用水标准检验方法微生物指标</w:t>
            </w:r>
            <w:r>
              <w:rPr>
                <w:rFonts w:ascii="宋体" w:hAnsi="宋体" w:cs="宋体"/>
                <w:color w:val="000000"/>
                <w:kern w:val="0"/>
                <w:szCs w:val="22"/>
              </w:rPr>
              <w:br/>
              <w:t>2、产品采用9cm培养皿无菌灌装；                        3、有效期：60天以上。</w:t>
            </w:r>
          </w:p>
        </w:tc>
        <w:tc>
          <w:tcPr>
            <w:tcW w:w="235" w:type="pct"/>
            <w:tcBorders>
              <w:top w:val="nil"/>
              <w:left w:val="nil"/>
              <w:bottom w:val="single" w:sz="4" w:space="0" w:color="auto"/>
              <w:right w:val="single" w:sz="4" w:space="0" w:color="auto"/>
            </w:tcBorders>
            <w:vAlign w:val="center"/>
          </w:tcPr>
          <w:p w14:paraId="67DDBE3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18F01BED"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2B4630A4"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3EC4DD6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缓冲蛋白胨水（BPW）均质袋</w:t>
            </w:r>
          </w:p>
        </w:tc>
        <w:tc>
          <w:tcPr>
            <w:tcW w:w="525" w:type="pct"/>
            <w:vMerge/>
            <w:tcBorders>
              <w:top w:val="nil"/>
              <w:left w:val="single" w:sz="4" w:space="0" w:color="auto"/>
              <w:bottom w:val="single" w:sz="4" w:space="0" w:color="auto"/>
              <w:right w:val="single" w:sz="4" w:space="0" w:color="auto"/>
            </w:tcBorders>
            <w:vAlign w:val="center"/>
          </w:tcPr>
          <w:p w14:paraId="216F238C"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3FB364E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603226B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10袋/盒</w:t>
            </w:r>
          </w:p>
        </w:tc>
        <w:tc>
          <w:tcPr>
            <w:tcW w:w="297" w:type="pct"/>
            <w:tcBorders>
              <w:top w:val="nil"/>
              <w:left w:val="nil"/>
              <w:bottom w:val="single" w:sz="4" w:space="0" w:color="auto"/>
              <w:right w:val="single" w:sz="4" w:space="0" w:color="auto"/>
            </w:tcBorders>
            <w:vAlign w:val="center"/>
          </w:tcPr>
          <w:p w14:paraId="7F03200D"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35F18510"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1、符合GB4789.4-2016 食品安全国家标准 食品微生物学检验 沙门氏菌检验 符合GB 4789.30-2016 食品安全国家标准 食品微生物学检验 单核细胞增生李斯特氏菌检验</w:t>
            </w:r>
            <w:r>
              <w:rPr>
                <w:rFonts w:ascii="宋体" w:hAnsi="宋体" w:cs="宋体"/>
                <w:color w:val="000000"/>
                <w:kern w:val="0"/>
                <w:szCs w:val="22"/>
              </w:rPr>
              <w:br/>
              <w:t>*2、均质袋为PE材质的可立透明袋；</w:t>
            </w:r>
            <w:r>
              <w:rPr>
                <w:rFonts w:ascii="宋体" w:hAnsi="宋体" w:cs="宋体"/>
                <w:color w:val="000000"/>
                <w:kern w:val="0"/>
                <w:szCs w:val="22"/>
              </w:rPr>
              <w:br/>
              <w:t>*3、袋口采用双股条密封，确保液体无渗漏；</w:t>
            </w:r>
            <w:r>
              <w:rPr>
                <w:rFonts w:ascii="宋体" w:hAnsi="宋体" w:cs="宋体"/>
                <w:color w:val="000000"/>
                <w:kern w:val="0"/>
                <w:szCs w:val="22"/>
              </w:rPr>
              <w:br/>
              <w:t>*4、均质袋上有激光打码及色卡标识，可对不同产品进行明显区分；</w:t>
            </w:r>
            <w:r>
              <w:rPr>
                <w:rFonts w:ascii="宋体" w:hAnsi="宋体" w:cs="宋体"/>
                <w:color w:val="000000"/>
                <w:kern w:val="0"/>
                <w:szCs w:val="22"/>
              </w:rPr>
              <w:br/>
              <w:t>5、产品装量为≥225mL/袋；</w:t>
            </w:r>
            <w:r>
              <w:rPr>
                <w:rFonts w:ascii="宋体" w:hAnsi="宋体" w:cs="宋体"/>
                <w:color w:val="000000"/>
                <w:kern w:val="0"/>
                <w:szCs w:val="22"/>
              </w:rPr>
              <w:br/>
              <w:t>6、产品为进口原料配制；</w:t>
            </w:r>
          </w:p>
        </w:tc>
        <w:tc>
          <w:tcPr>
            <w:tcW w:w="235" w:type="pct"/>
            <w:tcBorders>
              <w:top w:val="nil"/>
              <w:left w:val="nil"/>
              <w:bottom w:val="single" w:sz="4" w:space="0" w:color="auto"/>
              <w:right w:val="single" w:sz="4" w:space="0" w:color="auto"/>
            </w:tcBorders>
            <w:vAlign w:val="center"/>
          </w:tcPr>
          <w:p w14:paraId="0D8A97D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301E750"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4E6C207F"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25279A5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亚硫酸盐-多黏菌素-磺胺嘧啶琼脂平板（SPS）</w:t>
            </w:r>
          </w:p>
        </w:tc>
        <w:tc>
          <w:tcPr>
            <w:tcW w:w="525" w:type="pct"/>
            <w:vMerge/>
            <w:tcBorders>
              <w:top w:val="nil"/>
              <w:left w:val="single" w:sz="4" w:space="0" w:color="auto"/>
              <w:bottom w:val="single" w:sz="4" w:space="0" w:color="auto"/>
              <w:right w:val="single" w:sz="4" w:space="0" w:color="auto"/>
            </w:tcBorders>
            <w:vAlign w:val="center"/>
          </w:tcPr>
          <w:p w14:paraId="7B585B75"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07B99AA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766DE78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71582C76"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5EAEA5F9"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1、符合GB/T 5750.12-2023 生活饮用水标准检验方法微生物指标</w:t>
            </w:r>
            <w:r>
              <w:rPr>
                <w:rFonts w:ascii="宋体" w:hAnsi="宋体" w:cs="宋体"/>
                <w:color w:val="000000"/>
                <w:kern w:val="0"/>
                <w:szCs w:val="22"/>
              </w:rPr>
              <w:br/>
              <w:t>2、产品采用9cm培养皿无菌灌装；                        3、有效期：60天以上。</w:t>
            </w:r>
          </w:p>
        </w:tc>
        <w:tc>
          <w:tcPr>
            <w:tcW w:w="235" w:type="pct"/>
            <w:tcBorders>
              <w:top w:val="nil"/>
              <w:left w:val="nil"/>
              <w:bottom w:val="single" w:sz="4" w:space="0" w:color="auto"/>
              <w:right w:val="single" w:sz="4" w:space="0" w:color="auto"/>
            </w:tcBorders>
            <w:vAlign w:val="center"/>
          </w:tcPr>
          <w:p w14:paraId="6D222C1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06514DFC"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0B13BF35"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0F9B114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液体硫乙醇酸盐FT培养基</w:t>
            </w:r>
          </w:p>
        </w:tc>
        <w:tc>
          <w:tcPr>
            <w:tcW w:w="525" w:type="pct"/>
            <w:vMerge/>
            <w:tcBorders>
              <w:top w:val="nil"/>
              <w:left w:val="single" w:sz="4" w:space="0" w:color="auto"/>
              <w:bottom w:val="single" w:sz="4" w:space="0" w:color="auto"/>
              <w:right w:val="single" w:sz="4" w:space="0" w:color="auto"/>
            </w:tcBorders>
            <w:vAlign w:val="center"/>
          </w:tcPr>
          <w:p w14:paraId="4AF1722E"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2BB635D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083B440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64ACB33A"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5064A23E"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1、符合GB/T 5750.12-2023 生活饮用水标准检验方法微生物指标</w:t>
            </w:r>
            <w:r>
              <w:rPr>
                <w:rFonts w:ascii="宋体" w:hAnsi="宋体" w:cs="宋体"/>
                <w:color w:val="000000"/>
                <w:kern w:val="0"/>
                <w:szCs w:val="22"/>
              </w:rPr>
              <w:br/>
              <w:t>*2、易开合管盖，可单手操作，可单手开合，单手开合时不触及管口；</w:t>
            </w:r>
            <w:r>
              <w:rPr>
                <w:rFonts w:ascii="宋体" w:hAnsi="宋体" w:cs="宋体"/>
                <w:color w:val="000000"/>
                <w:kern w:val="0"/>
                <w:szCs w:val="22"/>
              </w:rPr>
              <w:br/>
              <w:t>3、产品装量为10mL/支；                                4、有效期：60天以上。</w:t>
            </w:r>
          </w:p>
        </w:tc>
        <w:tc>
          <w:tcPr>
            <w:tcW w:w="235" w:type="pct"/>
            <w:tcBorders>
              <w:top w:val="nil"/>
              <w:left w:val="nil"/>
              <w:bottom w:val="single" w:sz="4" w:space="0" w:color="auto"/>
              <w:right w:val="single" w:sz="4" w:space="0" w:color="auto"/>
            </w:tcBorders>
            <w:vAlign w:val="center"/>
          </w:tcPr>
          <w:p w14:paraId="3FB10D2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257E2459"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7829695A"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67BB935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亮绿乳糖胆盐培养液</w:t>
            </w:r>
          </w:p>
        </w:tc>
        <w:tc>
          <w:tcPr>
            <w:tcW w:w="525" w:type="pct"/>
            <w:vMerge/>
            <w:tcBorders>
              <w:top w:val="nil"/>
              <w:left w:val="single" w:sz="4" w:space="0" w:color="auto"/>
              <w:bottom w:val="single" w:sz="4" w:space="0" w:color="auto"/>
              <w:right w:val="single" w:sz="4" w:space="0" w:color="auto"/>
            </w:tcBorders>
            <w:vAlign w:val="center"/>
          </w:tcPr>
          <w:p w14:paraId="22111F65"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05EE198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1A56B7A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0BD02018"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4A6BE274"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 8538-2022 食品安全国家标准 饮用天然矿泉水检验方法</w:t>
            </w:r>
            <w:r>
              <w:rPr>
                <w:rFonts w:ascii="宋体" w:hAnsi="宋体" w:cs="宋体"/>
                <w:color w:val="000000"/>
                <w:kern w:val="0"/>
                <w:szCs w:val="22"/>
              </w:rPr>
              <w:br/>
              <w:t>*2、易开合管盖，可单手操作，可单手开合，单手开合时不触及管口；</w:t>
            </w:r>
            <w:r>
              <w:rPr>
                <w:rFonts w:ascii="宋体" w:hAnsi="宋体" w:cs="宋体"/>
                <w:color w:val="000000"/>
                <w:kern w:val="0"/>
                <w:szCs w:val="22"/>
              </w:rPr>
              <w:br/>
              <w:t>3、产品装量为5mL/支；                                 4、有效期：60天以上。</w:t>
            </w:r>
          </w:p>
        </w:tc>
        <w:tc>
          <w:tcPr>
            <w:tcW w:w="235" w:type="pct"/>
            <w:tcBorders>
              <w:top w:val="nil"/>
              <w:left w:val="nil"/>
              <w:bottom w:val="single" w:sz="4" w:space="0" w:color="auto"/>
              <w:right w:val="single" w:sz="4" w:space="0" w:color="auto"/>
            </w:tcBorders>
            <w:vAlign w:val="center"/>
          </w:tcPr>
          <w:p w14:paraId="27DB5CA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E2D817C"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73452E37"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400AE38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卵黄琼脂平板</w:t>
            </w:r>
          </w:p>
        </w:tc>
        <w:tc>
          <w:tcPr>
            <w:tcW w:w="525" w:type="pct"/>
            <w:vMerge/>
            <w:tcBorders>
              <w:top w:val="nil"/>
              <w:left w:val="single" w:sz="4" w:space="0" w:color="auto"/>
              <w:bottom w:val="single" w:sz="4" w:space="0" w:color="auto"/>
              <w:right w:val="single" w:sz="4" w:space="0" w:color="auto"/>
            </w:tcBorders>
            <w:vAlign w:val="center"/>
          </w:tcPr>
          <w:p w14:paraId="7CC85D87"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2DB904E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2DFE956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1AB61E5B"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57B75AA8"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 xml:space="preserve">1、GB 4789.12-2023 食品安全国家标准 食品微生物学检验 </w:t>
            </w:r>
            <w:proofErr w:type="gramStart"/>
            <w:r>
              <w:rPr>
                <w:rFonts w:ascii="宋体" w:hAnsi="宋体" w:cs="宋体"/>
                <w:color w:val="000000"/>
                <w:kern w:val="0"/>
                <w:szCs w:val="22"/>
              </w:rPr>
              <w:t>肉毒梭菌及肉毒毒素检验  GB</w:t>
            </w:r>
            <w:proofErr w:type="gramEnd"/>
            <w:r>
              <w:rPr>
                <w:rFonts w:ascii="宋体" w:hAnsi="宋体" w:cs="宋体"/>
                <w:color w:val="000000"/>
                <w:kern w:val="0"/>
                <w:szCs w:val="22"/>
              </w:rPr>
              <w:t xml:space="preserve"> 8538-2022 食品安全国家标准 饮用天然矿泉水检验方法 GB/T 5750.12-2023 生活饮用水标准检验方法微生物指标</w:t>
            </w:r>
            <w:r>
              <w:rPr>
                <w:rFonts w:ascii="宋体" w:hAnsi="宋体" w:cs="宋体"/>
                <w:color w:val="000000"/>
                <w:kern w:val="0"/>
                <w:szCs w:val="22"/>
              </w:rPr>
              <w:br/>
              <w:t>2、产品采用9cm培养皿无菌灌装；                         3、有效期：60天以上。</w:t>
            </w:r>
          </w:p>
        </w:tc>
        <w:tc>
          <w:tcPr>
            <w:tcW w:w="235" w:type="pct"/>
            <w:tcBorders>
              <w:top w:val="nil"/>
              <w:left w:val="nil"/>
              <w:bottom w:val="single" w:sz="4" w:space="0" w:color="auto"/>
              <w:right w:val="single" w:sz="4" w:space="0" w:color="auto"/>
            </w:tcBorders>
            <w:vAlign w:val="center"/>
          </w:tcPr>
          <w:p w14:paraId="301DB17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9FBB98A"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32CD63CA"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0C7A0C0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脑心浸萃琼脂平板培养基</w:t>
            </w:r>
          </w:p>
        </w:tc>
        <w:tc>
          <w:tcPr>
            <w:tcW w:w="525" w:type="pct"/>
            <w:vMerge/>
            <w:tcBorders>
              <w:top w:val="nil"/>
              <w:left w:val="single" w:sz="4" w:space="0" w:color="auto"/>
              <w:bottom w:val="single" w:sz="4" w:space="0" w:color="auto"/>
              <w:right w:val="single" w:sz="4" w:space="0" w:color="auto"/>
            </w:tcBorders>
            <w:vAlign w:val="center"/>
          </w:tcPr>
          <w:p w14:paraId="412C6BF8"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6036D37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325C972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251EF80D"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301ED880"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1、符合GB/T 5750.12-2023 生活饮用水标准检验方法微生物指标</w:t>
            </w:r>
            <w:r>
              <w:rPr>
                <w:rFonts w:ascii="宋体" w:hAnsi="宋体" w:cs="宋体"/>
                <w:color w:val="000000"/>
                <w:kern w:val="0"/>
                <w:szCs w:val="22"/>
              </w:rPr>
              <w:br/>
              <w:t>2、产品采用9cm培养皿无菌灌装；                        3、有效期：60天以上。</w:t>
            </w:r>
          </w:p>
        </w:tc>
        <w:tc>
          <w:tcPr>
            <w:tcW w:w="235" w:type="pct"/>
            <w:tcBorders>
              <w:top w:val="nil"/>
              <w:left w:val="nil"/>
              <w:bottom w:val="single" w:sz="4" w:space="0" w:color="auto"/>
              <w:right w:val="single" w:sz="4" w:space="0" w:color="auto"/>
            </w:tcBorders>
            <w:vAlign w:val="center"/>
          </w:tcPr>
          <w:p w14:paraId="2A646EC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8D25721"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7909C1C4"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065B65D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磷酸盐缓冲液均质袋</w:t>
            </w:r>
          </w:p>
        </w:tc>
        <w:tc>
          <w:tcPr>
            <w:tcW w:w="525" w:type="pct"/>
            <w:vMerge/>
            <w:tcBorders>
              <w:top w:val="nil"/>
              <w:left w:val="single" w:sz="4" w:space="0" w:color="auto"/>
              <w:bottom w:val="single" w:sz="4" w:space="0" w:color="auto"/>
              <w:right w:val="single" w:sz="4" w:space="0" w:color="auto"/>
            </w:tcBorders>
            <w:vAlign w:val="center"/>
          </w:tcPr>
          <w:p w14:paraId="7B5F3A87"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0F55412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54B2708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10袋/盒</w:t>
            </w:r>
          </w:p>
        </w:tc>
        <w:tc>
          <w:tcPr>
            <w:tcW w:w="297" w:type="pct"/>
            <w:tcBorders>
              <w:top w:val="nil"/>
              <w:left w:val="nil"/>
              <w:bottom w:val="single" w:sz="4" w:space="0" w:color="auto"/>
              <w:right w:val="single" w:sz="4" w:space="0" w:color="auto"/>
            </w:tcBorders>
            <w:vAlign w:val="center"/>
          </w:tcPr>
          <w:p w14:paraId="5C93DDAF"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2FAC58F8"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 4789.2-2016 食品安全国家标准 食品微生物学检验 菌落总数测定 用于菌落总数、大肠菌群、金黄色葡萄球菌、霉菌等样品制备</w:t>
            </w:r>
            <w:r>
              <w:rPr>
                <w:rFonts w:ascii="宋体" w:hAnsi="宋体" w:cs="宋体"/>
                <w:color w:val="000000"/>
                <w:kern w:val="0"/>
                <w:szCs w:val="22"/>
              </w:rPr>
              <w:br/>
              <w:t>*2、均质袋为PE材质的可立透明袋；</w:t>
            </w:r>
            <w:r>
              <w:rPr>
                <w:rFonts w:ascii="宋体" w:hAnsi="宋体" w:cs="宋体"/>
                <w:color w:val="000000"/>
                <w:kern w:val="0"/>
                <w:szCs w:val="22"/>
              </w:rPr>
              <w:br/>
              <w:t>*3、袋口采用双股条密封，确保液体无渗漏；</w:t>
            </w:r>
            <w:r>
              <w:rPr>
                <w:rFonts w:ascii="宋体" w:hAnsi="宋体" w:cs="宋体"/>
                <w:color w:val="000000"/>
                <w:kern w:val="0"/>
                <w:szCs w:val="22"/>
              </w:rPr>
              <w:br/>
              <w:t>*4、均质袋上有激光打码及色卡标识，可对不同产品进行明显区分；</w:t>
            </w:r>
            <w:r>
              <w:rPr>
                <w:rFonts w:ascii="宋体" w:hAnsi="宋体" w:cs="宋体"/>
                <w:color w:val="000000"/>
                <w:kern w:val="0"/>
                <w:szCs w:val="22"/>
              </w:rPr>
              <w:br/>
              <w:t>5、产品装量为≥225mL/袋；</w:t>
            </w:r>
          </w:p>
        </w:tc>
        <w:tc>
          <w:tcPr>
            <w:tcW w:w="235" w:type="pct"/>
            <w:tcBorders>
              <w:top w:val="nil"/>
              <w:left w:val="nil"/>
              <w:bottom w:val="single" w:sz="4" w:space="0" w:color="auto"/>
              <w:right w:val="single" w:sz="4" w:space="0" w:color="auto"/>
            </w:tcBorders>
            <w:vAlign w:val="center"/>
          </w:tcPr>
          <w:p w14:paraId="01DDE62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D75FFAC"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78657058"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6693CB4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过氧化氢酶</w:t>
            </w:r>
          </w:p>
        </w:tc>
        <w:tc>
          <w:tcPr>
            <w:tcW w:w="525" w:type="pct"/>
            <w:vMerge/>
            <w:tcBorders>
              <w:top w:val="nil"/>
              <w:left w:val="single" w:sz="4" w:space="0" w:color="auto"/>
              <w:bottom w:val="single" w:sz="4" w:space="0" w:color="auto"/>
              <w:right w:val="single" w:sz="4" w:space="0" w:color="auto"/>
            </w:tcBorders>
            <w:vAlign w:val="center"/>
          </w:tcPr>
          <w:p w14:paraId="4EE9CDBD"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7A86A3E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1A4B93E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100T/盒</w:t>
            </w:r>
          </w:p>
        </w:tc>
        <w:tc>
          <w:tcPr>
            <w:tcW w:w="297" w:type="pct"/>
            <w:tcBorders>
              <w:top w:val="nil"/>
              <w:left w:val="nil"/>
              <w:bottom w:val="single" w:sz="4" w:space="0" w:color="auto"/>
              <w:right w:val="single" w:sz="4" w:space="0" w:color="auto"/>
            </w:tcBorders>
            <w:vAlign w:val="center"/>
          </w:tcPr>
          <w:p w14:paraId="60754EBE"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0F5AC2B7"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1、触酶有色鉴定试剂</w:t>
            </w:r>
            <w:r>
              <w:rPr>
                <w:rFonts w:ascii="宋体" w:hAnsi="宋体" w:cs="宋体"/>
                <w:color w:val="000000"/>
                <w:kern w:val="0"/>
                <w:szCs w:val="22"/>
              </w:rPr>
              <w:br/>
              <w:t>2、用途：参与氧化还原反应,促进许多生物体的代谢</w:t>
            </w:r>
            <w:proofErr w:type="gramStart"/>
            <w:r>
              <w:rPr>
                <w:rFonts w:ascii="宋体" w:hAnsi="宋体" w:cs="宋体"/>
                <w:color w:val="000000"/>
                <w:kern w:val="0"/>
                <w:szCs w:val="22"/>
              </w:rPr>
              <w:t>过程,</w:t>
            </w:r>
            <w:proofErr w:type="gramEnd"/>
            <w:r>
              <w:rPr>
                <w:rFonts w:ascii="宋体" w:hAnsi="宋体" w:cs="宋体"/>
                <w:color w:val="000000"/>
                <w:kern w:val="0"/>
                <w:szCs w:val="22"/>
              </w:rPr>
              <w:t>如糖类代谢、脂质代谢、氨基酸代谢等。</w:t>
            </w:r>
          </w:p>
        </w:tc>
        <w:tc>
          <w:tcPr>
            <w:tcW w:w="235" w:type="pct"/>
            <w:tcBorders>
              <w:top w:val="nil"/>
              <w:left w:val="nil"/>
              <w:bottom w:val="single" w:sz="4" w:space="0" w:color="auto"/>
              <w:right w:val="single" w:sz="4" w:space="0" w:color="auto"/>
            </w:tcBorders>
            <w:vAlign w:val="center"/>
          </w:tcPr>
          <w:p w14:paraId="27ECAB5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5D2A8E6"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72DE45DE"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542B546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胆汁液态培养基管</w:t>
            </w:r>
          </w:p>
        </w:tc>
        <w:tc>
          <w:tcPr>
            <w:tcW w:w="525" w:type="pct"/>
            <w:vMerge/>
            <w:tcBorders>
              <w:top w:val="nil"/>
              <w:left w:val="single" w:sz="4" w:space="0" w:color="auto"/>
              <w:bottom w:val="single" w:sz="4" w:space="0" w:color="auto"/>
              <w:right w:val="single" w:sz="4" w:space="0" w:color="auto"/>
            </w:tcBorders>
            <w:vAlign w:val="center"/>
          </w:tcPr>
          <w:p w14:paraId="1D52C054"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0AA90B1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121C450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61901FA9"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711B909A"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 8538-2022 食品安全国家标准 饮用天然矿泉水检验方法</w:t>
            </w:r>
            <w:r>
              <w:rPr>
                <w:rFonts w:ascii="宋体" w:hAnsi="宋体" w:cs="宋体"/>
                <w:color w:val="000000"/>
                <w:kern w:val="0"/>
                <w:szCs w:val="22"/>
              </w:rPr>
              <w:br/>
              <w:t>*2、易开合管盖，可单手操作，可单手开合，单手开合时不触及管口；</w:t>
            </w:r>
            <w:r>
              <w:rPr>
                <w:rFonts w:ascii="宋体" w:hAnsi="宋体" w:cs="宋体"/>
                <w:color w:val="000000"/>
                <w:kern w:val="0"/>
                <w:szCs w:val="22"/>
              </w:rPr>
              <w:br/>
              <w:t>3、产品采用进口原料；</w:t>
            </w:r>
            <w:r>
              <w:rPr>
                <w:rFonts w:ascii="宋体" w:hAnsi="宋体" w:cs="宋体"/>
                <w:color w:val="000000"/>
                <w:kern w:val="0"/>
                <w:szCs w:val="22"/>
              </w:rPr>
              <w:br/>
              <w:t>4、产品装量为10mL/支；</w:t>
            </w:r>
          </w:p>
        </w:tc>
        <w:tc>
          <w:tcPr>
            <w:tcW w:w="235" w:type="pct"/>
            <w:tcBorders>
              <w:top w:val="nil"/>
              <w:left w:val="nil"/>
              <w:bottom w:val="single" w:sz="4" w:space="0" w:color="auto"/>
              <w:right w:val="single" w:sz="4" w:space="0" w:color="auto"/>
            </w:tcBorders>
            <w:vAlign w:val="center"/>
          </w:tcPr>
          <w:p w14:paraId="4987479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20B86968"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5DA6641B"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535B56D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假单胞菌琼脂基础培养基/ CN 琼脂平板</w:t>
            </w:r>
          </w:p>
        </w:tc>
        <w:tc>
          <w:tcPr>
            <w:tcW w:w="525" w:type="pct"/>
            <w:vMerge/>
            <w:tcBorders>
              <w:top w:val="nil"/>
              <w:left w:val="single" w:sz="4" w:space="0" w:color="auto"/>
              <w:bottom w:val="single" w:sz="4" w:space="0" w:color="auto"/>
              <w:right w:val="single" w:sz="4" w:space="0" w:color="auto"/>
            </w:tcBorders>
            <w:vAlign w:val="center"/>
          </w:tcPr>
          <w:p w14:paraId="72207489"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6223AF9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0E133B0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12CB2301"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160A9317"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 8538-2022 食品安全国家标准 饮用天然矿泉水检验方法</w:t>
            </w:r>
            <w:r>
              <w:rPr>
                <w:rFonts w:ascii="宋体" w:hAnsi="宋体" w:cs="宋体"/>
                <w:color w:val="000000"/>
                <w:kern w:val="0"/>
                <w:szCs w:val="22"/>
              </w:rPr>
              <w:br/>
              <w:t>2、产品采用9cm培养皿无菌灌装；                        3、有效期60天以上。</w:t>
            </w:r>
          </w:p>
        </w:tc>
        <w:tc>
          <w:tcPr>
            <w:tcW w:w="235" w:type="pct"/>
            <w:tcBorders>
              <w:top w:val="nil"/>
              <w:left w:val="nil"/>
              <w:bottom w:val="single" w:sz="4" w:space="0" w:color="auto"/>
              <w:right w:val="single" w:sz="4" w:space="0" w:color="auto"/>
            </w:tcBorders>
            <w:vAlign w:val="center"/>
          </w:tcPr>
          <w:p w14:paraId="2EB995E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10294EF2"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5DB06DE2"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54744C4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金氏B培养基</w:t>
            </w:r>
          </w:p>
        </w:tc>
        <w:tc>
          <w:tcPr>
            <w:tcW w:w="525" w:type="pct"/>
            <w:vMerge/>
            <w:tcBorders>
              <w:top w:val="nil"/>
              <w:left w:val="single" w:sz="4" w:space="0" w:color="auto"/>
              <w:bottom w:val="single" w:sz="4" w:space="0" w:color="auto"/>
              <w:right w:val="single" w:sz="4" w:space="0" w:color="auto"/>
            </w:tcBorders>
            <w:vAlign w:val="center"/>
          </w:tcPr>
          <w:p w14:paraId="0C9FC73F"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68AB61E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11D6ABB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73873192"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2485ABEC"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 8538-2022 食品安全国家标准 饮用天然矿泉水检验方法</w:t>
            </w:r>
            <w:r>
              <w:rPr>
                <w:rFonts w:ascii="宋体" w:hAnsi="宋体" w:cs="宋体"/>
                <w:color w:val="000000"/>
                <w:kern w:val="0"/>
                <w:szCs w:val="22"/>
              </w:rPr>
              <w:br/>
              <w:t>*2、易开合管盖，可单手操作，可单手开合，单手开合时不触及管口；</w:t>
            </w:r>
            <w:r>
              <w:rPr>
                <w:rFonts w:ascii="宋体" w:hAnsi="宋体" w:cs="宋体"/>
                <w:color w:val="000000"/>
                <w:kern w:val="0"/>
                <w:szCs w:val="22"/>
              </w:rPr>
              <w:br/>
              <w:t>3、产品装量为5mL/支；                                 4、有效期：60天以上。</w:t>
            </w:r>
          </w:p>
        </w:tc>
        <w:tc>
          <w:tcPr>
            <w:tcW w:w="235" w:type="pct"/>
            <w:tcBorders>
              <w:top w:val="nil"/>
              <w:left w:val="nil"/>
              <w:bottom w:val="single" w:sz="4" w:space="0" w:color="auto"/>
              <w:right w:val="single" w:sz="4" w:space="0" w:color="auto"/>
            </w:tcBorders>
            <w:vAlign w:val="center"/>
          </w:tcPr>
          <w:p w14:paraId="3721363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41F2379"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1BC65C87"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23D86CE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胰胨-亚硫酸盐-环丝氨酸琼脂平板（TSC）</w:t>
            </w:r>
          </w:p>
        </w:tc>
        <w:tc>
          <w:tcPr>
            <w:tcW w:w="525" w:type="pct"/>
            <w:vMerge/>
            <w:tcBorders>
              <w:top w:val="nil"/>
              <w:left w:val="single" w:sz="4" w:space="0" w:color="auto"/>
              <w:bottom w:val="single" w:sz="4" w:space="0" w:color="auto"/>
              <w:right w:val="single" w:sz="4" w:space="0" w:color="auto"/>
            </w:tcBorders>
            <w:vAlign w:val="center"/>
          </w:tcPr>
          <w:p w14:paraId="40D5B24E"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6126278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0FC6A9E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536FD5AF"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04657637"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 8538-2022 食品安全国家标准 饮用天然矿泉水检验方法</w:t>
            </w:r>
            <w:r>
              <w:rPr>
                <w:rFonts w:ascii="宋体" w:hAnsi="宋体" w:cs="宋体"/>
                <w:color w:val="000000"/>
                <w:kern w:val="0"/>
                <w:szCs w:val="22"/>
              </w:rPr>
              <w:br/>
              <w:t>2、产品采用9cm培养皿无菌灌装；                        3、有效期60天以上。</w:t>
            </w:r>
          </w:p>
        </w:tc>
        <w:tc>
          <w:tcPr>
            <w:tcW w:w="235" w:type="pct"/>
            <w:tcBorders>
              <w:top w:val="nil"/>
              <w:left w:val="nil"/>
              <w:bottom w:val="single" w:sz="4" w:space="0" w:color="auto"/>
              <w:right w:val="single" w:sz="4" w:space="0" w:color="auto"/>
            </w:tcBorders>
            <w:vAlign w:val="center"/>
          </w:tcPr>
          <w:p w14:paraId="4374D51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4FB8449"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69A0D689"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5A53301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M-H 琼脂培养基</w:t>
            </w:r>
          </w:p>
        </w:tc>
        <w:tc>
          <w:tcPr>
            <w:tcW w:w="525" w:type="pct"/>
            <w:vMerge/>
            <w:tcBorders>
              <w:top w:val="nil"/>
              <w:left w:val="single" w:sz="4" w:space="0" w:color="auto"/>
              <w:bottom w:val="single" w:sz="4" w:space="0" w:color="auto"/>
              <w:right w:val="single" w:sz="4" w:space="0" w:color="auto"/>
            </w:tcBorders>
            <w:vAlign w:val="center"/>
          </w:tcPr>
          <w:p w14:paraId="4468D8E4"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05558A4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3DA7A64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20块/盒</w:t>
            </w:r>
          </w:p>
        </w:tc>
        <w:tc>
          <w:tcPr>
            <w:tcW w:w="297" w:type="pct"/>
            <w:tcBorders>
              <w:top w:val="nil"/>
              <w:left w:val="nil"/>
              <w:bottom w:val="single" w:sz="4" w:space="0" w:color="auto"/>
              <w:right w:val="single" w:sz="4" w:space="0" w:color="auto"/>
            </w:tcBorders>
            <w:vAlign w:val="center"/>
          </w:tcPr>
          <w:p w14:paraId="63A1F63C"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577047D8"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 8538-2022 食品安全国家标准 饮用天然矿泉水检验方法</w:t>
            </w:r>
            <w:r>
              <w:rPr>
                <w:rFonts w:ascii="宋体" w:hAnsi="宋体" w:cs="宋体"/>
                <w:color w:val="000000"/>
                <w:kern w:val="0"/>
                <w:szCs w:val="22"/>
              </w:rPr>
              <w:br/>
              <w:t>2、产品采用9cm培养皿无菌灌装；                        3、有效期60天以上。</w:t>
            </w:r>
          </w:p>
        </w:tc>
        <w:tc>
          <w:tcPr>
            <w:tcW w:w="235" w:type="pct"/>
            <w:tcBorders>
              <w:top w:val="nil"/>
              <w:left w:val="nil"/>
              <w:bottom w:val="single" w:sz="4" w:space="0" w:color="auto"/>
              <w:right w:val="single" w:sz="4" w:space="0" w:color="auto"/>
            </w:tcBorders>
            <w:vAlign w:val="center"/>
          </w:tcPr>
          <w:p w14:paraId="0981007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A46BD35"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300EC10F"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41111C7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肠道菌增菌肉汤</w:t>
            </w:r>
          </w:p>
        </w:tc>
        <w:tc>
          <w:tcPr>
            <w:tcW w:w="525" w:type="pct"/>
            <w:vMerge/>
            <w:tcBorders>
              <w:top w:val="nil"/>
              <w:left w:val="single" w:sz="4" w:space="0" w:color="auto"/>
              <w:bottom w:val="single" w:sz="4" w:space="0" w:color="auto"/>
              <w:right w:val="single" w:sz="4" w:space="0" w:color="auto"/>
            </w:tcBorders>
            <w:vAlign w:val="center"/>
          </w:tcPr>
          <w:p w14:paraId="487CD32C"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77BE1AB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5313051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1BB728E3"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5CA844A9"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1、符合GB/T 5750.12-2023 生活饮用水标准检验方法微生物指标 用于大肠埃希菌增菌培养</w:t>
            </w:r>
            <w:r>
              <w:rPr>
                <w:rFonts w:ascii="宋体" w:hAnsi="宋体" w:cs="宋体"/>
                <w:color w:val="000000"/>
                <w:kern w:val="0"/>
                <w:szCs w:val="22"/>
              </w:rPr>
              <w:br/>
              <w:t>*2、易开合管盖，可单手操作，可单手开合，单手开合时不触及管口；</w:t>
            </w:r>
            <w:r>
              <w:rPr>
                <w:rFonts w:ascii="宋体" w:hAnsi="宋体" w:cs="宋体"/>
                <w:color w:val="000000"/>
                <w:kern w:val="0"/>
                <w:szCs w:val="22"/>
              </w:rPr>
              <w:br/>
              <w:t>3、产品装量为10mL/支；</w:t>
            </w:r>
          </w:p>
        </w:tc>
        <w:tc>
          <w:tcPr>
            <w:tcW w:w="235" w:type="pct"/>
            <w:tcBorders>
              <w:top w:val="nil"/>
              <w:left w:val="nil"/>
              <w:bottom w:val="single" w:sz="4" w:space="0" w:color="auto"/>
              <w:right w:val="single" w:sz="4" w:space="0" w:color="auto"/>
            </w:tcBorders>
            <w:vAlign w:val="center"/>
          </w:tcPr>
          <w:p w14:paraId="3E5EEA1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5F0F760"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66D58014"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279F79B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LB 液体培养基</w:t>
            </w:r>
          </w:p>
        </w:tc>
        <w:tc>
          <w:tcPr>
            <w:tcW w:w="525" w:type="pct"/>
            <w:vMerge/>
            <w:tcBorders>
              <w:top w:val="nil"/>
              <w:left w:val="single" w:sz="4" w:space="0" w:color="auto"/>
              <w:bottom w:val="single" w:sz="4" w:space="0" w:color="auto"/>
              <w:right w:val="single" w:sz="4" w:space="0" w:color="auto"/>
            </w:tcBorders>
            <w:vAlign w:val="center"/>
          </w:tcPr>
          <w:p w14:paraId="2C0C9A3A"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7A85608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69D4595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1273E055"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0271D72D"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1、符合GB/T 5750.12-2023 生活饮用水标准检验方法微生物指标 用于大肠埃希菌增菌培养</w:t>
            </w:r>
            <w:r>
              <w:rPr>
                <w:rFonts w:ascii="宋体" w:hAnsi="宋体" w:cs="宋体"/>
                <w:color w:val="000000"/>
                <w:kern w:val="0"/>
                <w:szCs w:val="22"/>
              </w:rPr>
              <w:br/>
              <w:t>*2、易开合管盖，可单手操作，可单手开合，单手开合时不触及管口；</w:t>
            </w:r>
            <w:r>
              <w:rPr>
                <w:rFonts w:ascii="宋体" w:hAnsi="宋体" w:cs="宋体"/>
                <w:color w:val="000000"/>
                <w:kern w:val="0"/>
                <w:szCs w:val="22"/>
              </w:rPr>
              <w:br/>
              <w:t>3、产品装量为10mL/支；</w:t>
            </w:r>
          </w:p>
        </w:tc>
        <w:tc>
          <w:tcPr>
            <w:tcW w:w="235" w:type="pct"/>
            <w:tcBorders>
              <w:top w:val="nil"/>
              <w:left w:val="nil"/>
              <w:bottom w:val="single" w:sz="4" w:space="0" w:color="auto"/>
              <w:right w:val="single" w:sz="4" w:space="0" w:color="auto"/>
            </w:tcBorders>
            <w:vAlign w:val="center"/>
          </w:tcPr>
          <w:p w14:paraId="645898F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273B11D"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784EFED4"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09930CD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7.5%氯化钠肉汤增菌液</w:t>
            </w:r>
          </w:p>
        </w:tc>
        <w:tc>
          <w:tcPr>
            <w:tcW w:w="525" w:type="pct"/>
            <w:vMerge/>
            <w:tcBorders>
              <w:top w:val="nil"/>
              <w:left w:val="single" w:sz="4" w:space="0" w:color="auto"/>
              <w:bottom w:val="single" w:sz="4" w:space="0" w:color="auto"/>
              <w:right w:val="single" w:sz="4" w:space="0" w:color="auto"/>
            </w:tcBorders>
            <w:vAlign w:val="center"/>
          </w:tcPr>
          <w:p w14:paraId="6961723E"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5A68AD4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7CCD820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7302D1BC"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2184" w:type="pct"/>
            <w:tcBorders>
              <w:top w:val="nil"/>
              <w:left w:val="nil"/>
              <w:bottom w:val="single" w:sz="4" w:space="0" w:color="auto"/>
              <w:right w:val="single" w:sz="4" w:space="0" w:color="auto"/>
            </w:tcBorders>
            <w:vAlign w:val="center"/>
          </w:tcPr>
          <w:p w14:paraId="4E350F4F"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1、符合GB/T 18204.4-2013 公共场所卫生检验方法 第4部分：公共用品用具微生物</w:t>
            </w:r>
            <w:r>
              <w:rPr>
                <w:rFonts w:ascii="宋体" w:hAnsi="宋体" w:cs="宋体"/>
                <w:color w:val="000000"/>
                <w:kern w:val="0"/>
                <w:szCs w:val="22"/>
              </w:rPr>
              <w:br/>
              <w:t>*2、易开合管盖，可单手操作，可单手开合，单手开合时不触及管口；</w:t>
            </w:r>
            <w:r>
              <w:rPr>
                <w:rFonts w:ascii="宋体" w:hAnsi="宋体" w:cs="宋体"/>
                <w:color w:val="000000"/>
                <w:kern w:val="0"/>
                <w:szCs w:val="22"/>
              </w:rPr>
              <w:br/>
              <w:t>3、产品装量为10mL/支；</w:t>
            </w:r>
          </w:p>
        </w:tc>
        <w:tc>
          <w:tcPr>
            <w:tcW w:w="235" w:type="pct"/>
            <w:tcBorders>
              <w:top w:val="nil"/>
              <w:left w:val="nil"/>
              <w:bottom w:val="single" w:sz="4" w:space="0" w:color="auto"/>
              <w:right w:val="single" w:sz="4" w:space="0" w:color="auto"/>
            </w:tcBorders>
            <w:vAlign w:val="center"/>
          </w:tcPr>
          <w:p w14:paraId="649926D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C64A100"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0B5E896B"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44CA863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EC肉汤管</w:t>
            </w:r>
          </w:p>
        </w:tc>
        <w:tc>
          <w:tcPr>
            <w:tcW w:w="525" w:type="pct"/>
            <w:vMerge/>
            <w:tcBorders>
              <w:top w:val="nil"/>
              <w:left w:val="single" w:sz="4" w:space="0" w:color="auto"/>
              <w:bottom w:val="single" w:sz="4" w:space="0" w:color="auto"/>
              <w:right w:val="single" w:sz="4" w:space="0" w:color="auto"/>
            </w:tcBorders>
            <w:vAlign w:val="center"/>
          </w:tcPr>
          <w:p w14:paraId="288BDC99"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189AB3A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01EAA78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22296658"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29480D52"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 xml:space="preserve">1、符合 GB/T 5750.12-2023 生活饮用水标准检验方法 微生物指标  </w:t>
            </w:r>
            <w:r>
              <w:rPr>
                <w:rFonts w:ascii="宋体" w:hAnsi="宋体" w:cs="宋体"/>
                <w:color w:val="000000"/>
                <w:kern w:val="0"/>
                <w:szCs w:val="22"/>
              </w:rPr>
              <w:br/>
              <w:t>*2、易开合管盖，可单手操作，可单手开合，单手开合时不触及管口；</w:t>
            </w:r>
            <w:r>
              <w:rPr>
                <w:rFonts w:ascii="宋体" w:hAnsi="宋体" w:cs="宋体"/>
                <w:color w:val="000000"/>
                <w:kern w:val="0"/>
                <w:szCs w:val="22"/>
              </w:rPr>
              <w:br/>
              <w:t>*3、产品底部中心有透视集气窗，透视集气窗观察面为双平面，产气清晰可见；每批产品需提供定性定量质控报告；</w:t>
            </w:r>
            <w:r>
              <w:rPr>
                <w:rFonts w:ascii="宋体" w:hAnsi="宋体" w:cs="宋体"/>
                <w:color w:val="000000"/>
                <w:kern w:val="0"/>
                <w:szCs w:val="22"/>
              </w:rPr>
              <w:br/>
              <w:t>*4、产气后倾斜到一定角度可排气；</w:t>
            </w:r>
            <w:r>
              <w:rPr>
                <w:rFonts w:ascii="宋体" w:hAnsi="宋体" w:cs="宋体"/>
                <w:color w:val="000000"/>
                <w:kern w:val="0"/>
                <w:szCs w:val="22"/>
              </w:rPr>
              <w:br/>
              <w:t>*5、满足50支产品同时排气。</w:t>
            </w:r>
            <w:r>
              <w:rPr>
                <w:rFonts w:ascii="宋体" w:hAnsi="宋体" w:cs="宋体"/>
                <w:color w:val="000000"/>
                <w:kern w:val="0"/>
                <w:szCs w:val="22"/>
              </w:rPr>
              <w:br/>
              <w:t>6、产品装量为10mL/支；</w:t>
            </w:r>
          </w:p>
        </w:tc>
        <w:tc>
          <w:tcPr>
            <w:tcW w:w="235" w:type="pct"/>
            <w:tcBorders>
              <w:top w:val="nil"/>
              <w:left w:val="nil"/>
              <w:bottom w:val="single" w:sz="4" w:space="0" w:color="auto"/>
              <w:right w:val="single" w:sz="4" w:space="0" w:color="auto"/>
            </w:tcBorders>
            <w:vAlign w:val="center"/>
          </w:tcPr>
          <w:p w14:paraId="4C33DAF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C602878"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3B818AB1"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73B26E5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GN增菌液</w:t>
            </w:r>
          </w:p>
        </w:tc>
        <w:tc>
          <w:tcPr>
            <w:tcW w:w="525" w:type="pct"/>
            <w:vMerge/>
            <w:tcBorders>
              <w:top w:val="nil"/>
              <w:left w:val="single" w:sz="4" w:space="0" w:color="auto"/>
              <w:bottom w:val="single" w:sz="4" w:space="0" w:color="auto"/>
              <w:right w:val="single" w:sz="4" w:space="0" w:color="auto"/>
            </w:tcBorders>
            <w:vAlign w:val="center"/>
          </w:tcPr>
          <w:p w14:paraId="1F4092E5"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0B501C2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1B54F08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249BC475"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06CC8171"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 18466-2005 医疗机构水污染物排放标准</w:t>
            </w:r>
            <w:r>
              <w:rPr>
                <w:rFonts w:ascii="宋体" w:hAnsi="宋体" w:cs="宋体"/>
                <w:color w:val="000000"/>
                <w:kern w:val="0"/>
                <w:szCs w:val="22"/>
              </w:rPr>
              <w:br/>
              <w:t>*2、易开合管盖，可单手操作，可单手开合，单手开合时不触及管口；</w:t>
            </w:r>
            <w:r>
              <w:rPr>
                <w:rFonts w:ascii="宋体" w:hAnsi="宋体" w:cs="宋体"/>
                <w:color w:val="000000"/>
                <w:kern w:val="0"/>
                <w:szCs w:val="22"/>
              </w:rPr>
              <w:br/>
              <w:t>3、产品装量为9mL/支；</w:t>
            </w:r>
          </w:p>
        </w:tc>
        <w:tc>
          <w:tcPr>
            <w:tcW w:w="235" w:type="pct"/>
            <w:tcBorders>
              <w:top w:val="nil"/>
              <w:left w:val="nil"/>
              <w:bottom w:val="single" w:sz="4" w:space="0" w:color="auto"/>
              <w:right w:val="single" w:sz="4" w:space="0" w:color="auto"/>
            </w:tcBorders>
            <w:vAlign w:val="center"/>
          </w:tcPr>
          <w:p w14:paraId="6E8E83B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11C34F5"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3FFD82E6"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7B937C6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HE琼脂平板</w:t>
            </w:r>
          </w:p>
        </w:tc>
        <w:tc>
          <w:tcPr>
            <w:tcW w:w="525" w:type="pct"/>
            <w:vMerge/>
            <w:tcBorders>
              <w:top w:val="nil"/>
              <w:left w:val="single" w:sz="4" w:space="0" w:color="auto"/>
              <w:bottom w:val="single" w:sz="4" w:space="0" w:color="auto"/>
              <w:right w:val="single" w:sz="4" w:space="0" w:color="auto"/>
            </w:tcBorders>
            <w:vAlign w:val="center"/>
          </w:tcPr>
          <w:p w14:paraId="64188D3A"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1CEED63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119BF3C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26E35124"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79AC889F"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1、符合GB15982-2012消毒技术规范 GB 4789.4-2016 食品安全国家标准 食品微生物学检验 沙门氏菌检验</w:t>
            </w:r>
            <w:r>
              <w:rPr>
                <w:rFonts w:ascii="宋体" w:hAnsi="宋体" w:cs="宋体"/>
                <w:color w:val="000000"/>
                <w:kern w:val="0"/>
                <w:szCs w:val="22"/>
              </w:rPr>
              <w:br/>
            </w:r>
            <w:r>
              <w:rPr>
                <w:rFonts w:ascii="宋体" w:hAnsi="宋体" w:cs="宋体"/>
                <w:color w:val="000000"/>
                <w:kern w:val="0"/>
                <w:szCs w:val="22"/>
              </w:rPr>
              <w:lastRenderedPageBreak/>
              <w:t>2、产品采用9cm培养皿无菌灌装；                         3、有效期60天以上。</w:t>
            </w:r>
          </w:p>
        </w:tc>
        <w:tc>
          <w:tcPr>
            <w:tcW w:w="235" w:type="pct"/>
            <w:tcBorders>
              <w:top w:val="nil"/>
              <w:left w:val="nil"/>
              <w:bottom w:val="single" w:sz="4" w:space="0" w:color="auto"/>
              <w:right w:val="single" w:sz="4" w:space="0" w:color="auto"/>
            </w:tcBorders>
            <w:vAlign w:val="center"/>
          </w:tcPr>
          <w:p w14:paraId="6B0244F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B521DC" w14:paraId="03F896F1"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42287FA2"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26B5418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KF粪链球菌琼脂</w:t>
            </w:r>
          </w:p>
        </w:tc>
        <w:tc>
          <w:tcPr>
            <w:tcW w:w="525" w:type="pct"/>
            <w:vMerge/>
            <w:tcBorders>
              <w:top w:val="nil"/>
              <w:left w:val="single" w:sz="4" w:space="0" w:color="auto"/>
              <w:bottom w:val="single" w:sz="4" w:space="0" w:color="auto"/>
              <w:right w:val="single" w:sz="4" w:space="0" w:color="auto"/>
            </w:tcBorders>
            <w:vAlign w:val="center"/>
          </w:tcPr>
          <w:p w14:paraId="129F52BA"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0535610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6BD7C02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4EF46380"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109A07BC"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 8538-2022 食品安全国家标准 饮用天然矿泉水检验方法</w:t>
            </w:r>
            <w:r>
              <w:rPr>
                <w:rFonts w:ascii="宋体" w:hAnsi="宋体" w:cs="宋体"/>
                <w:color w:val="000000"/>
                <w:kern w:val="0"/>
                <w:szCs w:val="22"/>
              </w:rPr>
              <w:br/>
              <w:t>2、产品采用9cm培养皿无菌灌装；                        3、有效期：60天以上。</w:t>
            </w:r>
          </w:p>
        </w:tc>
        <w:tc>
          <w:tcPr>
            <w:tcW w:w="235" w:type="pct"/>
            <w:tcBorders>
              <w:top w:val="nil"/>
              <w:left w:val="nil"/>
              <w:bottom w:val="single" w:sz="4" w:space="0" w:color="auto"/>
              <w:right w:val="single" w:sz="4" w:space="0" w:color="auto"/>
            </w:tcBorders>
            <w:vAlign w:val="center"/>
          </w:tcPr>
          <w:p w14:paraId="00276FC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4B02857"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72C34702"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48880D6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SS琼脂</w:t>
            </w:r>
          </w:p>
        </w:tc>
        <w:tc>
          <w:tcPr>
            <w:tcW w:w="525" w:type="pct"/>
            <w:vMerge/>
            <w:tcBorders>
              <w:top w:val="nil"/>
              <w:left w:val="single" w:sz="4" w:space="0" w:color="auto"/>
              <w:bottom w:val="single" w:sz="4" w:space="0" w:color="auto"/>
              <w:right w:val="single" w:sz="4" w:space="0" w:color="auto"/>
            </w:tcBorders>
            <w:vAlign w:val="center"/>
          </w:tcPr>
          <w:p w14:paraId="2677DF4C"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5FBE322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1E96462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060E0D0E"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64177F1E"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 18466-2005 医疗机构水污染物排放标准</w:t>
            </w:r>
            <w:r>
              <w:rPr>
                <w:rFonts w:ascii="宋体" w:hAnsi="宋体" w:cs="宋体"/>
                <w:color w:val="000000"/>
                <w:kern w:val="0"/>
                <w:szCs w:val="22"/>
              </w:rPr>
              <w:br/>
              <w:t>2、产品采用进口原料；</w:t>
            </w:r>
            <w:r>
              <w:rPr>
                <w:rFonts w:ascii="宋体" w:hAnsi="宋体" w:cs="宋体"/>
                <w:color w:val="000000"/>
                <w:kern w:val="0"/>
                <w:szCs w:val="22"/>
              </w:rPr>
              <w:br/>
              <w:t>3、产品采用9cm培养皿无菌灌装；                         4、有效期：60天以上。</w:t>
            </w:r>
          </w:p>
        </w:tc>
        <w:tc>
          <w:tcPr>
            <w:tcW w:w="235" w:type="pct"/>
            <w:tcBorders>
              <w:top w:val="nil"/>
              <w:left w:val="nil"/>
              <w:bottom w:val="single" w:sz="4" w:space="0" w:color="auto"/>
              <w:right w:val="single" w:sz="4" w:space="0" w:color="auto"/>
            </w:tcBorders>
            <w:vAlign w:val="center"/>
          </w:tcPr>
          <w:p w14:paraId="7474821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E0CB99C"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6508660C"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0E3FCF6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含铁牛奶培养基</w:t>
            </w:r>
          </w:p>
        </w:tc>
        <w:tc>
          <w:tcPr>
            <w:tcW w:w="525" w:type="pct"/>
            <w:vMerge/>
            <w:tcBorders>
              <w:top w:val="nil"/>
              <w:left w:val="single" w:sz="4" w:space="0" w:color="auto"/>
              <w:bottom w:val="single" w:sz="4" w:space="0" w:color="auto"/>
              <w:right w:val="single" w:sz="4" w:space="0" w:color="auto"/>
            </w:tcBorders>
            <w:vAlign w:val="center"/>
          </w:tcPr>
          <w:p w14:paraId="41044B41"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5CC7D63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7972523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31C85448"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6D561B68"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 8538-2022 食品安全国家标准 饮用天然矿泉水检验方法</w:t>
            </w:r>
            <w:r>
              <w:rPr>
                <w:rFonts w:ascii="宋体" w:hAnsi="宋体" w:cs="宋体"/>
                <w:color w:val="000000"/>
                <w:kern w:val="0"/>
                <w:szCs w:val="22"/>
              </w:rPr>
              <w:br/>
              <w:t>*2、易开合管盖，可单手操作，可单手开合，单手开合时不触及管口；</w:t>
            </w:r>
            <w:r>
              <w:rPr>
                <w:rFonts w:ascii="宋体" w:hAnsi="宋体" w:cs="宋体"/>
                <w:color w:val="000000"/>
                <w:kern w:val="0"/>
                <w:szCs w:val="22"/>
              </w:rPr>
              <w:br/>
              <w:t>3、产品装量为10mL/支；</w:t>
            </w:r>
          </w:p>
        </w:tc>
        <w:tc>
          <w:tcPr>
            <w:tcW w:w="235" w:type="pct"/>
            <w:tcBorders>
              <w:top w:val="nil"/>
              <w:left w:val="nil"/>
              <w:bottom w:val="single" w:sz="4" w:space="0" w:color="auto"/>
              <w:right w:val="single" w:sz="4" w:space="0" w:color="auto"/>
            </w:tcBorders>
            <w:vAlign w:val="center"/>
          </w:tcPr>
          <w:p w14:paraId="1B66490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0F04D3DC"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09395943"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78220CA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绿脓菌素测定</w:t>
            </w:r>
          </w:p>
        </w:tc>
        <w:tc>
          <w:tcPr>
            <w:tcW w:w="525" w:type="pct"/>
            <w:vMerge/>
            <w:tcBorders>
              <w:top w:val="nil"/>
              <w:left w:val="single" w:sz="4" w:space="0" w:color="auto"/>
              <w:bottom w:val="single" w:sz="4" w:space="0" w:color="auto"/>
              <w:right w:val="single" w:sz="4" w:space="0" w:color="auto"/>
            </w:tcBorders>
            <w:vAlign w:val="center"/>
          </w:tcPr>
          <w:p w14:paraId="4D4CF834"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1CDAB4F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0D5C310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100支/盒</w:t>
            </w:r>
          </w:p>
        </w:tc>
        <w:tc>
          <w:tcPr>
            <w:tcW w:w="297" w:type="pct"/>
            <w:tcBorders>
              <w:top w:val="nil"/>
              <w:left w:val="nil"/>
              <w:bottom w:val="single" w:sz="4" w:space="0" w:color="auto"/>
              <w:right w:val="single" w:sz="4" w:space="0" w:color="auto"/>
            </w:tcBorders>
            <w:vAlign w:val="center"/>
          </w:tcPr>
          <w:p w14:paraId="24D2C612"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45056E2A"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 8538-2022 食品安全国家标准 饮用天然矿泉水检验方法</w:t>
            </w:r>
            <w:r>
              <w:rPr>
                <w:rFonts w:ascii="宋体" w:hAnsi="宋体" w:cs="宋体"/>
                <w:color w:val="000000"/>
                <w:kern w:val="0"/>
                <w:szCs w:val="22"/>
              </w:rPr>
              <w:br/>
              <w:t>*2、产品为无菌斜面灌装，斜面3cm,便于接种后观察结果；</w:t>
            </w:r>
            <w:r>
              <w:rPr>
                <w:rFonts w:ascii="宋体" w:hAnsi="宋体" w:cs="宋体"/>
                <w:color w:val="000000"/>
                <w:kern w:val="0"/>
                <w:szCs w:val="22"/>
              </w:rPr>
              <w:br/>
              <w:t>3、产品装量为3.5mL/支；</w:t>
            </w:r>
          </w:p>
        </w:tc>
        <w:tc>
          <w:tcPr>
            <w:tcW w:w="235" w:type="pct"/>
            <w:tcBorders>
              <w:top w:val="nil"/>
              <w:left w:val="nil"/>
              <w:bottom w:val="single" w:sz="4" w:space="0" w:color="auto"/>
              <w:right w:val="single" w:sz="4" w:space="0" w:color="auto"/>
            </w:tcBorders>
            <w:vAlign w:val="center"/>
          </w:tcPr>
          <w:p w14:paraId="7C6021F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6CCEB40"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47405698"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0A46DD7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纳氏试剂</w:t>
            </w:r>
          </w:p>
        </w:tc>
        <w:tc>
          <w:tcPr>
            <w:tcW w:w="525" w:type="pct"/>
            <w:vMerge/>
            <w:tcBorders>
              <w:top w:val="nil"/>
              <w:left w:val="single" w:sz="4" w:space="0" w:color="auto"/>
              <w:bottom w:val="single" w:sz="4" w:space="0" w:color="auto"/>
              <w:right w:val="single" w:sz="4" w:space="0" w:color="auto"/>
            </w:tcBorders>
            <w:vAlign w:val="center"/>
          </w:tcPr>
          <w:p w14:paraId="5BABB6D6"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659212F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2FEDBAA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5ML*2/盒</w:t>
            </w:r>
          </w:p>
        </w:tc>
        <w:tc>
          <w:tcPr>
            <w:tcW w:w="297" w:type="pct"/>
            <w:tcBorders>
              <w:top w:val="nil"/>
              <w:left w:val="nil"/>
              <w:bottom w:val="single" w:sz="4" w:space="0" w:color="auto"/>
              <w:right w:val="single" w:sz="4" w:space="0" w:color="auto"/>
            </w:tcBorders>
            <w:vAlign w:val="center"/>
          </w:tcPr>
          <w:p w14:paraId="4E1DC832"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6795FCDB"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 8538-2022 食品安全国家标准 饮用天然矿泉水检验方法</w:t>
            </w:r>
            <w:r>
              <w:rPr>
                <w:rFonts w:ascii="宋体" w:hAnsi="宋体" w:cs="宋体"/>
                <w:color w:val="000000"/>
                <w:kern w:val="0"/>
                <w:szCs w:val="22"/>
              </w:rPr>
              <w:br/>
              <w:t>2、用途：加入乙酰胺肉汤中，作为添加剂使用。用于绿脓杆菌的确诊试验，由橙黄色变为砖红色沉淀。</w:t>
            </w:r>
          </w:p>
        </w:tc>
        <w:tc>
          <w:tcPr>
            <w:tcW w:w="235" w:type="pct"/>
            <w:tcBorders>
              <w:top w:val="nil"/>
              <w:left w:val="nil"/>
              <w:bottom w:val="single" w:sz="4" w:space="0" w:color="auto"/>
              <w:right w:val="single" w:sz="4" w:space="0" w:color="auto"/>
            </w:tcBorders>
            <w:vAlign w:val="center"/>
          </w:tcPr>
          <w:p w14:paraId="00123D7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41ABAEEB"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0E69DB1C"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0E076EA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乳糖蛋白胨培养基</w:t>
            </w:r>
          </w:p>
        </w:tc>
        <w:tc>
          <w:tcPr>
            <w:tcW w:w="525" w:type="pct"/>
            <w:vMerge/>
            <w:tcBorders>
              <w:top w:val="nil"/>
              <w:left w:val="single" w:sz="4" w:space="0" w:color="auto"/>
              <w:bottom w:val="single" w:sz="4" w:space="0" w:color="auto"/>
              <w:right w:val="single" w:sz="4" w:space="0" w:color="auto"/>
            </w:tcBorders>
            <w:vAlign w:val="center"/>
          </w:tcPr>
          <w:p w14:paraId="4E2CE052"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2AA699F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546D229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79D606B3"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22CBF22C"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1、符合GB/T 5750.12-2006 生活饮用水标准检验方法微生物指标 GB 8538-2022 食品安全国家标准 饮用天然矿泉水检验方法</w:t>
            </w:r>
            <w:r>
              <w:rPr>
                <w:rFonts w:ascii="宋体" w:hAnsi="宋体" w:cs="宋体"/>
                <w:color w:val="000000"/>
                <w:kern w:val="0"/>
                <w:szCs w:val="22"/>
              </w:rPr>
              <w:br/>
              <w:t>*2、易开合管盖，可单手操作，可单手开合，单手开合时不触及管口；</w:t>
            </w:r>
            <w:r>
              <w:rPr>
                <w:rFonts w:ascii="宋体" w:hAnsi="宋体" w:cs="宋体"/>
                <w:color w:val="000000"/>
                <w:kern w:val="0"/>
                <w:szCs w:val="22"/>
              </w:rPr>
              <w:br/>
              <w:t>*3、产品底部中心有透视集气窗，透视集气窗观察面为双平面，产气清晰可见；</w:t>
            </w:r>
            <w:r>
              <w:rPr>
                <w:rFonts w:ascii="宋体" w:hAnsi="宋体" w:cs="宋体"/>
                <w:color w:val="000000"/>
                <w:kern w:val="0"/>
                <w:szCs w:val="22"/>
              </w:rPr>
              <w:br/>
              <w:t>*4、产气后倾斜一定角度可排气；</w:t>
            </w:r>
            <w:r>
              <w:rPr>
                <w:rFonts w:ascii="宋体" w:hAnsi="宋体" w:cs="宋体"/>
                <w:color w:val="000000"/>
                <w:kern w:val="0"/>
                <w:szCs w:val="22"/>
              </w:rPr>
              <w:br/>
              <w:t>*5、满足50支产品同时排气；</w:t>
            </w:r>
            <w:r>
              <w:rPr>
                <w:rFonts w:ascii="宋体" w:hAnsi="宋体" w:cs="宋体"/>
                <w:color w:val="000000"/>
                <w:kern w:val="0"/>
                <w:szCs w:val="22"/>
              </w:rPr>
              <w:br/>
              <w:t>6、产品装量为10mL/支；</w:t>
            </w:r>
          </w:p>
        </w:tc>
        <w:tc>
          <w:tcPr>
            <w:tcW w:w="235" w:type="pct"/>
            <w:tcBorders>
              <w:top w:val="nil"/>
              <w:left w:val="nil"/>
              <w:bottom w:val="single" w:sz="4" w:space="0" w:color="auto"/>
              <w:right w:val="single" w:sz="4" w:space="0" w:color="auto"/>
            </w:tcBorders>
            <w:vAlign w:val="center"/>
          </w:tcPr>
          <w:p w14:paraId="0516404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9B4D9BB"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726234C6"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3C8F941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乳糖蛋白胨培养液（双料）</w:t>
            </w:r>
          </w:p>
        </w:tc>
        <w:tc>
          <w:tcPr>
            <w:tcW w:w="525" w:type="pct"/>
            <w:vMerge/>
            <w:tcBorders>
              <w:top w:val="nil"/>
              <w:left w:val="single" w:sz="4" w:space="0" w:color="auto"/>
              <w:bottom w:val="single" w:sz="4" w:space="0" w:color="auto"/>
              <w:right w:val="single" w:sz="4" w:space="0" w:color="auto"/>
            </w:tcBorders>
            <w:vAlign w:val="center"/>
          </w:tcPr>
          <w:p w14:paraId="6B31932B"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67E7BDC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4068372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7918FEC0"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4EF20A4E"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 xml:space="preserve">1、符合GB/T 5750.12-2023 生活饮用水标准检验方法微生物指标 </w:t>
            </w:r>
            <w:r>
              <w:rPr>
                <w:rFonts w:ascii="宋体" w:hAnsi="宋体" w:cs="宋体"/>
                <w:color w:val="000000"/>
                <w:kern w:val="0"/>
                <w:szCs w:val="22"/>
              </w:rPr>
              <w:br/>
              <w:t>*2、易开合管盖，可单手操作，可单手开合，单手开合时不触及管</w:t>
            </w:r>
            <w:r>
              <w:rPr>
                <w:rFonts w:ascii="宋体" w:hAnsi="宋体" w:cs="宋体"/>
                <w:color w:val="000000"/>
                <w:kern w:val="0"/>
                <w:szCs w:val="22"/>
              </w:rPr>
              <w:lastRenderedPageBreak/>
              <w:t>口；</w:t>
            </w:r>
            <w:r>
              <w:rPr>
                <w:rFonts w:ascii="宋体" w:hAnsi="宋体" w:cs="宋体"/>
                <w:color w:val="000000"/>
                <w:kern w:val="0"/>
                <w:szCs w:val="22"/>
              </w:rPr>
              <w:br/>
              <w:t>*3、产品底部中心有透视集气窗，透视集气窗观察面为双平面，产气清晰可见；</w:t>
            </w:r>
            <w:r>
              <w:rPr>
                <w:rFonts w:ascii="宋体" w:hAnsi="宋体" w:cs="宋体"/>
                <w:color w:val="000000"/>
                <w:kern w:val="0"/>
                <w:szCs w:val="22"/>
              </w:rPr>
              <w:br/>
              <w:t>*4、产气后倾斜一定角度可排气；</w:t>
            </w:r>
            <w:r>
              <w:rPr>
                <w:rFonts w:ascii="宋体" w:hAnsi="宋体" w:cs="宋体"/>
                <w:color w:val="000000"/>
                <w:kern w:val="0"/>
                <w:szCs w:val="22"/>
              </w:rPr>
              <w:br/>
              <w:t>*5、满足50支产品同时排气；</w:t>
            </w:r>
            <w:r>
              <w:rPr>
                <w:rFonts w:ascii="宋体" w:hAnsi="宋体" w:cs="宋体"/>
                <w:color w:val="000000"/>
                <w:kern w:val="0"/>
                <w:szCs w:val="22"/>
              </w:rPr>
              <w:br/>
              <w:t>6、产品装量为10mL/支；</w:t>
            </w:r>
          </w:p>
        </w:tc>
        <w:tc>
          <w:tcPr>
            <w:tcW w:w="235" w:type="pct"/>
            <w:tcBorders>
              <w:top w:val="nil"/>
              <w:left w:val="nil"/>
              <w:bottom w:val="single" w:sz="4" w:space="0" w:color="auto"/>
              <w:right w:val="single" w:sz="4" w:space="0" w:color="auto"/>
            </w:tcBorders>
            <w:vAlign w:val="center"/>
          </w:tcPr>
          <w:p w14:paraId="3682243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B521DC" w14:paraId="726B45A4"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6A119CCB"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40B90AF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三糖铁琼脂培养基</w:t>
            </w:r>
          </w:p>
        </w:tc>
        <w:tc>
          <w:tcPr>
            <w:tcW w:w="525" w:type="pct"/>
            <w:vMerge/>
            <w:tcBorders>
              <w:top w:val="nil"/>
              <w:left w:val="single" w:sz="4" w:space="0" w:color="auto"/>
              <w:bottom w:val="single" w:sz="4" w:space="0" w:color="auto"/>
              <w:right w:val="single" w:sz="4" w:space="0" w:color="auto"/>
            </w:tcBorders>
            <w:vAlign w:val="center"/>
          </w:tcPr>
          <w:p w14:paraId="15E74D53"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658E329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1B37584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100支/盒</w:t>
            </w:r>
          </w:p>
        </w:tc>
        <w:tc>
          <w:tcPr>
            <w:tcW w:w="297" w:type="pct"/>
            <w:tcBorders>
              <w:top w:val="nil"/>
              <w:left w:val="nil"/>
              <w:bottom w:val="single" w:sz="4" w:space="0" w:color="auto"/>
              <w:right w:val="single" w:sz="4" w:space="0" w:color="auto"/>
            </w:tcBorders>
            <w:vAlign w:val="center"/>
          </w:tcPr>
          <w:p w14:paraId="35421640"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435C5E28"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 15982-2012 医院消毒卫生标准 SNT2206.1-2008化妆品微生物检验方法 第1部分：沙门氏菌 GB 4789.4-2016 食品安全国家标准 食品微生物学检验 沙门氏菌检验</w:t>
            </w:r>
            <w:r>
              <w:rPr>
                <w:rFonts w:ascii="宋体" w:hAnsi="宋体" w:cs="宋体"/>
                <w:color w:val="000000"/>
                <w:kern w:val="0"/>
                <w:szCs w:val="22"/>
              </w:rPr>
              <w:br/>
              <w:t>2、产品采用进口原料；</w:t>
            </w:r>
            <w:r>
              <w:rPr>
                <w:rFonts w:ascii="宋体" w:hAnsi="宋体" w:cs="宋体"/>
                <w:color w:val="000000"/>
                <w:kern w:val="0"/>
                <w:szCs w:val="22"/>
              </w:rPr>
              <w:br/>
              <w:t>*3、产品为无菌斜面灌装，斜面3cm,便于接种后观察结果；</w:t>
            </w:r>
            <w:r>
              <w:rPr>
                <w:rFonts w:ascii="宋体" w:hAnsi="宋体" w:cs="宋体"/>
                <w:color w:val="000000"/>
                <w:kern w:val="0"/>
                <w:szCs w:val="22"/>
              </w:rPr>
              <w:br/>
              <w:t>4、产品装量为3.5mL/支；</w:t>
            </w:r>
          </w:p>
        </w:tc>
        <w:tc>
          <w:tcPr>
            <w:tcW w:w="235" w:type="pct"/>
            <w:tcBorders>
              <w:top w:val="nil"/>
              <w:left w:val="nil"/>
              <w:bottom w:val="single" w:sz="4" w:space="0" w:color="auto"/>
              <w:right w:val="single" w:sz="4" w:space="0" w:color="auto"/>
            </w:tcBorders>
            <w:vAlign w:val="center"/>
          </w:tcPr>
          <w:p w14:paraId="4994F44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3A736D1"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185B913A"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0BDF203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沙氏平板</w:t>
            </w:r>
          </w:p>
        </w:tc>
        <w:tc>
          <w:tcPr>
            <w:tcW w:w="525" w:type="pct"/>
            <w:vMerge/>
            <w:tcBorders>
              <w:top w:val="nil"/>
              <w:left w:val="single" w:sz="4" w:space="0" w:color="auto"/>
              <w:bottom w:val="single" w:sz="4" w:space="0" w:color="auto"/>
              <w:right w:val="single" w:sz="4" w:space="0" w:color="auto"/>
            </w:tcBorders>
            <w:vAlign w:val="center"/>
          </w:tcPr>
          <w:p w14:paraId="09E46030"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194AC25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640F5B1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3C25DA52"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15</w:t>
            </w:r>
          </w:p>
        </w:tc>
        <w:tc>
          <w:tcPr>
            <w:tcW w:w="2184" w:type="pct"/>
            <w:tcBorders>
              <w:top w:val="nil"/>
              <w:left w:val="nil"/>
              <w:bottom w:val="single" w:sz="4" w:space="0" w:color="auto"/>
              <w:right w:val="single" w:sz="4" w:space="0" w:color="auto"/>
            </w:tcBorders>
            <w:vAlign w:val="center"/>
          </w:tcPr>
          <w:p w14:paraId="13353D48"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1、符合GB/T 18204.4-2013 公共场所卫生检验方法 第4部分：</w:t>
            </w:r>
            <w:proofErr w:type="gramStart"/>
            <w:r>
              <w:rPr>
                <w:rFonts w:ascii="宋体" w:hAnsi="宋体" w:cs="宋体"/>
                <w:color w:val="000000"/>
                <w:kern w:val="0"/>
                <w:szCs w:val="22"/>
              </w:rPr>
              <w:t>公共用品用具微生物  GBT</w:t>
            </w:r>
            <w:proofErr w:type="gramEnd"/>
            <w:r>
              <w:rPr>
                <w:rFonts w:ascii="宋体" w:hAnsi="宋体" w:cs="宋体"/>
                <w:color w:val="000000"/>
                <w:kern w:val="0"/>
                <w:szCs w:val="22"/>
              </w:rPr>
              <w:t xml:space="preserve"> 18204.3-2013 公共场所卫生检验方法 第3部分：空气微生物   GB 15982-2012 医院消毒卫生标准</w:t>
            </w:r>
            <w:r>
              <w:rPr>
                <w:rFonts w:ascii="宋体" w:hAnsi="宋体" w:cs="宋体"/>
                <w:color w:val="000000"/>
                <w:kern w:val="0"/>
                <w:szCs w:val="22"/>
              </w:rPr>
              <w:br/>
              <w:t>2、产品采用9cm培养皿无菌灌装；                        3、有效期：60天以上。</w:t>
            </w:r>
          </w:p>
        </w:tc>
        <w:tc>
          <w:tcPr>
            <w:tcW w:w="235" w:type="pct"/>
            <w:tcBorders>
              <w:top w:val="nil"/>
              <w:left w:val="nil"/>
              <w:bottom w:val="single" w:sz="4" w:space="0" w:color="auto"/>
              <w:right w:val="single" w:sz="4" w:space="0" w:color="auto"/>
            </w:tcBorders>
            <w:vAlign w:val="center"/>
          </w:tcPr>
          <w:p w14:paraId="7C7C9D3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FE0B4C8"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50EEDDD8"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76C1933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沙氏葡萄糖肉汤增菌液</w:t>
            </w:r>
          </w:p>
        </w:tc>
        <w:tc>
          <w:tcPr>
            <w:tcW w:w="525" w:type="pct"/>
            <w:vMerge/>
            <w:tcBorders>
              <w:top w:val="nil"/>
              <w:left w:val="single" w:sz="4" w:space="0" w:color="auto"/>
              <w:bottom w:val="single" w:sz="4" w:space="0" w:color="auto"/>
              <w:right w:val="single" w:sz="4" w:space="0" w:color="auto"/>
            </w:tcBorders>
            <w:vAlign w:val="center"/>
          </w:tcPr>
          <w:p w14:paraId="7B398675"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68E842D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31593A8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47280425"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6533DFDF"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1、符合2020 中国药典 无菌检测法</w:t>
            </w:r>
            <w:r>
              <w:rPr>
                <w:rFonts w:ascii="宋体" w:hAnsi="宋体" w:cs="宋体"/>
                <w:color w:val="000000"/>
                <w:kern w:val="0"/>
                <w:szCs w:val="22"/>
              </w:rPr>
              <w:br/>
              <w:t>*2、易开合管盖，可单手操作，可单手开合，单手开合时不触及管口；</w:t>
            </w:r>
            <w:r>
              <w:rPr>
                <w:rFonts w:ascii="宋体" w:hAnsi="宋体" w:cs="宋体"/>
                <w:color w:val="000000"/>
                <w:kern w:val="0"/>
                <w:szCs w:val="22"/>
              </w:rPr>
              <w:br/>
              <w:t>3、产品装量为10mL/支；每批产品需提供定性定量质控报告；</w:t>
            </w:r>
          </w:p>
        </w:tc>
        <w:tc>
          <w:tcPr>
            <w:tcW w:w="235" w:type="pct"/>
            <w:tcBorders>
              <w:top w:val="nil"/>
              <w:left w:val="nil"/>
              <w:bottom w:val="single" w:sz="4" w:space="0" w:color="auto"/>
              <w:right w:val="single" w:sz="4" w:space="0" w:color="auto"/>
            </w:tcBorders>
            <w:vAlign w:val="center"/>
          </w:tcPr>
          <w:p w14:paraId="1220657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032C63DD"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6A844BD9"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705EB2F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亚硫酸盐酰胺酸增菌（SC)液</w:t>
            </w:r>
          </w:p>
        </w:tc>
        <w:tc>
          <w:tcPr>
            <w:tcW w:w="525" w:type="pct"/>
            <w:vMerge/>
            <w:tcBorders>
              <w:top w:val="nil"/>
              <w:left w:val="single" w:sz="4" w:space="0" w:color="auto"/>
              <w:bottom w:val="single" w:sz="4" w:space="0" w:color="auto"/>
              <w:right w:val="single" w:sz="4" w:space="0" w:color="auto"/>
            </w:tcBorders>
            <w:vAlign w:val="center"/>
          </w:tcPr>
          <w:p w14:paraId="7C03FC6D"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3FF7CE0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20A7695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5181DC91"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7DF780F6"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1、符合GB15982-2012消毒技术规范 GB 4789.4-2016 食品安全国家标准 食品微生物学检验 沙门氏菌检验</w:t>
            </w:r>
            <w:r>
              <w:rPr>
                <w:rFonts w:ascii="宋体" w:hAnsi="宋体" w:cs="宋体"/>
                <w:color w:val="000000"/>
                <w:kern w:val="0"/>
                <w:szCs w:val="22"/>
              </w:rPr>
              <w:br/>
              <w:t>*2、易开合管盖，可单手操作，可单手开合，单手开合时不触及管口；</w:t>
            </w:r>
            <w:r>
              <w:rPr>
                <w:rFonts w:ascii="宋体" w:hAnsi="宋体" w:cs="宋体"/>
                <w:color w:val="000000"/>
                <w:kern w:val="0"/>
                <w:szCs w:val="22"/>
              </w:rPr>
              <w:br/>
              <w:t>3、产品装量为10mL/支；</w:t>
            </w:r>
          </w:p>
        </w:tc>
        <w:tc>
          <w:tcPr>
            <w:tcW w:w="235" w:type="pct"/>
            <w:tcBorders>
              <w:top w:val="nil"/>
              <w:left w:val="nil"/>
              <w:bottom w:val="single" w:sz="4" w:space="0" w:color="auto"/>
              <w:right w:val="single" w:sz="4" w:space="0" w:color="auto"/>
            </w:tcBorders>
            <w:vAlign w:val="center"/>
          </w:tcPr>
          <w:p w14:paraId="1B1B58D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473083D8"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58FFBF65"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665E62A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胰蛋白胨大豆肉汤</w:t>
            </w:r>
          </w:p>
        </w:tc>
        <w:tc>
          <w:tcPr>
            <w:tcW w:w="525" w:type="pct"/>
            <w:vMerge/>
            <w:tcBorders>
              <w:top w:val="nil"/>
              <w:left w:val="single" w:sz="4" w:space="0" w:color="auto"/>
              <w:bottom w:val="single" w:sz="4" w:space="0" w:color="auto"/>
              <w:right w:val="single" w:sz="4" w:space="0" w:color="auto"/>
            </w:tcBorders>
            <w:vAlign w:val="center"/>
          </w:tcPr>
          <w:p w14:paraId="4DFC87A6"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6BECCE5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76B57E3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2BB7888D"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3AFE6636"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 15982-2012 医院消毒卫生标准</w:t>
            </w:r>
            <w:r>
              <w:rPr>
                <w:rFonts w:ascii="宋体" w:hAnsi="宋体" w:cs="宋体"/>
                <w:color w:val="000000"/>
                <w:kern w:val="0"/>
                <w:szCs w:val="22"/>
              </w:rPr>
              <w:br/>
              <w:t>*2、易开合管盖，可单手操作，可单手开合，单手开合时不触及管</w:t>
            </w:r>
            <w:r>
              <w:rPr>
                <w:rFonts w:ascii="宋体" w:hAnsi="宋体" w:cs="宋体"/>
                <w:color w:val="000000"/>
                <w:kern w:val="0"/>
                <w:szCs w:val="22"/>
              </w:rPr>
              <w:lastRenderedPageBreak/>
              <w:t>口；</w:t>
            </w:r>
            <w:r>
              <w:rPr>
                <w:rFonts w:ascii="宋体" w:hAnsi="宋体" w:cs="宋体"/>
                <w:color w:val="000000"/>
                <w:kern w:val="0"/>
                <w:szCs w:val="22"/>
              </w:rPr>
              <w:br/>
              <w:t>3、产品装量为10mL/支；</w:t>
            </w:r>
          </w:p>
        </w:tc>
        <w:tc>
          <w:tcPr>
            <w:tcW w:w="235" w:type="pct"/>
            <w:tcBorders>
              <w:top w:val="nil"/>
              <w:left w:val="nil"/>
              <w:bottom w:val="single" w:sz="4" w:space="0" w:color="auto"/>
              <w:right w:val="single" w:sz="4" w:space="0" w:color="auto"/>
            </w:tcBorders>
            <w:vAlign w:val="center"/>
          </w:tcPr>
          <w:p w14:paraId="4CA3E90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B521DC" w14:paraId="7EE22BFC"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2B3ED36E"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2441F44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改良胰蛋白胨大豆肉汤</w:t>
            </w:r>
          </w:p>
        </w:tc>
        <w:tc>
          <w:tcPr>
            <w:tcW w:w="525" w:type="pct"/>
            <w:vMerge/>
            <w:tcBorders>
              <w:top w:val="nil"/>
              <w:left w:val="single" w:sz="4" w:space="0" w:color="auto"/>
              <w:bottom w:val="single" w:sz="4" w:space="0" w:color="auto"/>
              <w:right w:val="single" w:sz="4" w:space="0" w:color="auto"/>
            </w:tcBorders>
            <w:vAlign w:val="center"/>
          </w:tcPr>
          <w:p w14:paraId="114464E4"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07DF3B4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19F29C7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0B6A4500"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06E5BF76"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 15982-2012 医院消毒卫生标准</w:t>
            </w:r>
            <w:r>
              <w:rPr>
                <w:rFonts w:ascii="宋体" w:hAnsi="宋体" w:cs="宋体"/>
                <w:color w:val="000000"/>
                <w:kern w:val="0"/>
                <w:szCs w:val="22"/>
              </w:rPr>
              <w:br/>
              <w:t>*2、易开合管盖，可单手操作，可单手开合，单手开合时不触及管口；</w:t>
            </w:r>
            <w:r>
              <w:rPr>
                <w:rFonts w:ascii="宋体" w:hAnsi="宋体" w:cs="宋体"/>
                <w:color w:val="000000"/>
                <w:kern w:val="0"/>
                <w:szCs w:val="22"/>
              </w:rPr>
              <w:br/>
              <w:t>3、产品装量为10mL/支；</w:t>
            </w:r>
          </w:p>
        </w:tc>
        <w:tc>
          <w:tcPr>
            <w:tcW w:w="235" w:type="pct"/>
            <w:tcBorders>
              <w:top w:val="nil"/>
              <w:left w:val="nil"/>
              <w:bottom w:val="single" w:sz="4" w:space="0" w:color="auto"/>
              <w:right w:val="single" w:sz="4" w:space="0" w:color="auto"/>
            </w:tcBorders>
            <w:vAlign w:val="center"/>
          </w:tcPr>
          <w:p w14:paraId="36EEB6A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42AB58A"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45BE6466"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341E6EA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乙酰胺平板</w:t>
            </w:r>
          </w:p>
        </w:tc>
        <w:tc>
          <w:tcPr>
            <w:tcW w:w="525" w:type="pct"/>
            <w:vMerge/>
            <w:tcBorders>
              <w:top w:val="nil"/>
              <w:left w:val="single" w:sz="4" w:space="0" w:color="auto"/>
              <w:bottom w:val="single" w:sz="4" w:space="0" w:color="auto"/>
              <w:right w:val="single" w:sz="4" w:space="0" w:color="auto"/>
            </w:tcBorders>
            <w:vAlign w:val="center"/>
          </w:tcPr>
          <w:p w14:paraId="0E87CF18"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0B2077B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779CFFC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20皿/盒</w:t>
            </w:r>
          </w:p>
        </w:tc>
        <w:tc>
          <w:tcPr>
            <w:tcW w:w="297" w:type="pct"/>
            <w:tcBorders>
              <w:top w:val="nil"/>
              <w:left w:val="nil"/>
              <w:bottom w:val="single" w:sz="4" w:space="0" w:color="auto"/>
              <w:right w:val="single" w:sz="4" w:space="0" w:color="auto"/>
            </w:tcBorders>
            <w:vAlign w:val="center"/>
          </w:tcPr>
          <w:p w14:paraId="5D0CF810"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55957360"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 xml:space="preserve">1、符合GB 7918.4-1987 化妆品微生物标准检验方法 绿脓杆菌 </w:t>
            </w:r>
            <w:r>
              <w:rPr>
                <w:rFonts w:ascii="宋体" w:hAnsi="宋体" w:cs="宋体"/>
                <w:color w:val="000000"/>
                <w:kern w:val="0"/>
                <w:szCs w:val="22"/>
              </w:rPr>
              <w:br/>
              <w:t>2、产品采用9cm培养皿无菌灌装；                        3、有效期：60天。</w:t>
            </w:r>
          </w:p>
        </w:tc>
        <w:tc>
          <w:tcPr>
            <w:tcW w:w="235" w:type="pct"/>
            <w:tcBorders>
              <w:top w:val="nil"/>
              <w:left w:val="nil"/>
              <w:bottom w:val="single" w:sz="4" w:space="0" w:color="auto"/>
              <w:right w:val="single" w:sz="4" w:space="0" w:color="auto"/>
            </w:tcBorders>
            <w:vAlign w:val="center"/>
          </w:tcPr>
          <w:p w14:paraId="6178037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2717AE0"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058354E4"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1A5C559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乙酰胺肉汤</w:t>
            </w:r>
          </w:p>
        </w:tc>
        <w:tc>
          <w:tcPr>
            <w:tcW w:w="525" w:type="pct"/>
            <w:vMerge/>
            <w:tcBorders>
              <w:top w:val="nil"/>
              <w:left w:val="single" w:sz="4" w:space="0" w:color="auto"/>
              <w:bottom w:val="single" w:sz="4" w:space="0" w:color="auto"/>
              <w:right w:val="single" w:sz="4" w:space="0" w:color="auto"/>
            </w:tcBorders>
            <w:vAlign w:val="center"/>
          </w:tcPr>
          <w:p w14:paraId="634B71FE"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606100B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0464D4A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50支/盒</w:t>
            </w:r>
          </w:p>
        </w:tc>
        <w:tc>
          <w:tcPr>
            <w:tcW w:w="297" w:type="pct"/>
            <w:tcBorders>
              <w:top w:val="nil"/>
              <w:left w:val="nil"/>
              <w:bottom w:val="single" w:sz="4" w:space="0" w:color="auto"/>
              <w:right w:val="single" w:sz="4" w:space="0" w:color="auto"/>
            </w:tcBorders>
            <w:vAlign w:val="center"/>
          </w:tcPr>
          <w:p w14:paraId="2B3EEDA6"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282FD11F"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 8538-2022 食品安全国家标准 饮用天然矿泉水检验方法</w:t>
            </w:r>
            <w:r>
              <w:rPr>
                <w:rFonts w:ascii="宋体" w:hAnsi="宋体" w:cs="宋体"/>
                <w:color w:val="000000"/>
                <w:kern w:val="0"/>
                <w:szCs w:val="22"/>
              </w:rPr>
              <w:br/>
              <w:t>*2、易开合管盖，可单手操作，可单手开合，单手开合时不触及管口；</w:t>
            </w:r>
            <w:r>
              <w:rPr>
                <w:rFonts w:ascii="宋体" w:hAnsi="宋体" w:cs="宋体"/>
                <w:color w:val="000000"/>
                <w:kern w:val="0"/>
                <w:szCs w:val="22"/>
              </w:rPr>
              <w:br/>
              <w:t>3、产品装量为5mL/支；                                 4、有效期：60天以上。</w:t>
            </w:r>
          </w:p>
        </w:tc>
        <w:tc>
          <w:tcPr>
            <w:tcW w:w="235" w:type="pct"/>
            <w:tcBorders>
              <w:top w:val="nil"/>
              <w:left w:val="nil"/>
              <w:bottom w:val="single" w:sz="4" w:space="0" w:color="auto"/>
              <w:right w:val="single" w:sz="4" w:space="0" w:color="auto"/>
            </w:tcBorders>
            <w:vAlign w:val="center"/>
          </w:tcPr>
          <w:p w14:paraId="4D76679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0A07F5CE"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6683CDD9"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697CDBF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无菌生理盐水管</w:t>
            </w:r>
          </w:p>
        </w:tc>
        <w:tc>
          <w:tcPr>
            <w:tcW w:w="525" w:type="pct"/>
            <w:vMerge/>
            <w:tcBorders>
              <w:top w:val="nil"/>
              <w:left w:val="single" w:sz="4" w:space="0" w:color="auto"/>
              <w:bottom w:val="single" w:sz="4" w:space="0" w:color="auto"/>
              <w:right w:val="single" w:sz="4" w:space="0" w:color="auto"/>
            </w:tcBorders>
            <w:vAlign w:val="center"/>
          </w:tcPr>
          <w:p w14:paraId="760E8BC8"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271572B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7CDDADA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9mL/支50支/盒</w:t>
            </w:r>
          </w:p>
        </w:tc>
        <w:tc>
          <w:tcPr>
            <w:tcW w:w="297" w:type="pct"/>
            <w:tcBorders>
              <w:top w:val="nil"/>
              <w:left w:val="nil"/>
              <w:bottom w:val="single" w:sz="4" w:space="0" w:color="auto"/>
              <w:right w:val="single" w:sz="4" w:space="0" w:color="auto"/>
            </w:tcBorders>
            <w:vAlign w:val="center"/>
          </w:tcPr>
          <w:p w14:paraId="5F5C49E4"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728BA8D6"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1、用于样品制备、稀释等；                              2、有效期：90天以上。</w:t>
            </w:r>
          </w:p>
        </w:tc>
        <w:tc>
          <w:tcPr>
            <w:tcW w:w="235" w:type="pct"/>
            <w:tcBorders>
              <w:top w:val="nil"/>
              <w:left w:val="nil"/>
              <w:bottom w:val="single" w:sz="4" w:space="0" w:color="auto"/>
              <w:right w:val="single" w:sz="4" w:space="0" w:color="auto"/>
            </w:tcBorders>
            <w:vAlign w:val="center"/>
          </w:tcPr>
          <w:p w14:paraId="72D900F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506CB29"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6E6D981B"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7D712D7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硝酸盐还原试剂</w:t>
            </w:r>
          </w:p>
        </w:tc>
        <w:tc>
          <w:tcPr>
            <w:tcW w:w="525" w:type="pct"/>
            <w:vMerge/>
            <w:tcBorders>
              <w:top w:val="nil"/>
              <w:left w:val="single" w:sz="4" w:space="0" w:color="auto"/>
              <w:bottom w:val="single" w:sz="4" w:space="0" w:color="auto"/>
              <w:right w:val="single" w:sz="4" w:space="0" w:color="auto"/>
            </w:tcBorders>
            <w:vAlign w:val="center"/>
          </w:tcPr>
          <w:p w14:paraId="79E9BFD6"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177168F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74D44E5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10ML*2/盒</w:t>
            </w:r>
          </w:p>
        </w:tc>
        <w:tc>
          <w:tcPr>
            <w:tcW w:w="297" w:type="pct"/>
            <w:tcBorders>
              <w:top w:val="nil"/>
              <w:left w:val="nil"/>
              <w:bottom w:val="single" w:sz="4" w:space="0" w:color="auto"/>
              <w:right w:val="single" w:sz="4" w:space="0" w:color="auto"/>
            </w:tcBorders>
            <w:vAlign w:val="center"/>
          </w:tcPr>
          <w:p w14:paraId="0FCEBA40"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08CBDDEE"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 8538-2022 食品安全国家标准 饮用天然矿泉水检验方法</w:t>
            </w:r>
            <w:r>
              <w:rPr>
                <w:rFonts w:ascii="宋体" w:hAnsi="宋体" w:cs="宋体"/>
                <w:color w:val="000000"/>
                <w:kern w:val="0"/>
                <w:szCs w:val="22"/>
              </w:rPr>
              <w:br/>
              <w:t>2、用途：用于产气荚膜梭菌的动力和硝酸盐还原试验。</w:t>
            </w:r>
          </w:p>
        </w:tc>
        <w:tc>
          <w:tcPr>
            <w:tcW w:w="235" w:type="pct"/>
            <w:tcBorders>
              <w:top w:val="nil"/>
              <w:left w:val="nil"/>
              <w:bottom w:val="single" w:sz="4" w:space="0" w:color="auto"/>
              <w:right w:val="single" w:sz="4" w:space="0" w:color="auto"/>
            </w:tcBorders>
            <w:vAlign w:val="center"/>
          </w:tcPr>
          <w:p w14:paraId="100D9B2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1255D4AF"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20ACDE7B"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22DFCE7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水合茚三酮</w:t>
            </w:r>
          </w:p>
        </w:tc>
        <w:tc>
          <w:tcPr>
            <w:tcW w:w="525" w:type="pct"/>
            <w:vMerge/>
            <w:tcBorders>
              <w:top w:val="nil"/>
              <w:left w:val="single" w:sz="4" w:space="0" w:color="auto"/>
              <w:bottom w:val="single" w:sz="4" w:space="0" w:color="auto"/>
              <w:right w:val="single" w:sz="4" w:space="0" w:color="auto"/>
            </w:tcBorders>
            <w:vAlign w:val="center"/>
          </w:tcPr>
          <w:p w14:paraId="7F0013B3"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4100B8E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53C17D8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0.35g/盒</w:t>
            </w:r>
          </w:p>
        </w:tc>
        <w:tc>
          <w:tcPr>
            <w:tcW w:w="297" w:type="pct"/>
            <w:tcBorders>
              <w:top w:val="nil"/>
              <w:left w:val="nil"/>
              <w:bottom w:val="single" w:sz="4" w:space="0" w:color="auto"/>
              <w:right w:val="single" w:sz="4" w:space="0" w:color="auto"/>
            </w:tcBorders>
            <w:vAlign w:val="center"/>
          </w:tcPr>
          <w:p w14:paraId="40F8C209"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2238BCFF"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1、含实验用辅助试剂；                                  2、有效期6个月以上。</w:t>
            </w:r>
          </w:p>
        </w:tc>
        <w:tc>
          <w:tcPr>
            <w:tcW w:w="235" w:type="pct"/>
            <w:tcBorders>
              <w:top w:val="nil"/>
              <w:left w:val="nil"/>
              <w:bottom w:val="single" w:sz="4" w:space="0" w:color="auto"/>
              <w:right w:val="single" w:sz="4" w:space="0" w:color="auto"/>
            </w:tcBorders>
            <w:vAlign w:val="center"/>
          </w:tcPr>
          <w:p w14:paraId="75B7416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3A6A5BB"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01CCE836"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2CF520A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马尿酸钠</w:t>
            </w:r>
          </w:p>
        </w:tc>
        <w:tc>
          <w:tcPr>
            <w:tcW w:w="525" w:type="pct"/>
            <w:vMerge/>
            <w:tcBorders>
              <w:top w:val="nil"/>
              <w:left w:val="single" w:sz="4" w:space="0" w:color="auto"/>
              <w:bottom w:val="single" w:sz="4" w:space="0" w:color="auto"/>
              <w:right w:val="single" w:sz="4" w:space="0" w:color="auto"/>
            </w:tcBorders>
            <w:vAlign w:val="center"/>
          </w:tcPr>
          <w:p w14:paraId="52F299FC"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400A37E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6310881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20测试/盒</w:t>
            </w:r>
          </w:p>
        </w:tc>
        <w:tc>
          <w:tcPr>
            <w:tcW w:w="297" w:type="pct"/>
            <w:tcBorders>
              <w:top w:val="nil"/>
              <w:left w:val="nil"/>
              <w:bottom w:val="single" w:sz="4" w:space="0" w:color="auto"/>
              <w:right w:val="single" w:sz="4" w:space="0" w:color="auto"/>
            </w:tcBorders>
            <w:vAlign w:val="center"/>
          </w:tcPr>
          <w:p w14:paraId="0C40CF84"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2D65BE8A"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1、含实验用辅助试剂；                                  2、有效期6个月以上。</w:t>
            </w:r>
          </w:p>
        </w:tc>
        <w:tc>
          <w:tcPr>
            <w:tcW w:w="235" w:type="pct"/>
            <w:tcBorders>
              <w:top w:val="nil"/>
              <w:left w:val="nil"/>
              <w:bottom w:val="single" w:sz="4" w:space="0" w:color="auto"/>
              <w:right w:val="single" w:sz="4" w:space="0" w:color="auto"/>
            </w:tcBorders>
            <w:vAlign w:val="center"/>
          </w:tcPr>
          <w:p w14:paraId="334B87D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6A59146"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5B30EF58"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7F5AD8E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水合茚三酮</w:t>
            </w:r>
          </w:p>
        </w:tc>
        <w:tc>
          <w:tcPr>
            <w:tcW w:w="525" w:type="pct"/>
            <w:vMerge/>
            <w:tcBorders>
              <w:top w:val="nil"/>
              <w:left w:val="single" w:sz="4" w:space="0" w:color="auto"/>
              <w:bottom w:val="single" w:sz="4" w:space="0" w:color="auto"/>
              <w:right w:val="single" w:sz="4" w:space="0" w:color="auto"/>
            </w:tcBorders>
            <w:vAlign w:val="center"/>
          </w:tcPr>
          <w:p w14:paraId="5B404998"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4C543C3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瓶</w:t>
            </w:r>
          </w:p>
        </w:tc>
        <w:tc>
          <w:tcPr>
            <w:tcW w:w="525" w:type="pct"/>
            <w:tcBorders>
              <w:top w:val="nil"/>
              <w:left w:val="nil"/>
              <w:bottom w:val="single" w:sz="4" w:space="0" w:color="auto"/>
              <w:right w:val="single" w:sz="4" w:space="0" w:color="auto"/>
            </w:tcBorders>
            <w:vAlign w:val="center"/>
          </w:tcPr>
          <w:p w14:paraId="5697B8D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5g/瓶</w:t>
            </w:r>
          </w:p>
        </w:tc>
        <w:tc>
          <w:tcPr>
            <w:tcW w:w="297" w:type="pct"/>
            <w:tcBorders>
              <w:top w:val="nil"/>
              <w:left w:val="nil"/>
              <w:bottom w:val="single" w:sz="4" w:space="0" w:color="auto"/>
              <w:right w:val="single" w:sz="4" w:space="0" w:color="auto"/>
            </w:tcBorders>
            <w:vAlign w:val="center"/>
          </w:tcPr>
          <w:p w14:paraId="159AF14A"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74276DE9"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1、包装规格：5g/瓶；                                     2、有效期：12个月以上。</w:t>
            </w:r>
          </w:p>
        </w:tc>
        <w:tc>
          <w:tcPr>
            <w:tcW w:w="235" w:type="pct"/>
            <w:tcBorders>
              <w:top w:val="nil"/>
              <w:left w:val="nil"/>
              <w:bottom w:val="single" w:sz="4" w:space="0" w:color="auto"/>
              <w:right w:val="single" w:sz="4" w:space="0" w:color="auto"/>
            </w:tcBorders>
            <w:vAlign w:val="center"/>
          </w:tcPr>
          <w:p w14:paraId="27B06F2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E673B10"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08C2FD4E"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3B7C48C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马尿酸钠生化试剂盒</w:t>
            </w:r>
          </w:p>
        </w:tc>
        <w:tc>
          <w:tcPr>
            <w:tcW w:w="525" w:type="pct"/>
            <w:vMerge/>
            <w:tcBorders>
              <w:top w:val="nil"/>
              <w:left w:val="single" w:sz="4" w:space="0" w:color="auto"/>
              <w:bottom w:val="single" w:sz="4" w:space="0" w:color="auto"/>
              <w:right w:val="single" w:sz="4" w:space="0" w:color="auto"/>
            </w:tcBorders>
            <w:vAlign w:val="center"/>
          </w:tcPr>
          <w:p w14:paraId="2A006038"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6B78161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78F450B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20支/盒</w:t>
            </w:r>
          </w:p>
        </w:tc>
        <w:tc>
          <w:tcPr>
            <w:tcW w:w="297" w:type="pct"/>
            <w:tcBorders>
              <w:top w:val="nil"/>
              <w:left w:val="nil"/>
              <w:bottom w:val="single" w:sz="4" w:space="0" w:color="auto"/>
              <w:right w:val="single" w:sz="4" w:space="0" w:color="auto"/>
            </w:tcBorders>
            <w:vAlign w:val="center"/>
          </w:tcPr>
          <w:p w14:paraId="4FC946BC"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77AB746F"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1、包装规格：20支/盒；                                     2、有效期：12个月以上。</w:t>
            </w:r>
          </w:p>
        </w:tc>
        <w:tc>
          <w:tcPr>
            <w:tcW w:w="235" w:type="pct"/>
            <w:tcBorders>
              <w:top w:val="nil"/>
              <w:left w:val="nil"/>
              <w:bottom w:val="single" w:sz="4" w:space="0" w:color="auto"/>
              <w:right w:val="single" w:sz="4" w:space="0" w:color="auto"/>
            </w:tcBorders>
            <w:vAlign w:val="center"/>
          </w:tcPr>
          <w:p w14:paraId="079EB3E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1423D7A"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0951D8D7"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23F865A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革兰氏染色液</w:t>
            </w:r>
          </w:p>
        </w:tc>
        <w:tc>
          <w:tcPr>
            <w:tcW w:w="525" w:type="pct"/>
            <w:vMerge/>
            <w:tcBorders>
              <w:top w:val="nil"/>
              <w:left w:val="single" w:sz="4" w:space="0" w:color="auto"/>
              <w:bottom w:val="single" w:sz="4" w:space="0" w:color="auto"/>
              <w:right w:val="single" w:sz="4" w:space="0" w:color="auto"/>
            </w:tcBorders>
            <w:vAlign w:val="center"/>
          </w:tcPr>
          <w:p w14:paraId="0B61992F"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3A3E52C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03FB5B3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250ml/瓶 </w:t>
            </w:r>
            <w:r>
              <w:rPr>
                <w:rFonts w:ascii="宋体" w:hAnsi="宋体" w:cs="宋体"/>
                <w:color w:val="000000"/>
                <w:kern w:val="0"/>
                <w:szCs w:val="22"/>
              </w:rPr>
              <w:br/>
              <w:t>4瓶/盒</w:t>
            </w:r>
          </w:p>
        </w:tc>
        <w:tc>
          <w:tcPr>
            <w:tcW w:w="297" w:type="pct"/>
            <w:tcBorders>
              <w:top w:val="nil"/>
              <w:left w:val="nil"/>
              <w:bottom w:val="single" w:sz="4" w:space="0" w:color="auto"/>
              <w:right w:val="single" w:sz="4" w:space="0" w:color="auto"/>
            </w:tcBorders>
            <w:vAlign w:val="center"/>
          </w:tcPr>
          <w:p w14:paraId="5CE61CAC"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02E6E355"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1、用于区分革兰氏阳性细菌和阴性菌，尤其适用于鉴别细菌和非细 菌的蓝色微颗粒状物质（如钙盐）；</w:t>
            </w:r>
            <w:r>
              <w:rPr>
                <w:rFonts w:ascii="宋体" w:hAnsi="宋体" w:cs="宋体"/>
                <w:color w:val="000000"/>
                <w:kern w:val="0"/>
                <w:szCs w:val="22"/>
              </w:rPr>
              <w:br/>
              <w:t>2、通过优化改进配方，使用苏木素和铁苏木素碘液加强染色；</w:t>
            </w:r>
          </w:p>
        </w:tc>
        <w:tc>
          <w:tcPr>
            <w:tcW w:w="235" w:type="pct"/>
            <w:tcBorders>
              <w:top w:val="nil"/>
              <w:left w:val="nil"/>
              <w:bottom w:val="single" w:sz="4" w:space="0" w:color="auto"/>
              <w:right w:val="single" w:sz="4" w:space="0" w:color="auto"/>
            </w:tcBorders>
            <w:vAlign w:val="center"/>
          </w:tcPr>
          <w:p w14:paraId="6EABD61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3D92165"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753D568C"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4D2E21E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十五种腹泻细菌核酸多重联检试剂盒</w:t>
            </w:r>
            <w:r>
              <w:rPr>
                <w:rFonts w:ascii="宋体" w:hAnsi="宋体" w:cs="宋体"/>
                <w:color w:val="000000"/>
                <w:kern w:val="0"/>
                <w:szCs w:val="22"/>
              </w:rPr>
              <w:lastRenderedPageBreak/>
              <w:t>（实时荧光PCR法）</w:t>
            </w:r>
          </w:p>
        </w:tc>
        <w:tc>
          <w:tcPr>
            <w:tcW w:w="525" w:type="pct"/>
            <w:vMerge/>
            <w:tcBorders>
              <w:top w:val="nil"/>
              <w:left w:val="single" w:sz="4" w:space="0" w:color="auto"/>
              <w:bottom w:val="single" w:sz="4" w:space="0" w:color="auto"/>
              <w:right w:val="single" w:sz="4" w:space="0" w:color="auto"/>
            </w:tcBorders>
            <w:vAlign w:val="center"/>
          </w:tcPr>
          <w:p w14:paraId="7DD7B498"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573819F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1E48DE3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 T/盒</w:t>
            </w:r>
          </w:p>
        </w:tc>
        <w:tc>
          <w:tcPr>
            <w:tcW w:w="297" w:type="pct"/>
            <w:tcBorders>
              <w:top w:val="nil"/>
              <w:left w:val="nil"/>
              <w:bottom w:val="single" w:sz="4" w:space="0" w:color="auto"/>
              <w:right w:val="single" w:sz="4" w:space="0" w:color="auto"/>
            </w:tcBorders>
            <w:vAlign w:val="center"/>
          </w:tcPr>
          <w:p w14:paraId="6C80BFE3"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224E4940"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1.检测方法</w:t>
            </w:r>
            <w:r>
              <w:rPr>
                <w:color w:val="000000"/>
                <w:kern w:val="0"/>
                <w:szCs w:val="22"/>
              </w:rPr>
              <w:t>‌</w:t>
            </w:r>
            <w:r>
              <w:rPr>
                <w:rFonts w:ascii="宋体" w:hAnsi="宋体" w:cs="宋体"/>
                <w:color w:val="000000"/>
                <w:kern w:val="0"/>
                <w:szCs w:val="22"/>
              </w:rPr>
              <w:t>：多重实时荧光PCR（常采用TaqMan探针法）</w:t>
            </w:r>
            <w:r>
              <w:rPr>
                <w:rFonts w:ascii="宋体" w:hAnsi="宋体" w:cs="宋体"/>
                <w:color w:val="000000"/>
                <w:kern w:val="0"/>
                <w:szCs w:val="22"/>
              </w:rPr>
              <w:br/>
              <w:t>2.</w:t>
            </w:r>
            <w:r>
              <w:rPr>
                <w:color w:val="000000"/>
                <w:kern w:val="0"/>
                <w:szCs w:val="22"/>
              </w:rPr>
              <w:t>‌</w:t>
            </w:r>
            <w:r>
              <w:rPr>
                <w:rFonts w:ascii="宋体" w:hAnsi="宋体" w:cs="宋体"/>
                <w:color w:val="000000"/>
                <w:kern w:val="0"/>
                <w:szCs w:val="22"/>
              </w:rPr>
              <w:t>样本类型</w:t>
            </w:r>
            <w:r>
              <w:rPr>
                <w:color w:val="000000"/>
                <w:kern w:val="0"/>
                <w:szCs w:val="22"/>
              </w:rPr>
              <w:t>‌</w:t>
            </w:r>
            <w:r>
              <w:rPr>
                <w:rFonts w:ascii="宋体" w:hAnsi="宋体" w:cs="宋体"/>
                <w:color w:val="000000"/>
                <w:kern w:val="0"/>
                <w:szCs w:val="22"/>
              </w:rPr>
              <w:t>：粪便、肛拭子、增菌液、呕吐物、食品或水样</w:t>
            </w:r>
            <w:r>
              <w:rPr>
                <w:rFonts w:ascii="宋体" w:hAnsi="宋体" w:cs="宋体"/>
                <w:color w:val="000000"/>
                <w:kern w:val="0"/>
                <w:szCs w:val="22"/>
              </w:rPr>
              <w:br/>
            </w:r>
            <w:r>
              <w:rPr>
                <w:rFonts w:ascii="宋体" w:hAnsi="宋体" w:cs="宋体"/>
                <w:color w:val="000000"/>
                <w:kern w:val="0"/>
                <w:szCs w:val="22"/>
              </w:rPr>
              <w:lastRenderedPageBreak/>
              <w:t>3.</w:t>
            </w:r>
            <w:r>
              <w:rPr>
                <w:color w:val="000000"/>
                <w:kern w:val="0"/>
                <w:szCs w:val="22"/>
              </w:rPr>
              <w:t>‌</w:t>
            </w:r>
            <w:r>
              <w:rPr>
                <w:rFonts w:ascii="宋体" w:hAnsi="宋体" w:cs="宋体"/>
                <w:color w:val="000000"/>
                <w:kern w:val="0"/>
                <w:szCs w:val="22"/>
              </w:rPr>
              <w:t>检测时长</w:t>
            </w:r>
            <w:r>
              <w:rPr>
                <w:color w:val="000000"/>
                <w:kern w:val="0"/>
                <w:szCs w:val="22"/>
              </w:rPr>
              <w:t>‌</w:t>
            </w:r>
            <w:r>
              <w:rPr>
                <w:rFonts w:ascii="宋体" w:hAnsi="宋体" w:cs="宋体"/>
                <w:color w:val="000000"/>
                <w:kern w:val="0"/>
                <w:szCs w:val="22"/>
              </w:rPr>
              <w:t xml:space="preserve">：约 </w:t>
            </w:r>
            <w:r>
              <w:rPr>
                <w:color w:val="000000"/>
                <w:kern w:val="0"/>
                <w:szCs w:val="22"/>
              </w:rPr>
              <w:t>‌</w:t>
            </w:r>
            <w:r>
              <w:rPr>
                <w:rFonts w:ascii="宋体" w:hAnsi="宋体" w:cs="宋体"/>
                <w:color w:val="000000"/>
                <w:kern w:val="0"/>
                <w:szCs w:val="22"/>
              </w:rPr>
              <w:t>1.5–2 小时</w:t>
            </w:r>
            <w:r>
              <w:rPr>
                <w:color w:val="000000"/>
                <w:kern w:val="0"/>
                <w:szCs w:val="22"/>
              </w:rPr>
              <w:t>‌</w:t>
            </w:r>
            <w:r>
              <w:rPr>
                <w:rFonts w:ascii="宋体" w:hAnsi="宋体" w:cs="宋体"/>
                <w:color w:val="000000"/>
                <w:kern w:val="0"/>
                <w:szCs w:val="22"/>
              </w:rPr>
              <w:t>（含核酸提取与扩增）</w:t>
            </w:r>
            <w:r>
              <w:rPr>
                <w:rFonts w:ascii="宋体" w:hAnsi="宋体" w:cs="宋体"/>
                <w:color w:val="000000"/>
                <w:kern w:val="0"/>
                <w:szCs w:val="22"/>
              </w:rPr>
              <w:br/>
              <w:t>4.灵敏度</w:t>
            </w:r>
            <w:r>
              <w:rPr>
                <w:color w:val="000000"/>
                <w:kern w:val="0"/>
                <w:szCs w:val="22"/>
              </w:rPr>
              <w:t>‌</w:t>
            </w:r>
            <w:r>
              <w:rPr>
                <w:rFonts w:ascii="宋体" w:hAnsi="宋体" w:cs="宋体"/>
                <w:color w:val="000000"/>
                <w:kern w:val="0"/>
                <w:szCs w:val="22"/>
              </w:rPr>
              <w:t xml:space="preserve">：最低检测限通常为 </w:t>
            </w:r>
            <w:r>
              <w:rPr>
                <w:color w:val="000000"/>
                <w:kern w:val="0"/>
                <w:szCs w:val="22"/>
              </w:rPr>
              <w:t>‌</w:t>
            </w:r>
            <w:r>
              <w:rPr>
                <w:rFonts w:ascii="宋体" w:hAnsi="宋体" w:cs="宋体"/>
                <w:color w:val="000000"/>
                <w:kern w:val="0"/>
                <w:szCs w:val="22"/>
              </w:rPr>
              <w:t>10²–10³ CFU/mL</w:t>
            </w:r>
            <w:r>
              <w:rPr>
                <w:rFonts w:ascii="宋体" w:hAnsi="宋体" w:cs="宋体"/>
                <w:color w:val="000000"/>
                <w:kern w:val="0"/>
                <w:szCs w:val="22"/>
              </w:rPr>
              <w:br/>
              <w:t>5.包装规格：常见为48T/盒或50T/盒，包含反应液、酶液、阳性质控品、阴性质控品等组分。</w:t>
            </w:r>
            <w:r>
              <w:rPr>
                <w:rFonts w:ascii="宋体" w:hAnsi="宋体" w:cs="宋体"/>
                <w:color w:val="000000"/>
                <w:kern w:val="0"/>
                <w:szCs w:val="22"/>
              </w:rPr>
              <w:br/>
              <w:t>6.保存条件：-20℃避光保存，有效期一般为12个月</w:t>
            </w:r>
          </w:p>
        </w:tc>
        <w:tc>
          <w:tcPr>
            <w:tcW w:w="235" w:type="pct"/>
            <w:tcBorders>
              <w:top w:val="nil"/>
              <w:left w:val="nil"/>
              <w:bottom w:val="single" w:sz="4" w:space="0" w:color="auto"/>
              <w:right w:val="single" w:sz="4" w:space="0" w:color="auto"/>
            </w:tcBorders>
            <w:vAlign w:val="center"/>
          </w:tcPr>
          <w:p w14:paraId="305CD16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B521DC" w14:paraId="214740B0"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6BE31181"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01237EC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10358-HQB生孢梭菌定量标准菌株</w:t>
            </w:r>
          </w:p>
        </w:tc>
        <w:tc>
          <w:tcPr>
            <w:tcW w:w="525" w:type="pct"/>
            <w:vMerge/>
            <w:tcBorders>
              <w:top w:val="nil"/>
              <w:left w:val="single" w:sz="4" w:space="0" w:color="auto"/>
              <w:bottom w:val="single" w:sz="4" w:space="0" w:color="auto"/>
              <w:right w:val="single" w:sz="4" w:space="0" w:color="auto"/>
            </w:tcBorders>
            <w:vAlign w:val="center"/>
          </w:tcPr>
          <w:p w14:paraId="49C31D9D"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5D53E5E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76A7BA5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2支/盒</w:t>
            </w:r>
          </w:p>
        </w:tc>
        <w:tc>
          <w:tcPr>
            <w:tcW w:w="297" w:type="pct"/>
            <w:tcBorders>
              <w:top w:val="nil"/>
              <w:left w:val="nil"/>
              <w:bottom w:val="single" w:sz="4" w:space="0" w:color="auto"/>
              <w:right w:val="single" w:sz="4" w:space="0" w:color="auto"/>
            </w:tcBorders>
            <w:vAlign w:val="center"/>
          </w:tcPr>
          <w:p w14:paraId="1BA56DC2"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34707B93"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 xml:space="preserve">1、适用标准：GB/T 5750.12-2023 生活饮用水标准检验方法 第12部分：微生物指标 产气荚膜梭菌阴性对照；                    </w:t>
            </w:r>
            <w:r>
              <w:rPr>
                <w:rFonts w:ascii="宋体" w:hAnsi="宋体" w:cs="宋体"/>
                <w:color w:val="000000"/>
                <w:kern w:val="0"/>
                <w:szCs w:val="22"/>
              </w:rPr>
              <w:br/>
              <w:t>2、参考值：10~100 CFU/100 mL；                                  3、有效期6个月以上。</w:t>
            </w:r>
            <w:r>
              <w:rPr>
                <w:rFonts w:ascii="宋体" w:hAnsi="宋体" w:cs="宋体"/>
                <w:color w:val="000000"/>
                <w:kern w:val="0"/>
                <w:szCs w:val="22"/>
              </w:rPr>
              <w:br/>
              <w:t>4、需提供厂家盖章的菌株证明。</w:t>
            </w:r>
          </w:p>
        </w:tc>
        <w:tc>
          <w:tcPr>
            <w:tcW w:w="235" w:type="pct"/>
            <w:tcBorders>
              <w:top w:val="nil"/>
              <w:left w:val="nil"/>
              <w:bottom w:val="single" w:sz="4" w:space="0" w:color="auto"/>
              <w:right w:val="single" w:sz="4" w:space="0" w:color="auto"/>
            </w:tcBorders>
            <w:vAlign w:val="center"/>
          </w:tcPr>
          <w:p w14:paraId="5A4196E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BBD172F"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458963D3"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42C75ED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22949-HQB产气荚膜梭状芽孢杆菌定量标准菌株</w:t>
            </w:r>
          </w:p>
        </w:tc>
        <w:tc>
          <w:tcPr>
            <w:tcW w:w="525" w:type="pct"/>
            <w:vMerge/>
            <w:tcBorders>
              <w:top w:val="nil"/>
              <w:left w:val="single" w:sz="4" w:space="0" w:color="auto"/>
              <w:bottom w:val="single" w:sz="4" w:space="0" w:color="auto"/>
              <w:right w:val="single" w:sz="4" w:space="0" w:color="auto"/>
            </w:tcBorders>
            <w:vAlign w:val="center"/>
          </w:tcPr>
          <w:p w14:paraId="758EE327"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05AD491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63D94C1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1支/盒</w:t>
            </w:r>
          </w:p>
        </w:tc>
        <w:tc>
          <w:tcPr>
            <w:tcW w:w="297" w:type="pct"/>
            <w:tcBorders>
              <w:top w:val="nil"/>
              <w:left w:val="nil"/>
              <w:bottom w:val="single" w:sz="4" w:space="0" w:color="auto"/>
              <w:right w:val="single" w:sz="4" w:space="0" w:color="auto"/>
            </w:tcBorders>
            <w:vAlign w:val="center"/>
          </w:tcPr>
          <w:p w14:paraId="224A2285"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111B1951"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1、标准物质包含GB/T18883-2022中方法要求的参数；有效期两年；</w:t>
            </w:r>
            <w:r>
              <w:rPr>
                <w:rFonts w:ascii="宋体" w:hAnsi="宋体" w:cs="宋体"/>
                <w:color w:val="000000"/>
                <w:kern w:val="0"/>
                <w:szCs w:val="22"/>
              </w:rPr>
              <w:br/>
              <w:t>2、距离购买至临期至少一年；</w:t>
            </w:r>
            <w:r>
              <w:rPr>
                <w:rFonts w:ascii="宋体" w:hAnsi="宋体" w:cs="宋体"/>
                <w:color w:val="000000"/>
                <w:kern w:val="0"/>
                <w:szCs w:val="22"/>
              </w:rPr>
              <w:br/>
              <w:t>3、需提供厂家盖章的菌株证明。</w:t>
            </w:r>
          </w:p>
        </w:tc>
        <w:tc>
          <w:tcPr>
            <w:tcW w:w="235" w:type="pct"/>
            <w:tcBorders>
              <w:top w:val="nil"/>
              <w:left w:val="nil"/>
              <w:bottom w:val="single" w:sz="4" w:space="0" w:color="auto"/>
              <w:right w:val="single" w:sz="4" w:space="0" w:color="auto"/>
            </w:tcBorders>
            <w:vAlign w:val="center"/>
          </w:tcPr>
          <w:p w14:paraId="57A6F97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2B7C3FB2"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602F2E74"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0D1603D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23658-HQA粪肠球菌定量标准菌株</w:t>
            </w:r>
          </w:p>
        </w:tc>
        <w:tc>
          <w:tcPr>
            <w:tcW w:w="525" w:type="pct"/>
            <w:vMerge/>
            <w:tcBorders>
              <w:top w:val="nil"/>
              <w:left w:val="single" w:sz="4" w:space="0" w:color="auto"/>
              <w:bottom w:val="single" w:sz="4" w:space="0" w:color="auto"/>
              <w:right w:val="single" w:sz="4" w:space="0" w:color="auto"/>
            </w:tcBorders>
            <w:vAlign w:val="center"/>
          </w:tcPr>
          <w:p w14:paraId="209D1D14"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46714BE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037A9DC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2支/盒</w:t>
            </w:r>
          </w:p>
        </w:tc>
        <w:tc>
          <w:tcPr>
            <w:tcW w:w="297" w:type="pct"/>
            <w:tcBorders>
              <w:top w:val="nil"/>
              <w:left w:val="nil"/>
              <w:bottom w:val="single" w:sz="4" w:space="0" w:color="auto"/>
              <w:right w:val="single" w:sz="4" w:space="0" w:color="auto"/>
            </w:tcBorders>
            <w:vAlign w:val="center"/>
          </w:tcPr>
          <w:p w14:paraId="12031371"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1B0D821C"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1、适用标准：GB/T 5750.12-2023 生活饮用水标准检验方法 第12部分：微生物指标 肠球菌 滤膜法；                    2、参考值：10~100 CFU/100 mL；                                  3、有效期6个月以上。</w:t>
            </w:r>
            <w:r>
              <w:rPr>
                <w:rFonts w:ascii="宋体" w:hAnsi="宋体" w:cs="宋体"/>
                <w:color w:val="000000"/>
                <w:kern w:val="0"/>
                <w:szCs w:val="22"/>
              </w:rPr>
              <w:br/>
              <w:t>4、需提供厂家盖章的菌株证明。</w:t>
            </w:r>
          </w:p>
        </w:tc>
        <w:tc>
          <w:tcPr>
            <w:tcW w:w="235" w:type="pct"/>
            <w:tcBorders>
              <w:top w:val="nil"/>
              <w:left w:val="nil"/>
              <w:bottom w:val="single" w:sz="4" w:space="0" w:color="auto"/>
              <w:right w:val="single" w:sz="4" w:space="0" w:color="auto"/>
            </w:tcBorders>
            <w:vAlign w:val="center"/>
          </w:tcPr>
          <w:p w14:paraId="70453E8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41F4E20C"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58A45F50"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34E95D2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23658-HQB粪肠球菌定量标准菌株</w:t>
            </w:r>
          </w:p>
        </w:tc>
        <w:tc>
          <w:tcPr>
            <w:tcW w:w="525" w:type="pct"/>
            <w:vMerge/>
            <w:tcBorders>
              <w:top w:val="nil"/>
              <w:left w:val="single" w:sz="4" w:space="0" w:color="auto"/>
              <w:bottom w:val="single" w:sz="4" w:space="0" w:color="auto"/>
              <w:right w:val="single" w:sz="4" w:space="0" w:color="auto"/>
            </w:tcBorders>
            <w:vAlign w:val="center"/>
          </w:tcPr>
          <w:p w14:paraId="77A65F07"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4498778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282EEDD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2支/盒</w:t>
            </w:r>
          </w:p>
        </w:tc>
        <w:tc>
          <w:tcPr>
            <w:tcW w:w="297" w:type="pct"/>
            <w:tcBorders>
              <w:top w:val="nil"/>
              <w:left w:val="nil"/>
              <w:bottom w:val="single" w:sz="4" w:space="0" w:color="auto"/>
              <w:right w:val="single" w:sz="4" w:space="0" w:color="auto"/>
            </w:tcBorders>
            <w:vAlign w:val="center"/>
          </w:tcPr>
          <w:p w14:paraId="2B66D228"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229910D7"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 xml:space="preserve">1、适用标准：GB/T 5750.12-2023 生活饮用水标准检验方法 第12部分：微生物指标 肠球菌 多管发酵法；                  </w:t>
            </w:r>
            <w:r>
              <w:rPr>
                <w:rFonts w:ascii="宋体" w:hAnsi="宋体" w:cs="宋体"/>
                <w:color w:val="000000"/>
                <w:kern w:val="0"/>
                <w:szCs w:val="22"/>
              </w:rPr>
              <w:br/>
              <w:t>2、参考值：10~100 CFU/100 mL；                                  3、有效期6个月以上。</w:t>
            </w:r>
            <w:r>
              <w:rPr>
                <w:rFonts w:ascii="宋体" w:hAnsi="宋体" w:cs="宋体"/>
                <w:color w:val="000000"/>
                <w:kern w:val="0"/>
                <w:szCs w:val="22"/>
              </w:rPr>
              <w:br/>
              <w:t>4、需提供厂家盖章的菌株证明。</w:t>
            </w:r>
          </w:p>
        </w:tc>
        <w:tc>
          <w:tcPr>
            <w:tcW w:w="235" w:type="pct"/>
            <w:tcBorders>
              <w:top w:val="nil"/>
              <w:left w:val="nil"/>
              <w:bottom w:val="single" w:sz="4" w:space="0" w:color="auto"/>
              <w:right w:val="single" w:sz="4" w:space="0" w:color="auto"/>
            </w:tcBorders>
            <w:vAlign w:val="center"/>
          </w:tcPr>
          <w:p w14:paraId="6527C67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288B13D8"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6A90D002"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5088BAE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23658-HQC粪肠球菌定量标准菌株</w:t>
            </w:r>
          </w:p>
        </w:tc>
        <w:tc>
          <w:tcPr>
            <w:tcW w:w="525" w:type="pct"/>
            <w:vMerge/>
            <w:tcBorders>
              <w:top w:val="nil"/>
              <w:left w:val="single" w:sz="4" w:space="0" w:color="auto"/>
              <w:bottom w:val="single" w:sz="4" w:space="0" w:color="auto"/>
              <w:right w:val="single" w:sz="4" w:space="0" w:color="auto"/>
            </w:tcBorders>
            <w:vAlign w:val="center"/>
          </w:tcPr>
          <w:p w14:paraId="287762D9"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0717EF6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3C47403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2支/盒</w:t>
            </w:r>
          </w:p>
        </w:tc>
        <w:tc>
          <w:tcPr>
            <w:tcW w:w="297" w:type="pct"/>
            <w:tcBorders>
              <w:top w:val="nil"/>
              <w:left w:val="nil"/>
              <w:bottom w:val="single" w:sz="4" w:space="0" w:color="auto"/>
              <w:right w:val="single" w:sz="4" w:space="0" w:color="auto"/>
            </w:tcBorders>
            <w:vAlign w:val="center"/>
          </w:tcPr>
          <w:p w14:paraId="14767D7B"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20B89DD2"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 xml:space="preserve">1、适用标准：GB/T 5750.12-2023 生活饮用水标准检验方法 第12部分：微生物指标 肠球菌 多管发酵法；    </w:t>
            </w:r>
            <w:r>
              <w:rPr>
                <w:rFonts w:ascii="宋体" w:hAnsi="宋体" w:cs="宋体"/>
                <w:color w:val="000000"/>
                <w:kern w:val="0"/>
                <w:szCs w:val="22"/>
              </w:rPr>
              <w:br/>
              <w:t>2、参考值：100~1000 CFU/100 mL；                                  3、有效期6个月以上。</w:t>
            </w:r>
            <w:r>
              <w:rPr>
                <w:rFonts w:ascii="宋体" w:hAnsi="宋体" w:cs="宋体"/>
                <w:color w:val="000000"/>
                <w:kern w:val="0"/>
                <w:szCs w:val="22"/>
              </w:rPr>
              <w:br/>
              <w:t>4、需提供厂家盖章的菌株证明。</w:t>
            </w:r>
          </w:p>
        </w:tc>
        <w:tc>
          <w:tcPr>
            <w:tcW w:w="235" w:type="pct"/>
            <w:tcBorders>
              <w:top w:val="nil"/>
              <w:left w:val="nil"/>
              <w:bottom w:val="single" w:sz="4" w:space="0" w:color="auto"/>
              <w:right w:val="single" w:sz="4" w:space="0" w:color="auto"/>
            </w:tcBorders>
            <w:vAlign w:val="center"/>
          </w:tcPr>
          <w:p w14:paraId="658B355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319137A"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7A84FDE3"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5B0CE50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24176-HQG大肠埃希</w:t>
            </w:r>
            <w:r>
              <w:rPr>
                <w:rFonts w:ascii="宋体" w:hAnsi="宋体" w:cs="宋体"/>
                <w:color w:val="000000"/>
                <w:kern w:val="0"/>
                <w:szCs w:val="22"/>
              </w:rPr>
              <w:lastRenderedPageBreak/>
              <w:t>氏菌定量标准菌株</w:t>
            </w:r>
          </w:p>
        </w:tc>
        <w:tc>
          <w:tcPr>
            <w:tcW w:w="525" w:type="pct"/>
            <w:vMerge/>
            <w:tcBorders>
              <w:top w:val="nil"/>
              <w:left w:val="single" w:sz="4" w:space="0" w:color="auto"/>
              <w:bottom w:val="single" w:sz="4" w:space="0" w:color="auto"/>
              <w:right w:val="single" w:sz="4" w:space="0" w:color="auto"/>
            </w:tcBorders>
            <w:vAlign w:val="center"/>
          </w:tcPr>
          <w:p w14:paraId="18BBF9AB"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7E65D5B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23C470A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2支/盒</w:t>
            </w:r>
          </w:p>
        </w:tc>
        <w:tc>
          <w:tcPr>
            <w:tcW w:w="297" w:type="pct"/>
            <w:tcBorders>
              <w:top w:val="nil"/>
              <w:left w:val="nil"/>
              <w:bottom w:val="single" w:sz="4" w:space="0" w:color="auto"/>
              <w:right w:val="single" w:sz="4" w:space="0" w:color="auto"/>
            </w:tcBorders>
            <w:vAlign w:val="center"/>
          </w:tcPr>
          <w:p w14:paraId="422164F2"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162A61F2"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1、适用标准：GB/T 5750.12-2023 生活饮用水标准检验方法 第12部</w:t>
            </w:r>
            <w:r>
              <w:rPr>
                <w:rFonts w:ascii="宋体" w:hAnsi="宋体" w:cs="宋体"/>
                <w:color w:val="000000"/>
                <w:kern w:val="0"/>
                <w:szCs w:val="22"/>
              </w:rPr>
              <w:lastRenderedPageBreak/>
              <w:t>分：微生物指标 肠球菌 滤膜法；                    2、参考值：10~100 CFU/100 mL；                                  3、有效期6个月以上。</w:t>
            </w:r>
            <w:r>
              <w:rPr>
                <w:rFonts w:ascii="宋体" w:hAnsi="宋体" w:cs="宋体"/>
                <w:color w:val="000000"/>
                <w:kern w:val="0"/>
                <w:szCs w:val="22"/>
              </w:rPr>
              <w:br/>
              <w:t>4、需提供厂家盖章的菌株证明。</w:t>
            </w:r>
          </w:p>
        </w:tc>
        <w:tc>
          <w:tcPr>
            <w:tcW w:w="235" w:type="pct"/>
            <w:tcBorders>
              <w:top w:val="nil"/>
              <w:left w:val="nil"/>
              <w:bottom w:val="single" w:sz="4" w:space="0" w:color="auto"/>
              <w:right w:val="single" w:sz="4" w:space="0" w:color="auto"/>
            </w:tcBorders>
            <w:vAlign w:val="center"/>
          </w:tcPr>
          <w:p w14:paraId="72FC461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B521DC" w14:paraId="573F8CE5"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040D21BD"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06D4112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24176-HQH大肠埃希氏菌定量标准菌株</w:t>
            </w:r>
          </w:p>
        </w:tc>
        <w:tc>
          <w:tcPr>
            <w:tcW w:w="525" w:type="pct"/>
            <w:vMerge/>
            <w:tcBorders>
              <w:top w:val="nil"/>
              <w:left w:val="single" w:sz="4" w:space="0" w:color="auto"/>
              <w:bottom w:val="single" w:sz="4" w:space="0" w:color="auto"/>
              <w:right w:val="single" w:sz="4" w:space="0" w:color="auto"/>
            </w:tcBorders>
            <w:vAlign w:val="center"/>
          </w:tcPr>
          <w:p w14:paraId="10A2AF35"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4C2833E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3D5C393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2支/盒</w:t>
            </w:r>
          </w:p>
        </w:tc>
        <w:tc>
          <w:tcPr>
            <w:tcW w:w="297" w:type="pct"/>
            <w:tcBorders>
              <w:top w:val="nil"/>
              <w:left w:val="nil"/>
              <w:bottom w:val="single" w:sz="4" w:space="0" w:color="auto"/>
              <w:right w:val="single" w:sz="4" w:space="0" w:color="auto"/>
            </w:tcBorders>
            <w:vAlign w:val="center"/>
          </w:tcPr>
          <w:p w14:paraId="160B4547"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496D6FE9"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 xml:space="preserve">1、适用标准：GB/T 5750.12-2023 生活饮用水标准检验方法 第12部分：微生物指标 肠球菌 多管发酵法；                   </w:t>
            </w:r>
            <w:r>
              <w:rPr>
                <w:rFonts w:ascii="宋体" w:hAnsi="宋体" w:cs="宋体"/>
                <w:color w:val="000000"/>
                <w:kern w:val="0"/>
                <w:szCs w:val="22"/>
              </w:rPr>
              <w:br/>
              <w:t>2、参考值：1000~5000 CFU/ mL；                                  3、有效期6个月以上。</w:t>
            </w:r>
            <w:r>
              <w:rPr>
                <w:rFonts w:ascii="宋体" w:hAnsi="宋体" w:cs="宋体"/>
                <w:color w:val="000000"/>
                <w:kern w:val="0"/>
                <w:szCs w:val="22"/>
              </w:rPr>
              <w:br/>
              <w:t>4、需提供厂家盖章的菌株证明。</w:t>
            </w:r>
          </w:p>
        </w:tc>
        <w:tc>
          <w:tcPr>
            <w:tcW w:w="235" w:type="pct"/>
            <w:tcBorders>
              <w:top w:val="nil"/>
              <w:left w:val="nil"/>
              <w:bottom w:val="single" w:sz="4" w:space="0" w:color="auto"/>
              <w:right w:val="single" w:sz="4" w:space="0" w:color="auto"/>
            </w:tcBorders>
            <w:vAlign w:val="center"/>
          </w:tcPr>
          <w:p w14:paraId="066B238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CB2C241"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3C0D21A1"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5ED001A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24176-HQI大肠埃希氏菌定量标准菌株</w:t>
            </w:r>
          </w:p>
        </w:tc>
        <w:tc>
          <w:tcPr>
            <w:tcW w:w="525" w:type="pct"/>
            <w:vMerge/>
            <w:tcBorders>
              <w:top w:val="nil"/>
              <w:left w:val="single" w:sz="4" w:space="0" w:color="auto"/>
              <w:bottom w:val="single" w:sz="4" w:space="0" w:color="auto"/>
              <w:right w:val="single" w:sz="4" w:space="0" w:color="auto"/>
            </w:tcBorders>
            <w:vAlign w:val="center"/>
          </w:tcPr>
          <w:p w14:paraId="6CDCD157"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6E57D6B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3AD5EC4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2支/盒</w:t>
            </w:r>
          </w:p>
        </w:tc>
        <w:tc>
          <w:tcPr>
            <w:tcW w:w="297" w:type="pct"/>
            <w:tcBorders>
              <w:top w:val="nil"/>
              <w:left w:val="nil"/>
              <w:bottom w:val="single" w:sz="4" w:space="0" w:color="auto"/>
              <w:right w:val="single" w:sz="4" w:space="0" w:color="auto"/>
            </w:tcBorders>
            <w:vAlign w:val="center"/>
          </w:tcPr>
          <w:p w14:paraId="3BD6FF25"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4206F89F"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 xml:space="preserve">1、适用标准：GB/T 5750.12-2023 生活饮用水标准检验方法 第12部分：微生物指标；                    </w:t>
            </w:r>
            <w:r>
              <w:rPr>
                <w:rFonts w:ascii="宋体" w:hAnsi="宋体" w:cs="宋体"/>
                <w:color w:val="000000"/>
                <w:kern w:val="0"/>
                <w:szCs w:val="22"/>
              </w:rPr>
              <w:br/>
              <w:t>2、参考值：10~100 CFU/100 mL；                                  3、有效期6个月以上。</w:t>
            </w:r>
            <w:r>
              <w:rPr>
                <w:rFonts w:ascii="宋体" w:hAnsi="宋体" w:cs="宋体"/>
                <w:color w:val="000000"/>
                <w:kern w:val="0"/>
                <w:szCs w:val="22"/>
              </w:rPr>
              <w:br/>
              <w:t>4、需提供厂家盖章的菌株证明。</w:t>
            </w:r>
          </w:p>
        </w:tc>
        <w:tc>
          <w:tcPr>
            <w:tcW w:w="235" w:type="pct"/>
            <w:tcBorders>
              <w:top w:val="nil"/>
              <w:left w:val="nil"/>
              <w:bottom w:val="single" w:sz="4" w:space="0" w:color="auto"/>
              <w:right w:val="single" w:sz="4" w:space="0" w:color="auto"/>
            </w:tcBorders>
            <w:vAlign w:val="center"/>
          </w:tcPr>
          <w:p w14:paraId="207CBED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15C10EF2"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20D32AA1"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6017356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FTQC-75-01菌落总数质控样品</w:t>
            </w:r>
          </w:p>
        </w:tc>
        <w:tc>
          <w:tcPr>
            <w:tcW w:w="525" w:type="pct"/>
            <w:vMerge/>
            <w:tcBorders>
              <w:top w:val="nil"/>
              <w:left w:val="single" w:sz="4" w:space="0" w:color="auto"/>
              <w:bottom w:val="single" w:sz="4" w:space="0" w:color="auto"/>
              <w:right w:val="single" w:sz="4" w:space="0" w:color="auto"/>
            </w:tcBorders>
            <w:vAlign w:val="center"/>
          </w:tcPr>
          <w:p w14:paraId="7569C015"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74FAE0E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579236A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2支/盒</w:t>
            </w:r>
          </w:p>
        </w:tc>
        <w:tc>
          <w:tcPr>
            <w:tcW w:w="297" w:type="pct"/>
            <w:tcBorders>
              <w:top w:val="nil"/>
              <w:left w:val="nil"/>
              <w:bottom w:val="single" w:sz="4" w:space="0" w:color="auto"/>
              <w:right w:val="single" w:sz="4" w:space="0" w:color="auto"/>
            </w:tcBorders>
            <w:vAlign w:val="center"/>
          </w:tcPr>
          <w:p w14:paraId="1F47D547"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21CDBD24"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1、适用标准：GB/T 5750.12-2023 生活饮用水标准检验方法 第12部分：微生物指标；                                       2、参考</w:t>
            </w:r>
            <w:proofErr w:type="gramStart"/>
            <w:r>
              <w:rPr>
                <w:rFonts w:ascii="宋体" w:hAnsi="宋体" w:cs="宋体"/>
                <w:color w:val="000000"/>
                <w:kern w:val="0"/>
                <w:szCs w:val="22"/>
              </w:rPr>
              <w:t>值:</w:t>
            </w:r>
            <w:proofErr w:type="gramEnd"/>
            <w:r>
              <w:rPr>
                <w:rFonts w:ascii="宋体" w:hAnsi="宋体" w:cs="宋体"/>
                <w:color w:val="000000"/>
                <w:kern w:val="0"/>
                <w:szCs w:val="22"/>
              </w:rPr>
              <w:t>10~200 MPN/100mL；                                        3、有效期6个月以上。</w:t>
            </w:r>
            <w:r>
              <w:rPr>
                <w:rFonts w:ascii="宋体" w:hAnsi="宋体" w:cs="宋体"/>
                <w:color w:val="000000"/>
                <w:kern w:val="0"/>
                <w:szCs w:val="22"/>
              </w:rPr>
              <w:br/>
              <w:t>4、需提供厂家盖章的质控样品证书。</w:t>
            </w:r>
          </w:p>
        </w:tc>
        <w:tc>
          <w:tcPr>
            <w:tcW w:w="235" w:type="pct"/>
            <w:tcBorders>
              <w:top w:val="nil"/>
              <w:left w:val="nil"/>
              <w:bottom w:val="single" w:sz="4" w:space="0" w:color="auto"/>
              <w:right w:val="single" w:sz="4" w:space="0" w:color="auto"/>
            </w:tcBorders>
            <w:vAlign w:val="center"/>
          </w:tcPr>
          <w:p w14:paraId="6CDDD85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2E57D56A"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2A671A47"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5067F0C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FTQC-75-05酶底物法质控样品</w:t>
            </w:r>
          </w:p>
        </w:tc>
        <w:tc>
          <w:tcPr>
            <w:tcW w:w="525" w:type="pct"/>
            <w:vMerge/>
            <w:tcBorders>
              <w:top w:val="nil"/>
              <w:left w:val="single" w:sz="4" w:space="0" w:color="auto"/>
              <w:bottom w:val="single" w:sz="4" w:space="0" w:color="auto"/>
              <w:right w:val="single" w:sz="4" w:space="0" w:color="auto"/>
            </w:tcBorders>
            <w:vAlign w:val="center"/>
          </w:tcPr>
          <w:p w14:paraId="3E8C0995"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1D58816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676A2CC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2支/盒</w:t>
            </w:r>
          </w:p>
        </w:tc>
        <w:tc>
          <w:tcPr>
            <w:tcW w:w="297" w:type="pct"/>
            <w:tcBorders>
              <w:top w:val="nil"/>
              <w:left w:val="nil"/>
              <w:bottom w:val="single" w:sz="4" w:space="0" w:color="auto"/>
              <w:right w:val="single" w:sz="4" w:space="0" w:color="auto"/>
            </w:tcBorders>
            <w:vAlign w:val="center"/>
          </w:tcPr>
          <w:p w14:paraId="6F45BE7D"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61A9B193"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1、适用标准：GB/T 5750.12-2023 生活饮用水标准检验方法 第12部分：微生物指标；                                     2、参考</w:t>
            </w:r>
            <w:proofErr w:type="gramStart"/>
            <w:r>
              <w:rPr>
                <w:rFonts w:ascii="宋体" w:hAnsi="宋体" w:cs="宋体"/>
                <w:color w:val="000000"/>
                <w:kern w:val="0"/>
                <w:szCs w:val="22"/>
              </w:rPr>
              <w:t>值:</w:t>
            </w:r>
            <w:proofErr w:type="gramEnd"/>
            <w:r>
              <w:rPr>
                <w:rFonts w:ascii="宋体" w:hAnsi="宋体" w:cs="宋体"/>
                <w:color w:val="000000"/>
                <w:kern w:val="0"/>
                <w:szCs w:val="22"/>
              </w:rPr>
              <w:t>10~1000 MPN/100mL；                                        3、有效期6个月以上。</w:t>
            </w:r>
            <w:r>
              <w:rPr>
                <w:rFonts w:ascii="宋体" w:hAnsi="宋体" w:cs="宋体"/>
                <w:color w:val="000000"/>
                <w:kern w:val="0"/>
                <w:szCs w:val="22"/>
              </w:rPr>
              <w:br/>
              <w:t>4、需提供厂家盖章的质控样品证书。</w:t>
            </w:r>
          </w:p>
        </w:tc>
        <w:tc>
          <w:tcPr>
            <w:tcW w:w="235" w:type="pct"/>
            <w:tcBorders>
              <w:top w:val="nil"/>
              <w:left w:val="nil"/>
              <w:bottom w:val="single" w:sz="4" w:space="0" w:color="auto"/>
              <w:right w:val="single" w:sz="4" w:space="0" w:color="auto"/>
            </w:tcBorders>
            <w:vAlign w:val="center"/>
          </w:tcPr>
          <w:p w14:paraId="460E517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43980576"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7AA30A29"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5BC9D21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FTQC-75-09肠球菌质控样品</w:t>
            </w:r>
          </w:p>
        </w:tc>
        <w:tc>
          <w:tcPr>
            <w:tcW w:w="525" w:type="pct"/>
            <w:vMerge/>
            <w:tcBorders>
              <w:top w:val="nil"/>
              <w:left w:val="single" w:sz="4" w:space="0" w:color="auto"/>
              <w:bottom w:val="single" w:sz="4" w:space="0" w:color="auto"/>
              <w:right w:val="single" w:sz="4" w:space="0" w:color="auto"/>
            </w:tcBorders>
            <w:vAlign w:val="center"/>
          </w:tcPr>
          <w:p w14:paraId="688E68E4"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3A5AE22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4BA388A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2支/盒</w:t>
            </w:r>
          </w:p>
        </w:tc>
        <w:tc>
          <w:tcPr>
            <w:tcW w:w="297" w:type="pct"/>
            <w:tcBorders>
              <w:top w:val="nil"/>
              <w:left w:val="nil"/>
              <w:bottom w:val="single" w:sz="4" w:space="0" w:color="auto"/>
              <w:right w:val="single" w:sz="4" w:space="0" w:color="auto"/>
            </w:tcBorders>
            <w:vAlign w:val="center"/>
          </w:tcPr>
          <w:p w14:paraId="5BBF34C1"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5157BD22"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1、适用标准：GB/T 5750.12-2023 生活饮用水标准检验方法 第12部分：微生物指标；                                  2、参考</w:t>
            </w:r>
            <w:proofErr w:type="gramStart"/>
            <w:r>
              <w:rPr>
                <w:rFonts w:ascii="宋体" w:hAnsi="宋体" w:cs="宋体"/>
                <w:color w:val="000000"/>
                <w:kern w:val="0"/>
                <w:szCs w:val="22"/>
              </w:rPr>
              <w:t>值:</w:t>
            </w:r>
            <w:proofErr w:type="gramEnd"/>
            <w:r>
              <w:rPr>
                <w:rFonts w:ascii="宋体" w:hAnsi="宋体" w:cs="宋体"/>
                <w:color w:val="000000"/>
                <w:kern w:val="0"/>
                <w:szCs w:val="22"/>
              </w:rPr>
              <w:t>20~200 CFU/100mL；                                        3、有效期6个月以上。</w:t>
            </w:r>
            <w:r>
              <w:rPr>
                <w:rFonts w:ascii="宋体" w:hAnsi="宋体" w:cs="宋体"/>
                <w:color w:val="000000"/>
                <w:kern w:val="0"/>
                <w:szCs w:val="22"/>
              </w:rPr>
              <w:br/>
              <w:t>4、需提供厂家盖章的质控样品证书。</w:t>
            </w:r>
          </w:p>
        </w:tc>
        <w:tc>
          <w:tcPr>
            <w:tcW w:w="235" w:type="pct"/>
            <w:tcBorders>
              <w:top w:val="nil"/>
              <w:left w:val="nil"/>
              <w:bottom w:val="single" w:sz="4" w:space="0" w:color="auto"/>
              <w:right w:val="single" w:sz="4" w:space="0" w:color="auto"/>
            </w:tcBorders>
            <w:vAlign w:val="center"/>
          </w:tcPr>
          <w:p w14:paraId="2DFFA63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095D90D7"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3A166146"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079E995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FTQC-75-10肠球菌质控样品</w:t>
            </w:r>
          </w:p>
        </w:tc>
        <w:tc>
          <w:tcPr>
            <w:tcW w:w="525" w:type="pct"/>
            <w:vMerge/>
            <w:tcBorders>
              <w:top w:val="nil"/>
              <w:left w:val="single" w:sz="4" w:space="0" w:color="auto"/>
              <w:bottom w:val="single" w:sz="4" w:space="0" w:color="auto"/>
              <w:right w:val="single" w:sz="4" w:space="0" w:color="auto"/>
            </w:tcBorders>
            <w:vAlign w:val="center"/>
          </w:tcPr>
          <w:p w14:paraId="6A6E63F1"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27FD089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314056B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2支/盒</w:t>
            </w:r>
          </w:p>
        </w:tc>
        <w:tc>
          <w:tcPr>
            <w:tcW w:w="297" w:type="pct"/>
            <w:tcBorders>
              <w:top w:val="nil"/>
              <w:left w:val="nil"/>
              <w:bottom w:val="single" w:sz="4" w:space="0" w:color="auto"/>
              <w:right w:val="single" w:sz="4" w:space="0" w:color="auto"/>
            </w:tcBorders>
            <w:vAlign w:val="center"/>
          </w:tcPr>
          <w:p w14:paraId="0C4C5320"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671DAA85"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1、适用标准：GB/T 5750.12-2023 生活饮用水标准检验方法 第12部分：微生物指标；                                     2、参考</w:t>
            </w:r>
            <w:proofErr w:type="gramStart"/>
            <w:r>
              <w:rPr>
                <w:rFonts w:ascii="宋体" w:hAnsi="宋体" w:cs="宋体"/>
                <w:color w:val="000000"/>
                <w:kern w:val="0"/>
                <w:szCs w:val="22"/>
              </w:rPr>
              <w:t>值:</w:t>
            </w:r>
            <w:proofErr w:type="gramEnd"/>
            <w:r>
              <w:rPr>
                <w:rFonts w:ascii="宋体" w:hAnsi="宋体" w:cs="宋体"/>
                <w:color w:val="000000"/>
                <w:kern w:val="0"/>
                <w:szCs w:val="22"/>
              </w:rPr>
              <w:t>20~200 CFU/100mL；                                        3、有效期6个月以上。</w:t>
            </w:r>
            <w:r>
              <w:rPr>
                <w:rFonts w:ascii="宋体" w:hAnsi="宋体" w:cs="宋体"/>
                <w:color w:val="000000"/>
                <w:kern w:val="0"/>
                <w:szCs w:val="22"/>
              </w:rPr>
              <w:br/>
            </w:r>
            <w:r>
              <w:rPr>
                <w:rFonts w:ascii="宋体" w:hAnsi="宋体" w:cs="宋体"/>
                <w:color w:val="000000"/>
                <w:kern w:val="0"/>
                <w:szCs w:val="22"/>
              </w:rPr>
              <w:lastRenderedPageBreak/>
              <w:t>4、需提供厂家盖章的质控样品证书。</w:t>
            </w:r>
          </w:p>
        </w:tc>
        <w:tc>
          <w:tcPr>
            <w:tcW w:w="235" w:type="pct"/>
            <w:tcBorders>
              <w:top w:val="nil"/>
              <w:left w:val="nil"/>
              <w:bottom w:val="single" w:sz="4" w:space="0" w:color="auto"/>
              <w:right w:val="single" w:sz="4" w:space="0" w:color="auto"/>
            </w:tcBorders>
            <w:vAlign w:val="center"/>
          </w:tcPr>
          <w:p w14:paraId="78239D7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B521DC" w14:paraId="5D67749B"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658A4612"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04AF02B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FTQC-75-11产气荚膜梭菌质控样品</w:t>
            </w:r>
          </w:p>
        </w:tc>
        <w:tc>
          <w:tcPr>
            <w:tcW w:w="525" w:type="pct"/>
            <w:vMerge/>
            <w:tcBorders>
              <w:top w:val="nil"/>
              <w:left w:val="single" w:sz="4" w:space="0" w:color="auto"/>
              <w:bottom w:val="single" w:sz="4" w:space="0" w:color="auto"/>
              <w:right w:val="single" w:sz="4" w:space="0" w:color="auto"/>
            </w:tcBorders>
            <w:vAlign w:val="center"/>
          </w:tcPr>
          <w:p w14:paraId="49073E8E"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35F7A9E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793DAE0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2支/盒</w:t>
            </w:r>
          </w:p>
        </w:tc>
        <w:tc>
          <w:tcPr>
            <w:tcW w:w="297" w:type="pct"/>
            <w:tcBorders>
              <w:top w:val="nil"/>
              <w:left w:val="nil"/>
              <w:bottom w:val="single" w:sz="4" w:space="0" w:color="auto"/>
              <w:right w:val="single" w:sz="4" w:space="0" w:color="auto"/>
            </w:tcBorders>
            <w:vAlign w:val="center"/>
          </w:tcPr>
          <w:p w14:paraId="4E4920D9"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667DFF91"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1、适用标准：GB 8538-2022 食品安全国家标准 饮用天然矿泉水检验方法；                                            2、参考值：20~2000 MPN/100mL；                                   3、有效期：6个月以上。</w:t>
            </w:r>
            <w:r>
              <w:rPr>
                <w:rFonts w:ascii="宋体" w:hAnsi="宋体" w:cs="宋体"/>
                <w:color w:val="000000"/>
                <w:kern w:val="0"/>
                <w:szCs w:val="22"/>
              </w:rPr>
              <w:br/>
              <w:t>4、需提供厂家盖章的质控样品证书。</w:t>
            </w:r>
          </w:p>
        </w:tc>
        <w:tc>
          <w:tcPr>
            <w:tcW w:w="235" w:type="pct"/>
            <w:tcBorders>
              <w:top w:val="nil"/>
              <w:left w:val="nil"/>
              <w:bottom w:val="single" w:sz="4" w:space="0" w:color="auto"/>
              <w:right w:val="single" w:sz="4" w:space="0" w:color="auto"/>
            </w:tcBorders>
            <w:vAlign w:val="center"/>
          </w:tcPr>
          <w:p w14:paraId="0AC25C9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46484D63"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64F15764"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19B2858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FTQC-85-01大肠菌群质控样品</w:t>
            </w:r>
          </w:p>
        </w:tc>
        <w:tc>
          <w:tcPr>
            <w:tcW w:w="525" w:type="pct"/>
            <w:vMerge/>
            <w:tcBorders>
              <w:top w:val="nil"/>
              <w:left w:val="single" w:sz="4" w:space="0" w:color="auto"/>
              <w:bottom w:val="single" w:sz="4" w:space="0" w:color="auto"/>
              <w:right w:val="single" w:sz="4" w:space="0" w:color="auto"/>
            </w:tcBorders>
            <w:vAlign w:val="center"/>
          </w:tcPr>
          <w:p w14:paraId="70BA2D1D"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3161A8E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0A9940A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2支/盒</w:t>
            </w:r>
          </w:p>
        </w:tc>
        <w:tc>
          <w:tcPr>
            <w:tcW w:w="297" w:type="pct"/>
            <w:tcBorders>
              <w:top w:val="nil"/>
              <w:left w:val="nil"/>
              <w:bottom w:val="single" w:sz="4" w:space="0" w:color="auto"/>
              <w:right w:val="single" w:sz="4" w:space="0" w:color="auto"/>
            </w:tcBorders>
            <w:vAlign w:val="center"/>
          </w:tcPr>
          <w:p w14:paraId="3452B40B"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63D1CE41"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1、适用标准：GB 8538-2022 食品安全国家标准 饮用天然矿泉水检验方法；                                            2、参考值：20~200 CFU/250mL；                                   3、有效期：6个月以上。</w:t>
            </w:r>
            <w:r>
              <w:rPr>
                <w:rFonts w:ascii="宋体" w:hAnsi="宋体" w:cs="宋体"/>
                <w:color w:val="000000"/>
                <w:kern w:val="0"/>
                <w:szCs w:val="22"/>
              </w:rPr>
              <w:br/>
              <w:t>4、需提供厂家盖章的质控样品证书。</w:t>
            </w:r>
          </w:p>
        </w:tc>
        <w:tc>
          <w:tcPr>
            <w:tcW w:w="235" w:type="pct"/>
            <w:tcBorders>
              <w:top w:val="nil"/>
              <w:left w:val="nil"/>
              <w:bottom w:val="single" w:sz="4" w:space="0" w:color="auto"/>
              <w:right w:val="single" w:sz="4" w:space="0" w:color="auto"/>
            </w:tcBorders>
            <w:vAlign w:val="center"/>
          </w:tcPr>
          <w:p w14:paraId="02E27FA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1BD4072C"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5ECDA462"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1228372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FTQC-85-02粪链球菌质控样品</w:t>
            </w:r>
          </w:p>
        </w:tc>
        <w:tc>
          <w:tcPr>
            <w:tcW w:w="525" w:type="pct"/>
            <w:vMerge/>
            <w:tcBorders>
              <w:top w:val="nil"/>
              <w:left w:val="single" w:sz="4" w:space="0" w:color="auto"/>
              <w:bottom w:val="single" w:sz="4" w:space="0" w:color="auto"/>
              <w:right w:val="single" w:sz="4" w:space="0" w:color="auto"/>
            </w:tcBorders>
            <w:vAlign w:val="center"/>
          </w:tcPr>
          <w:p w14:paraId="2BD83D5E"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21B6F81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03588C5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2支/盒</w:t>
            </w:r>
          </w:p>
        </w:tc>
        <w:tc>
          <w:tcPr>
            <w:tcW w:w="297" w:type="pct"/>
            <w:tcBorders>
              <w:top w:val="nil"/>
              <w:left w:val="nil"/>
              <w:bottom w:val="single" w:sz="4" w:space="0" w:color="auto"/>
              <w:right w:val="single" w:sz="4" w:space="0" w:color="auto"/>
            </w:tcBorders>
            <w:vAlign w:val="center"/>
          </w:tcPr>
          <w:p w14:paraId="770D5E84"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56EFD787"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1、适用标准：GB 8538-2022 食品安全国家标准饮用天然矿泉水检验方法；                                            2、参考值：20~200 CFU/250mL；                                   3、有效期：6个月以上。</w:t>
            </w:r>
            <w:r>
              <w:rPr>
                <w:rFonts w:ascii="宋体" w:hAnsi="宋体" w:cs="宋体"/>
                <w:color w:val="000000"/>
                <w:kern w:val="0"/>
                <w:szCs w:val="22"/>
              </w:rPr>
              <w:br/>
              <w:t>4、需提供厂家盖章的质控样品证书。</w:t>
            </w:r>
          </w:p>
        </w:tc>
        <w:tc>
          <w:tcPr>
            <w:tcW w:w="235" w:type="pct"/>
            <w:tcBorders>
              <w:top w:val="nil"/>
              <w:left w:val="nil"/>
              <w:bottom w:val="single" w:sz="4" w:space="0" w:color="auto"/>
              <w:right w:val="single" w:sz="4" w:space="0" w:color="auto"/>
            </w:tcBorders>
            <w:vAlign w:val="center"/>
          </w:tcPr>
          <w:p w14:paraId="4A2C2D5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8414F1F"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3023EF0A"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6D96141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FTQC-85-03铜绿假单胞菌质控样品</w:t>
            </w:r>
          </w:p>
        </w:tc>
        <w:tc>
          <w:tcPr>
            <w:tcW w:w="525" w:type="pct"/>
            <w:vMerge/>
            <w:tcBorders>
              <w:top w:val="nil"/>
              <w:left w:val="single" w:sz="4" w:space="0" w:color="auto"/>
              <w:bottom w:val="single" w:sz="4" w:space="0" w:color="auto"/>
              <w:right w:val="single" w:sz="4" w:space="0" w:color="auto"/>
            </w:tcBorders>
            <w:vAlign w:val="center"/>
          </w:tcPr>
          <w:p w14:paraId="318EB9A9"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4B755E7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70B6AFE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2支/盒</w:t>
            </w:r>
          </w:p>
        </w:tc>
        <w:tc>
          <w:tcPr>
            <w:tcW w:w="297" w:type="pct"/>
            <w:tcBorders>
              <w:top w:val="nil"/>
              <w:left w:val="nil"/>
              <w:bottom w:val="single" w:sz="4" w:space="0" w:color="auto"/>
              <w:right w:val="single" w:sz="4" w:space="0" w:color="auto"/>
            </w:tcBorders>
            <w:vAlign w:val="center"/>
          </w:tcPr>
          <w:p w14:paraId="2B884B74"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26C35CB6"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1、适用标准：GB 8538-2022 食品安全国家标准 饮用天然矿泉水检验方法；                                    2、20~200 CFU/50mL；                                           3、有效期：6个月以上；</w:t>
            </w:r>
            <w:r>
              <w:rPr>
                <w:rFonts w:ascii="宋体" w:hAnsi="宋体" w:cs="宋体"/>
                <w:color w:val="000000"/>
                <w:kern w:val="0"/>
                <w:szCs w:val="22"/>
              </w:rPr>
              <w:br/>
              <w:t>4、需提供厂家盖章的质控样品证书。</w:t>
            </w:r>
          </w:p>
        </w:tc>
        <w:tc>
          <w:tcPr>
            <w:tcW w:w="235" w:type="pct"/>
            <w:tcBorders>
              <w:top w:val="nil"/>
              <w:left w:val="nil"/>
              <w:bottom w:val="single" w:sz="4" w:space="0" w:color="auto"/>
              <w:right w:val="single" w:sz="4" w:space="0" w:color="auto"/>
            </w:tcBorders>
            <w:vAlign w:val="center"/>
          </w:tcPr>
          <w:p w14:paraId="2FC8751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B0EF644"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3C852896"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5B72D18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FTQC-85-04产气荚膜梭菌质控样品</w:t>
            </w:r>
          </w:p>
        </w:tc>
        <w:tc>
          <w:tcPr>
            <w:tcW w:w="525" w:type="pct"/>
            <w:vMerge/>
            <w:tcBorders>
              <w:top w:val="nil"/>
              <w:left w:val="single" w:sz="4" w:space="0" w:color="auto"/>
              <w:bottom w:val="single" w:sz="4" w:space="0" w:color="auto"/>
              <w:right w:val="single" w:sz="4" w:space="0" w:color="auto"/>
            </w:tcBorders>
            <w:vAlign w:val="center"/>
          </w:tcPr>
          <w:p w14:paraId="5EDD8D2C"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747DBC5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16AFD41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2支/盒</w:t>
            </w:r>
          </w:p>
        </w:tc>
        <w:tc>
          <w:tcPr>
            <w:tcW w:w="297" w:type="pct"/>
            <w:tcBorders>
              <w:top w:val="nil"/>
              <w:left w:val="nil"/>
              <w:bottom w:val="single" w:sz="4" w:space="0" w:color="auto"/>
              <w:right w:val="single" w:sz="4" w:space="0" w:color="auto"/>
            </w:tcBorders>
            <w:vAlign w:val="center"/>
          </w:tcPr>
          <w:p w14:paraId="72673DF4"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7DC0B92A"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1、适用标准：GB 8538-2022 食品安全国家标准 饮用天然矿泉水检验方法；                                    2、20~200 CFU/50mL；                                           3、有效期：6个月以上；</w:t>
            </w:r>
            <w:r>
              <w:rPr>
                <w:rFonts w:ascii="宋体" w:hAnsi="宋体" w:cs="宋体"/>
                <w:color w:val="000000"/>
                <w:kern w:val="0"/>
                <w:szCs w:val="22"/>
              </w:rPr>
              <w:br/>
              <w:t>4、需提供厂家盖章的质控样品证书。</w:t>
            </w:r>
          </w:p>
        </w:tc>
        <w:tc>
          <w:tcPr>
            <w:tcW w:w="235" w:type="pct"/>
            <w:tcBorders>
              <w:top w:val="nil"/>
              <w:left w:val="nil"/>
              <w:bottom w:val="single" w:sz="4" w:space="0" w:color="auto"/>
              <w:right w:val="single" w:sz="4" w:space="0" w:color="auto"/>
            </w:tcBorders>
            <w:vAlign w:val="center"/>
          </w:tcPr>
          <w:p w14:paraId="658C867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F18C1C5"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680A7EA5"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75A9680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产气荚膜梭菌CICC22949</w:t>
            </w:r>
          </w:p>
        </w:tc>
        <w:tc>
          <w:tcPr>
            <w:tcW w:w="525" w:type="pct"/>
            <w:vMerge/>
            <w:tcBorders>
              <w:top w:val="nil"/>
              <w:left w:val="single" w:sz="4" w:space="0" w:color="auto"/>
              <w:bottom w:val="single" w:sz="4" w:space="0" w:color="auto"/>
              <w:right w:val="single" w:sz="4" w:space="0" w:color="auto"/>
            </w:tcBorders>
            <w:vAlign w:val="center"/>
          </w:tcPr>
          <w:p w14:paraId="7F0846C1"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7B8F4A2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支</w:t>
            </w:r>
          </w:p>
        </w:tc>
        <w:tc>
          <w:tcPr>
            <w:tcW w:w="525" w:type="pct"/>
            <w:tcBorders>
              <w:top w:val="nil"/>
              <w:left w:val="nil"/>
              <w:bottom w:val="single" w:sz="4" w:space="0" w:color="auto"/>
              <w:right w:val="single" w:sz="4" w:space="0" w:color="auto"/>
            </w:tcBorders>
            <w:vAlign w:val="center"/>
          </w:tcPr>
          <w:p w14:paraId="431BC31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斜面1支</w:t>
            </w:r>
          </w:p>
        </w:tc>
        <w:tc>
          <w:tcPr>
            <w:tcW w:w="297" w:type="pct"/>
            <w:tcBorders>
              <w:top w:val="nil"/>
              <w:left w:val="nil"/>
              <w:bottom w:val="single" w:sz="4" w:space="0" w:color="auto"/>
              <w:right w:val="single" w:sz="4" w:space="0" w:color="auto"/>
            </w:tcBorders>
            <w:vAlign w:val="center"/>
          </w:tcPr>
          <w:p w14:paraId="1B18CB09"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2131E526"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 xml:space="preserve">1、菌种来源于国家级菌种保存中心；                </w:t>
            </w:r>
            <w:r>
              <w:rPr>
                <w:rFonts w:ascii="宋体" w:hAnsi="宋体" w:cs="宋体"/>
                <w:color w:val="000000"/>
                <w:kern w:val="0"/>
                <w:szCs w:val="22"/>
              </w:rPr>
              <w:br/>
              <w:t xml:space="preserve">2、菌号：CICC22949                             </w:t>
            </w:r>
            <w:r>
              <w:rPr>
                <w:rFonts w:ascii="宋体" w:hAnsi="宋体" w:cs="宋体"/>
                <w:color w:val="000000"/>
                <w:kern w:val="0"/>
                <w:szCs w:val="22"/>
              </w:rPr>
              <w:br/>
              <w:t xml:space="preserve">3、新鲜培养物储备液1份；                            4、冻干菌株1份；                                   5、冻干菌种为O代菌株；                               </w:t>
            </w:r>
            <w:r>
              <w:rPr>
                <w:rFonts w:ascii="宋体" w:hAnsi="宋体" w:cs="宋体"/>
                <w:color w:val="000000"/>
                <w:kern w:val="0"/>
                <w:szCs w:val="22"/>
              </w:rPr>
              <w:lastRenderedPageBreak/>
              <w:t>6、需提供厂家盖章的供菌种证明；                             7、干粉有效期1年以上。</w:t>
            </w:r>
          </w:p>
        </w:tc>
        <w:tc>
          <w:tcPr>
            <w:tcW w:w="235" w:type="pct"/>
            <w:tcBorders>
              <w:top w:val="nil"/>
              <w:left w:val="nil"/>
              <w:bottom w:val="single" w:sz="4" w:space="0" w:color="auto"/>
              <w:right w:val="single" w:sz="4" w:space="0" w:color="auto"/>
            </w:tcBorders>
            <w:vAlign w:val="center"/>
          </w:tcPr>
          <w:p w14:paraId="1230A43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B521DC" w14:paraId="6A559E6E"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23CEA312"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4952B0C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产气荚膜梭菌CICC25011</w:t>
            </w:r>
          </w:p>
        </w:tc>
        <w:tc>
          <w:tcPr>
            <w:tcW w:w="525" w:type="pct"/>
            <w:vMerge/>
            <w:tcBorders>
              <w:top w:val="nil"/>
              <w:left w:val="single" w:sz="4" w:space="0" w:color="auto"/>
              <w:bottom w:val="single" w:sz="4" w:space="0" w:color="auto"/>
              <w:right w:val="single" w:sz="4" w:space="0" w:color="auto"/>
            </w:tcBorders>
            <w:vAlign w:val="center"/>
          </w:tcPr>
          <w:p w14:paraId="045551FD"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5836FC2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支</w:t>
            </w:r>
          </w:p>
        </w:tc>
        <w:tc>
          <w:tcPr>
            <w:tcW w:w="525" w:type="pct"/>
            <w:tcBorders>
              <w:top w:val="nil"/>
              <w:left w:val="nil"/>
              <w:bottom w:val="single" w:sz="4" w:space="0" w:color="auto"/>
              <w:right w:val="single" w:sz="4" w:space="0" w:color="auto"/>
            </w:tcBorders>
            <w:vAlign w:val="center"/>
          </w:tcPr>
          <w:p w14:paraId="5074223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斜面1支</w:t>
            </w:r>
          </w:p>
        </w:tc>
        <w:tc>
          <w:tcPr>
            <w:tcW w:w="297" w:type="pct"/>
            <w:tcBorders>
              <w:top w:val="nil"/>
              <w:left w:val="nil"/>
              <w:bottom w:val="single" w:sz="4" w:space="0" w:color="auto"/>
              <w:right w:val="single" w:sz="4" w:space="0" w:color="auto"/>
            </w:tcBorders>
            <w:vAlign w:val="center"/>
          </w:tcPr>
          <w:p w14:paraId="12513462"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50534102"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 xml:space="preserve">1、菌种来源于国家级菌种保存中心；                </w:t>
            </w:r>
            <w:r>
              <w:rPr>
                <w:rFonts w:ascii="宋体" w:hAnsi="宋体" w:cs="宋体"/>
                <w:color w:val="000000"/>
                <w:kern w:val="0"/>
                <w:szCs w:val="22"/>
              </w:rPr>
              <w:br/>
              <w:t xml:space="preserve">2、菌号：CICC25011                         </w:t>
            </w:r>
            <w:r>
              <w:rPr>
                <w:rFonts w:ascii="宋体" w:hAnsi="宋体" w:cs="宋体"/>
                <w:color w:val="000000"/>
                <w:kern w:val="0"/>
                <w:szCs w:val="22"/>
              </w:rPr>
              <w:br/>
              <w:t>3、新鲜培养物储备液1份；                                                              4、冻干菌种为O代菌株；                               5、需提供厂家盖章的供菌种证明；                                6、干粉有效期1年以上。</w:t>
            </w:r>
          </w:p>
        </w:tc>
        <w:tc>
          <w:tcPr>
            <w:tcW w:w="235" w:type="pct"/>
            <w:tcBorders>
              <w:top w:val="nil"/>
              <w:left w:val="nil"/>
              <w:bottom w:val="single" w:sz="4" w:space="0" w:color="auto"/>
              <w:right w:val="single" w:sz="4" w:space="0" w:color="auto"/>
            </w:tcBorders>
            <w:vAlign w:val="center"/>
          </w:tcPr>
          <w:p w14:paraId="24F1C66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0D4FDADB"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71ABDE90"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69863D2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艰难梭菌CICC25028</w:t>
            </w:r>
          </w:p>
        </w:tc>
        <w:tc>
          <w:tcPr>
            <w:tcW w:w="525" w:type="pct"/>
            <w:vMerge/>
            <w:tcBorders>
              <w:top w:val="nil"/>
              <w:left w:val="single" w:sz="4" w:space="0" w:color="auto"/>
              <w:bottom w:val="single" w:sz="4" w:space="0" w:color="auto"/>
              <w:right w:val="single" w:sz="4" w:space="0" w:color="auto"/>
            </w:tcBorders>
            <w:vAlign w:val="center"/>
          </w:tcPr>
          <w:p w14:paraId="5DE4473F"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198E2C6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支　</w:t>
            </w:r>
          </w:p>
        </w:tc>
        <w:tc>
          <w:tcPr>
            <w:tcW w:w="525" w:type="pct"/>
            <w:tcBorders>
              <w:top w:val="nil"/>
              <w:left w:val="nil"/>
              <w:bottom w:val="single" w:sz="4" w:space="0" w:color="auto"/>
              <w:right w:val="single" w:sz="4" w:space="0" w:color="auto"/>
            </w:tcBorders>
            <w:vAlign w:val="center"/>
          </w:tcPr>
          <w:p w14:paraId="7E4B4B0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斜面1支</w:t>
            </w:r>
          </w:p>
        </w:tc>
        <w:tc>
          <w:tcPr>
            <w:tcW w:w="297" w:type="pct"/>
            <w:tcBorders>
              <w:top w:val="nil"/>
              <w:left w:val="nil"/>
              <w:bottom w:val="single" w:sz="4" w:space="0" w:color="auto"/>
              <w:right w:val="single" w:sz="4" w:space="0" w:color="auto"/>
            </w:tcBorders>
            <w:vAlign w:val="center"/>
          </w:tcPr>
          <w:p w14:paraId="298B42C9"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5E8DE5AB"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 xml:space="preserve">1、菌种来源于国家级菌种保存中心；                </w:t>
            </w:r>
            <w:r>
              <w:rPr>
                <w:rFonts w:ascii="宋体" w:hAnsi="宋体" w:cs="宋体"/>
                <w:color w:val="000000"/>
                <w:kern w:val="0"/>
                <w:szCs w:val="22"/>
              </w:rPr>
              <w:br/>
              <w:t>2、菌号：CICC25028；                                 3、新鲜培养物储备液1份；                                                               4、冻干菌种为O代菌株；                               5、需提供厂家盖章的供菌种证明；                                6、干粉有效期1年以上。</w:t>
            </w:r>
          </w:p>
        </w:tc>
        <w:tc>
          <w:tcPr>
            <w:tcW w:w="235" w:type="pct"/>
            <w:tcBorders>
              <w:top w:val="nil"/>
              <w:left w:val="nil"/>
              <w:bottom w:val="single" w:sz="4" w:space="0" w:color="auto"/>
              <w:right w:val="single" w:sz="4" w:space="0" w:color="auto"/>
            </w:tcBorders>
            <w:vAlign w:val="center"/>
          </w:tcPr>
          <w:p w14:paraId="04B0CA5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EC4E311"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4B8BB636"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49DA075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艰难梭菌CICC25028</w:t>
            </w:r>
          </w:p>
        </w:tc>
        <w:tc>
          <w:tcPr>
            <w:tcW w:w="525" w:type="pct"/>
            <w:vMerge/>
            <w:tcBorders>
              <w:top w:val="nil"/>
              <w:left w:val="single" w:sz="4" w:space="0" w:color="auto"/>
              <w:bottom w:val="single" w:sz="4" w:space="0" w:color="auto"/>
              <w:right w:val="single" w:sz="4" w:space="0" w:color="auto"/>
            </w:tcBorders>
            <w:vAlign w:val="center"/>
          </w:tcPr>
          <w:p w14:paraId="4C595B24"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1B0A648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支　</w:t>
            </w:r>
          </w:p>
        </w:tc>
        <w:tc>
          <w:tcPr>
            <w:tcW w:w="525" w:type="pct"/>
            <w:tcBorders>
              <w:top w:val="nil"/>
              <w:left w:val="nil"/>
              <w:bottom w:val="single" w:sz="4" w:space="0" w:color="auto"/>
              <w:right w:val="single" w:sz="4" w:space="0" w:color="auto"/>
            </w:tcBorders>
            <w:vAlign w:val="center"/>
          </w:tcPr>
          <w:p w14:paraId="78C01AF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干粉1支</w:t>
            </w:r>
          </w:p>
        </w:tc>
        <w:tc>
          <w:tcPr>
            <w:tcW w:w="297" w:type="pct"/>
            <w:tcBorders>
              <w:top w:val="nil"/>
              <w:left w:val="nil"/>
              <w:bottom w:val="single" w:sz="4" w:space="0" w:color="auto"/>
              <w:right w:val="single" w:sz="4" w:space="0" w:color="auto"/>
            </w:tcBorders>
            <w:vAlign w:val="center"/>
          </w:tcPr>
          <w:p w14:paraId="7CD8245D"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0AF7F681"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 xml:space="preserve">1、菌种来源于国家级菌种保存中心；                </w:t>
            </w:r>
            <w:r>
              <w:rPr>
                <w:rFonts w:ascii="宋体" w:hAnsi="宋体" w:cs="宋体"/>
                <w:color w:val="000000"/>
                <w:kern w:val="0"/>
                <w:szCs w:val="22"/>
              </w:rPr>
              <w:br/>
              <w:t>2、菌号：CICC25028；                                                           3、冻干菌株1份；                                   4、冻干菌种为O代菌株；                               5、需提供厂家盖章的供菌种证明；                                6、干粉有效期1年以上。</w:t>
            </w:r>
          </w:p>
        </w:tc>
        <w:tc>
          <w:tcPr>
            <w:tcW w:w="235" w:type="pct"/>
            <w:tcBorders>
              <w:top w:val="nil"/>
              <w:left w:val="nil"/>
              <w:bottom w:val="single" w:sz="4" w:space="0" w:color="auto"/>
              <w:right w:val="single" w:sz="4" w:space="0" w:color="auto"/>
            </w:tcBorders>
            <w:vAlign w:val="center"/>
          </w:tcPr>
          <w:p w14:paraId="65B869E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7C236D0"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1247FCF0"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6EBF3D1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酿脓链球菌</w:t>
            </w:r>
          </w:p>
        </w:tc>
        <w:tc>
          <w:tcPr>
            <w:tcW w:w="525" w:type="pct"/>
            <w:vMerge/>
            <w:tcBorders>
              <w:top w:val="nil"/>
              <w:left w:val="single" w:sz="4" w:space="0" w:color="auto"/>
              <w:bottom w:val="single" w:sz="4" w:space="0" w:color="auto"/>
              <w:right w:val="single" w:sz="4" w:space="0" w:color="auto"/>
            </w:tcBorders>
            <w:vAlign w:val="center"/>
          </w:tcPr>
          <w:p w14:paraId="39981E4F"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1BCF8CF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支</w:t>
            </w:r>
          </w:p>
        </w:tc>
        <w:tc>
          <w:tcPr>
            <w:tcW w:w="525" w:type="pct"/>
            <w:tcBorders>
              <w:top w:val="nil"/>
              <w:left w:val="nil"/>
              <w:bottom w:val="single" w:sz="4" w:space="0" w:color="auto"/>
              <w:right w:val="single" w:sz="4" w:space="0" w:color="auto"/>
            </w:tcBorders>
            <w:vAlign w:val="center"/>
          </w:tcPr>
          <w:p w14:paraId="045F0E5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干粉1支</w:t>
            </w:r>
          </w:p>
        </w:tc>
        <w:tc>
          <w:tcPr>
            <w:tcW w:w="297" w:type="pct"/>
            <w:tcBorders>
              <w:top w:val="nil"/>
              <w:left w:val="nil"/>
              <w:bottom w:val="single" w:sz="4" w:space="0" w:color="auto"/>
              <w:right w:val="single" w:sz="4" w:space="0" w:color="auto"/>
            </w:tcBorders>
            <w:vAlign w:val="center"/>
          </w:tcPr>
          <w:p w14:paraId="4DB6AF38"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746CE257"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 xml:space="preserve">1、菌种来源于国家级菌种保存中心；                </w:t>
            </w:r>
            <w:r>
              <w:rPr>
                <w:rFonts w:ascii="宋体" w:hAnsi="宋体" w:cs="宋体"/>
                <w:color w:val="000000"/>
                <w:kern w:val="0"/>
                <w:szCs w:val="22"/>
              </w:rPr>
              <w:br/>
              <w:t>2、菌号：CICC10373；                                                            3、冻干菌株1份；                                   4、冻干菌种为O代菌株；                               5、需提供厂家盖章的供菌种证明；                                6、干粉有效期1年以上。</w:t>
            </w:r>
          </w:p>
        </w:tc>
        <w:tc>
          <w:tcPr>
            <w:tcW w:w="235" w:type="pct"/>
            <w:tcBorders>
              <w:top w:val="nil"/>
              <w:left w:val="nil"/>
              <w:bottom w:val="single" w:sz="4" w:space="0" w:color="auto"/>
              <w:right w:val="single" w:sz="4" w:space="0" w:color="auto"/>
            </w:tcBorders>
            <w:vAlign w:val="center"/>
          </w:tcPr>
          <w:p w14:paraId="10340C2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03063DA6"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30BDA7D3"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76DC107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酿脓链球菌</w:t>
            </w:r>
          </w:p>
        </w:tc>
        <w:tc>
          <w:tcPr>
            <w:tcW w:w="525" w:type="pct"/>
            <w:vMerge/>
            <w:tcBorders>
              <w:top w:val="nil"/>
              <w:left w:val="single" w:sz="4" w:space="0" w:color="auto"/>
              <w:bottom w:val="single" w:sz="4" w:space="0" w:color="auto"/>
              <w:right w:val="single" w:sz="4" w:space="0" w:color="auto"/>
            </w:tcBorders>
            <w:vAlign w:val="center"/>
          </w:tcPr>
          <w:p w14:paraId="73704B4B"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3605609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支　</w:t>
            </w:r>
          </w:p>
        </w:tc>
        <w:tc>
          <w:tcPr>
            <w:tcW w:w="525" w:type="pct"/>
            <w:tcBorders>
              <w:top w:val="nil"/>
              <w:left w:val="nil"/>
              <w:bottom w:val="single" w:sz="4" w:space="0" w:color="auto"/>
              <w:right w:val="single" w:sz="4" w:space="0" w:color="auto"/>
            </w:tcBorders>
            <w:vAlign w:val="center"/>
          </w:tcPr>
          <w:p w14:paraId="0756C9A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斜面1支</w:t>
            </w:r>
          </w:p>
        </w:tc>
        <w:tc>
          <w:tcPr>
            <w:tcW w:w="297" w:type="pct"/>
            <w:tcBorders>
              <w:top w:val="nil"/>
              <w:left w:val="nil"/>
              <w:bottom w:val="single" w:sz="4" w:space="0" w:color="auto"/>
              <w:right w:val="single" w:sz="4" w:space="0" w:color="auto"/>
            </w:tcBorders>
            <w:vAlign w:val="center"/>
          </w:tcPr>
          <w:p w14:paraId="27822AB6"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47AD604F"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 xml:space="preserve">1、菌种来源于国家级菌种保存中心；                </w:t>
            </w:r>
            <w:r>
              <w:rPr>
                <w:rFonts w:ascii="宋体" w:hAnsi="宋体" w:cs="宋体"/>
                <w:color w:val="000000"/>
                <w:kern w:val="0"/>
                <w:szCs w:val="22"/>
              </w:rPr>
              <w:br/>
              <w:t>2、菌号：CICC10373；                                 3、新鲜培养物储备液1份；                                                              4、冻干菌种为O代菌株；                               5、需提供厂家盖章的供菌种证明；                                6、干粉有效期1年以上。</w:t>
            </w:r>
          </w:p>
        </w:tc>
        <w:tc>
          <w:tcPr>
            <w:tcW w:w="235" w:type="pct"/>
            <w:tcBorders>
              <w:top w:val="nil"/>
              <w:left w:val="nil"/>
              <w:bottom w:val="single" w:sz="4" w:space="0" w:color="auto"/>
              <w:right w:val="single" w:sz="4" w:space="0" w:color="auto"/>
            </w:tcBorders>
            <w:vAlign w:val="center"/>
          </w:tcPr>
          <w:p w14:paraId="6154888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CE1CD33"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2177A8ED"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0698589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生孢梭菌CICC10385</w:t>
            </w:r>
          </w:p>
        </w:tc>
        <w:tc>
          <w:tcPr>
            <w:tcW w:w="525" w:type="pct"/>
            <w:vMerge/>
            <w:tcBorders>
              <w:top w:val="nil"/>
              <w:left w:val="single" w:sz="4" w:space="0" w:color="auto"/>
              <w:bottom w:val="single" w:sz="4" w:space="0" w:color="auto"/>
              <w:right w:val="single" w:sz="4" w:space="0" w:color="auto"/>
            </w:tcBorders>
            <w:vAlign w:val="center"/>
          </w:tcPr>
          <w:p w14:paraId="1D8BE7E2"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1B4B9E1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支　</w:t>
            </w:r>
          </w:p>
        </w:tc>
        <w:tc>
          <w:tcPr>
            <w:tcW w:w="525" w:type="pct"/>
            <w:tcBorders>
              <w:top w:val="nil"/>
              <w:left w:val="nil"/>
              <w:bottom w:val="single" w:sz="4" w:space="0" w:color="auto"/>
              <w:right w:val="single" w:sz="4" w:space="0" w:color="auto"/>
            </w:tcBorders>
            <w:vAlign w:val="center"/>
          </w:tcPr>
          <w:p w14:paraId="3EFBF1A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干粉1支</w:t>
            </w:r>
          </w:p>
        </w:tc>
        <w:tc>
          <w:tcPr>
            <w:tcW w:w="297" w:type="pct"/>
            <w:tcBorders>
              <w:top w:val="nil"/>
              <w:left w:val="nil"/>
              <w:bottom w:val="single" w:sz="4" w:space="0" w:color="auto"/>
              <w:right w:val="single" w:sz="4" w:space="0" w:color="auto"/>
            </w:tcBorders>
            <w:vAlign w:val="center"/>
          </w:tcPr>
          <w:p w14:paraId="62718634"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38365521"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 xml:space="preserve">1、菌种来源于国家级菌种保存中心；                </w:t>
            </w:r>
            <w:r>
              <w:rPr>
                <w:rFonts w:ascii="宋体" w:hAnsi="宋体" w:cs="宋体"/>
                <w:color w:val="000000"/>
                <w:kern w:val="0"/>
                <w:szCs w:val="22"/>
              </w:rPr>
              <w:br/>
              <w:t>2、菌号：CICC10385；                                                             3、冻干菌株1份；                                   4、冻干菌种为O代菌株；                               5、需提供厂家盖章的供菌种证明；                                6、干粉有效期1年以上。</w:t>
            </w:r>
          </w:p>
        </w:tc>
        <w:tc>
          <w:tcPr>
            <w:tcW w:w="235" w:type="pct"/>
            <w:tcBorders>
              <w:top w:val="nil"/>
              <w:left w:val="nil"/>
              <w:bottom w:val="single" w:sz="4" w:space="0" w:color="auto"/>
              <w:right w:val="single" w:sz="4" w:space="0" w:color="auto"/>
            </w:tcBorders>
            <w:vAlign w:val="center"/>
          </w:tcPr>
          <w:p w14:paraId="176C9D7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51AF31A"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3D89F7BE"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70F2022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生孢梭菌CICC10385</w:t>
            </w:r>
          </w:p>
        </w:tc>
        <w:tc>
          <w:tcPr>
            <w:tcW w:w="525" w:type="pct"/>
            <w:vMerge/>
            <w:tcBorders>
              <w:top w:val="nil"/>
              <w:left w:val="single" w:sz="4" w:space="0" w:color="auto"/>
              <w:bottom w:val="single" w:sz="4" w:space="0" w:color="auto"/>
              <w:right w:val="single" w:sz="4" w:space="0" w:color="auto"/>
            </w:tcBorders>
            <w:vAlign w:val="center"/>
          </w:tcPr>
          <w:p w14:paraId="0F4A3D23"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2E18119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支</w:t>
            </w:r>
          </w:p>
        </w:tc>
        <w:tc>
          <w:tcPr>
            <w:tcW w:w="525" w:type="pct"/>
            <w:tcBorders>
              <w:top w:val="nil"/>
              <w:left w:val="nil"/>
              <w:bottom w:val="single" w:sz="4" w:space="0" w:color="auto"/>
              <w:right w:val="single" w:sz="4" w:space="0" w:color="auto"/>
            </w:tcBorders>
            <w:vAlign w:val="center"/>
          </w:tcPr>
          <w:p w14:paraId="6C68090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斜面1支</w:t>
            </w:r>
          </w:p>
        </w:tc>
        <w:tc>
          <w:tcPr>
            <w:tcW w:w="297" w:type="pct"/>
            <w:tcBorders>
              <w:top w:val="nil"/>
              <w:left w:val="nil"/>
              <w:bottom w:val="single" w:sz="4" w:space="0" w:color="auto"/>
              <w:right w:val="single" w:sz="4" w:space="0" w:color="auto"/>
            </w:tcBorders>
            <w:vAlign w:val="center"/>
          </w:tcPr>
          <w:p w14:paraId="6E2F2157"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211EF1AE"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 xml:space="preserve">1、菌种来源于国家级菌种保存中心；                </w:t>
            </w:r>
            <w:r>
              <w:rPr>
                <w:rFonts w:ascii="宋体" w:hAnsi="宋体" w:cs="宋体"/>
                <w:color w:val="000000"/>
                <w:kern w:val="0"/>
                <w:szCs w:val="22"/>
              </w:rPr>
              <w:br/>
              <w:t>2、菌号：CICC10385；                                 3、新鲜培养物储备液1份；                                                               4、冻干菌种为O代菌株；                               5、需提供厂家盖章的供菌种证明；                                6、干粉有效期1年以上。</w:t>
            </w:r>
          </w:p>
        </w:tc>
        <w:tc>
          <w:tcPr>
            <w:tcW w:w="235" w:type="pct"/>
            <w:tcBorders>
              <w:top w:val="nil"/>
              <w:left w:val="nil"/>
              <w:bottom w:val="single" w:sz="4" w:space="0" w:color="auto"/>
              <w:right w:val="single" w:sz="4" w:space="0" w:color="auto"/>
            </w:tcBorders>
            <w:vAlign w:val="center"/>
          </w:tcPr>
          <w:p w14:paraId="3B2A696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13A75597"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55ED265A"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05E538D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嗜肺军团菌核酸检测标准品</w:t>
            </w:r>
          </w:p>
        </w:tc>
        <w:tc>
          <w:tcPr>
            <w:tcW w:w="525" w:type="pct"/>
            <w:vMerge/>
            <w:tcBorders>
              <w:top w:val="nil"/>
              <w:left w:val="single" w:sz="4" w:space="0" w:color="auto"/>
              <w:bottom w:val="single" w:sz="4" w:space="0" w:color="auto"/>
              <w:right w:val="single" w:sz="4" w:space="0" w:color="auto"/>
            </w:tcBorders>
            <w:vAlign w:val="center"/>
          </w:tcPr>
          <w:p w14:paraId="45C26A65"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4E7879C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w:t>
            </w:r>
            <w:r>
              <w:rPr>
                <w:rFonts w:ascii="宋体" w:hAnsi="宋体" w:cs="宋体" w:hint="eastAsia"/>
                <w:color w:val="000000"/>
                <w:kern w:val="0"/>
                <w:szCs w:val="22"/>
              </w:rPr>
              <w:t>套</w:t>
            </w:r>
          </w:p>
        </w:tc>
        <w:tc>
          <w:tcPr>
            <w:tcW w:w="525" w:type="pct"/>
            <w:tcBorders>
              <w:top w:val="nil"/>
              <w:left w:val="nil"/>
              <w:bottom w:val="single" w:sz="4" w:space="0" w:color="auto"/>
              <w:right w:val="single" w:sz="4" w:space="0" w:color="auto"/>
            </w:tcBorders>
            <w:vAlign w:val="center"/>
          </w:tcPr>
          <w:p w14:paraId="7EE5E139" w14:textId="77777777" w:rsidR="00B521DC" w:rsidRDefault="00B521DC" w:rsidP="00325532">
            <w:pPr>
              <w:widowControl/>
              <w:rPr>
                <w:rFonts w:ascii="宋体" w:hAnsi="宋体" w:cs="宋体" w:hint="eastAsia"/>
                <w:color w:val="000000"/>
                <w:kern w:val="0"/>
                <w:szCs w:val="22"/>
              </w:rPr>
            </w:pPr>
            <w:r>
              <w:rPr>
                <w:rStyle w:val="af9"/>
                <w:rFonts w:ascii="宋体" w:hAnsi="宋体" w:cs="宋体" w:hint="eastAsia"/>
                <w:color w:val="000000"/>
                <w:kern w:val="0"/>
                <w:sz w:val="22"/>
                <w:szCs w:val="22"/>
              </w:rPr>
              <w:t>1支/套</w:t>
            </w:r>
          </w:p>
        </w:tc>
        <w:tc>
          <w:tcPr>
            <w:tcW w:w="297" w:type="pct"/>
            <w:tcBorders>
              <w:top w:val="nil"/>
              <w:left w:val="nil"/>
              <w:bottom w:val="single" w:sz="4" w:space="0" w:color="auto"/>
              <w:right w:val="single" w:sz="4" w:space="0" w:color="auto"/>
            </w:tcBorders>
            <w:vAlign w:val="center"/>
          </w:tcPr>
          <w:p w14:paraId="53FE3E8B"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2184" w:type="pct"/>
            <w:tcBorders>
              <w:top w:val="nil"/>
              <w:left w:val="nil"/>
              <w:bottom w:val="single" w:sz="4" w:space="0" w:color="auto"/>
              <w:right w:val="single" w:sz="4" w:space="0" w:color="auto"/>
            </w:tcBorders>
            <w:vAlign w:val="center"/>
          </w:tcPr>
          <w:p w14:paraId="5BB237A1"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1、冻干粉形态；                                      2、细菌界，军团菌属，Legionella pneumophila；</w:t>
            </w:r>
            <w:r>
              <w:rPr>
                <w:rFonts w:ascii="宋体" w:hAnsi="宋体" w:cs="宋体"/>
                <w:color w:val="000000"/>
                <w:kern w:val="0"/>
                <w:szCs w:val="22"/>
              </w:rPr>
              <w:br/>
              <w:t>3、定值方法：经过数字PCR绝对定值及荧光定量PCR相对定值；                                            4、参 考 值：</w:t>
            </w:r>
            <w:proofErr w:type="gramStart"/>
            <w:r>
              <w:rPr>
                <w:rFonts w:ascii="宋体" w:hAnsi="宋体" w:cs="宋体"/>
                <w:color w:val="000000"/>
                <w:kern w:val="0"/>
                <w:szCs w:val="22"/>
              </w:rPr>
              <w:t>(6.6±1.3)</w:t>
            </w:r>
            <w:proofErr w:type="gramEnd"/>
            <w:r>
              <w:rPr>
                <w:rFonts w:ascii="宋体" w:hAnsi="宋体" w:cs="宋体"/>
                <w:color w:val="000000"/>
                <w:kern w:val="0"/>
                <w:szCs w:val="22"/>
              </w:rPr>
              <w:t>×105copies/mL</w:t>
            </w:r>
          </w:p>
        </w:tc>
        <w:tc>
          <w:tcPr>
            <w:tcW w:w="235" w:type="pct"/>
            <w:tcBorders>
              <w:top w:val="nil"/>
              <w:left w:val="nil"/>
              <w:bottom w:val="single" w:sz="4" w:space="0" w:color="auto"/>
              <w:right w:val="single" w:sz="4" w:space="0" w:color="auto"/>
            </w:tcBorders>
            <w:vAlign w:val="center"/>
          </w:tcPr>
          <w:p w14:paraId="5F0D133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B5B371B"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158B3A34"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1944A72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嗜肺军团菌质控样品</w:t>
            </w:r>
          </w:p>
        </w:tc>
        <w:tc>
          <w:tcPr>
            <w:tcW w:w="525" w:type="pct"/>
            <w:vMerge/>
            <w:tcBorders>
              <w:top w:val="nil"/>
              <w:left w:val="single" w:sz="4" w:space="0" w:color="auto"/>
              <w:bottom w:val="single" w:sz="4" w:space="0" w:color="auto"/>
              <w:right w:val="single" w:sz="4" w:space="0" w:color="auto"/>
            </w:tcBorders>
            <w:vAlign w:val="center"/>
          </w:tcPr>
          <w:p w14:paraId="79CD1081"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4AFF0B7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w:t>
            </w:r>
            <w:r>
              <w:rPr>
                <w:rFonts w:ascii="宋体" w:hAnsi="宋体" w:cs="宋体" w:hint="eastAsia"/>
                <w:color w:val="000000"/>
                <w:kern w:val="0"/>
                <w:szCs w:val="22"/>
              </w:rPr>
              <w:t>套</w:t>
            </w:r>
          </w:p>
        </w:tc>
        <w:tc>
          <w:tcPr>
            <w:tcW w:w="525" w:type="pct"/>
            <w:tcBorders>
              <w:top w:val="nil"/>
              <w:left w:val="nil"/>
              <w:bottom w:val="single" w:sz="4" w:space="0" w:color="auto"/>
              <w:right w:val="single" w:sz="4" w:space="0" w:color="auto"/>
            </w:tcBorders>
            <w:vAlign w:val="center"/>
          </w:tcPr>
          <w:p w14:paraId="3566BB27" w14:textId="77777777" w:rsidR="00B521DC" w:rsidRDefault="00B521DC" w:rsidP="00325532">
            <w:pPr>
              <w:widowControl/>
              <w:rPr>
                <w:rFonts w:ascii="宋体" w:hAnsi="宋体" w:cs="宋体" w:hint="eastAsia"/>
                <w:color w:val="000000"/>
                <w:kern w:val="0"/>
                <w:szCs w:val="22"/>
              </w:rPr>
            </w:pPr>
            <w:r>
              <w:rPr>
                <w:rStyle w:val="af9"/>
                <w:rFonts w:ascii="宋体" w:hAnsi="宋体" w:cs="宋体" w:hint="eastAsia"/>
                <w:color w:val="000000"/>
                <w:kern w:val="0"/>
                <w:sz w:val="22"/>
                <w:szCs w:val="22"/>
              </w:rPr>
              <w:t>1支/套</w:t>
            </w:r>
          </w:p>
        </w:tc>
        <w:tc>
          <w:tcPr>
            <w:tcW w:w="297" w:type="pct"/>
            <w:tcBorders>
              <w:top w:val="nil"/>
              <w:left w:val="nil"/>
              <w:bottom w:val="single" w:sz="4" w:space="0" w:color="auto"/>
              <w:right w:val="single" w:sz="4" w:space="0" w:color="auto"/>
            </w:tcBorders>
            <w:vAlign w:val="center"/>
          </w:tcPr>
          <w:p w14:paraId="41269D7C"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2184" w:type="pct"/>
            <w:tcBorders>
              <w:top w:val="nil"/>
              <w:left w:val="nil"/>
              <w:bottom w:val="single" w:sz="4" w:space="0" w:color="auto"/>
              <w:right w:val="single" w:sz="4" w:space="0" w:color="auto"/>
            </w:tcBorders>
            <w:vAlign w:val="center"/>
          </w:tcPr>
          <w:p w14:paraId="0174817B"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1、冻干菌片开形态；                                      2、嗜肺军团菌质控；                                  3、适用标准：GB/T18204.5-2013公共场所卫生检验方法第5</w:t>
            </w:r>
            <w:proofErr w:type="gramStart"/>
            <w:r>
              <w:rPr>
                <w:rFonts w:ascii="宋体" w:hAnsi="宋体" w:cs="宋体"/>
                <w:color w:val="000000"/>
                <w:kern w:val="0"/>
                <w:szCs w:val="22"/>
              </w:rPr>
              <w:t>部分:</w:t>
            </w:r>
            <w:proofErr w:type="gramEnd"/>
            <w:r>
              <w:rPr>
                <w:rFonts w:ascii="宋体" w:hAnsi="宋体" w:cs="宋体"/>
                <w:color w:val="000000"/>
                <w:kern w:val="0"/>
                <w:szCs w:val="22"/>
              </w:rPr>
              <w:t>集中空调通风系统；</w:t>
            </w:r>
          </w:p>
        </w:tc>
        <w:tc>
          <w:tcPr>
            <w:tcW w:w="235" w:type="pct"/>
            <w:tcBorders>
              <w:top w:val="nil"/>
              <w:left w:val="nil"/>
              <w:bottom w:val="single" w:sz="4" w:space="0" w:color="auto"/>
              <w:right w:val="single" w:sz="4" w:space="0" w:color="auto"/>
            </w:tcBorders>
            <w:vAlign w:val="center"/>
          </w:tcPr>
          <w:p w14:paraId="6D98009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5BA0882"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755E1099"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34AFBF4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500mL方形取样瓶含硫代硫酸钠</w:t>
            </w:r>
          </w:p>
        </w:tc>
        <w:tc>
          <w:tcPr>
            <w:tcW w:w="525" w:type="pct"/>
            <w:vMerge/>
            <w:tcBorders>
              <w:top w:val="nil"/>
              <w:left w:val="single" w:sz="4" w:space="0" w:color="auto"/>
              <w:bottom w:val="single" w:sz="4" w:space="0" w:color="auto"/>
              <w:right w:val="single" w:sz="4" w:space="0" w:color="auto"/>
            </w:tcBorders>
            <w:vAlign w:val="center"/>
          </w:tcPr>
          <w:p w14:paraId="554A172E"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16681A6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包　</w:t>
            </w:r>
          </w:p>
        </w:tc>
        <w:tc>
          <w:tcPr>
            <w:tcW w:w="525" w:type="pct"/>
            <w:tcBorders>
              <w:top w:val="nil"/>
              <w:left w:val="nil"/>
              <w:bottom w:val="single" w:sz="4" w:space="0" w:color="auto"/>
              <w:right w:val="single" w:sz="4" w:space="0" w:color="auto"/>
            </w:tcBorders>
            <w:vAlign w:val="center"/>
          </w:tcPr>
          <w:p w14:paraId="32C8A67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6个/包</w:t>
            </w:r>
          </w:p>
        </w:tc>
        <w:tc>
          <w:tcPr>
            <w:tcW w:w="297" w:type="pct"/>
            <w:tcBorders>
              <w:top w:val="nil"/>
              <w:left w:val="nil"/>
              <w:bottom w:val="single" w:sz="4" w:space="0" w:color="auto"/>
              <w:right w:val="single" w:sz="4" w:space="0" w:color="auto"/>
            </w:tcBorders>
            <w:vAlign w:val="center"/>
          </w:tcPr>
          <w:p w14:paraId="56A74261"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10</w:t>
            </w:r>
          </w:p>
        </w:tc>
        <w:tc>
          <w:tcPr>
            <w:tcW w:w="2184" w:type="pct"/>
            <w:tcBorders>
              <w:top w:val="nil"/>
              <w:left w:val="nil"/>
              <w:bottom w:val="single" w:sz="4" w:space="0" w:color="auto"/>
              <w:right w:val="single" w:sz="4" w:space="0" w:color="auto"/>
            </w:tcBorders>
            <w:vAlign w:val="center"/>
          </w:tcPr>
          <w:p w14:paraId="69AA5595"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1、500ml带刻度取样瓶；                                      2、内含硫代硫酸钠；                                            3、规格</w:t>
            </w:r>
            <w:r>
              <w:rPr>
                <w:rFonts w:ascii="宋体" w:hAnsi="宋体" w:cs="宋体" w:hint="eastAsia"/>
                <w:color w:val="000000"/>
                <w:kern w:val="0"/>
                <w:szCs w:val="22"/>
              </w:rPr>
              <w:t>：6</w:t>
            </w:r>
            <w:r>
              <w:rPr>
                <w:rFonts w:ascii="宋体" w:hAnsi="宋体" w:cs="宋体"/>
                <w:color w:val="000000"/>
                <w:kern w:val="0"/>
                <w:szCs w:val="22"/>
              </w:rPr>
              <w:t>个/</w:t>
            </w:r>
            <w:r>
              <w:rPr>
                <w:rFonts w:ascii="宋体" w:hAnsi="宋体" w:cs="宋体" w:hint="eastAsia"/>
                <w:color w:val="000000"/>
                <w:kern w:val="0"/>
                <w:szCs w:val="22"/>
              </w:rPr>
              <w:t>包</w:t>
            </w:r>
            <w:r>
              <w:rPr>
                <w:rFonts w:ascii="宋体" w:hAnsi="宋体" w:cs="宋体"/>
                <w:color w:val="000000"/>
                <w:kern w:val="0"/>
                <w:szCs w:val="22"/>
              </w:rPr>
              <w:t xml:space="preserve">                                                     4、有效期：6个月以上：</w:t>
            </w:r>
          </w:p>
        </w:tc>
        <w:tc>
          <w:tcPr>
            <w:tcW w:w="235" w:type="pct"/>
            <w:tcBorders>
              <w:top w:val="nil"/>
              <w:left w:val="nil"/>
              <w:bottom w:val="single" w:sz="4" w:space="0" w:color="auto"/>
              <w:right w:val="single" w:sz="4" w:space="0" w:color="auto"/>
            </w:tcBorders>
            <w:vAlign w:val="center"/>
          </w:tcPr>
          <w:p w14:paraId="46A226D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2D8CBF84"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5CE558B6"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6589372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诺如病毒GI/GII型和轮状病毒A组核酸检测试剂盒</w:t>
            </w:r>
          </w:p>
        </w:tc>
        <w:tc>
          <w:tcPr>
            <w:tcW w:w="525" w:type="pct"/>
            <w:vMerge/>
            <w:tcBorders>
              <w:top w:val="nil"/>
              <w:left w:val="single" w:sz="4" w:space="0" w:color="auto"/>
              <w:bottom w:val="single" w:sz="4" w:space="0" w:color="auto"/>
              <w:right w:val="single" w:sz="4" w:space="0" w:color="auto"/>
            </w:tcBorders>
            <w:vAlign w:val="center"/>
          </w:tcPr>
          <w:p w14:paraId="5C14ADE0"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205F4FC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03836FB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50人份/盒</w:t>
            </w:r>
          </w:p>
        </w:tc>
        <w:tc>
          <w:tcPr>
            <w:tcW w:w="297" w:type="pct"/>
            <w:tcBorders>
              <w:top w:val="nil"/>
              <w:left w:val="nil"/>
              <w:bottom w:val="single" w:sz="4" w:space="0" w:color="auto"/>
              <w:right w:val="single" w:sz="4" w:space="0" w:color="auto"/>
            </w:tcBorders>
            <w:vAlign w:val="center"/>
          </w:tcPr>
          <w:p w14:paraId="64626A38"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2184" w:type="pct"/>
            <w:tcBorders>
              <w:top w:val="nil"/>
              <w:left w:val="nil"/>
              <w:bottom w:val="single" w:sz="4" w:space="0" w:color="auto"/>
              <w:right w:val="single" w:sz="4" w:space="0" w:color="auto"/>
            </w:tcBorders>
            <w:vAlign w:val="center"/>
          </w:tcPr>
          <w:p w14:paraId="2E91C7E7"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1.检测原理</w:t>
            </w:r>
            <w:r>
              <w:rPr>
                <w:color w:val="000000"/>
                <w:kern w:val="0"/>
                <w:szCs w:val="22"/>
              </w:rPr>
              <w:t>‌</w:t>
            </w:r>
            <w:r>
              <w:rPr>
                <w:rFonts w:ascii="宋体" w:hAnsi="宋体" w:cs="宋体"/>
                <w:color w:val="000000"/>
                <w:kern w:val="0"/>
                <w:szCs w:val="22"/>
              </w:rPr>
              <w:t>：实时荧光RT-PCR（含TaqMan探针法或染料法），可同时检测诺如病毒GI型、GII型及轮状病毒A组</w:t>
            </w:r>
            <w:r>
              <w:rPr>
                <w:color w:val="000000"/>
                <w:kern w:val="0"/>
                <w:szCs w:val="22"/>
              </w:rPr>
              <w:t>‌</w:t>
            </w:r>
            <w:r>
              <w:rPr>
                <w:rFonts w:ascii="宋体" w:hAnsi="宋体" w:cs="宋体"/>
                <w:color w:val="000000"/>
                <w:kern w:val="0"/>
                <w:szCs w:val="22"/>
              </w:rPr>
              <w:br/>
            </w:r>
            <w:r>
              <w:rPr>
                <w:color w:val="000000"/>
                <w:kern w:val="0"/>
                <w:szCs w:val="22"/>
              </w:rPr>
              <w:t>‌</w:t>
            </w:r>
            <w:r>
              <w:rPr>
                <w:rFonts w:ascii="宋体" w:hAnsi="宋体" w:cs="宋体"/>
                <w:color w:val="000000"/>
                <w:kern w:val="0"/>
                <w:szCs w:val="22"/>
              </w:rPr>
              <w:t>2.样本类型</w:t>
            </w:r>
            <w:r>
              <w:rPr>
                <w:color w:val="000000"/>
                <w:kern w:val="0"/>
                <w:szCs w:val="22"/>
              </w:rPr>
              <w:t>‌</w:t>
            </w:r>
            <w:r>
              <w:rPr>
                <w:rFonts w:ascii="宋体" w:hAnsi="宋体" w:cs="宋体"/>
                <w:color w:val="000000"/>
                <w:kern w:val="0"/>
                <w:szCs w:val="22"/>
              </w:rPr>
              <w:t>：粪便、呕吐物、食品（贝类、果蔬）、水样等（部分注明“仅限科研”或“不可用于临床诊断”）</w:t>
            </w:r>
            <w:r>
              <w:rPr>
                <w:color w:val="000000"/>
                <w:kern w:val="0"/>
                <w:szCs w:val="22"/>
              </w:rPr>
              <w:t>‌</w:t>
            </w:r>
            <w:r>
              <w:rPr>
                <w:rFonts w:ascii="宋体" w:hAnsi="宋体" w:cs="宋体"/>
                <w:color w:val="000000"/>
                <w:kern w:val="0"/>
                <w:szCs w:val="22"/>
              </w:rPr>
              <w:br/>
              <w:t>3.</w:t>
            </w:r>
            <w:r>
              <w:rPr>
                <w:color w:val="000000"/>
                <w:kern w:val="0"/>
                <w:szCs w:val="22"/>
              </w:rPr>
              <w:t>‌</w:t>
            </w:r>
            <w:r>
              <w:rPr>
                <w:rFonts w:ascii="宋体" w:hAnsi="宋体" w:cs="宋体"/>
                <w:color w:val="000000"/>
                <w:kern w:val="0"/>
                <w:szCs w:val="22"/>
              </w:rPr>
              <w:t>检测通量</w:t>
            </w:r>
            <w:r>
              <w:rPr>
                <w:color w:val="000000"/>
                <w:kern w:val="0"/>
                <w:szCs w:val="22"/>
              </w:rPr>
              <w:t>‌</w:t>
            </w:r>
            <w:r>
              <w:rPr>
                <w:rFonts w:ascii="宋体" w:hAnsi="宋体" w:cs="宋体"/>
                <w:color w:val="000000"/>
                <w:kern w:val="0"/>
                <w:szCs w:val="22"/>
              </w:rPr>
              <w:t xml:space="preserve">：常见规格为 </w:t>
            </w:r>
            <w:r>
              <w:rPr>
                <w:color w:val="000000"/>
                <w:kern w:val="0"/>
                <w:szCs w:val="22"/>
              </w:rPr>
              <w:t>‌</w:t>
            </w:r>
            <w:r>
              <w:rPr>
                <w:rFonts w:ascii="宋体" w:hAnsi="宋体" w:cs="宋体"/>
                <w:color w:val="000000"/>
                <w:kern w:val="0"/>
                <w:szCs w:val="22"/>
              </w:rPr>
              <w:t>25T/盒</w:t>
            </w:r>
            <w:r>
              <w:rPr>
                <w:color w:val="000000"/>
                <w:kern w:val="0"/>
                <w:szCs w:val="22"/>
              </w:rPr>
              <w:t>‌</w:t>
            </w:r>
            <w:r>
              <w:rPr>
                <w:rFonts w:ascii="宋体" w:hAnsi="宋体" w:cs="宋体"/>
                <w:color w:val="000000"/>
                <w:kern w:val="0"/>
                <w:szCs w:val="22"/>
              </w:rPr>
              <w:t xml:space="preserve"> 或 </w:t>
            </w:r>
            <w:r>
              <w:rPr>
                <w:color w:val="000000"/>
                <w:kern w:val="0"/>
                <w:szCs w:val="22"/>
              </w:rPr>
              <w:t>‌</w:t>
            </w:r>
            <w:r>
              <w:rPr>
                <w:rFonts w:ascii="宋体" w:hAnsi="宋体" w:cs="宋体"/>
                <w:color w:val="000000"/>
                <w:kern w:val="0"/>
                <w:szCs w:val="22"/>
              </w:rPr>
              <w:t>50T/盒</w:t>
            </w:r>
            <w:r>
              <w:rPr>
                <w:color w:val="000000"/>
                <w:kern w:val="0"/>
                <w:szCs w:val="22"/>
              </w:rPr>
              <w:t>‌</w:t>
            </w:r>
            <w:r>
              <w:rPr>
                <w:rFonts w:ascii="宋体" w:hAnsi="宋体" w:cs="宋体"/>
                <w:color w:val="000000"/>
                <w:kern w:val="0"/>
                <w:szCs w:val="22"/>
              </w:rPr>
              <w:br/>
              <w:t>4.</w:t>
            </w:r>
            <w:r>
              <w:rPr>
                <w:color w:val="000000"/>
                <w:kern w:val="0"/>
                <w:szCs w:val="22"/>
              </w:rPr>
              <w:t>‌</w:t>
            </w:r>
            <w:r>
              <w:rPr>
                <w:rFonts w:ascii="宋体" w:hAnsi="宋体" w:cs="宋体"/>
                <w:color w:val="000000"/>
                <w:kern w:val="0"/>
                <w:szCs w:val="22"/>
              </w:rPr>
              <w:t>适用仪器</w:t>
            </w:r>
            <w:r>
              <w:rPr>
                <w:color w:val="000000"/>
                <w:kern w:val="0"/>
                <w:szCs w:val="22"/>
              </w:rPr>
              <w:t>‌</w:t>
            </w:r>
            <w:r>
              <w:rPr>
                <w:rFonts w:ascii="宋体" w:hAnsi="宋体" w:cs="宋体"/>
                <w:color w:val="000000"/>
                <w:kern w:val="0"/>
                <w:szCs w:val="22"/>
              </w:rPr>
              <w:t>：需具备多通道荧光检测功能的实时荧光定量PCR仪，如：</w:t>
            </w:r>
            <w:r>
              <w:rPr>
                <w:rFonts w:ascii="宋体" w:hAnsi="宋体" w:cs="宋体"/>
                <w:color w:val="000000"/>
                <w:kern w:val="0"/>
                <w:szCs w:val="22"/>
              </w:rPr>
              <w:br/>
              <w:t>ABI 7500/7500Fast、</w:t>
            </w:r>
            <w:proofErr w:type="spellStart"/>
            <w:r>
              <w:rPr>
                <w:rFonts w:ascii="宋体" w:hAnsi="宋体" w:cs="宋体"/>
                <w:color w:val="000000"/>
                <w:kern w:val="0"/>
                <w:szCs w:val="22"/>
              </w:rPr>
              <w:t>StepOnePlus</w:t>
            </w:r>
            <w:proofErr w:type="spellEnd"/>
            <w:r>
              <w:rPr>
                <w:rFonts w:ascii="宋体" w:hAnsi="宋体" w:cs="宋体"/>
                <w:color w:val="000000"/>
                <w:kern w:val="0"/>
                <w:szCs w:val="22"/>
              </w:rPr>
              <w:br/>
              <w:t>Bio-Rad CFX96/CFX384</w:t>
            </w:r>
            <w:r>
              <w:rPr>
                <w:rFonts w:ascii="宋体" w:hAnsi="宋体" w:cs="宋体"/>
                <w:color w:val="000000"/>
                <w:kern w:val="0"/>
                <w:szCs w:val="22"/>
              </w:rPr>
              <w:br/>
              <w:t xml:space="preserve">Roche </w:t>
            </w:r>
            <w:proofErr w:type="spellStart"/>
            <w:r>
              <w:rPr>
                <w:rFonts w:ascii="宋体" w:hAnsi="宋体" w:cs="宋体"/>
                <w:color w:val="000000"/>
                <w:kern w:val="0"/>
                <w:szCs w:val="22"/>
              </w:rPr>
              <w:t>LightCycler</w:t>
            </w:r>
            <w:proofErr w:type="spellEnd"/>
            <w:r>
              <w:rPr>
                <w:rFonts w:ascii="宋体" w:hAnsi="宋体" w:cs="宋体"/>
                <w:color w:val="000000"/>
                <w:kern w:val="0"/>
                <w:szCs w:val="22"/>
              </w:rPr>
              <w:t xml:space="preserve"> 480等</w:t>
            </w:r>
            <w:r>
              <w:rPr>
                <w:rFonts w:ascii="宋体" w:hAnsi="宋体" w:cs="宋体"/>
                <w:color w:val="000000"/>
                <w:kern w:val="0"/>
                <w:szCs w:val="22"/>
              </w:rPr>
              <w:br/>
              <w:t>5.</w:t>
            </w:r>
            <w:r>
              <w:rPr>
                <w:color w:val="000000"/>
                <w:kern w:val="0"/>
                <w:szCs w:val="22"/>
              </w:rPr>
              <w:t>‌</w:t>
            </w:r>
            <w:r>
              <w:rPr>
                <w:rFonts w:ascii="宋体" w:hAnsi="宋体" w:cs="宋体"/>
                <w:color w:val="000000"/>
                <w:kern w:val="0"/>
                <w:szCs w:val="22"/>
              </w:rPr>
              <w:t>保存条件</w:t>
            </w:r>
            <w:r>
              <w:rPr>
                <w:color w:val="000000"/>
                <w:kern w:val="0"/>
                <w:szCs w:val="22"/>
              </w:rPr>
              <w:t>‌</w:t>
            </w:r>
            <w:r>
              <w:rPr>
                <w:rFonts w:ascii="宋体" w:hAnsi="宋体" w:cs="宋体"/>
                <w:color w:val="000000"/>
                <w:kern w:val="0"/>
                <w:szCs w:val="22"/>
              </w:rPr>
              <w:t>：</w:t>
            </w:r>
            <w:r>
              <w:rPr>
                <w:color w:val="000000"/>
                <w:kern w:val="0"/>
                <w:szCs w:val="22"/>
              </w:rPr>
              <w:t>‌</w:t>
            </w:r>
            <w:r>
              <w:rPr>
                <w:rFonts w:ascii="宋体" w:hAnsi="宋体" w:cs="宋体"/>
                <w:color w:val="000000"/>
                <w:kern w:val="0"/>
                <w:szCs w:val="22"/>
              </w:rPr>
              <w:t>-20℃避光保存</w:t>
            </w:r>
            <w:r>
              <w:rPr>
                <w:color w:val="000000"/>
                <w:kern w:val="0"/>
                <w:szCs w:val="22"/>
              </w:rPr>
              <w:t>‌</w:t>
            </w:r>
            <w:r>
              <w:rPr>
                <w:rFonts w:ascii="宋体" w:hAnsi="宋体" w:cs="宋体"/>
                <w:color w:val="000000"/>
                <w:kern w:val="0"/>
                <w:szCs w:val="22"/>
              </w:rPr>
              <w:t>，避免反复冻融；</w:t>
            </w:r>
            <w:r>
              <w:rPr>
                <w:rFonts w:ascii="宋体" w:hAnsi="宋体" w:cs="宋体"/>
                <w:color w:val="000000"/>
                <w:kern w:val="0"/>
                <w:szCs w:val="22"/>
              </w:rPr>
              <w:br/>
              <w:t>6.</w:t>
            </w:r>
            <w:r>
              <w:rPr>
                <w:color w:val="000000"/>
                <w:kern w:val="0"/>
                <w:szCs w:val="22"/>
              </w:rPr>
              <w:t>‌</w:t>
            </w:r>
            <w:r>
              <w:rPr>
                <w:rFonts w:ascii="宋体" w:hAnsi="宋体" w:cs="宋体"/>
                <w:color w:val="000000"/>
                <w:kern w:val="0"/>
                <w:szCs w:val="22"/>
              </w:rPr>
              <w:t>检测时间</w:t>
            </w:r>
            <w:r>
              <w:rPr>
                <w:color w:val="000000"/>
                <w:kern w:val="0"/>
                <w:szCs w:val="22"/>
              </w:rPr>
              <w:t>‌</w:t>
            </w:r>
            <w:r>
              <w:rPr>
                <w:rFonts w:ascii="宋体" w:hAnsi="宋体" w:cs="宋体"/>
                <w:color w:val="000000"/>
                <w:kern w:val="0"/>
                <w:szCs w:val="22"/>
              </w:rPr>
              <w:t xml:space="preserve">：约 </w:t>
            </w:r>
            <w:r>
              <w:rPr>
                <w:color w:val="000000"/>
                <w:kern w:val="0"/>
                <w:szCs w:val="22"/>
              </w:rPr>
              <w:t>‌</w:t>
            </w:r>
            <w:r>
              <w:rPr>
                <w:rFonts w:ascii="宋体" w:hAnsi="宋体" w:cs="宋体"/>
                <w:color w:val="000000"/>
                <w:kern w:val="0"/>
                <w:szCs w:val="22"/>
              </w:rPr>
              <w:t>60–90分钟</w:t>
            </w:r>
            <w:r>
              <w:rPr>
                <w:color w:val="000000"/>
                <w:kern w:val="0"/>
                <w:szCs w:val="22"/>
              </w:rPr>
              <w:t>‌</w:t>
            </w:r>
            <w:r>
              <w:rPr>
                <w:rFonts w:ascii="宋体" w:hAnsi="宋体" w:cs="宋体"/>
                <w:color w:val="000000"/>
                <w:kern w:val="0"/>
                <w:szCs w:val="22"/>
              </w:rPr>
              <w:t>（含逆转录与扩增）</w:t>
            </w:r>
            <w:r>
              <w:rPr>
                <w:color w:val="000000"/>
                <w:kern w:val="0"/>
                <w:szCs w:val="22"/>
              </w:rPr>
              <w:t>‌</w:t>
            </w:r>
            <w:r>
              <w:rPr>
                <w:rFonts w:ascii="宋体" w:hAnsi="宋体" w:cs="宋体"/>
                <w:color w:val="000000"/>
                <w:kern w:val="0"/>
                <w:szCs w:val="22"/>
              </w:rPr>
              <w:br/>
            </w:r>
            <w:r>
              <w:rPr>
                <w:rFonts w:ascii="宋体" w:hAnsi="宋体" w:cs="宋体"/>
                <w:color w:val="000000"/>
                <w:kern w:val="0"/>
                <w:szCs w:val="22"/>
              </w:rPr>
              <w:lastRenderedPageBreak/>
              <w:t>7.</w:t>
            </w:r>
            <w:r>
              <w:rPr>
                <w:color w:val="000000"/>
                <w:kern w:val="0"/>
                <w:szCs w:val="22"/>
              </w:rPr>
              <w:t>‌</w:t>
            </w:r>
            <w:r>
              <w:rPr>
                <w:rFonts w:ascii="宋体" w:hAnsi="宋体" w:cs="宋体"/>
                <w:color w:val="000000"/>
                <w:kern w:val="0"/>
                <w:szCs w:val="22"/>
              </w:rPr>
              <w:t>灵敏度</w:t>
            </w:r>
            <w:r>
              <w:rPr>
                <w:color w:val="000000"/>
                <w:kern w:val="0"/>
                <w:szCs w:val="22"/>
              </w:rPr>
              <w:t>‌</w:t>
            </w:r>
            <w:r>
              <w:rPr>
                <w:rFonts w:ascii="宋体" w:hAnsi="宋体" w:cs="宋体"/>
                <w:color w:val="000000"/>
                <w:kern w:val="0"/>
                <w:szCs w:val="22"/>
              </w:rPr>
              <w:t xml:space="preserve">：产品检测限为 </w:t>
            </w:r>
            <w:r>
              <w:rPr>
                <w:color w:val="000000"/>
                <w:kern w:val="0"/>
                <w:szCs w:val="22"/>
              </w:rPr>
              <w:t>‌</w:t>
            </w:r>
            <w:r>
              <w:rPr>
                <w:rFonts w:ascii="宋体" w:hAnsi="宋体" w:cs="宋体"/>
                <w:color w:val="000000"/>
                <w:kern w:val="0"/>
                <w:szCs w:val="22"/>
              </w:rPr>
              <w:t>10–100拷贝/反应</w:t>
            </w:r>
            <w:r>
              <w:rPr>
                <w:color w:val="000000"/>
                <w:kern w:val="0"/>
                <w:szCs w:val="22"/>
              </w:rPr>
              <w:t>‌‌</w:t>
            </w:r>
          </w:p>
        </w:tc>
        <w:tc>
          <w:tcPr>
            <w:tcW w:w="235" w:type="pct"/>
            <w:tcBorders>
              <w:top w:val="nil"/>
              <w:left w:val="nil"/>
              <w:bottom w:val="single" w:sz="4" w:space="0" w:color="auto"/>
              <w:right w:val="single" w:sz="4" w:space="0" w:color="auto"/>
            </w:tcBorders>
            <w:vAlign w:val="center"/>
          </w:tcPr>
          <w:p w14:paraId="29AEAF6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B521DC" w14:paraId="5E4F2B7D"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0B9BF968"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79BBC51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诺如病毒GI/GII型核酸检测试剂盒</w:t>
            </w:r>
          </w:p>
        </w:tc>
        <w:tc>
          <w:tcPr>
            <w:tcW w:w="525" w:type="pct"/>
            <w:vMerge/>
            <w:tcBorders>
              <w:top w:val="nil"/>
              <w:left w:val="single" w:sz="4" w:space="0" w:color="auto"/>
              <w:bottom w:val="single" w:sz="4" w:space="0" w:color="auto"/>
              <w:right w:val="single" w:sz="4" w:space="0" w:color="auto"/>
            </w:tcBorders>
            <w:vAlign w:val="center"/>
          </w:tcPr>
          <w:p w14:paraId="33844FE1"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75F94CD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盒　</w:t>
            </w:r>
          </w:p>
        </w:tc>
        <w:tc>
          <w:tcPr>
            <w:tcW w:w="525" w:type="pct"/>
            <w:tcBorders>
              <w:top w:val="nil"/>
              <w:left w:val="nil"/>
              <w:bottom w:val="single" w:sz="4" w:space="0" w:color="auto"/>
              <w:right w:val="single" w:sz="4" w:space="0" w:color="auto"/>
            </w:tcBorders>
            <w:vAlign w:val="center"/>
          </w:tcPr>
          <w:p w14:paraId="7804E53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50人份/盒</w:t>
            </w:r>
          </w:p>
        </w:tc>
        <w:tc>
          <w:tcPr>
            <w:tcW w:w="297" w:type="pct"/>
            <w:tcBorders>
              <w:top w:val="nil"/>
              <w:left w:val="nil"/>
              <w:bottom w:val="single" w:sz="4" w:space="0" w:color="auto"/>
              <w:right w:val="single" w:sz="4" w:space="0" w:color="auto"/>
            </w:tcBorders>
            <w:vAlign w:val="center"/>
          </w:tcPr>
          <w:p w14:paraId="6EDA290C"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2184" w:type="pct"/>
            <w:tcBorders>
              <w:top w:val="nil"/>
              <w:left w:val="nil"/>
              <w:bottom w:val="single" w:sz="4" w:space="0" w:color="auto"/>
              <w:right w:val="single" w:sz="4" w:space="0" w:color="auto"/>
            </w:tcBorders>
            <w:vAlign w:val="center"/>
          </w:tcPr>
          <w:p w14:paraId="4265A8DF"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1.检测原理</w:t>
            </w:r>
            <w:r>
              <w:rPr>
                <w:color w:val="000000"/>
                <w:kern w:val="0"/>
                <w:szCs w:val="22"/>
              </w:rPr>
              <w:t>‌</w:t>
            </w:r>
            <w:r>
              <w:rPr>
                <w:rFonts w:ascii="宋体" w:hAnsi="宋体" w:cs="宋体"/>
                <w:color w:val="000000"/>
                <w:kern w:val="0"/>
                <w:szCs w:val="22"/>
              </w:rPr>
              <w:t>：实时荧光RT-PCR（含TaqMan探针法或染料法），可同时检测诺如病毒GI型、GII型</w:t>
            </w:r>
            <w:r>
              <w:rPr>
                <w:rFonts w:ascii="宋体" w:hAnsi="宋体" w:cs="宋体"/>
                <w:color w:val="000000"/>
                <w:kern w:val="0"/>
                <w:szCs w:val="22"/>
              </w:rPr>
              <w:br/>
              <w:t>2.</w:t>
            </w:r>
            <w:r>
              <w:rPr>
                <w:color w:val="000000"/>
                <w:kern w:val="0"/>
                <w:szCs w:val="22"/>
              </w:rPr>
              <w:t>‌</w:t>
            </w:r>
            <w:r>
              <w:rPr>
                <w:rFonts w:ascii="宋体" w:hAnsi="宋体" w:cs="宋体"/>
                <w:color w:val="000000"/>
                <w:kern w:val="0"/>
                <w:szCs w:val="22"/>
              </w:rPr>
              <w:t>样本类型</w:t>
            </w:r>
            <w:r>
              <w:rPr>
                <w:color w:val="000000"/>
                <w:kern w:val="0"/>
                <w:szCs w:val="22"/>
              </w:rPr>
              <w:t>‌</w:t>
            </w:r>
            <w:r>
              <w:rPr>
                <w:rFonts w:ascii="宋体" w:hAnsi="宋体" w:cs="宋体"/>
                <w:color w:val="000000"/>
                <w:kern w:val="0"/>
                <w:szCs w:val="22"/>
              </w:rPr>
              <w:t>：粪便、呕吐物、食品（贝类、果蔬）、水样等（部分注明“仅限科研”或“不可用于临床诊断”）</w:t>
            </w:r>
            <w:r>
              <w:rPr>
                <w:color w:val="000000"/>
                <w:kern w:val="0"/>
                <w:szCs w:val="22"/>
              </w:rPr>
              <w:t>‌</w:t>
            </w:r>
            <w:r>
              <w:rPr>
                <w:rFonts w:ascii="宋体" w:hAnsi="宋体" w:cs="宋体"/>
                <w:color w:val="000000"/>
                <w:kern w:val="0"/>
                <w:szCs w:val="22"/>
              </w:rPr>
              <w:br/>
              <w:t>3.</w:t>
            </w:r>
            <w:r>
              <w:rPr>
                <w:color w:val="000000"/>
                <w:kern w:val="0"/>
                <w:szCs w:val="22"/>
              </w:rPr>
              <w:t>‌</w:t>
            </w:r>
            <w:r>
              <w:rPr>
                <w:rFonts w:ascii="宋体" w:hAnsi="宋体" w:cs="宋体"/>
                <w:color w:val="000000"/>
                <w:kern w:val="0"/>
                <w:szCs w:val="22"/>
              </w:rPr>
              <w:t>检测通量</w:t>
            </w:r>
            <w:r>
              <w:rPr>
                <w:color w:val="000000"/>
                <w:kern w:val="0"/>
                <w:szCs w:val="22"/>
              </w:rPr>
              <w:t>‌</w:t>
            </w:r>
            <w:r>
              <w:rPr>
                <w:rFonts w:ascii="宋体" w:hAnsi="宋体" w:cs="宋体"/>
                <w:color w:val="000000"/>
                <w:kern w:val="0"/>
                <w:szCs w:val="22"/>
              </w:rPr>
              <w:t xml:space="preserve">：常见规格为 </w:t>
            </w:r>
            <w:r>
              <w:rPr>
                <w:color w:val="000000"/>
                <w:kern w:val="0"/>
                <w:szCs w:val="22"/>
              </w:rPr>
              <w:t>‌</w:t>
            </w:r>
            <w:r>
              <w:rPr>
                <w:rFonts w:ascii="宋体" w:hAnsi="宋体" w:cs="宋体"/>
                <w:color w:val="000000"/>
                <w:kern w:val="0"/>
                <w:szCs w:val="22"/>
              </w:rPr>
              <w:t>25T/盒</w:t>
            </w:r>
            <w:r>
              <w:rPr>
                <w:color w:val="000000"/>
                <w:kern w:val="0"/>
                <w:szCs w:val="22"/>
              </w:rPr>
              <w:t>‌</w:t>
            </w:r>
            <w:r>
              <w:rPr>
                <w:rFonts w:ascii="宋体" w:hAnsi="宋体" w:cs="宋体"/>
                <w:color w:val="000000"/>
                <w:kern w:val="0"/>
                <w:szCs w:val="22"/>
              </w:rPr>
              <w:t xml:space="preserve"> 或 </w:t>
            </w:r>
            <w:r>
              <w:rPr>
                <w:color w:val="000000"/>
                <w:kern w:val="0"/>
                <w:szCs w:val="22"/>
              </w:rPr>
              <w:t>‌</w:t>
            </w:r>
            <w:r>
              <w:rPr>
                <w:rFonts w:ascii="宋体" w:hAnsi="宋体" w:cs="宋体"/>
                <w:color w:val="000000"/>
                <w:kern w:val="0"/>
                <w:szCs w:val="22"/>
              </w:rPr>
              <w:t>50T/盒</w:t>
            </w:r>
            <w:r>
              <w:rPr>
                <w:color w:val="000000"/>
                <w:kern w:val="0"/>
                <w:szCs w:val="22"/>
              </w:rPr>
              <w:t>‌</w:t>
            </w:r>
            <w:r>
              <w:rPr>
                <w:rFonts w:ascii="宋体" w:hAnsi="宋体" w:cs="宋体"/>
                <w:color w:val="000000"/>
                <w:kern w:val="0"/>
                <w:szCs w:val="22"/>
              </w:rPr>
              <w:br/>
              <w:t>4.</w:t>
            </w:r>
            <w:r>
              <w:rPr>
                <w:color w:val="000000"/>
                <w:kern w:val="0"/>
                <w:szCs w:val="22"/>
              </w:rPr>
              <w:t>‌</w:t>
            </w:r>
            <w:r>
              <w:rPr>
                <w:rFonts w:ascii="宋体" w:hAnsi="宋体" w:cs="宋体"/>
                <w:color w:val="000000"/>
                <w:kern w:val="0"/>
                <w:szCs w:val="22"/>
              </w:rPr>
              <w:t>适用仪器</w:t>
            </w:r>
            <w:r>
              <w:rPr>
                <w:color w:val="000000"/>
                <w:kern w:val="0"/>
                <w:szCs w:val="22"/>
              </w:rPr>
              <w:t>‌</w:t>
            </w:r>
            <w:r>
              <w:rPr>
                <w:rFonts w:ascii="宋体" w:hAnsi="宋体" w:cs="宋体"/>
                <w:color w:val="000000"/>
                <w:kern w:val="0"/>
                <w:szCs w:val="22"/>
              </w:rPr>
              <w:t>：需具备多通道荧光检测功能的实时荧光定量PCR仪，如：</w:t>
            </w:r>
            <w:r>
              <w:rPr>
                <w:rFonts w:ascii="宋体" w:hAnsi="宋体" w:cs="宋体"/>
                <w:color w:val="000000"/>
                <w:kern w:val="0"/>
                <w:szCs w:val="22"/>
              </w:rPr>
              <w:br/>
              <w:t>ABI 7500/7500Fast、</w:t>
            </w:r>
            <w:proofErr w:type="spellStart"/>
            <w:r>
              <w:rPr>
                <w:rFonts w:ascii="宋体" w:hAnsi="宋体" w:cs="宋体"/>
                <w:color w:val="000000"/>
                <w:kern w:val="0"/>
                <w:szCs w:val="22"/>
              </w:rPr>
              <w:t>StepOnePlus</w:t>
            </w:r>
            <w:proofErr w:type="spellEnd"/>
            <w:r>
              <w:rPr>
                <w:rFonts w:ascii="宋体" w:hAnsi="宋体" w:cs="宋体"/>
                <w:color w:val="000000"/>
                <w:kern w:val="0"/>
                <w:szCs w:val="22"/>
              </w:rPr>
              <w:br/>
              <w:t>Bio-Rad CFX96/CFX384</w:t>
            </w:r>
            <w:r>
              <w:rPr>
                <w:rFonts w:ascii="宋体" w:hAnsi="宋体" w:cs="宋体"/>
                <w:color w:val="000000"/>
                <w:kern w:val="0"/>
                <w:szCs w:val="22"/>
              </w:rPr>
              <w:br/>
              <w:t xml:space="preserve">Roche </w:t>
            </w:r>
            <w:proofErr w:type="spellStart"/>
            <w:r>
              <w:rPr>
                <w:rFonts w:ascii="宋体" w:hAnsi="宋体" w:cs="宋体"/>
                <w:color w:val="000000"/>
                <w:kern w:val="0"/>
                <w:szCs w:val="22"/>
              </w:rPr>
              <w:t>LightCycler</w:t>
            </w:r>
            <w:proofErr w:type="spellEnd"/>
            <w:r>
              <w:rPr>
                <w:rFonts w:ascii="宋体" w:hAnsi="宋体" w:cs="宋体"/>
                <w:color w:val="000000"/>
                <w:kern w:val="0"/>
                <w:szCs w:val="22"/>
              </w:rPr>
              <w:t xml:space="preserve"> 480等</w:t>
            </w:r>
            <w:r>
              <w:rPr>
                <w:rFonts w:ascii="宋体" w:hAnsi="宋体" w:cs="宋体"/>
                <w:color w:val="000000"/>
                <w:kern w:val="0"/>
                <w:szCs w:val="22"/>
              </w:rPr>
              <w:br/>
              <w:t>5.</w:t>
            </w:r>
            <w:r>
              <w:rPr>
                <w:color w:val="000000"/>
                <w:kern w:val="0"/>
                <w:szCs w:val="22"/>
              </w:rPr>
              <w:t>‌</w:t>
            </w:r>
            <w:r>
              <w:rPr>
                <w:rFonts w:ascii="宋体" w:hAnsi="宋体" w:cs="宋体"/>
                <w:color w:val="000000"/>
                <w:kern w:val="0"/>
                <w:szCs w:val="22"/>
              </w:rPr>
              <w:t>保存条件</w:t>
            </w:r>
            <w:r>
              <w:rPr>
                <w:color w:val="000000"/>
                <w:kern w:val="0"/>
                <w:szCs w:val="22"/>
              </w:rPr>
              <w:t>‌</w:t>
            </w:r>
            <w:r>
              <w:rPr>
                <w:rFonts w:ascii="宋体" w:hAnsi="宋体" w:cs="宋体"/>
                <w:color w:val="000000"/>
                <w:kern w:val="0"/>
                <w:szCs w:val="22"/>
              </w:rPr>
              <w:t>：</w:t>
            </w:r>
            <w:r>
              <w:rPr>
                <w:color w:val="000000"/>
                <w:kern w:val="0"/>
                <w:szCs w:val="22"/>
              </w:rPr>
              <w:t>‌</w:t>
            </w:r>
            <w:r>
              <w:rPr>
                <w:rFonts w:ascii="宋体" w:hAnsi="宋体" w:cs="宋体"/>
                <w:color w:val="000000"/>
                <w:kern w:val="0"/>
                <w:szCs w:val="22"/>
              </w:rPr>
              <w:t>-20℃避光保存</w:t>
            </w:r>
            <w:r>
              <w:rPr>
                <w:color w:val="000000"/>
                <w:kern w:val="0"/>
                <w:szCs w:val="22"/>
              </w:rPr>
              <w:t>‌</w:t>
            </w:r>
            <w:r>
              <w:rPr>
                <w:rFonts w:ascii="宋体" w:hAnsi="宋体" w:cs="宋体"/>
                <w:color w:val="000000"/>
                <w:kern w:val="0"/>
                <w:szCs w:val="22"/>
              </w:rPr>
              <w:t>，避免反复冻融；</w:t>
            </w:r>
            <w:r>
              <w:rPr>
                <w:rFonts w:ascii="宋体" w:hAnsi="宋体" w:cs="宋体"/>
                <w:color w:val="000000"/>
                <w:kern w:val="0"/>
                <w:szCs w:val="22"/>
              </w:rPr>
              <w:br/>
              <w:t>6.</w:t>
            </w:r>
            <w:r>
              <w:rPr>
                <w:color w:val="000000"/>
                <w:kern w:val="0"/>
                <w:szCs w:val="22"/>
              </w:rPr>
              <w:t>‌</w:t>
            </w:r>
            <w:r>
              <w:rPr>
                <w:rFonts w:ascii="宋体" w:hAnsi="宋体" w:cs="宋体"/>
                <w:color w:val="000000"/>
                <w:kern w:val="0"/>
                <w:szCs w:val="22"/>
              </w:rPr>
              <w:t>检测时间</w:t>
            </w:r>
            <w:r>
              <w:rPr>
                <w:color w:val="000000"/>
                <w:kern w:val="0"/>
                <w:szCs w:val="22"/>
              </w:rPr>
              <w:t>‌</w:t>
            </w:r>
            <w:r>
              <w:rPr>
                <w:rFonts w:ascii="宋体" w:hAnsi="宋体" w:cs="宋体"/>
                <w:color w:val="000000"/>
                <w:kern w:val="0"/>
                <w:szCs w:val="22"/>
              </w:rPr>
              <w:t xml:space="preserve">：约 </w:t>
            </w:r>
            <w:r>
              <w:rPr>
                <w:color w:val="000000"/>
                <w:kern w:val="0"/>
                <w:szCs w:val="22"/>
              </w:rPr>
              <w:t>‌</w:t>
            </w:r>
            <w:r>
              <w:rPr>
                <w:rFonts w:ascii="宋体" w:hAnsi="宋体" w:cs="宋体"/>
                <w:color w:val="000000"/>
                <w:kern w:val="0"/>
                <w:szCs w:val="22"/>
              </w:rPr>
              <w:t>60–90分钟</w:t>
            </w:r>
            <w:r>
              <w:rPr>
                <w:color w:val="000000"/>
                <w:kern w:val="0"/>
                <w:szCs w:val="22"/>
              </w:rPr>
              <w:t>‌</w:t>
            </w:r>
            <w:r>
              <w:rPr>
                <w:rFonts w:ascii="宋体" w:hAnsi="宋体" w:cs="宋体"/>
                <w:color w:val="000000"/>
                <w:kern w:val="0"/>
                <w:szCs w:val="22"/>
              </w:rPr>
              <w:t>（含逆转录与扩增）</w:t>
            </w:r>
            <w:r>
              <w:rPr>
                <w:color w:val="000000"/>
                <w:kern w:val="0"/>
                <w:szCs w:val="22"/>
              </w:rPr>
              <w:t>‌</w:t>
            </w:r>
            <w:r>
              <w:rPr>
                <w:rFonts w:ascii="宋体" w:hAnsi="宋体" w:cs="宋体"/>
                <w:color w:val="000000"/>
                <w:kern w:val="0"/>
                <w:szCs w:val="22"/>
              </w:rPr>
              <w:br/>
              <w:t>7.</w:t>
            </w:r>
            <w:r>
              <w:rPr>
                <w:color w:val="000000"/>
                <w:kern w:val="0"/>
                <w:szCs w:val="22"/>
              </w:rPr>
              <w:t>‌</w:t>
            </w:r>
            <w:r>
              <w:rPr>
                <w:rFonts w:ascii="宋体" w:hAnsi="宋体" w:cs="宋体"/>
                <w:color w:val="000000"/>
                <w:kern w:val="0"/>
                <w:szCs w:val="22"/>
              </w:rPr>
              <w:t>灵敏度</w:t>
            </w:r>
            <w:r>
              <w:rPr>
                <w:color w:val="000000"/>
                <w:kern w:val="0"/>
                <w:szCs w:val="22"/>
              </w:rPr>
              <w:t>‌</w:t>
            </w:r>
            <w:r>
              <w:rPr>
                <w:rFonts w:ascii="宋体" w:hAnsi="宋体" w:cs="宋体"/>
                <w:color w:val="000000"/>
                <w:kern w:val="0"/>
                <w:szCs w:val="22"/>
              </w:rPr>
              <w:t xml:space="preserve">：产品检测限为 </w:t>
            </w:r>
            <w:r>
              <w:rPr>
                <w:color w:val="000000"/>
                <w:kern w:val="0"/>
                <w:szCs w:val="22"/>
              </w:rPr>
              <w:t>‌</w:t>
            </w:r>
            <w:r>
              <w:rPr>
                <w:rFonts w:ascii="宋体" w:hAnsi="宋体" w:cs="宋体"/>
                <w:color w:val="000000"/>
                <w:kern w:val="0"/>
                <w:szCs w:val="22"/>
              </w:rPr>
              <w:t>10–100拷贝/反应</w:t>
            </w:r>
            <w:r>
              <w:rPr>
                <w:color w:val="000000"/>
                <w:kern w:val="0"/>
                <w:szCs w:val="22"/>
              </w:rPr>
              <w:t>‌‌</w:t>
            </w:r>
          </w:p>
        </w:tc>
        <w:tc>
          <w:tcPr>
            <w:tcW w:w="235" w:type="pct"/>
            <w:tcBorders>
              <w:top w:val="nil"/>
              <w:left w:val="nil"/>
              <w:bottom w:val="single" w:sz="4" w:space="0" w:color="auto"/>
              <w:right w:val="single" w:sz="4" w:space="0" w:color="auto"/>
            </w:tcBorders>
            <w:vAlign w:val="center"/>
          </w:tcPr>
          <w:p w14:paraId="510C420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1BFE2FE3"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1E4445C9"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3C35EEA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去RNA酶水</w:t>
            </w:r>
          </w:p>
        </w:tc>
        <w:tc>
          <w:tcPr>
            <w:tcW w:w="525" w:type="pct"/>
            <w:vMerge/>
            <w:tcBorders>
              <w:top w:val="nil"/>
              <w:left w:val="single" w:sz="4" w:space="0" w:color="auto"/>
              <w:bottom w:val="single" w:sz="4" w:space="0" w:color="auto"/>
              <w:right w:val="single" w:sz="4" w:space="0" w:color="auto"/>
            </w:tcBorders>
            <w:vAlign w:val="center"/>
          </w:tcPr>
          <w:p w14:paraId="7C119D89"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4AD5904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包</w:t>
            </w:r>
          </w:p>
        </w:tc>
        <w:tc>
          <w:tcPr>
            <w:tcW w:w="525" w:type="pct"/>
            <w:tcBorders>
              <w:top w:val="nil"/>
              <w:left w:val="nil"/>
              <w:bottom w:val="single" w:sz="4" w:space="0" w:color="auto"/>
              <w:right w:val="single" w:sz="4" w:space="0" w:color="auto"/>
            </w:tcBorders>
            <w:vAlign w:val="center"/>
          </w:tcPr>
          <w:p w14:paraId="7E0D937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 ml × 10 支/包</w:t>
            </w:r>
          </w:p>
        </w:tc>
        <w:tc>
          <w:tcPr>
            <w:tcW w:w="297" w:type="pct"/>
            <w:tcBorders>
              <w:top w:val="nil"/>
              <w:left w:val="nil"/>
              <w:bottom w:val="single" w:sz="4" w:space="0" w:color="auto"/>
              <w:right w:val="single" w:sz="4" w:space="0" w:color="auto"/>
            </w:tcBorders>
            <w:vAlign w:val="center"/>
          </w:tcPr>
          <w:p w14:paraId="69DE3C1A"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10</w:t>
            </w:r>
          </w:p>
        </w:tc>
        <w:tc>
          <w:tcPr>
            <w:tcW w:w="2184" w:type="pct"/>
            <w:tcBorders>
              <w:top w:val="nil"/>
              <w:left w:val="nil"/>
              <w:bottom w:val="single" w:sz="4" w:space="0" w:color="auto"/>
              <w:right w:val="single" w:sz="4" w:space="0" w:color="auto"/>
            </w:tcBorders>
            <w:vAlign w:val="center"/>
          </w:tcPr>
          <w:p w14:paraId="0DB49A93"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1、经DEPC（diethylpyrocarbonate，焦碳酸二乙酯）处理过并高温高压灭菌的超纯水，经检测不含RNase、DNase和proteinase。                              2、可用于RNA沉淀的溶解、RNA提取、反转录、siRNA的退火等，以及其它要求无RNase、DNase和proteinase的反应体系。</w:t>
            </w:r>
          </w:p>
        </w:tc>
        <w:tc>
          <w:tcPr>
            <w:tcW w:w="235" w:type="pct"/>
            <w:tcBorders>
              <w:top w:val="nil"/>
              <w:left w:val="nil"/>
              <w:bottom w:val="single" w:sz="4" w:space="0" w:color="auto"/>
              <w:right w:val="single" w:sz="4" w:space="0" w:color="auto"/>
            </w:tcBorders>
            <w:vAlign w:val="center"/>
          </w:tcPr>
          <w:p w14:paraId="649AA6C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2F3192AA"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017FE565"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2290039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1.5ml EP管</w:t>
            </w:r>
          </w:p>
        </w:tc>
        <w:tc>
          <w:tcPr>
            <w:tcW w:w="525" w:type="pct"/>
            <w:vMerge/>
            <w:tcBorders>
              <w:top w:val="nil"/>
              <w:left w:val="single" w:sz="4" w:space="0" w:color="auto"/>
              <w:bottom w:val="single" w:sz="4" w:space="0" w:color="auto"/>
              <w:right w:val="single" w:sz="4" w:space="0" w:color="auto"/>
            </w:tcBorders>
            <w:vAlign w:val="center"/>
          </w:tcPr>
          <w:p w14:paraId="09E5D481"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51161D6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箱</w:t>
            </w:r>
          </w:p>
        </w:tc>
        <w:tc>
          <w:tcPr>
            <w:tcW w:w="525" w:type="pct"/>
            <w:tcBorders>
              <w:top w:val="nil"/>
              <w:left w:val="nil"/>
              <w:bottom w:val="single" w:sz="4" w:space="0" w:color="auto"/>
              <w:right w:val="single" w:sz="4" w:space="0" w:color="auto"/>
            </w:tcBorders>
            <w:vAlign w:val="center"/>
          </w:tcPr>
          <w:p w14:paraId="587229D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500支/包 ， 10包/箱</w:t>
            </w:r>
          </w:p>
        </w:tc>
        <w:tc>
          <w:tcPr>
            <w:tcW w:w="297" w:type="pct"/>
            <w:tcBorders>
              <w:top w:val="nil"/>
              <w:left w:val="nil"/>
              <w:bottom w:val="single" w:sz="4" w:space="0" w:color="auto"/>
              <w:right w:val="single" w:sz="4" w:space="0" w:color="auto"/>
            </w:tcBorders>
            <w:vAlign w:val="center"/>
          </w:tcPr>
          <w:p w14:paraId="2EBC9246"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1344477F"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1、用于样品制备、样品保存；                           2、聚丙烯材质；                                           3、可用于–80</w:t>
            </w:r>
            <w:r>
              <w:rPr>
                <w:color w:val="000000"/>
                <w:kern w:val="0"/>
                <w:szCs w:val="22"/>
              </w:rPr>
              <w:t>˚</w:t>
            </w:r>
            <w:r>
              <w:rPr>
                <w:rFonts w:ascii="宋体" w:hAnsi="宋体" w:cs="宋体"/>
                <w:color w:val="000000"/>
                <w:kern w:val="0"/>
                <w:szCs w:val="22"/>
              </w:rPr>
              <w:t>C 至 120</w:t>
            </w:r>
            <w:r>
              <w:rPr>
                <w:color w:val="000000"/>
                <w:kern w:val="0"/>
                <w:szCs w:val="22"/>
              </w:rPr>
              <w:t>˚</w:t>
            </w:r>
            <w:r>
              <w:rPr>
                <w:rFonts w:ascii="宋体" w:hAnsi="宋体" w:cs="宋体"/>
                <w:color w:val="000000"/>
                <w:kern w:val="0"/>
                <w:szCs w:val="22"/>
              </w:rPr>
              <w:t>C环境下使用。</w:t>
            </w:r>
          </w:p>
        </w:tc>
        <w:tc>
          <w:tcPr>
            <w:tcW w:w="235" w:type="pct"/>
            <w:tcBorders>
              <w:top w:val="nil"/>
              <w:left w:val="nil"/>
              <w:bottom w:val="single" w:sz="4" w:space="0" w:color="auto"/>
              <w:right w:val="single" w:sz="4" w:space="0" w:color="auto"/>
            </w:tcBorders>
            <w:vAlign w:val="center"/>
          </w:tcPr>
          <w:p w14:paraId="3D77923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BBF6C41"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1BD44433"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3949141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2ml EP管</w:t>
            </w:r>
          </w:p>
        </w:tc>
        <w:tc>
          <w:tcPr>
            <w:tcW w:w="525" w:type="pct"/>
            <w:vMerge/>
            <w:tcBorders>
              <w:top w:val="nil"/>
              <w:left w:val="single" w:sz="4" w:space="0" w:color="auto"/>
              <w:bottom w:val="single" w:sz="4" w:space="0" w:color="auto"/>
              <w:right w:val="single" w:sz="4" w:space="0" w:color="auto"/>
            </w:tcBorders>
            <w:vAlign w:val="center"/>
          </w:tcPr>
          <w:p w14:paraId="4394C611"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3D7F62D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箱　</w:t>
            </w:r>
          </w:p>
        </w:tc>
        <w:tc>
          <w:tcPr>
            <w:tcW w:w="525" w:type="pct"/>
            <w:tcBorders>
              <w:top w:val="nil"/>
              <w:left w:val="nil"/>
              <w:bottom w:val="single" w:sz="4" w:space="0" w:color="auto"/>
              <w:right w:val="single" w:sz="4" w:space="0" w:color="auto"/>
            </w:tcBorders>
            <w:vAlign w:val="center"/>
          </w:tcPr>
          <w:p w14:paraId="5B00158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500支/</w:t>
            </w:r>
            <w:proofErr w:type="gramStart"/>
            <w:r>
              <w:rPr>
                <w:rFonts w:ascii="宋体" w:hAnsi="宋体" w:cs="宋体"/>
                <w:color w:val="000000"/>
                <w:kern w:val="0"/>
                <w:szCs w:val="22"/>
              </w:rPr>
              <w:t>包,</w:t>
            </w:r>
            <w:proofErr w:type="gramEnd"/>
            <w:r>
              <w:rPr>
                <w:rFonts w:ascii="宋体" w:hAnsi="宋体" w:cs="宋体"/>
                <w:color w:val="000000"/>
                <w:kern w:val="0"/>
                <w:szCs w:val="22"/>
              </w:rPr>
              <w:t xml:space="preserve"> 10包/箱</w:t>
            </w:r>
          </w:p>
        </w:tc>
        <w:tc>
          <w:tcPr>
            <w:tcW w:w="297" w:type="pct"/>
            <w:tcBorders>
              <w:top w:val="nil"/>
              <w:left w:val="nil"/>
              <w:bottom w:val="single" w:sz="4" w:space="0" w:color="auto"/>
              <w:right w:val="single" w:sz="4" w:space="0" w:color="auto"/>
            </w:tcBorders>
            <w:vAlign w:val="center"/>
          </w:tcPr>
          <w:p w14:paraId="2D465E5E"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2184" w:type="pct"/>
            <w:tcBorders>
              <w:top w:val="nil"/>
              <w:left w:val="nil"/>
              <w:bottom w:val="single" w:sz="4" w:space="0" w:color="auto"/>
              <w:right w:val="single" w:sz="4" w:space="0" w:color="auto"/>
            </w:tcBorders>
            <w:vAlign w:val="center"/>
          </w:tcPr>
          <w:p w14:paraId="7F9F07D3"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1、用于样品制备、样品保存；                           2、聚丙烯材质；                                           3、可用于–80</w:t>
            </w:r>
            <w:r>
              <w:rPr>
                <w:color w:val="000000"/>
                <w:kern w:val="0"/>
                <w:szCs w:val="22"/>
              </w:rPr>
              <w:t>˚</w:t>
            </w:r>
            <w:r>
              <w:rPr>
                <w:rFonts w:ascii="宋体" w:hAnsi="宋体" w:cs="宋体"/>
                <w:color w:val="000000"/>
                <w:kern w:val="0"/>
                <w:szCs w:val="22"/>
              </w:rPr>
              <w:t>C 至 120</w:t>
            </w:r>
            <w:r>
              <w:rPr>
                <w:color w:val="000000"/>
                <w:kern w:val="0"/>
                <w:szCs w:val="22"/>
              </w:rPr>
              <w:t>˚</w:t>
            </w:r>
            <w:r>
              <w:rPr>
                <w:rFonts w:ascii="宋体" w:hAnsi="宋体" w:cs="宋体"/>
                <w:color w:val="000000"/>
                <w:kern w:val="0"/>
                <w:szCs w:val="22"/>
              </w:rPr>
              <w:t>C环境下使用。</w:t>
            </w:r>
          </w:p>
        </w:tc>
        <w:tc>
          <w:tcPr>
            <w:tcW w:w="235" w:type="pct"/>
            <w:tcBorders>
              <w:top w:val="nil"/>
              <w:left w:val="nil"/>
              <w:bottom w:val="single" w:sz="4" w:space="0" w:color="auto"/>
              <w:right w:val="single" w:sz="4" w:space="0" w:color="auto"/>
            </w:tcBorders>
            <w:vAlign w:val="center"/>
          </w:tcPr>
          <w:p w14:paraId="12FC150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AEC7B6D"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29A8FB17"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52B57666" w14:textId="77777777" w:rsidR="00B521DC" w:rsidRDefault="00B521DC" w:rsidP="00325532">
            <w:pPr>
              <w:widowControl/>
              <w:rPr>
                <w:rFonts w:ascii="宋体" w:hAnsi="宋体" w:cs="宋体" w:hint="eastAsia"/>
                <w:color w:val="000000"/>
                <w:kern w:val="0"/>
                <w:szCs w:val="22"/>
              </w:rPr>
            </w:pPr>
            <w:proofErr w:type="gramStart"/>
            <w:r>
              <w:rPr>
                <w:rFonts w:ascii="宋体" w:hAnsi="宋体" w:cs="宋体"/>
                <w:color w:val="000000"/>
                <w:kern w:val="0"/>
                <w:szCs w:val="22"/>
              </w:rPr>
              <w:t>污水病毒浓缩富集试剂盒  （</w:t>
            </w:r>
            <w:proofErr w:type="gramEnd"/>
            <w:r>
              <w:rPr>
                <w:rFonts w:ascii="宋体" w:hAnsi="宋体" w:cs="宋体"/>
                <w:color w:val="000000"/>
                <w:kern w:val="0"/>
                <w:szCs w:val="22"/>
              </w:rPr>
              <w:t>磁珠法）</w:t>
            </w:r>
          </w:p>
        </w:tc>
        <w:tc>
          <w:tcPr>
            <w:tcW w:w="525" w:type="pct"/>
            <w:vMerge/>
            <w:tcBorders>
              <w:top w:val="nil"/>
              <w:left w:val="single" w:sz="4" w:space="0" w:color="auto"/>
              <w:bottom w:val="single" w:sz="4" w:space="0" w:color="auto"/>
              <w:right w:val="single" w:sz="4" w:space="0" w:color="auto"/>
            </w:tcBorders>
            <w:vAlign w:val="center"/>
          </w:tcPr>
          <w:p w14:paraId="168C071E"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14F9B82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4B19A69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24次/盒</w:t>
            </w:r>
          </w:p>
        </w:tc>
        <w:tc>
          <w:tcPr>
            <w:tcW w:w="297" w:type="pct"/>
            <w:tcBorders>
              <w:top w:val="nil"/>
              <w:left w:val="nil"/>
              <w:bottom w:val="single" w:sz="4" w:space="0" w:color="auto"/>
              <w:right w:val="single" w:sz="4" w:space="0" w:color="auto"/>
            </w:tcBorders>
            <w:vAlign w:val="center"/>
          </w:tcPr>
          <w:p w14:paraId="321928E7"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15</w:t>
            </w:r>
          </w:p>
        </w:tc>
        <w:tc>
          <w:tcPr>
            <w:tcW w:w="2184" w:type="pct"/>
            <w:tcBorders>
              <w:top w:val="nil"/>
              <w:left w:val="nil"/>
              <w:bottom w:val="single" w:sz="4" w:space="0" w:color="auto"/>
              <w:right w:val="single" w:sz="4" w:space="0" w:color="auto"/>
            </w:tcBorders>
            <w:vAlign w:val="center"/>
          </w:tcPr>
          <w:p w14:paraId="0A430049"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1、处理样本量：8000uL/次</w:t>
            </w:r>
            <w:r>
              <w:rPr>
                <w:rFonts w:ascii="宋体" w:hAnsi="宋体" w:cs="宋体"/>
                <w:color w:val="000000"/>
                <w:kern w:val="0"/>
                <w:szCs w:val="22"/>
              </w:rPr>
              <w:br/>
              <w:t>2、磁珠回收</w:t>
            </w:r>
            <w:proofErr w:type="gramStart"/>
            <w:r>
              <w:rPr>
                <w:rFonts w:ascii="宋体" w:hAnsi="宋体" w:cs="宋体"/>
                <w:color w:val="000000"/>
                <w:kern w:val="0"/>
                <w:szCs w:val="22"/>
              </w:rPr>
              <w:t>率&gt;</w:t>
            </w:r>
            <w:proofErr w:type="gramEnd"/>
            <w:r>
              <w:rPr>
                <w:rFonts w:ascii="宋体" w:hAnsi="宋体" w:cs="宋体"/>
                <w:color w:val="000000"/>
                <w:kern w:val="0"/>
                <w:szCs w:val="22"/>
              </w:rPr>
              <w:t xml:space="preserve">98% </w:t>
            </w:r>
            <w:r>
              <w:rPr>
                <w:rFonts w:ascii="宋体" w:hAnsi="宋体" w:cs="宋体"/>
                <w:color w:val="000000"/>
                <w:kern w:val="0"/>
                <w:szCs w:val="22"/>
              </w:rPr>
              <w:br/>
              <w:t>3、不需添加蛋白酶K、直接接入样本就上机提取，可单样本上机</w:t>
            </w:r>
            <w:r>
              <w:rPr>
                <w:rFonts w:ascii="宋体" w:hAnsi="宋体" w:cs="宋体"/>
                <w:color w:val="000000"/>
                <w:kern w:val="0"/>
                <w:szCs w:val="22"/>
              </w:rPr>
              <w:br/>
            </w:r>
            <w:r>
              <w:rPr>
                <w:rFonts w:ascii="宋体" w:hAnsi="宋体" w:cs="宋体"/>
                <w:color w:val="000000"/>
                <w:kern w:val="0"/>
                <w:szCs w:val="22"/>
              </w:rPr>
              <w:lastRenderedPageBreak/>
              <w:t>4、试剂独立预分装，可常温运输</w:t>
            </w:r>
            <w:r>
              <w:rPr>
                <w:rFonts w:ascii="宋体" w:hAnsi="宋体" w:cs="宋体"/>
                <w:color w:val="000000"/>
                <w:kern w:val="0"/>
                <w:szCs w:val="22"/>
              </w:rPr>
              <w:br/>
              <w:t>5、储存条件：室温（4-25℃）保存12个月。</w:t>
            </w:r>
          </w:p>
        </w:tc>
        <w:tc>
          <w:tcPr>
            <w:tcW w:w="235" w:type="pct"/>
            <w:tcBorders>
              <w:top w:val="nil"/>
              <w:left w:val="nil"/>
              <w:bottom w:val="single" w:sz="4" w:space="0" w:color="auto"/>
              <w:right w:val="single" w:sz="4" w:space="0" w:color="auto"/>
            </w:tcBorders>
            <w:vAlign w:val="center"/>
          </w:tcPr>
          <w:p w14:paraId="476EA63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B521DC" w14:paraId="3A2BB689"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5D47FBCF"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2D940DB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五种致泻性大肠杆菌核酸检测试剂盒（荧光PCR法）</w:t>
            </w:r>
          </w:p>
        </w:tc>
        <w:tc>
          <w:tcPr>
            <w:tcW w:w="525" w:type="pct"/>
            <w:vMerge/>
            <w:tcBorders>
              <w:top w:val="nil"/>
              <w:left w:val="single" w:sz="4" w:space="0" w:color="auto"/>
              <w:bottom w:val="single" w:sz="4" w:space="0" w:color="auto"/>
              <w:right w:val="single" w:sz="4" w:space="0" w:color="auto"/>
            </w:tcBorders>
            <w:vAlign w:val="center"/>
          </w:tcPr>
          <w:p w14:paraId="23DFE7D3"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5FCD4D2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盒</w:t>
            </w:r>
          </w:p>
        </w:tc>
        <w:tc>
          <w:tcPr>
            <w:tcW w:w="525" w:type="pct"/>
            <w:tcBorders>
              <w:top w:val="nil"/>
              <w:left w:val="nil"/>
              <w:bottom w:val="single" w:sz="4" w:space="0" w:color="auto"/>
              <w:right w:val="single" w:sz="4" w:space="0" w:color="auto"/>
            </w:tcBorders>
            <w:vAlign w:val="center"/>
          </w:tcPr>
          <w:p w14:paraId="621610F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25T/盒</w:t>
            </w:r>
          </w:p>
        </w:tc>
        <w:tc>
          <w:tcPr>
            <w:tcW w:w="297" w:type="pct"/>
            <w:tcBorders>
              <w:top w:val="nil"/>
              <w:left w:val="nil"/>
              <w:bottom w:val="single" w:sz="4" w:space="0" w:color="auto"/>
              <w:right w:val="single" w:sz="4" w:space="0" w:color="auto"/>
            </w:tcBorders>
            <w:vAlign w:val="center"/>
          </w:tcPr>
          <w:p w14:paraId="03966D64"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3CEF40A3"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1.最低检测限（</w:t>
            </w:r>
            <w:proofErr w:type="spellStart"/>
            <w:r>
              <w:rPr>
                <w:rFonts w:ascii="宋体" w:hAnsi="宋体" w:cs="宋体"/>
                <w:color w:val="000000"/>
                <w:kern w:val="0"/>
                <w:szCs w:val="22"/>
              </w:rPr>
              <w:t>LoD</w:t>
            </w:r>
            <w:proofErr w:type="spellEnd"/>
            <w:r>
              <w:rPr>
                <w:rFonts w:ascii="宋体" w:hAnsi="宋体" w:cs="宋体"/>
                <w:color w:val="000000"/>
                <w:kern w:val="0"/>
                <w:szCs w:val="22"/>
              </w:rPr>
              <w:t>）</w:t>
            </w:r>
            <w:r>
              <w:rPr>
                <w:color w:val="000000"/>
                <w:kern w:val="0"/>
                <w:szCs w:val="22"/>
              </w:rPr>
              <w:t>‌</w:t>
            </w:r>
            <w:r>
              <w:rPr>
                <w:rFonts w:ascii="宋体" w:hAnsi="宋体" w:cs="宋体"/>
                <w:color w:val="000000"/>
                <w:kern w:val="0"/>
                <w:szCs w:val="22"/>
              </w:rPr>
              <w:t xml:space="preserve">： </w:t>
            </w:r>
            <w:r>
              <w:rPr>
                <w:color w:val="000000"/>
                <w:kern w:val="0"/>
                <w:szCs w:val="22"/>
              </w:rPr>
              <w:t>‌</w:t>
            </w:r>
            <w:r>
              <w:rPr>
                <w:rFonts w:ascii="宋体" w:hAnsi="宋体" w:cs="宋体"/>
                <w:color w:val="000000"/>
                <w:kern w:val="0"/>
                <w:szCs w:val="22"/>
              </w:rPr>
              <w:t>10³ CFU/mL</w:t>
            </w:r>
            <w:r>
              <w:rPr>
                <w:color w:val="000000"/>
                <w:kern w:val="0"/>
                <w:szCs w:val="22"/>
              </w:rPr>
              <w:t>‌‌</w:t>
            </w:r>
            <w:r>
              <w:rPr>
                <w:rFonts w:ascii="宋体" w:hAnsi="宋体" w:cs="宋体"/>
                <w:color w:val="000000"/>
                <w:kern w:val="0"/>
                <w:szCs w:val="22"/>
              </w:rPr>
              <w:br/>
              <w:t xml:space="preserve">2.高灵敏度产品可达 </w:t>
            </w:r>
            <w:r>
              <w:rPr>
                <w:color w:val="000000"/>
                <w:kern w:val="0"/>
                <w:szCs w:val="22"/>
              </w:rPr>
              <w:t>‌</w:t>
            </w:r>
            <w:r>
              <w:rPr>
                <w:rFonts w:ascii="宋体" w:hAnsi="宋体" w:cs="宋体"/>
                <w:color w:val="000000"/>
                <w:kern w:val="0"/>
                <w:szCs w:val="22"/>
              </w:rPr>
              <w:t>10² CFU/mL</w:t>
            </w:r>
            <w:r>
              <w:rPr>
                <w:color w:val="000000"/>
                <w:kern w:val="0"/>
                <w:szCs w:val="22"/>
              </w:rPr>
              <w:t>‌</w:t>
            </w:r>
            <w:r>
              <w:rPr>
                <w:rFonts w:ascii="宋体" w:hAnsi="宋体" w:cs="宋体"/>
                <w:color w:val="000000"/>
                <w:kern w:val="0"/>
                <w:szCs w:val="22"/>
              </w:rPr>
              <w:t xml:space="preserve"> 或 </w:t>
            </w:r>
            <w:r>
              <w:rPr>
                <w:color w:val="000000"/>
                <w:kern w:val="0"/>
                <w:szCs w:val="22"/>
              </w:rPr>
              <w:t>‌</w:t>
            </w:r>
            <w:r>
              <w:rPr>
                <w:rFonts w:ascii="宋体" w:hAnsi="宋体" w:cs="宋体"/>
                <w:color w:val="000000"/>
                <w:kern w:val="0"/>
                <w:szCs w:val="22"/>
              </w:rPr>
              <w:t>100–500 拷贝/mL</w:t>
            </w:r>
            <w:r>
              <w:rPr>
                <w:color w:val="000000"/>
                <w:kern w:val="0"/>
                <w:szCs w:val="22"/>
              </w:rPr>
              <w:t>‌‌</w:t>
            </w:r>
            <w:r>
              <w:rPr>
                <w:rFonts w:ascii="宋体" w:hAnsi="宋体" w:cs="宋体"/>
                <w:color w:val="000000"/>
                <w:kern w:val="0"/>
                <w:szCs w:val="22"/>
              </w:rPr>
              <w:br/>
              <w:t>3.</w:t>
            </w:r>
            <w:r>
              <w:rPr>
                <w:color w:val="000000"/>
                <w:kern w:val="0"/>
                <w:szCs w:val="22"/>
              </w:rPr>
              <w:t>‌</w:t>
            </w:r>
            <w:r>
              <w:rPr>
                <w:rFonts w:ascii="宋体" w:hAnsi="宋体" w:cs="宋体"/>
                <w:color w:val="000000"/>
                <w:kern w:val="0"/>
                <w:szCs w:val="22"/>
              </w:rPr>
              <w:t>特异性</w:t>
            </w:r>
            <w:r>
              <w:rPr>
                <w:color w:val="000000"/>
                <w:kern w:val="0"/>
                <w:szCs w:val="22"/>
              </w:rPr>
              <w:t>‌</w:t>
            </w:r>
            <w:r>
              <w:rPr>
                <w:rFonts w:ascii="宋体" w:hAnsi="宋体" w:cs="宋体"/>
                <w:color w:val="000000"/>
                <w:kern w:val="0"/>
                <w:szCs w:val="22"/>
              </w:rPr>
              <w:t>：与沙门氏菌、志贺氏菌、副溶血性弧菌、霍乱弧菌等常见肠道病原体</w:t>
            </w:r>
            <w:r>
              <w:rPr>
                <w:color w:val="000000"/>
                <w:kern w:val="0"/>
                <w:szCs w:val="22"/>
              </w:rPr>
              <w:t>‌</w:t>
            </w:r>
            <w:r>
              <w:rPr>
                <w:rFonts w:ascii="宋体" w:hAnsi="宋体" w:cs="宋体"/>
                <w:color w:val="000000"/>
                <w:kern w:val="0"/>
                <w:szCs w:val="22"/>
              </w:rPr>
              <w:t>无交叉反应</w:t>
            </w:r>
            <w:r>
              <w:rPr>
                <w:color w:val="000000"/>
                <w:kern w:val="0"/>
                <w:szCs w:val="22"/>
              </w:rPr>
              <w:t>‌‌</w:t>
            </w:r>
            <w:r>
              <w:rPr>
                <w:rFonts w:ascii="宋体" w:hAnsi="宋体" w:cs="宋体"/>
                <w:color w:val="000000"/>
                <w:kern w:val="0"/>
                <w:szCs w:val="22"/>
              </w:rPr>
              <w:br/>
              <w:t>4.</w:t>
            </w:r>
            <w:r>
              <w:rPr>
                <w:color w:val="000000"/>
                <w:kern w:val="0"/>
                <w:szCs w:val="22"/>
              </w:rPr>
              <w:t>‌</w:t>
            </w:r>
            <w:r>
              <w:rPr>
                <w:rFonts w:ascii="宋体" w:hAnsi="宋体" w:cs="宋体"/>
                <w:color w:val="000000"/>
                <w:kern w:val="0"/>
                <w:szCs w:val="22"/>
              </w:rPr>
              <w:t>检测时间</w:t>
            </w:r>
            <w:r>
              <w:rPr>
                <w:color w:val="000000"/>
                <w:kern w:val="0"/>
                <w:szCs w:val="22"/>
              </w:rPr>
              <w:t>‌</w:t>
            </w:r>
            <w:r>
              <w:rPr>
                <w:rFonts w:ascii="宋体" w:hAnsi="宋体" w:cs="宋体"/>
                <w:color w:val="000000"/>
                <w:kern w:val="0"/>
                <w:szCs w:val="22"/>
              </w:rPr>
              <w:t>：</w:t>
            </w:r>
            <w:r>
              <w:rPr>
                <w:color w:val="000000"/>
                <w:kern w:val="0"/>
                <w:szCs w:val="22"/>
              </w:rPr>
              <w:t>‌</w:t>
            </w:r>
            <w:r>
              <w:rPr>
                <w:rFonts w:ascii="宋体" w:hAnsi="宋体" w:cs="宋体"/>
                <w:color w:val="000000"/>
                <w:kern w:val="0"/>
                <w:szCs w:val="22"/>
              </w:rPr>
              <w:t>2–3小时</w:t>
            </w:r>
            <w:r>
              <w:rPr>
                <w:color w:val="000000"/>
                <w:kern w:val="0"/>
                <w:szCs w:val="22"/>
              </w:rPr>
              <w:t>‌</w:t>
            </w:r>
            <w:r>
              <w:rPr>
                <w:rFonts w:ascii="宋体" w:hAnsi="宋体" w:cs="宋体"/>
                <w:color w:val="000000"/>
                <w:kern w:val="0"/>
                <w:szCs w:val="22"/>
              </w:rPr>
              <w:t>（含核酸提取）</w:t>
            </w:r>
            <w:r>
              <w:rPr>
                <w:color w:val="000000"/>
                <w:kern w:val="0"/>
                <w:szCs w:val="22"/>
              </w:rPr>
              <w:t>‌</w:t>
            </w:r>
            <w:r>
              <w:rPr>
                <w:rFonts w:ascii="宋体" w:hAnsi="宋体" w:cs="宋体"/>
                <w:color w:val="000000"/>
                <w:kern w:val="0"/>
                <w:szCs w:val="22"/>
              </w:rPr>
              <w:br/>
              <w:t>5.</w:t>
            </w:r>
            <w:r>
              <w:rPr>
                <w:color w:val="000000"/>
                <w:kern w:val="0"/>
                <w:szCs w:val="22"/>
              </w:rPr>
              <w:t>‌</w:t>
            </w:r>
            <w:r>
              <w:rPr>
                <w:rFonts w:ascii="宋体" w:hAnsi="宋体" w:cs="宋体"/>
                <w:color w:val="000000"/>
                <w:kern w:val="0"/>
                <w:szCs w:val="22"/>
              </w:rPr>
              <w:t>精密度</w:t>
            </w:r>
            <w:r>
              <w:rPr>
                <w:color w:val="000000"/>
                <w:kern w:val="0"/>
                <w:szCs w:val="22"/>
              </w:rPr>
              <w:t>‌</w:t>
            </w:r>
            <w:r>
              <w:rPr>
                <w:rFonts w:ascii="宋体" w:hAnsi="宋体" w:cs="宋体"/>
                <w:color w:val="000000"/>
                <w:kern w:val="0"/>
                <w:szCs w:val="22"/>
              </w:rPr>
              <w:t xml:space="preserve">：批内/批间变异系数 </w:t>
            </w:r>
            <w:r>
              <w:rPr>
                <w:color w:val="000000"/>
                <w:kern w:val="0"/>
                <w:szCs w:val="22"/>
              </w:rPr>
              <w:t>‌</w:t>
            </w:r>
            <w:r>
              <w:rPr>
                <w:rFonts w:ascii="宋体" w:hAnsi="宋体" w:cs="宋体"/>
                <w:color w:val="000000"/>
                <w:kern w:val="0"/>
                <w:szCs w:val="22"/>
              </w:rPr>
              <w:t>&lt;5%</w:t>
            </w:r>
            <w:r>
              <w:rPr>
                <w:color w:val="000000"/>
                <w:kern w:val="0"/>
                <w:szCs w:val="22"/>
              </w:rPr>
              <w:t>‌‌</w:t>
            </w:r>
            <w:r>
              <w:rPr>
                <w:rFonts w:ascii="宋体" w:hAnsi="宋体" w:cs="宋体"/>
                <w:color w:val="000000"/>
                <w:kern w:val="0"/>
                <w:szCs w:val="22"/>
              </w:rPr>
              <w:br/>
              <w:t>6.</w:t>
            </w:r>
            <w:r>
              <w:rPr>
                <w:color w:val="000000"/>
                <w:kern w:val="0"/>
                <w:szCs w:val="22"/>
              </w:rPr>
              <w:t>‌</w:t>
            </w:r>
            <w:r>
              <w:rPr>
                <w:rFonts w:ascii="宋体" w:hAnsi="宋体" w:cs="宋体"/>
                <w:color w:val="000000"/>
                <w:kern w:val="0"/>
                <w:szCs w:val="22"/>
              </w:rPr>
              <w:t>防污染设计</w:t>
            </w:r>
            <w:r>
              <w:rPr>
                <w:color w:val="000000"/>
                <w:kern w:val="0"/>
                <w:szCs w:val="22"/>
              </w:rPr>
              <w:t>‌</w:t>
            </w:r>
            <w:r>
              <w:rPr>
                <w:rFonts w:ascii="宋体" w:hAnsi="宋体" w:cs="宋体"/>
                <w:color w:val="000000"/>
                <w:kern w:val="0"/>
                <w:szCs w:val="22"/>
              </w:rPr>
              <w:t xml:space="preserve">：含 </w:t>
            </w:r>
            <w:r>
              <w:rPr>
                <w:color w:val="000000"/>
                <w:kern w:val="0"/>
                <w:szCs w:val="22"/>
              </w:rPr>
              <w:t>‌</w:t>
            </w:r>
            <w:r>
              <w:rPr>
                <w:rFonts w:ascii="宋体" w:hAnsi="宋体" w:cs="宋体"/>
                <w:color w:val="000000"/>
                <w:kern w:val="0"/>
                <w:szCs w:val="22"/>
              </w:rPr>
              <w:t>UNG-</w:t>
            </w:r>
            <w:proofErr w:type="spellStart"/>
            <w:r>
              <w:rPr>
                <w:rFonts w:ascii="宋体" w:hAnsi="宋体" w:cs="宋体"/>
                <w:color w:val="000000"/>
                <w:kern w:val="0"/>
                <w:szCs w:val="22"/>
              </w:rPr>
              <w:t>dUTP</w:t>
            </w:r>
            <w:proofErr w:type="spellEnd"/>
            <w:r>
              <w:rPr>
                <w:rFonts w:ascii="宋体" w:hAnsi="宋体" w:cs="宋体"/>
                <w:color w:val="000000"/>
                <w:kern w:val="0"/>
                <w:szCs w:val="22"/>
              </w:rPr>
              <w:t xml:space="preserve"> 防污染系统</w:t>
            </w:r>
            <w:r>
              <w:rPr>
                <w:color w:val="000000"/>
                <w:kern w:val="0"/>
                <w:szCs w:val="22"/>
              </w:rPr>
              <w:t>‌</w:t>
            </w:r>
            <w:r>
              <w:rPr>
                <w:rFonts w:ascii="宋体" w:hAnsi="宋体" w:cs="宋体"/>
                <w:color w:val="000000"/>
                <w:kern w:val="0"/>
                <w:szCs w:val="22"/>
              </w:rPr>
              <w:t xml:space="preserve">，防止PCR产物气溶胶污染 </w:t>
            </w:r>
            <w:r>
              <w:rPr>
                <w:color w:val="000000"/>
                <w:kern w:val="0"/>
                <w:szCs w:val="22"/>
              </w:rPr>
              <w:t>‌</w:t>
            </w:r>
          </w:p>
        </w:tc>
        <w:tc>
          <w:tcPr>
            <w:tcW w:w="235" w:type="pct"/>
            <w:tcBorders>
              <w:top w:val="nil"/>
              <w:left w:val="nil"/>
              <w:bottom w:val="single" w:sz="4" w:space="0" w:color="auto"/>
              <w:right w:val="single" w:sz="4" w:space="0" w:color="auto"/>
            </w:tcBorders>
            <w:vAlign w:val="center"/>
          </w:tcPr>
          <w:p w14:paraId="418F869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6591A78"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3A067186"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243DEDA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肠道病毒通用型核酸检测试剂盒（荧光PCR法）</w:t>
            </w:r>
          </w:p>
        </w:tc>
        <w:tc>
          <w:tcPr>
            <w:tcW w:w="525" w:type="pct"/>
            <w:vMerge/>
            <w:tcBorders>
              <w:top w:val="nil"/>
              <w:left w:val="single" w:sz="4" w:space="0" w:color="auto"/>
              <w:bottom w:val="single" w:sz="4" w:space="0" w:color="auto"/>
              <w:right w:val="single" w:sz="4" w:space="0" w:color="auto"/>
            </w:tcBorders>
            <w:vAlign w:val="center"/>
          </w:tcPr>
          <w:p w14:paraId="76D326E9"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1D88B38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w:t>
            </w:r>
            <w:r>
              <w:rPr>
                <w:rFonts w:ascii="宋体" w:hAnsi="宋体" w:cs="宋体" w:hint="eastAsia"/>
                <w:color w:val="000000"/>
                <w:kern w:val="0"/>
                <w:szCs w:val="22"/>
              </w:rPr>
              <w:t>盒</w:t>
            </w:r>
          </w:p>
        </w:tc>
        <w:tc>
          <w:tcPr>
            <w:tcW w:w="525" w:type="pct"/>
            <w:tcBorders>
              <w:top w:val="nil"/>
              <w:left w:val="nil"/>
              <w:bottom w:val="single" w:sz="4" w:space="0" w:color="auto"/>
              <w:right w:val="single" w:sz="4" w:space="0" w:color="auto"/>
            </w:tcBorders>
            <w:vAlign w:val="center"/>
          </w:tcPr>
          <w:p w14:paraId="205C17B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50人份</w:t>
            </w:r>
            <w:r>
              <w:rPr>
                <w:rFonts w:ascii="宋体" w:hAnsi="宋体" w:cs="宋体" w:hint="eastAsia"/>
                <w:color w:val="000000"/>
                <w:kern w:val="0"/>
                <w:szCs w:val="22"/>
              </w:rPr>
              <w:t>/盒</w:t>
            </w:r>
          </w:p>
        </w:tc>
        <w:tc>
          <w:tcPr>
            <w:tcW w:w="297" w:type="pct"/>
            <w:tcBorders>
              <w:top w:val="nil"/>
              <w:left w:val="nil"/>
              <w:bottom w:val="single" w:sz="4" w:space="0" w:color="auto"/>
              <w:right w:val="single" w:sz="4" w:space="0" w:color="auto"/>
            </w:tcBorders>
            <w:vAlign w:val="center"/>
          </w:tcPr>
          <w:p w14:paraId="08058605"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56F32171" w14:textId="77777777" w:rsidR="00B521DC" w:rsidRDefault="00B521DC" w:rsidP="00325532">
            <w:pPr>
              <w:widowControl/>
              <w:numPr>
                <w:ilvl w:val="0"/>
                <w:numId w:val="28"/>
              </w:numPr>
              <w:jc w:val="left"/>
              <w:rPr>
                <w:rFonts w:ascii="宋体" w:hAnsi="宋体" w:cs="宋体" w:hint="eastAsia"/>
                <w:color w:val="000000"/>
                <w:kern w:val="0"/>
                <w:szCs w:val="22"/>
              </w:rPr>
            </w:pPr>
            <w:r>
              <w:rPr>
                <w:rFonts w:ascii="宋体" w:hAnsi="宋体" w:cs="宋体"/>
                <w:color w:val="000000"/>
                <w:kern w:val="0"/>
                <w:szCs w:val="22"/>
              </w:rPr>
              <w:t>包装规格：常见为48T/盒或50T/盒，包含反应液、酶液、阳性质控品、阴性质控品等组分。</w:t>
            </w:r>
            <w:r>
              <w:rPr>
                <w:rFonts w:ascii="宋体" w:hAnsi="宋体" w:cs="宋体"/>
                <w:color w:val="000000"/>
                <w:kern w:val="0"/>
                <w:szCs w:val="22"/>
              </w:rPr>
              <w:br/>
              <w:t>2.检测范围：通常为</w:t>
            </w:r>
            <w:r>
              <w:rPr>
                <w:rFonts w:ascii="宋体" w:hAnsi="宋体" w:cs="宋体" w:hint="eastAsia"/>
                <w:color w:val="000000"/>
                <w:kern w:val="0"/>
                <w:szCs w:val="22"/>
              </w:rPr>
              <w:t>线性检测范围：2×10</w:t>
            </w:r>
            <w:r>
              <w:rPr>
                <w:rFonts w:ascii="宋体" w:hAnsi="宋体" w:cs="宋体" w:hint="eastAsia"/>
                <w:color w:val="000000"/>
                <w:kern w:val="0"/>
                <w:szCs w:val="22"/>
                <w:vertAlign w:val="superscript"/>
              </w:rPr>
              <w:t>3</w:t>
            </w:r>
            <w:r>
              <w:rPr>
                <w:rFonts w:ascii="宋体" w:hAnsi="宋体" w:cs="宋体" w:hint="eastAsia"/>
                <w:color w:val="000000"/>
                <w:kern w:val="0"/>
                <w:szCs w:val="22"/>
              </w:rPr>
              <w:t>~1×10</w:t>
            </w:r>
            <w:r>
              <w:rPr>
                <w:rFonts w:ascii="宋体" w:hAnsi="宋体" w:cs="宋体" w:hint="eastAsia"/>
                <w:color w:val="000000"/>
                <w:kern w:val="0"/>
                <w:szCs w:val="22"/>
                <w:vertAlign w:val="superscript"/>
              </w:rPr>
              <w:t>8</w:t>
            </w:r>
            <w:r>
              <w:rPr>
                <w:rFonts w:ascii="宋体" w:hAnsi="宋体" w:cs="宋体" w:hint="eastAsia"/>
                <w:color w:val="000000"/>
                <w:kern w:val="0"/>
                <w:szCs w:val="22"/>
              </w:rPr>
              <w:t xml:space="preserve"> copies/mL</w:t>
            </w:r>
            <w:r>
              <w:rPr>
                <w:rFonts w:ascii="宋体" w:hAnsi="宋体" w:cs="宋体"/>
                <w:color w:val="000000"/>
                <w:kern w:val="0"/>
                <w:szCs w:val="22"/>
              </w:rPr>
              <w:br/>
              <w:t>3.最低检测限：</w:t>
            </w:r>
            <w:r>
              <w:rPr>
                <w:rFonts w:ascii="宋体" w:hAnsi="宋体" w:cs="宋体" w:hint="eastAsia"/>
                <w:color w:val="000000"/>
                <w:kern w:val="0"/>
                <w:szCs w:val="22"/>
              </w:rPr>
              <w:t>最低检测限：500 copies/mL；</w:t>
            </w:r>
          </w:p>
          <w:p w14:paraId="4856CBA9" w14:textId="77777777" w:rsidR="00B521DC" w:rsidRDefault="00B521DC" w:rsidP="00325532">
            <w:pPr>
              <w:widowControl/>
              <w:numPr>
                <w:ilvl w:val="255"/>
                <w:numId w:val="0"/>
              </w:numPr>
              <w:jc w:val="left"/>
              <w:rPr>
                <w:rFonts w:ascii="宋体" w:hAnsi="宋体" w:cs="宋体" w:hint="eastAsia"/>
                <w:color w:val="000000"/>
                <w:kern w:val="0"/>
                <w:szCs w:val="22"/>
              </w:rPr>
            </w:pPr>
            <w:r>
              <w:rPr>
                <w:rFonts w:ascii="宋体" w:hAnsi="宋体" w:cs="宋体"/>
                <w:color w:val="000000"/>
                <w:kern w:val="0"/>
                <w:szCs w:val="22"/>
              </w:rPr>
              <w:t>4.保存条件：-20℃避光保存，有效期一般为12个月</w:t>
            </w:r>
          </w:p>
        </w:tc>
        <w:tc>
          <w:tcPr>
            <w:tcW w:w="235" w:type="pct"/>
            <w:tcBorders>
              <w:top w:val="nil"/>
              <w:left w:val="nil"/>
              <w:bottom w:val="single" w:sz="4" w:space="0" w:color="auto"/>
              <w:right w:val="single" w:sz="4" w:space="0" w:color="auto"/>
            </w:tcBorders>
            <w:vAlign w:val="center"/>
          </w:tcPr>
          <w:p w14:paraId="44CFE38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22937BA9"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535958AA"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25AB615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1000ul盒装灭菌滤芯枪头</w:t>
            </w:r>
          </w:p>
        </w:tc>
        <w:tc>
          <w:tcPr>
            <w:tcW w:w="525" w:type="pct"/>
            <w:vMerge/>
            <w:tcBorders>
              <w:top w:val="nil"/>
              <w:left w:val="single" w:sz="4" w:space="0" w:color="auto"/>
              <w:bottom w:val="single" w:sz="4" w:space="0" w:color="auto"/>
              <w:right w:val="single" w:sz="4" w:space="0" w:color="auto"/>
            </w:tcBorders>
            <w:vAlign w:val="center"/>
          </w:tcPr>
          <w:p w14:paraId="3AC198C0"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300DD14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箱</w:t>
            </w:r>
          </w:p>
        </w:tc>
        <w:tc>
          <w:tcPr>
            <w:tcW w:w="525" w:type="pct"/>
            <w:tcBorders>
              <w:top w:val="nil"/>
              <w:left w:val="nil"/>
              <w:bottom w:val="single" w:sz="4" w:space="0" w:color="auto"/>
              <w:right w:val="single" w:sz="4" w:space="0" w:color="auto"/>
            </w:tcBorders>
            <w:vAlign w:val="center"/>
          </w:tcPr>
          <w:p w14:paraId="1D23186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96支/盒</w:t>
            </w:r>
            <w:r>
              <w:rPr>
                <w:rFonts w:ascii="宋体" w:hAnsi="宋体" w:cs="宋体"/>
                <w:color w:val="000000"/>
                <w:kern w:val="0"/>
                <w:szCs w:val="22"/>
              </w:rPr>
              <w:br/>
              <w:t>10盒/箱</w:t>
            </w:r>
          </w:p>
        </w:tc>
        <w:tc>
          <w:tcPr>
            <w:tcW w:w="297" w:type="pct"/>
            <w:tcBorders>
              <w:top w:val="nil"/>
              <w:left w:val="nil"/>
              <w:bottom w:val="single" w:sz="4" w:space="0" w:color="auto"/>
              <w:right w:val="single" w:sz="4" w:space="0" w:color="auto"/>
            </w:tcBorders>
            <w:vAlign w:val="center"/>
          </w:tcPr>
          <w:p w14:paraId="666B8E9D"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474B1884"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1、滤芯防气溶胶吸头；</w:t>
            </w:r>
            <w:r>
              <w:rPr>
                <w:rFonts w:ascii="宋体" w:hAnsi="宋体" w:cs="宋体"/>
                <w:color w:val="000000"/>
                <w:kern w:val="0"/>
                <w:szCs w:val="22"/>
              </w:rPr>
              <w:br/>
              <w:t>2、适合DNA扩增和微生物学应用；</w:t>
            </w:r>
            <w:r>
              <w:rPr>
                <w:rFonts w:ascii="宋体" w:hAnsi="宋体" w:cs="宋体"/>
                <w:color w:val="000000"/>
                <w:kern w:val="0"/>
                <w:szCs w:val="22"/>
              </w:rPr>
              <w:br/>
              <w:t>3、聚乙烯滤芯均不含DNA抑制剂，采用自动操作方式插入吸头，以避免核酸酶污染，底部密封吸头盒包装，以防止污染；</w:t>
            </w:r>
            <w:r>
              <w:rPr>
                <w:rFonts w:ascii="宋体" w:hAnsi="宋体" w:cs="宋体"/>
                <w:color w:val="000000"/>
                <w:kern w:val="0"/>
                <w:szCs w:val="22"/>
              </w:rPr>
              <w:br/>
              <w:t>4、不含RNase/DNase；</w:t>
            </w:r>
            <w:r>
              <w:rPr>
                <w:rFonts w:ascii="宋体" w:hAnsi="宋体" w:cs="宋体"/>
                <w:color w:val="000000"/>
                <w:kern w:val="0"/>
                <w:szCs w:val="22"/>
              </w:rPr>
              <w:br/>
              <w:t>5、无热原；</w:t>
            </w:r>
            <w:r>
              <w:rPr>
                <w:rFonts w:ascii="宋体" w:hAnsi="宋体" w:cs="宋体"/>
                <w:color w:val="000000"/>
                <w:kern w:val="0"/>
                <w:szCs w:val="22"/>
              </w:rPr>
              <w:br/>
              <w:t>6、无菌</w:t>
            </w:r>
          </w:p>
        </w:tc>
        <w:tc>
          <w:tcPr>
            <w:tcW w:w="235" w:type="pct"/>
            <w:tcBorders>
              <w:top w:val="nil"/>
              <w:left w:val="nil"/>
              <w:bottom w:val="single" w:sz="4" w:space="0" w:color="auto"/>
              <w:right w:val="single" w:sz="4" w:space="0" w:color="auto"/>
            </w:tcBorders>
            <w:vAlign w:val="center"/>
          </w:tcPr>
          <w:p w14:paraId="26F866F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691012D"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0EFBB905"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69F5B84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0.5-10ul盒装灭菌透明滤芯吸头</w:t>
            </w:r>
          </w:p>
        </w:tc>
        <w:tc>
          <w:tcPr>
            <w:tcW w:w="525" w:type="pct"/>
            <w:vMerge/>
            <w:tcBorders>
              <w:top w:val="nil"/>
              <w:left w:val="single" w:sz="4" w:space="0" w:color="auto"/>
              <w:bottom w:val="single" w:sz="4" w:space="0" w:color="auto"/>
              <w:right w:val="single" w:sz="4" w:space="0" w:color="auto"/>
            </w:tcBorders>
            <w:vAlign w:val="center"/>
          </w:tcPr>
          <w:p w14:paraId="12AA5B60"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2C80297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箱</w:t>
            </w:r>
          </w:p>
        </w:tc>
        <w:tc>
          <w:tcPr>
            <w:tcW w:w="525" w:type="pct"/>
            <w:tcBorders>
              <w:top w:val="nil"/>
              <w:left w:val="nil"/>
              <w:bottom w:val="single" w:sz="4" w:space="0" w:color="auto"/>
              <w:right w:val="single" w:sz="4" w:space="0" w:color="auto"/>
            </w:tcBorders>
            <w:vAlign w:val="center"/>
          </w:tcPr>
          <w:p w14:paraId="4BC3D84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96支/盒，</w:t>
            </w:r>
            <w:r>
              <w:rPr>
                <w:rFonts w:ascii="宋体" w:hAnsi="宋体" w:cs="宋体" w:hint="eastAsia"/>
                <w:color w:val="000000"/>
                <w:kern w:val="0"/>
                <w:szCs w:val="22"/>
              </w:rPr>
              <w:t>5</w:t>
            </w:r>
            <w:r>
              <w:rPr>
                <w:rFonts w:ascii="宋体" w:hAnsi="宋体" w:cs="宋体"/>
                <w:color w:val="000000"/>
                <w:kern w:val="0"/>
                <w:szCs w:val="22"/>
              </w:rPr>
              <w:t>0盒/箱</w:t>
            </w:r>
          </w:p>
        </w:tc>
        <w:tc>
          <w:tcPr>
            <w:tcW w:w="297" w:type="pct"/>
            <w:tcBorders>
              <w:top w:val="nil"/>
              <w:left w:val="nil"/>
              <w:bottom w:val="single" w:sz="4" w:space="0" w:color="auto"/>
              <w:right w:val="single" w:sz="4" w:space="0" w:color="auto"/>
            </w:tcBorders>
            <w:vAlign w:val="center"/>
          </w:tcPr>
          <w:p w14:paraId="334C1287"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086F8184"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1、不含RNase/DNase；                                          2、无热原、无菌、透明；                                           3、加长滤芯，盒装；                                          4、可适配艾本德、瑞宁、吉尔森等品牌加样枪；                                       5、规格：96支/盒，50盒/箱；</w:t>
            </w:r>
          </w:p>
        </w:tc>
        <w:tc>
          <w:tcPr>
            <w:tcW w:w="235" w:type="pct"/>
            <w:tcBorders>
              <w:top w:val="nil"/>
              <w:left w:val="nil"/>
              <w:bottom w:val="single" w:sz="4" w:space="0" w:color="auto"/>
              <w:right w:val="single" w:sz="4" w:space="0" w:color="auto"/>
            </w:tcBorders>
            <w:vAlign w:val="center"/>
          </w:tcPr>
          <w:p w14:paraId="38C8487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856EBB8" w14:textId="77777777" w:rsidTr="00325532">
        <w:trPr>
          <w:trHeight w:val="20"/>
        </w:trPr>
        <w:tc>
          <w:tcPr>
            <w:tcW w:w="326" w:type="pct"/>
            <w:vMerge/>
            <w:tcBorders>
              <w:top w:val="nil"/>
              <w:left w:val="single" w:sz="4" w:space="0" w:color="auto"/>
              <w:bottom w:val="single" w:sz="4" w:space="0" w:color="auto"/>
              <w:right w:val="single" w:sz="4" w:space="0" w:color="auto"/>
            </w:tcBorders>
            <w:vAlign w:val="center"/>
          </w:tcPr>
          <w:p w14:paraId="33E71688" w14:textId="77777777" w:rsidR="00B521DC" w:rsidRDefault="00B521DC" w:rsidP="00325532">
            <w:pPr>
              <w:widowControl/>
              <w:rPr>
                <w:rFonts w:ascii="宋体" w:hAnsi="宋体" w:cs="宋体" w:hint="eastAsia"/>
                <w:color w:val="000000"/>
                <w:kern w:val="0"/>
                <w:szCs w:val="22"/>
              </w:rPr>
            </w:pPr>
          </w:p>
        </w:tc>
        <w:tc>
          <w:tcPr>
            <w:tcW w:w="641" w:type="pct"/>
            <w:tcBorders>
              <w:top w:val="nil"/>
              <w:left w:val="nil"/>
              <w:bottom w:val="single" w:sz="4" w:space="0" w:color="auto"/>
              <w:right w:val="single" w:sz="4" w:space="0" w:color="auto"/>
            </w:tcBorders>
            <w:vAlign w:val="center"/>
          </w:tcPr>
          <w:p w14:paraId="43582A8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200ul盒装灭菌滤芯枪头</w:t>
            </w:r>
          </w:p>
        </w:tc>
        <w:tc>
          <w:tcPr>
            <w:tcW w:w="525" w:type="pct"/>
            <w:vMerge/>
            <w:tcBorders>
              <w:top w:val="nil"/>
              <w:left w:val="single" w:sz="4" w:space="0" w:color="auto"/>
              <w:bottom w:val="single" w:sz="4" w:space="0" w:color="auto"/>
              <w:right w:val="single" w:sz="4" w:space="0" w:color="auto"/>
            </w:tcBorders>
            <w:vAlign w:val="center"/>
          </w:tcPr>
          <w:p w14:paraId="286590E8" w14:textId="77777777" w:rsidR="00B521DC" w:rsidRDefault="00B521DC" w:rsidP="00325532">
            <w:pPr>
              <w:widowControl/>
              <w:rPr>
                <w:rFonts w:ascii="宋体" w:hAnsi="宋体" w:cs="宋体" w:hint="eastAsia"/>
                <w:color w:val="000000"/>
                <w:kern w:val="0"/>
                <w:szCs w:val="22"/>
              </w:rPr>
            </w:pPr>
          </w:p>
        </w:tc>
        <w:tc>
          <w:tcPr>
            <w:tcW w:w="269" w:type="pct"/>
            <w:tcBorders>
              <w:top w:val="nil"/>
              <w:left w:val="nil"/>
              <w:bottom w:val="single" w:sz="4" w:space="0" w:color="auto"/>
              <w:right w:val="single" w:sz="4" w:space="0" w:color="auto"/>
            </w:tcBorders>
            <w:vAlign w:val="center"/>
          </w:tcPr>
          <w:p w14:paraId="5B74EFC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　箱</w:t>
            </w:r>
          </w:p>
        </w:tc>
        <w:tc>
          <w:tcPr>
            <w:tcW w:w="525" w:type="pct"/>
            <w:tcBorders>
              <w:top w:val="nil"/>
              <w:left w:val="nil"/>
              <w:bottom w:val="single" w:sz="4" w:space="0" w:color="auto"/>
              <w:right w:val="single" w:sz="4" w:space="0" w:color="auto"/>
            </w:tcBorders>
            <w:vAlign w:val="center"/>
          </w:tcPr>
          <w:p w14:paraId="301F2A1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96支/盒，</w:t>
            </w:r>
            <w:r>
              <w:rPr>
                <w:rFonts w:ascii="宋体" w:hAnsi="宋体" w:cs="宋体" w:hint="eastAsia"/>
                <w:color w:val="000000"/>
                <w:kern w:val="0"/>
                <w:szCs w:val="22"/>
              </w:rPr>
              <w:t>5</w:t>
            </w:r>
            <w:r>
              <w:rPr>
                <w:rFonts w:ascii="宋体" w:hAnsi="宋体" w:cs="宋体"/>
                <w:color w:val="000000"/>
                <w:kern w:val="0"/>
                <w:szCs w:val="22"/>
              </w:rPr>
              <w:t>0盒/箱</w:t>
            </w:r>
          </w:p>
        </w:tc>
        <w:tc>
          <w:tcPr>
            <w:tcW w:w="297" w:type="pct"/>
            <w:tcBorders>
              <w:top w:val="nil"/>
              <w:left w:val="nil"/>
              <w:bottom w:val="single" w:sz="4" w:space="0" w:color="auto"/>
              <w:right w:val="single" w:sz="4" w:space="0" w:color="auto"/>
            </w:tcBorders>
            <w:vAlign w:val="center"/>
          </w:tcPr>
          <w:p w14:paraId="369E7FCF"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2184" w:type="pct"/>
            <w:tcBorders>
              <w:top w:val="nil"/>
              <w:left w:val="nil"/>
              <w:bottom w:val="single" w:sz="4" w:space="0" w:color="auto"/>
              <w:right w:val="single" w:sz="4" w:space="0" w:color="auto"/>
            </w:tcBorders>
            <w:vAlign w:val="center"/>
          </w:tcPr>
          <w:p w14:paraId="7999FEAA"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1、不含RNase/DNase；                                          2、无热原、无菌、透明；                                           3、加长滤芯，盒装；                                          4、可适配艾本德、瑞宁、吉尔森等</w:t>
            </w:r>
            <w:r>
              <w:rPr>
                <w:rFonts w:ascii="宋体" w:hAnsi="宋体" w:cs="宋体"/>
                <w:color w:val="000000"/>
                <w:kern w:val="0"/>
                <w:szCs w:val="22"/>
              </w:rPr>
              <w:lastRenderedPageBreak/>
              <w:t>品牌加样枪；                                       5、规格：96支/盒，50盒/箱；</w:t>
            </w:r>
          </w:p>
        </w:tc>
        <w:tc>
          <w:tcPr>
            <w:tcW w:w="235" w:type="pct"/>
            <w:tcBorders>
              <w:top w:val="nil"/>
              <w:left w:val="nil"/>
              <w:bottom w:val="single" w:sz="4" w:space="0" w:color="auto"/>
              <w:right w:val="single" w:sz="4" w:space="0" w:color="auto"/>
            </w:tcBorders>
            <w:vAlign w:val="center"/>
          </w:tcPr>
          <w:p w14:paraId="23CBB12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bl>
    <w:p w14:paraId="6337CC6D" w14:textId="77777777" w:rsidR="00B521DC" w:rsidRDefault="00B521DC" w:rsidP="00B521DC">
      <w:pPr>
        <w:spacing w:line="360" w:lineRule="auto"/>
        <w:ind w:firstLineChars="200" w:firstLine="480"/>
        <w:rPr>
          <w:sz w:val="24"/>
        </w:rPr>
      </w:pPr>
    </w:p>
    <w:p w14:paraId="74580807" w14:textId="77777777" w:rsidR="00B521DC" w:rsidRDefault="00B521DC" w:rsidP="00B521DC">
      <w:pPr>
        <w:spacing w:line="360" w:lineRule="auto"/>
        <w:ind w:firstLineChars="200" w:firstLine="480"/>
        <w:rPr>
          <w:sz w:val="24"/>
        </w:rPr>
      </w:pPr>
    </w:p>
    <w:tbl>
      <w:tblPr>
        <w:tblW w:w="5000" w:type="pct"/>
        <w:tblLook w:val="04A0" w:firstRow="1" w:lastRow="0" w:firstColumn="1" w:lastColumn="0" w:noHBand="0" w:noVBand="1"/>
      </w:tblPr>
      <w:tblGrid>
        <w:gridCol w:w="426"/>
        <w:gridCol w:w="1523"/>
        <w:gridCol w:w="951"/>
        <w:gridCol w:w="426"/>
        <w:gridCol w:w="1304"/>
        <w:gridCol w:w="426"/>
        <w:gridCol w:w="2814"/>
        <w:gridCol w:w="426"/>
      </w:tblGrid>
      <w:tr w:rsidR="00B521DC" w14:paraId="5A750BAB" w14:textId="77777777" w:rsidTr="00325532">
        <w:trPr>
          <w:trHeight w:val="2240"/>
        </w:trPr>
        <w:tc>
          <w:tcPr>
            <w:tcW w:w="263" w:type="pct"/>
            <w:tcBorders>
              <w:top w:val="single" w:sz="4" w:space="0" w:color="auto"/>
              <w:left w:val="single" w:sz="4" w:space="0" w:color="auto"/>
              <w:bottom w:val="single" w:sz="4" w:space="0" w:color="auto"/>
              <w:right w:val="single" w:sz="4" w:space="0" w:color="auto"/>
            </w:tcBorders>
            <w:vAlign w:val="center"/>
          </w:tcPr>
          <w:p w14:paraId="00FC228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包号</w:t>
            </w:r>
          </w:p>
        </w:tc>
        <w:tc>
          <w:tcPr>
            <w:tcW w:w="926" w:type="pct"/>
            <w:tcBorders>
              <w:top w:val="single" w:sz="4" w:space="0" w:color="auto"/>
              <w:left w:val="nil"/>
              <w:bottom w:val="single" w:sz="4" w:space="0" w:color="auto"/>
              <w:right w:val="single" w:sz="4" w:space="0" w:color="auto"/>
            </w:tcBorders>
            <w:vAlign w:val="center"/>
          </w:tcPr>
          <w:p w14:paraId="63C500B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标的名称</w:t>
            </w:r>
          </w:p>
        </w:tc>
        <w:tc>
          <w:tcPr>
            <w:tcW w:w="528" w:type="pct"/>
            <w:tcBorders>
              <w:top w:val="single" w:sz="4" w:space="0" w:color="auto"/>
              <w:left w:val="nil"/>
              <w:bottom w:val="single" w:sz="4" w:space="0" w:color="auto"/>
              <w:right w:val="single" w:sz="4" w:space="0" w:color="auto"/>
            </w:tcBorders>
            <w:vAlign w:val="center"/>
          </w:tcPr>
          <w:p w14:paraId="17BA23E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采购包预算金额（万元）</w:t>
            </w:r>
          </w:p>
        </w:tc>
        <w:tc>
          <w:tcPr>
            <w:tcW w:w="263" w:type="pct"/>
            <w:tcBorders>
              <w:top w:val="single" w:sz="4" w:space="0" w:color="auto"/>
              <w:left w:val="nil"/>
              <w:bottom w:val="single" w:sz="4" w:space="0" w:color="auto"/>
              <w:right w:val="single" w:sz="4" w:space="0" w:color="auto"/>
            </w:tcBorders>
            <w:vAlign w:val="center"/>
          </w:tcPr>
          <w:p w14:paraId="5AFF768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单位</w:t>
            </w:r>
          </w:p>
        </w:tc>
        <w:tc>
          <w:tcPr>
            <w:tcW w:w="793" w:type="pct"/>
            <w:tcBorders>
              <w:top w:val="single" w:sz="4" w:space="0" w:color="auto"/>
              <w:left w:val="nil"/>
              <w:bottom w:val="single" w:sz="4" w:space="0" w:color="auto"/>
              <w:right w:val="single" w:sz="4" w:space="0" w:color="auto"/>
            </w:tcBorders>
            <w:vAlign w:val="center"/>
          </w:tcPr>
          <w:p w14:paraId="1572382A" w14:textId="77777777" w:rsidR="00B521DC" w:rsidRDefault="00B521DC" w:rsidP="00325532">
            <w:pPr>
              <w:widowControl/>
              <w:rPr>
                <w:rFonts w:ascii="宋体" w:hAnsi="宋体" w:cs="宋体" w:hint="eastAsia"/>
                <w:color w:val="000000"/>
                <w:kern w:val="0"/>
                <w:szCs w:val="22"/>
              </w:rPr>
            </w:pPr>
            <w:r>
              <w:rPr>
                <w:rFonts w:ascii="宋体" w:hAnsi="宋体" w:cs="宋体" w:hint="eastAsia"/>
                <w:color w:val="000000"/>
                <w:kern w:val="0"/>
                <w:szCs w:val="22"/>
              </w:rPr>
              <w:t>包装</w:t>
            </w:r>
            <w:r>
              <w:rPr>
                <w:rFonts w:ascii="宋体" w:hAnsi="宋体" w:cs="宋体"/>
                <w:color w:val="000000"/>
                <w:kern w:val="0"/>
                <w:szCs w:val="22"/>
              </w:rPr>
              <w:t>规格（参考）</w:t>
            </w:r>
          </w:p>
        </w:tc>
        <w:tc>
          <w:tcPr>
            <w:tcW w:w="263" w:type="pct"/>
            <w:tcBorders>
              <w:top w:val="single" w:sz="4" w:space="0" w:color="auto"/>
              <w:left w:val="nil"/>
              <w:bottom w:val="single" w:sz="4" w:space="0" w:color="auto"/>
              <w:right w:val="single" w:sz="4" w:space="0" w:color="auto"/>
            </w:tcBorders>
            <w:vAlign w:val="center"/>
          </w:tcPr>
          <w:p w14:paraId="59E15C0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数量</w:t>
            </w:r>
          </w:p>
        </w:tc>
        <w:tc>
          <w:tcPr>
            <w:tcW w:w="1702" w:type="pct"/>
            <w:tcBorders>
              <w:top w:val="single" w:sz="4" w:space="0" w:color="auto"/>
              <w:left w:val="nil"/>
              <w:bottom w:val="single" w:sz="4" w:space="0" w:color="auto"/>
              <w:right w:val="single" w:sz="4" w:space="0" w:color="auto"/>
            </w:tcBorders>
            <w:vAlign w:val="center"/>
          </w:tcPr>
          <w:p w14:paraId="359552C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简要技术需求或服务要求</w:t>
            </w:r>
          </w:p>
        </w:tc>
        <w:tc>
          <w:tcPr>
            <w:tcW w:w="263" w:type="pct"/>
            <w:tcBorders>
              <w:top w:val="single" w:sz="4" w:space="0" w:color="auto"/>
              <w:left w:val="nil"/>
              <w:bottom w:val="single" w:sz="4" w:space="0" w:color="auto"/>
              <w:right w:val="single" w:sz="4" w:space="0" w:color="auto"/>
            </w:tcBorders>
            <w:vAlign w:val="center"/>
          </w:tcPr>
          <w:p w14:paraId="3C95D0B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是否接受进口产品</w:t>
            </w:r>
          </w:p>
        </w:tc>
      </w:tr>
      <w:tr w:rsidR="00B521DC" w14:paraId="6A20ED18" w14:textId="77777777" w:rsidTr="00325532">
        <w:trPr>
          <w:trHeight w:val="840"/>
        </w:trPr>
        <w:tc>
          <w:tcPr>
            <w:tcW w:w="263" w:type="pct"/>
            <w:vMerge w:val="restart"/>
            <w:tcBorders>
              <w:top w:val="nil"/>
              <w:left w:val="single" w:sz="4" w:space="0" w:color="auto"/>
              <w:bottom w:val="single" w:sz="4" w:space="0" w:color="auto"/>
              <w:right w:val="single" w:sz="4" w:space="0" w:color="auto"/>
            </w:tcBorders>
            <w:vAlign w:val="center"/>
          </w:tcPr>
          <w:p w14:paraId="574D7D61" w14:textId="77777777" w:rsidR="00B521DC" w:rsidRDefault="00B521DC" w:rsidP="00325532">
            <w:pPr>
              <w:widowControl/>
              <w:jc w:val="center"/>
              <w:rPr>
                <w:rFonts w:ascii="宋体" w:hAnsi="宋体" w:cs="宋体" w:hint="eastAsia"/>
                <w:color w:val="000000"/>
                <w:kern w:val="0"/>
                <w:szCs w:val="22"/>
              </w:rPr>
            </w:pPr>
            <w:r>
              <w:rPr>
                <w:rFonts w:ascii="宋体" w:hAnsi="宋体" w:cs="宋体"/>
                <w:color w:val="000000"/>
                <w:kern w:val="0"/>
                <w:szCs w:val="22"/>
              </w:rPr>
              <w:t>8</w:t>
            </w:r>
          </w:p>
        </w:tc>
        <w:tc>
          <w:tcPr>
            <w:tcW w:w="926" w:type="pct"/>
            <w:tcBorders>
              <w:top w:val="nil"/>
              <w:left w:val="nil"/>
              <w:bottom w:val="single" w:sz="4" w:space="0" w:color="auto"/>
              <w:right w:val="single" w:sz="4" w:space="0" w:color="auto"/>
            </w:tcBorders>
            <w:vAlign w:val="center"/>
          </w:tcPr>
          <w:p w14:paraId="52CFDF6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25cm细胞培养瓶</w:t>
            </w:r>
          </w:p>
        </w:tc>
        <w:tc>
          <w:tcPr>
            <w:tcW w:w="528" w:type="pct"/>
            <w:vMerge w:val="restart"/>
            <w:tcBorders>
              <w:top w:val="nil"/>
              <w:left w:val="nil"/>
              <w:right w:val="single" w:sz="4" w:space="0" w:color="auto"/>
            </w:tcBorders>
            <w:vAlign w:val="center"/>
          </w:tcPr>
          <w:p w14:paraId="0BBA8B93" w14:textId="77777777" w:rsidR="00B521DC" w:rsidRDefault="00B521DC" w:rsidP="00325532">
            <w:pPr>
              <w:jc w:val="center"/>
              <w:rPr>
                <w:rFonts w:ascii="宋体" w:hAnsi="宋体" w:cs="宋体" w:hint="eastAsia"/>
                <w:color w:val="000000"/>
                <w:kern w:val="0"/>
                <w:szCs w:val="22"/>
              </w:rPr>
            </w:pPr>
            <w:r>
              <w:rPr>
                <w:rFonts w:ascii="宋体" w:hAnsi="宋体" w:cs="宋体"/>
                <w:color w:val="000000"/>
                <w:kern w:val="0"/>
                <w:szCs w:val="22"/>
              </w:rPr>
              <w:t>47.49</w:t>
            </w:r>
            <w:r>
              <w:rPr>
                <w:rFonts w:ascii="宋体" w:hAnsi="宋体" w:cs="宋体" w:hint="eastAsia"/>
                <w:color w:val="000000"/>
                <w:kern w:val="0"/>
                <w:szCs w:val="22"/>
              </w:rPr>
              <w:t>77</w:t>
            </w:r>
          </w:p>
        </w:tc>
        <w:tc>
          <w:tcPr>
            <w:tcW w:w="263" w:type="pct"/>
            <w:tcBorders>
              <w:top w:val="nil"/>
              <w:left w:val="nil"/>
              <w:bottom w:val="single" w:sz="4" w:space="0" w:color="auto"/>
              <w:right w:val="single" w:sz="4" w:space="0" w:color="auto"/>
            </w:tcBorders>
            <w:vAlign w:val="center"/>
          </w:tcPr>
          <w:p w14:paraId="0E89445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箱</w:t>
            </w:r>
          </w:p>
        </w:tc>
        <w:tc>
          <w:tcPr>
            <w:tcW w:w="793" w:type="pct"/>
            <w:tcBorders>
              <w:top w:val="nil"/>
              <w:left w:val="nil"/>
              <w:bottom w:val="single" w:sz="4" w:space="0" w:color="auto"/>
              <w:right w:val="single" w:sz="4" w:space="0" w:color="auto"/>
            </w:tcBorders>
            <w:vAlign w:val="center"/>
          </w:tcPr>
          <w:p w14:paraId="4310AC4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w:t>
            </w:r>
            <w:r>
              <w:rPr>
                <w:rFonts w:ascii="宋体" w:hAnsi="宋体" w:cs="宋体" w:hint="eastAsia"/>
                <w:color w:val="000000"/>
                <w:kern w:val="0"/>
                <w:szCs w:val="22"/>
              </w:rPr>
              <w:t>个</w:t>
            </w:r>
            <w:r>
              <w:rPr>
                <w:rFonts w:ascii="宋体" w:hAnsi="宋体" w:cs="宋体"/>
                <w:color w:val="000000"/>
                <w:kern w:val="0"/>
                <w:szCs w:val="22"/>
              </w:rPr>
              <w:t xml:space="preserve"> /包 </w:t>
            </w:r>
            <w:r>
              <w:rPr>
                <w:rFonts w:ascii="宋体" w:hAnsi="宋体" w:cs="宋体"/>
                <w:color w:val="000000"/>
                <w:kern w:val="0"/>
                <w:szCs w:val="22"/>
              </w:rPr>
              <w:br/>
              <w:t>10包/箱</w:t>
            </w:r>
          </w:p>
        </w:tc>
        <w:tc>
          <w:tcPr>
            <w:tcW w:w="263" w:type="pct"/>
            <w:tcBorders>
              <w:top w:val="nil"/>
              <w:left w:val="nil"/>
              <w:bottom w:val="single" w:sz="4" w:space="0" w:color="auto"/>
              <w:right w:val="single" w:sz="4" w:space="0" w:color="auto"/>
            </w:tcBorders>
            <w:vAlign w:val="center"/>
          </w:tcPr>
          <w:p w14:paraId="71AF0439"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702" w:type="pct"/>
            <w:tcBorders>
              <w:top w:val="nil"/>
              <w:left w:val="nil"/>
              <w:bottom w:val="single" w:sz="4" w:space="0" w:color="auto"/>
              <w:right w:val="single" w:sz="4" w:space="0" w:color="auto"/>
            </w:tcBorders>
            <w:vAlign w:val="center"/>
          </w:tcPr>
          <w:p w14:paraId="6242016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1、斜颈透气盖；</w:t>
            </w:r>
            <w:r>
              <w:rPr>
                <w:rFonts w:ascii="宋体" w:hAnsi="宋体" w:cs="宋体"/>
                <w:color w:val="000000"/>
                <w:kern w:val="0"/>
                <w:szCs w:val="22"/>
              </w:rPr>
              <w:br/>
              <w:t>2、25cm²的生长面积；</w:t>
            </w:r>
          </w:p>
          <w:p w14:paraId="193BDE0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3、材质：聚苯乙烯；</w:t>
            </w:r>
            <w:r>
              <w:rPr>
                <w:rFonts w:ascii="宋体" w:hAnsi="宋体" w:cs="宋体"/>
                <w:color w:val="000000"/>
                <w:kern w:val="0"/>
                <w:szCs w:val="22"/>
              </w:rPr>
              <w:br/>
              <w:t>4、可达到最佳的细胞粘附性能；</w:t>
            </w:r>
            <w:r>
              <w:rPr>
                <w:rFonts w:ascii="宋体" w:hAnsi="宋体" w:cs="宋体"/>
                <w:color w:val="000000"/>
                <w:kern w:val="0"/>
                <w:szCs w:val="22"/>
              </w:rPr>
              <w:br/>
              <w:t>5、100%完整性检测；</w:t>
            </w:r>
            <w:r>
              <w:rPr>
                <w:rFonts w:ascii="宋体" w:hAnsi="宋体" w:cs="宋体"/>
                <w:color w:val="000000"/>
                <w:kern w:val="0"/>
                <w:szCs w:val="22"/>
              </w:rPr>
              <w:br/>
              <w:t>6、经过γ-辐照灭菌；</w:t>
            </w:r>
          </w:p>
          <w:p w14:paraId="28C25D3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7、无热原</w:t>
            </w:r>
          </w:p>
        </w:tc>
        <w:tc>
          <w:tcPr>
            <w:tcW w:w="263" w:type="pct"/>
            <w:tcBorders>
              <w:top w:val="nil"/>
              <w:left w:val="nil"/>
              <w:bottom w:val="single" w:sz="4" w:space="0" w:color="auto"/>
              <w:right w:val="single" w:sz="4" w:space="0" w:color="auto"/>
            </w:tcBorders>
            <w:vAlign w:val="center"/>
          </w:tcPr>
          <w:p w14:paraId="437E94D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C72D078" w14:textId="77777777" w:rsidTr="00325532">
        <w:trPr>
          <w:trHeight w:val="1120"/>
        </w:trPr>
        <w:tc>
          <w:tcPr>
            <w:tcW w:w="263" w:type="pct"/>
            <w:vMerge/>
            <w:tcBorders>
              <w:top w:val="nil"/>
              <w:left w:val="single" w:sz="4" w:space="0" w:color="auto"/>
              <w:bottom w:val="single" w:sz="4" w:space="0" w:color="auto"/>
              <w:right w:val="single" w:sz="4" w:space="0" w:color="auto"/>
            </w:tcBorders>
            <w:vAlign w:val="center"/>
          </w:tcPr>
          <w:p w14:paraId="0C34AEA1"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5C1C021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75cm细胞培养瓶</w:t>
            </w:r>
          </w:p>
        </w:tc>
        <w:tc>
          <w:tcPr>
            <w:tcW w:w="528" w:type="pct"/>
            <w:vMerge/>
            <w:tcBorders>
              <w:left w:val="single" w:sz="4" w:space="0" w:color="auto"/>
              <w:right w:val="single" w:sz="4" w:space="0" w:color="auto"/>
            </w:tcBorders>
            <w:vAlign w:val="center"/>
          </w:tcPr>
          <w:p w14:paraId="398947FB" w14:textId="77777777" w:rsidR="00B521DC" w:rsidRDefault="00B521DC" w:rsidP="00325532">
            <w:pPr>
              <w:widowControl/>
              <w:jc w:val="center"/>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629B4C4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箱</w:t>
            </w:r>
          </w:p>
        </w:tc>
        <w:tc>
          <w:tcPr>
            <w:tcW w:w="793" w:type="pct"/>
            <w:tcBorders>
              <w:top w:val="nil"/>
              <w:left w:val="nil"/>
              <w:bottom w:val="single" w:sz="4" w:space="0" w:color="auto"/>
              <w:right w:val="single" w:sz="4" w:space="0" w:color="auto"/>
            </w:tcBorders>
            <w:vAlign w:val="center"/>
          </w:tcPr>
          <w:p w14:paraId="7ACA802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20包/箱</w:t>
            </w:r>
          </w:p>
        </w:tc>
        <w:tc>
          <w:tcPr>
            <w:tcW w:w="263" w:type="pct"/>
            <w:tcBorders>
              <w:top w:val="nil"/>
              <w:left w:val="nil"/>
              <w:bottom w:val="single" w:sz="4" w:space="0" w:color="auto"/>
              <w:right w:val="single" w:sz="4" w:space="0" w:color="auto"/>
            </w:tcBorders>
            <w:vAlign w:val="center"/>
          </w:tcPr>
          <w:p w14:paraId="45A27C9B"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702" w:type="pct"/>
            <w:tcBorders>
              <w:top w:val="nil"/>
              <w:left w:val="nil"/>
              <w:bottom w:val="single" w:sz="4" w:space="0" w:color="auto"/>
              <w:right w:val="single" w:sz="4" w:space="0" w:color="auto"/>
            </w:tcBorders>
            <w:vAlign w:val="center"/>
          </w:tcPr>
          <w:p w14:paraId="059321A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1、75cm²的生长面积，带透气盖；</w:t>
            </w:r>
            <w:r>
              <w:rPr>
                <w:rFonts w:ascii="宋体" w:hAnsi="宋体" w:cs="宋体"/>
                <w:color w:val="000000"/>
                <w:kern w:val="0"/>
                <w:szCs w:val="22"/>
              </w:rPr>
              <w:br/>
              <w:t>2、材质：聚苯乙烯；</w:t>
            </w:r>
            <w:r>
              <w:rPr>
                <w:rFonts w:ascii="宋体" w:hAnsi="宋体" w:cs="宋体"/>
                <w:color w:val="000000"/>
                <w:kern w:val="0"/>
                <w:szCs w:val="22"/>
              </w:rPr>
              <w:br/>
              <w:t>3、经过处理，可达到最佳的细胞粘附性能</w:t>
            </w:r>
            <w:r>
              <w:rPr>
                <w:rFonts w:ascii="宋体" w:hAnsi="宋体" w:cs="宋体"/>
                <w:color w:val="000000"/>
                <w:kern w:val="0"/>
                <w:szCs w:val="22"/>
              </w:rPr>
              <w:br/>
              <w:t>4、100%完整性检测；</w:t>
            </w:r>
            <w:r>
              <w:rPr>
                <w:rFonts w:ascii="宋体" w:hAnsi="宋体" w:cs="宋体"/>
                <w:color w:val="000000"/>
                <w:kern w:val="0"/>
                <w:szCs w:val="22"/>
              </w:rPr>
              <w:br/>
              <w:t>5、经过γ-辐照灭菌；</w:t>
            </w:r>
          </w:p>
          <w:p w14:paraId="787EA0E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6、无热原；</w:t>
            </w:r>
            <w:r>
              <w:rPr>
                <w:rFonts w:ascii="宋体" w:hAnsi="宋体" w:cs="宋体"/>
                <w:color w:val="000000"/>
                <w:kern w:val="0"/>
                <w:szCs w:val="22"/>
              </w:rPr>
              <w:br/>
              <w:t>7、易于抓握和操作</w:t>
            </w:r>
          </w:p>
        </w:tc>
        <w:tc>
          <w:tcPr>
            <w:tcW w:w="263" w:type="pct"/>
            <w:tcBorders>
              <w:top w:val="nil"/>
              <w:left w:val="nil"/>
              <w:bottom w:val="single" w:sz="4" w:space="0" w:color="auto"/>
              <w:right w:val="single" w:sz="4" w:space="0" w:color="auto"/>
            </w:tcBorders>
            <w:vAlign w:val="center"/>
          </w:tcPr>
          <w:p w14:paraId="2CEF1E8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27EAFAF" w14:textId="77777777" w:rsidTr="00325532">
        <w:trPr>
          <w:trHeight w:val="1120"/>
        </w:trPr>
        <w:tc>
          <w:tcPr>
            <w:tcW w:w="263" w:type="pct"/>
            <w:vMerge/>
            <w:tcBorders>
              <w:top w:val="nil"/>
              <w:left w:val="single" w:sz="4" w:space="0" w:color="auto"/>
              <w:bottom w:val="single" w:sz="4" w:space="0" w:color="auto"/>
              <w:right w:val="single" w:sz="4" w:space="0" w:color="auto"/>
            </w:tcBorders>
            <w:vAlign w:val="center"/>
          </w:tcPr>
          <w:p w14:paraId="0BB48AFA"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2844443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甲醇 HPLC级</w:t>
            </w:r>
          </w:p>
        </w:tc>
        <w:tc>
          <w:tcPr>
            <w:tcW w:w="528" w:type="pct"/>
            <w:vMerge/>
            <w:tcBorders>
              <w:left w:val="single" w:sz="4" w:space="0" w:color="auto"/>
              <w:right w:val="single" w:sz="4" w:space="0" w:color="auto"/>
            </w:tcBorders>
            <w:vAlign w:val="center"/>
          </w:tcPr>
          <w:p w14:paraId="5DF95F3F"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42C7E45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0990433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4L/瓶</w:t>
            </w:r>
          </w:p>
        </w:tc>
        <w:tc>
          <w:tcPr>
            <w:tcW w:w="263" w:type="pct"/>
            <w:tcBorders>
              <w:top w:val="nil"/>
              <w:left w:val="nil"/>
              <w:bottom w:val="single" w:sz="4" w:space="0" w:color="auto"/>
              <w:right w:val="single" w:sz="4" w:space="0" w:color="auto"/>
            </w:tcBorders>
            <w:vAlign w:val="center"/>
          </w:tcPr>
          <w:p w14:paraId="7E6E50E4"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40</w:t>
            </w:r>
          </w:p>
        </w:tc>
        <w:tc>
          <w:tcPr>
            <w:tcW w:w="1702" w:type="pct"/>
            <w:tcBorders>
              <w:top w:val="nil"/>
              <w:left w:val="nil"/>
              <w:bottom w:val="single" w:sz="4" w:space="0" w:color="auto"/>
              <w:right w:val="single" w:sz="4" w:space="0" w:color="auto"/>
            </w:tcBorders>
            <w:vAlign w:val="center"/>
          </w:tcPr>
          <w:p w14:paraId="69222D7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1、HPLC甲醇；</w:t>
            </w:r>
            <w:r>
              <w:rPr>
                <w:rFonts w:ascii="宋体" w:hAnsi="宋体" w:cs="宋体"/>
                <w:color w:val="000000"/>
                <w:kern w:val="0"/>
                <w:szCs w:val="22"/>
              </w:rPr>
              <w:br/>
              <w:t>2、性能：高纯度，平滑的紫外吸收曲线，低紫外吸收，低于或接近理论截止波长，低蒸发残留，低含水量，详尽的分析证书（COA）。</w:t>
            </w:r>
          </w:p>
        </w:tc>
        <w:tc>
          <w:tcPr>
            <w:tcW w:w="263" w:type="pct"/>
            <w:tcBorders>
              <w:top w:val="nil"/>
              <w:left w:val="nil"/>
              <w:bottom w:val="single" w:sz="4" w:space="0" w:color="auto"/>
              <w:right w:val="single" w:sz="4" w:space="0" w:color="auto"/>
            </w:tcBorders>
            <w:vAlign w:val="center"/>
          </w:tcPr>
          <w:p w14:paraId="5F372B2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96D6717" w14:textId="77777777" w:rsidTr="00325532">
        <w:trPr>
          <w:trHeight w:val="1120"/>
        </w:trPr>
        <w:tc>
          <w:tcPr>
            <w:tcW w:w="263" w:type="pct"/>
            <w:vMerge/>
            <w:tcBorders>
              <w:top w:val="nil"/>
              <w:left w:val="single" w:sz="4" w:space="0" w:color="auto"/>
              <w:bottom w:val="single" w:sz="4" w:space="0" w:color="auto"/>
              <w:right w:val="single" w:sz="4" w:space="0" w:color="auto"/>
            </w:tcBorders>
            <w:vAlign w:val="center"/>
          </w:tcPr>
          <w:p w14:paraId="3126C1D7"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36E712D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乙腈 HPLC级</w:t>
            </w:r>
          </w:p>
        </w:tc>
        <w:tc>
          <w:tcPr>
            <w:tcW w:w="528" w:type="pct"/>
            <w:vMerge/>
            <w:tcBorders>
              <w:left w:val="single" w:sz="4" w:space="0" w:color="auto"/>
              <w:right w:val="single" w:sz="4" w:space="0" w:color="auto"/>
            </w:tcBorders>
            <w:vAlign w:val="center"/>
          </w:tcPr>
          <w:p w14:paraId="59CADC15"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5669F5E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3A0ABA4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4L/瓶</w:t>
            </w:r>
          </w:p>
        </w:tc>
        <w:tc>
          <w:tcPr>
            <w:tcW w:w="263" w:type="pct"/>
            <w:tcBorders>
              <w:top w:val="nil"/>
              <w:left w:val="nil"/>
              <w:bottom w:val="single" w:sz="4" w:space="0" w:color="auto"/>
              <w:right w:val="single" w:sz="4" w:space="0" w:color="auto"/>
            </w:tcBorders>
            <w:vAlign w:val="center"/>
          </w:tcPr>
          <w:p w14:paraId="489984E5"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40</w:t>
            </w:r>
          </w:p>
        </w:tc>
        <w:tc>
          <w:tcPr>
            <w:tcW w:w="1702" w:type="pct"/>
            <w:tcBorders>
              <w:top w:val="nil"/>
              <w:left w:val="nil"/>
              <w:bottom w:val="single" w:sz="4" w:space="0" w:color="auto"/>
              <w:right w:val="single" w:sz="4" w:space="0" w:color="auto"/>
            </w:tcBorders>
            <w:vAlign w:val="center"/>
          </w:tcPr>
          <w:p w14:paraId="448C212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1、乙腈 HPLC级；</w:t>
            </w:r>
            <w:r>
              <w:rPr>
                <w:rFonts w:ascii="宋体" w:hAnsi="宋体" w:cs="宋体"/>
                <w:color w:val="000000"/>
                <w:kern w:val="0"/>
                <w:szCs w:val="22"/>
              </w:rPr>
              <w:br/>
              <w:t>2、性能：高纯度；平滑的紫外吸收曲线；低紫外吸收；低于或接近理论截止波长；低蒸发残留；低含水量；详尽的分析证书（COA）</w:t>
            </w:r>
          </w:p>
        </w:tc>
        <w:tc>
          <w:tcPr>
            <w:tcW w:w="263" w:type="pct"/>
            <w:tcBorders>
              <w:top w:val="nil"/>
              <w:left w:val="nil"/>
              <w:bottom w:val="single" w:sz="4" w:space="0" w:color="auto"/>
              <w:right w:val="single" w:sz="4" w:space="0" w:color="auto"/>
            </w:tcBorders>
            <w:vAlign w:val="center"/>
          </w:tcPr>
          <w:p w14:paraId="4EDFC3F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2F90C8B" w14:textId="77777777" w:rsidTr="00325532">
        <w:trPr>
          <w:trHeight w:val="840"/>
        </w:trPr>
        <w:tc>
          <w:tcPr>
            <w:tcW w:w="263" w:type="pct"/>
            <w:vMerge/>
            <w:tcBorders>
              <w:top w:val="nil"/>
              <w:left w:val="single" w:sz="4" w:space="0" w:color="auto"/>
              <w:bottom w:val="single" w:sz="4" w:space="0" w:color="auto"/>
              <w:right w:val="single" w:sz="4" w:space="0" w:color="auto"/>
            </w:tcBorders>
            <w:vAlign w:val="center"/>
          </w:tcPr>
          <w:p w14:paraId="7518DC6E"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55CD6A8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农残级二氯甲烷</w:t>
            </w:r>
          </w:p>
        </w:tc>
        <w:tc>
          <w:tcPr>
            <w:tcW w:w="528" w:type="pct"/>
            <w:vMerge/>
            <w:tcBorders>
              <w:left w:val="single" w:sz="4" w:space="0" w:color="auto"/>
              <w:right w:val="single" w:sz="4" w:space="0" w:color="auto"/>
            </w:tcBorders>
            <w:vAlign w:val="center"/>
          </w:tcPr>
          <w:p w14:paraId="447DE0DE"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2C28743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26FF84C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4L/瓶</w:t>
            </w:r>
          </w:p>
        </w:tc>
        <w:tc>
          <w:tcPr>
            <w:tcW w:w="263" w:type="pct"/>
            <w:tcBorders>
              <w:top w:val="nil"/>
              <w:left w:val="nil"/>
              <w:bottom w:val="single" w:sz="4" w:space="0" w:color="auto"/>
              <w:right w:val="single" w:sz="4" w:space="0" w:color="auto"/>
            </w:tcBorders>
            <w:vAlign w:val="center"/>
          </w:tcPr>
          <w:p w14:paraId="33967B00"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12</w:t>
            </w:r>
          </w:p>
        </w:tc>
        <w:tc>
          <w:tcPr>
            <w:tcW w:w="1702" w:type="pct"/>
            <w:tcBorders>
              <w:top w:val="nil"/>
              <w:left w:val="nil"/>
              <w:bottom w:val="single" w:sz="4" w:space="0" w:color="auto"/>
              <w:right w:val="single" w:sz="4" w:space="0" w:color="auto"/>
            </w:tcBorders>
            <w:vAlign w:val="center"/>
          </w:tcPr>
          <w:p w14:paraId="2EF9704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1、农残级二氯甲烷；</w:t>
            </w:r>
            <w:r>
              <w:rPr>
                <w:rFonts w:ascii="宋体" w:hAnsi="宋体" w:cs="宋体"/>
                <w:color w:val="000000"/>
                <w:kern w:val="0"/>
                <w:szCs w:val="22"/>
              </w:rPr>
              <w:br/>
              <w:t>2、性能：特别纯化，超低紫外吸收；简化缓冲液制备过程；改善选择性和分离度； 提高峰形对称度。</w:t>
            </w:r>
          </w:p>
        </w:tc>
        <w:tc>
          <w:tcPr>
            <w:tcW w:w="263" w:type="pct"/>
            <w:tcBorders>
              <w:top w:val="nil"/>
              <w:left w:val="nil"/>
              <w:bottom w:val="single" w:sz="4" w:space="0" w:color="auto"/>
              <w:right w:val="single" w:sz="4" w:space="0" w:color="auto"/>
            </w:tcBorders>
            <w:vAlign w:val="center"/>
          </w:tcPr>
          <w:p w14:paraId="32549C3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1062C6BC" w14:textId="77777777" w:rsidTr="00325532">
        <w:trPr>
          <w:trHeight w:val="840"/>
        </w:trPr>
        <w:tc>
          <w:tcPr>
            <w:tcW w:w="263" w:type="pct"/>
            <w:vMerge/>
            <w:tcBorders>
              <w:top w:val="nil"/>
              <w:left w:val="single" w:sz="4" w:space="0" w:color="auto"/>
              <w:bottom w:val="single" w:sz="4" w:space="0" w:color="auto"/>
              <w:right w:val="single" w:sz="4" w:space="0" w:color="auto"/>
            </w:tcBorders>
            <w:vAlign w:val="center"/>
          </w:tcPr>
          <w:p w14:paraId="57631D4A"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1067963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农残级正己烷</w:t>
            </w:r>
          </w:p>
        </w:tc>
        <w:tc>
          <w:tcPr>
            <w:tcW w:w="528" w:type="pct"/>
            <w:vMerge/>
            <w:tcBorders>
              <w:left w:val="single" w:sz="4" w:space="0" w:color="auto"/>
              <w:right w:val="single" w:sz="4" w:space="0" w:color="auto"/>
            </w:tcBorders>
            <w:vAlign w:val="center"/>
          </w:tcPr>
          <w:p w14:paraId="70F9CEBB"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3A7CE29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640D315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4L/瓶</w:t>
            </w:r>
          </w:p>
        </w:tc>
        <w:tc>
          <w:tcPr>
            <w:tcW w:w="263" w:type="pct"/>
            <w:tcBorders>
              <w:top w:val="nil"/>
              <w:left w:val="nil"/>
              <w:bottom w:val="single" w:sz="4" w:space="0" w:color="auto"/>
              <w:right w:val="single" w:sz="4" w:space="0" w:color="auto"/>
            </w:tcBorders>
            <w:vAlign w:val="center"/>
          </w:tcPr>
          <w:p w14:paraId="692AADD2"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8</w:t>
            </w:r>
          </w:p>
        </w:tc>
        <w:tc>
          <w:tcPr>
            <w:tcW w:w="1702" w:type="pct"/>
            <w:tcBorders>
              <w:top w:val="nil"/>
              <w:left w:val="nil"/>
              <w:bottom w:val="single" w:sz="4" w:space="0" w:color="auto"/>
              <w:right w:val="single" w:sz="4" w:space="0" w:color="auto"/>
            </w:tcBorders>
            <w:vAlign w:val="center"/>
          </w:tcPr>
          <w:p w14:paraId="255B3B9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1、农残级正己烷；</w:t>
            </w:r>
            <w:r>
              <w:rPr>
                <w:rFonts w:ascii="宋体" w:hAnsi="宋体" w:cs="宋体"/>
                <w:color w:val="000000"/>
                <w:kern w:val="0"/>
                <w:szCs w:val="22"/>
              </w:rPr>
              <w:br/>
              <w:t>2、性能：特别纯化，超低紫外吸收；简化缓冲液制备过程；改善选择性和分离度； 提高峰形对称度。</w:t>
            </w:r>
          </w:p>
        </w:tc>
        <w:tc>
          <w:tcPr>
            <w:tcW w:w="263" w:type="pct"/>
            <w:tcBorders>
              <w:top w:val="nil"/>
              <w:left w:val="nil"/>
              <w:bottom w:val="single" w:sz="4" w:space="0" w:color="auto"/>
              <w:right w:val="single" w:sz="4" w:space="0" w:color="auto"/>
            </w:tcBorders>
            <w:vAlign w:val="center"/>
          </w:tcPr>
          <w:p w14:paraId="380AC63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88453EB" w14:textId="77777777" w:rsidTr="00325532">
        <w:trPr>
          <w:trHeight w:val="840"/>
        </w:trPr>
        <w:tc>
          <w:tcPr>
            <w:tcW w:w="263" w:type="pct"/>
            <w:vMerge/>
            <w:tcBorders>
              <w:top w:val="nil"/>
              <w:left w:val="single" w:sz="4" w:space="0" w:color="auto"/>
              <w:bottom w:val="single" w:sz="4" w:space="0" w:color="auto"/>
              <w:right w:val="single" w:sz="4" w:space="0" w:color="auto"/>
            </w:tcBorders>
            <w:vAlign w:val="center"/>
          </w:tcPr>
          <w:p w14:paraId="386EC7DB"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0CF5E0D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农残级环己烷</w:t>
            </w:r>
          </w:p>
        </w:tc>
        <w:tc>
          <w:tcPr>
            <w:tcW w:w="528" w:type="pct"/>
            <w:vMerge/>
            <w:tcBorders>
              <w:left w:val="single" w:sz="4" w:space="0" w:color="auto"/>
              <w:right w:val="single" w:sz="4" w:space="0" w:color="auto"/>
            </w:tcBorders>
            <w:vAlign w:val="center"/>
          </w:tcPr>
          <w:p w14:paraId="4FBE9DF9"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5EBF307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67B2813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4L/瓶</w:t>
            </w:r>
          </w:p>
        </w:tc>
        <w:tc>
          <w:tcPr>
            <w:tcW w:w="263" w:type="pct"/>
            <w:tcBorders>
              <w:top w:val="nil"/>
              <w:left w:val="nil"/>
              <w:bottom w:val="single" w:sz="4" w:space="0" w:color="auto"/>
              <w:right w:val="single" w:sz="4" w:space="0" w:color="auto"/>
            </w:tcBorders>
            <w:vAlign w:val="center"/>
          </w:tcPr>
          <w:p w14:paraId="461337B3"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4</w:t>
            </w:r>
          </w:p>
        </w:tc>
        <w:tc>
          <w:tcPr>
            <w:tcW w:w="1702" w:type="pct"/>
            <w:tcBorders>
              <w:top w:val="nil"/>
              <w:left w:val="nil"/>
              <w:bottom w:val="single" w:sz="4" w:space="0" w:color="auto"/>
              <w:right w:val="single" w:sz="4" w:space="0" w:color="auto"/>
            </w:tcBorders>
            <w:vAlign w:val="center"/>
          </w:tcPr>
          <w:p w14:paraId="6A4CB46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1、农残级环己烷；</w:t>
            </w:r>
            <w:r>
              <w:rPr>
                <w:rFonts w:ascii="宋体" w:hAnsi="宋体" w:cs="宋体"/>
                <w:color w:val="000000"/>
                <w:kern w:val="0"/>
                <w:szCs w:val="22"/>
              </w:rPr>
              <w:br/>
              <w:t>2、性能：特别纯化，超低紫外吸收；简化缓冲液制备过程；改善选择性和分离度； 提高峰形对称度。</w:t>
            </w:r>
          </w:p>
        </w:tc>
        <w:tc>
          <w:tcPr>
            <w:tcW w:w="263" w:type="pct"/>
            <w:tcBorders>
              <w:top w:val="nil"/>
              <w:left w:val="nil"/>
              <w:bottom w:val="single" w:sz="4" w:space="0" w:color="auto"/>
              <w:right w:val="single" w:sz="4" w:space="0" w:color="auto"/>
            </w:tcBorders>
            <w:vAlign w:val="center"/>
          </w:tcPr>
          <w:p w14:paraId="1BB0CBB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036C7C6D" w14:textId="77777777" w:rsidTr="00325532">
        <w:trPr>
          <w:trHeight w:val="840"/>
        </w:trPr>
        <w:tc>
          <w:tcPr>
            <w:tcW w:w="263" w:type="pct"/>
            <w:vMerge/>
            <w:tcBorders>
              <w:top w:val="nil"/>
              <w:left w:val="single" w:sz="4" w:space="0" w:color="auto"/>
              <w:bottom w:val="single" w:sz="4" w:space="0" w:color="auto"/>
              <w:right w:val="single" w:sz="4" w:space="0" w:color="auto"/>
            </w:tcBorders>
            <w:vAlign w:val="center"/>
          </w:tcPr>
          <w:p w14:paraId="379444CD"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4E202B9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农残级乙酸乙酯</w:t>
            </w:r>
          </w:p>
        </w:tc>
        <w:tc>
          <w:tcPr>
            <w:tcW w:w="528" w:type="pct"/>
            <w:vMerge/>
            <w:tcBorders>
              <w:left w:val="single" w:sz="4" w:space="0" w:color="auto"/>
              <w:right w:val="single" w:sz="4" w:space="0" w:color="auto"/>
            </w:tcBorders>
            <w:vAlign w:val="center"/>
          </w:tcPr>
          <w:p w14:paraId="43340AE7"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3E9326B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2E4142C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4L/瓶</w:t>
            </w:r>
          </w:p>
        </w:tc>
        <w:tc>
          <w:tcPr>
            <w:tcW w:w="263" w:type="pct"/>
            <w:tcBorders>
              <w:top w:val="nil"/>
              <w:left w:val="nil"/>
              <w:bottom w:val="single" w:sz="4" w:space="0" w:color="auto"/>
              <w:right w:val="single" w:sz="4" w:space="0" w:color="auto"/>
            </w:tcBorders>
            <w:vAlign w:val="center"/>
          </w:tcPr>
          <w:p w14:paraId="18AB8F48"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12</w:t>
            </w:r>
          </w:p>
        </w:tc>
        <w:tc>
          <w:tcPr>
            <w:tcW w:w="1702" w:type="pct"/>
            <w:tcBorders>
              <w:top w:val="nil"/>
              <w:left w:val="nil"/>
              <w:bottom w:val="single" w:sz="4" w:space="0" w:color="auto"/>
              <w:right w:val="single" w:sz="4" w:space="0" w:color="auto"/>
            </w:tcBorders>
            <w:vAlign w:val="center"/>
          </w:tcPr>
          <w:p w14:paraId="08A47F7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1、农残级乙酸乙酯；</w:t>
            </w:r>
            <w:r>
              <w:rPr>
                <w:rFonts w:ascii="宋体" w:hAnsi="宋体" w:cs="宋体"/>
                <w:color w:val="000000"/>
                <w:kern w:val="0"/>
                <w:szCs w:val="22"/>
              </w:rPr>
              <w:br/>
              <w:t>2、性能：特别纯化，超低紫外吸收；简化缓冲液制备过程；改善选择性和分离度； 提高峰形对称度。</w:t>
            </w:r>
          </w:p>
        </w:tc>
        <w:tc>
          <w:tcPr>
            <w:tcW w:w="263" w:type="pct"/>
            <w:tcBorders>
              <w:top w:val="nil"/>
              <w:left w:val="nil"/>
              <w:bottom w:val="single" w:sz="4" w:space="0" w:color="auto"/>
              <w:right w:val="single" w:sz="4" w:space="0" w:color="auto"/>
            </w:tcBorders>
            <w:vAlign w:val="center"/>
          </w:tcPr>
          <w:p w14:paraId="29BAEEE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3B55BE9" w14:textId="77777777" w:rsidTr="00325532">
        <w:trPr>
          <w:trHeight w:val="1400"/>
        </w:trPr>
        <w:tc>
          <w:tcPr>
            <w:tcW w:w="263" w:type="pct"/>
            <w:vMerge/>
            <w:tcBorders>
              <w:top w:val="nil"/>
              <w:left w:val="single" w:sz="4" w:space="0" w:color="auto"/>
              <w:bottom w:val="single" w:sz="4" w:space="0" w:color="auto"/>
              <w:right w:val="single" w:sz="4" w:space="0" w:color="auto"/>
            </w:tcBorders>
            <w:vAlign w:val="center"/>
          </w:tcPr>
          <w:p w14:paraId="73EE06E9"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0D8C040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15 mL离心管（不含支架）</w:t>
            </w:r>
          </w:p>
        </w:tc>
        <w:tc>
          <w:tcPr>
            <w:tcW w:w="528" w:type="pct"/>
            <w:vMerge/>
            <w:tcBorders>
              <w:left w:val="single" w:sz="4" w:space="0" w:color="auto"/>
              <w:right w:val="single" w:sz="4" w:space="0" w:color="auto"/>
            </w:tcBorders>
            <w:vAlign w:val="center"/>
          </w:tcPr>
          <w:p w14:paraId="4F82F288"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6D9F268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箱</w:t>
            </w:r>
          </w:p>
        </w:tc>
        <w:tc>
          <w:tcPr>
            <w:tcW w:w="793" w:type="pct"/>
            <w:tcBorders>
              <w:top w:val="nil"/>
              <w:left w:val="nil"/>
              <w:bottom w:val="single" w:sz="4" w:space="0" w:color="auto"/>
              <w:right w:val="single" w:sz="4" w:space="0" w:color="auto"/>
            </w:tcBorders>
            <w:vAlign w:val="center"/>
          </w:tcPr>
          <w:p w14:paraId="0D95915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50个/包，10包/箱</w:t>
            </w:r>
          </w:p>
        </w:tc>
        <w:tc>
          <w:tcPr>
            <w:tcW w:w="263" w:type="pct"/>
            <w:tcBorders>
              <w:top w:val="nil"/>
              <w:left w:val="nil"/>
              <w:bottom w:val="single" w:sz="4" w:space="0" w:color="auto"/>
              <w:right w:val="single" w:sz="4" w:space="0" w:color="auto"/>
            </w:tcBorders>
            <w:vAlign w:val="center"/>
          </w:tcPr>
          <w:p w14:paraId="3DF6568E"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20</w:t>
            </w:r>
          </w:p>
        </w:tc>
        <w:tc>
          <w:tcPr>
            <w:tcW w:w="1702" w:type="pct"/>
            <w:tcBorders>
              <w:top w:val="nil"/>
              <w:left w:val="nil"/>
              <w:bottom w:val="single" w:sz="4" w:space="0" w:color="auto"/>
              <w:right w:val="single" w:sz="4" w:space="0" w:color="auto"/>
            </w:tcBorders>
            <w:vAlign w:val="center"/>
          </w:tcPr>
          <w:p w14:paraId="2E63612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1、盖子具有防漏功能</w:t>
            </w:r>
          </w:p>
          <w:p w14:paraId="3592C74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#2、最大RCF不小于12,500 </w:t>
            </w:r>
            <w:proofErr w:type="spellStart"/>
            <w:r>
              <w:rPr>
                <w:rFonts w:ascii="宋体" w:hAnsi="宋体" w:cs="宋体"/>
                <w:color w:val="000000"/>
                <w:kern w:val="0"/>
                <w:szCs w:val="22"/>
              </w:rPr>
              <w:t>xg</w:t>
            </w:r>
            <w:proofErr w:type="spellEnd"/>
            <w:r>
              <w:rPr>
                <w:rFonts w:ascii="宋体" w:hAnsi="宋体" w:cs="宋体"/>
                <w:color w:val="000000"/>
                <w:kern w:val="0"/>
                <w:szCs w:val="22"/>
              </w:rPr>
              <w:t>；</w:t>
            </w:r>
            <w:r>
              <w:rPr>
                <w:rFonts w:ascii="宋体" w:hAnsi="宋体" w:cs="宋体"/>
                <w:color w:val="000000"/>
                <w:kern w:val="0"/>
                <w:szCs w:val="22"/>
              </w:rPr>
              <w:br/>
              <w:t>#3、温度范围为-80℃至120℃，或更大范围；</w:t>
            </w:r>
            <w:r>
              <w:rPr>
                <w:rFonts w:ascii="宋体" w:hAnsi="宋体" w:cs="宋体"/>
                <w:color w:val="000000"/>
                <w:kern w:val="0"/>
                <w:szCs w:val="22"/>
              </w:rPr>
              <w:br/>
              <w:t>4、刻度清晰且准确；</w:t>
            </w:r>
            <w:r>
              <w:rPr>
                <w:rFonts w:ascii="宋体" w:hAnsi="宋体" w:cs="宋体"/>
                <w:color w:val="000000"/>
                <w:kern w:val="0"/>
                <w:szCs w:val="22"/>
              </w:rPr>
              <w:br/>
              <w:t>5、可在管体进行书写标记；</w:t>
            </w:r>
            <w:r>
              <w:rPr>
                <w:rFonts w:ascii="宋体" w:hAnsi="宋体" w:cs="宋体"/>
                <w:color w:val="000000"/>
                <w:kern w:val="0"/>
                <w:szCs w:val="22"/>
              </w:rPr>
              <w:br/>
              <w:t>6、不含RNA和DNA酶；</w:t>
            </w:r>
          </w:p>
          <w:p w14:paraId="5AF475F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#7、色母料不含重金属；</w:t>
            </w:r>
          </w:p>
          <w:p w14:paraId="6F5D756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8、材质：医用级聚丙烯；</w:t>
            </w:r>
            <w:r>
              <w:rPr>
                <w:rFonts w:ascii="宋体" w:hAnsi="宋体" w:cs="宋体"/>
                <w:color w:val="000000"/>
                <w:kern w:val="0"/>
                <w:szCs w:val="22"/>
              </w:rPr>
              <w:br/>
              <w:t>9、无热原、无菌</w:t>
            </w:r>
          </w:p>
        </w:tc>
        <w:tc>
          <w:tcPr>
            <w:tcW w:w="263" w:type="pct"/>
            <w:tcBorders>
              <w:top w:val="nil"/>
              <w:left w:val="nil"/>
              <w:bottom w:val="single" w:sz="4" w:space="0" w:color="auto"/>
              <w:right w:val="single" w:sz="4" w:space="0" w:color="auto"/>
            </w:tcBorders>
            <w:vAlign w:val="center"/>
          </w:tcPr>
          <w:p w14:paraId="6F6D6B2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1ECF5EE9" w14:textId="77777777" w:rsidTr="00325532">
        <w:trPr>
          <w:trHeight w:val="840"/>
        </w:trPr>
        <w:tc>
          <w:tcPr>
            <w:tcW w:w="263" w:type="pct"/>
            <w:vMerge/>
            <w:tcBorders>
              <w:top w:val="nil"/>
              <w:left w:val="single" w:sz="4" w:space="0" w:color="auto"/>
              <w:bottom w:val="single" w:sz="4" w:space="0" w:color="auto"/>
              <w:right w:val="single" w:sz="4" w:space="0" w:color="auto"/>
            </w:tcBorders>
            <w:vAlign w:val="center"/>
          </w:tcPr>
          <w:p w14:paraId="6F93ED42"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1901E13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 mL离心管（不含支架）</w:t>
            </w:r>
          </w:p>
        </w:tc>
        <w:tc>
          <w:tcPr>
            <w:tcW w:w="528" w:type="pct"/>
            <w:vMerge/>
            <w:tcBorders>
              <w:left w:val="single" w:sz="4" w:space="0" w:color="auto"/>
              <w:right w:val="single" w:sz="4" w:space="0" w:color="auto"/>
            </w:tcBorders>
            <w:vAlign w:val="center"/>
          </w:tcPr>
          <w:p w14:paraId="782A6FC5"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0F0EC28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箱</w:t>
            </w:r>
          </w:p>
        </w:tc>
        <w:tc>
          <w:tcPr>
            <w:tcW w:w="793" w:type="pct"/>
            <w:tcBorders>
              <w:top w:val="nil"/>
              <w:left w:val="nil"/>
              <w:bottom w:val="single" w:sz="4" w:space="0" w:color="auto"/>
              <w:right w:val="single" w:sz="4" w:space="0" w:color="auto"/>
            </w:tcBorders>
            <w:vAlign w:val="center"/>
          </w:tcPr>
          <w:p w14:paraId="444915C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25个/包，20包/箱</w:t>
            </w:r>
          </w:p>
        </w:tc>
        <w:tc>
          <w:tcPr>
            <w:tcW w:w="263" w:type="pct"/>
            <w:tcBorders>
              <w:top w:val="nil"/>
              <w:left w:val="nil"/>
              <w:bottom w:val="single" w:sz="4" w:space="0" w:color="auto"/>
              <w:right w:val="single" w:sz="4" w:space="0" w:color="auto"/>
            </w:tcBorders>
            <w:vAlign w:val="center"/>
          </w:tcPr>
          <w:p w14:paraId="42D616C4"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20</w:t>
            </w:r>
          </w:p>
        </w:tc>
        <w:tc>
          <w:tcPr>
            <w:tcW w:w="1702" w:type="pct"/>
            <w:tcBorders>
              <w:top w:val="nil"/>
              <w:left w:val="nil"/>
              <w:bottom w:val="single" w:sz="4" w:space="0" w:color="auto"/>
              <w:right w:val="single" w:sz="4" w:space="0" w:color="auto"/>
            </w:tcBorders>
            <w:vAlign w:val="center"/>
          </w:tcPr>
          <w:p w14:paraId="2A34270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1、螺口锥底；</w:t>
            </w:r>
            <w:r>
              <w:rPr>
                <w:rFonts w:ascii="宋体" w:hAnsi="宋体" w:cs="宋体"/>
                <w:color w:val="000000"/>
                <w:kern w:val="0"/>
                <w:szCs w:val="22"/>
              </w:rPr>
              <w:br/>
              <w:t xml:space="preserve">#2、最大离心力17,000 </w:t>
            </w:r>
            <w:proofErr w:type="spellStart"/>
            <w:r>
              <w:rPr>
                <w:rFonts w:ascii="宋体" w:hAnsi="宋体" w:cs="宋体"/>
                <w:color w:val="000000"/>
                <w:kern w:val="0"/>
                <w:szCs w:val="22"/>
              </w:rPr>
              <w:t>xg</w:t>
            </w:r>
            <w:proofErr w:type="spellEnd"/>
            <w:r>
              <w:rPr>
                <w:rFonts w:ascii="宋体" w:hAnsi="宋体" w:cs="宋体"/>
                <w:color w:val="000000"/>
                <w:kern w:val="0"/>
                <w:szCs w:val="22"/>
              </w:rPr>
              <w:t>；</w:t>
            </w:r>
            <w:r>
              <w:rPr>
                <w:rFonts w:ascii="宋体" w:hAnsi="宋体" w:cs="宋体"/>
                <w:color w:val="000000"/>
                <w:kern w:val="0"/>
                <w:szCs w:val="22"/>
              </w:rPr>
              <w:br/>
              <w:t>#3、温度范围-80-120℃；</w:t>
            </w:r>
            <w:r>
              <w:rPr>
                <w:rFonts w:ascii="宋体" w:hAnsi="宋体" w:cs="宋体"/>
                <w:color w:val="000000"/>
                <w:kern w:val="0"/>
                <w:szCs w:val="22"/>
              </w:rPr>
              <w:br/>
              <w:t>4、易开合管盖，防漏设计；</w:t>
            </w:r>
            <w:r>
              <w:rPr>
                <w:rFonts w:ascii="宋体" w:hAnsi="宋体" w:cs="宋体"/>
                <w:color w:val="000000"/>
                <w:kern w:val="0"/>
                <w:szCs w:val="22"/>
              </w:rPr>
              <w:br/>
              <w:t>5、具有白色标记区；</w:t>
            </w:r>
            <w:r>
              <w:rPr>
                <w:rFonts w:ascii="宋体" w:hAnsi="宋体" w:cs="宋体"/>
                <w:color w:val="000000"/>
                <w:kern w:val="0"/>
                <w:szCs w:val="22"/>
              </w:rPr>
              <w:br/>
              <w:t>6、不含RNase/DNase，无热原；</w:t>
            </w:r>
            <w:r>
              <w:rPr>
                <w:rFonts w:ascii="宋体" w:hAnsi="宋体" w:cs="宋体"/>
                <w:color w:val="000000"/>
                <w:kern w:val="0"/>
                <w:szCs w:val="22"/>
              </w:rPr>
              <w:br/>
              <w:t>7、无菌</w:t>
            </w:r>
          </w:p>
        </w:tc>
        <w:tc>
          <w:tcPr>
            <w:tcW w:w="263" w:type="pct"/>
            <w:tcBorders>
              <w:top w:val="nil"/>
              <w:left w:val="nil"/>
              <w:bottom w:val="single" w:sz="4" w:space="0" w:color="auto"/>
              <w:right w:val="single" w:sz="4" w:space="0" w:color="auto"/>
            </w:tcBorders>
            <w:vAlign w:val="center"/>
          </w:tcPr>
          <w:p w14:paraId="2DC94E5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2774B85B" w14:textId="77777777" w:rsidTr="00325532">
        <w:trPr>
          <w:trHeight w:val="1400"/>
        </w:trPr>
        <w:tc>
          <w:tcPr>
            <w:tcW w:w="263" w:type="pct"/>
            <w:vMerge/>
            <w:tcBorders>
              <w:top w:val="nil"/>
              <w:left w:val="single" w:sz="4" w:space="0" w:color="auto"/>
              <w:bottom w:val="single" w:sz="4" w:space="0" w:color="auto"/>
              <w:right w:val="single" w:sz="4" w:space="0" w:color="auto"/>
            </w:tcBorders>
            <w:vAlign w:val="center"/>
          </w:tcPr>
          <w:p w14:paraId="1478DB6D"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7B86A2B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15ml离心管（含支架）</w:t>
            </w:r>
          </w:p>
        </w:tc>
        <w:tc>
          <w:tcPr>
            <w:tcW w:w="528" w:type="pct"/>
            <w:vMerge/>
            <w:tcBorders>
              <w:left w:val="single" w:sz="4" w:space="0" w:color="auto"/>
              <w:right w:val="single" w:sz="4" w:space="0" w:color="auto"/>
            </w:tcBorders>
            <w:vAlign w:val="center"/>
          </w:tcPr>
          <w:p w14:paraId="771D1035"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3103B74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箱</w:t>
            </w:r>
          </w:p>
        </w:tc>
        <w:tc>
          <w:tcPr>
            <w:tcW w:w="793" w:type="pct"/>
            <w:tcBorders>
              <w:top w:val="nil"/>
              <w:left w:val="nil"/>
              <w:bottom w:val="single" w:sz="4" w:space="0" w:color="auto"/>
              <w:right w:val="single" w:sz="4" w:space="0" w:color="auto"/>
            </w:tcBorders>
            <w:vAlign w:val="center"/>
          </w:tcPr>
          <w:p w14:paraId="769A88D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50个/包，10包/箱</w:t>
            </w:r>
          </w:p>
        </w:tc>
        <w:tc>
          <w:tcPr>
            <w:tcW w:w="263" w:type="pct"/>
            <w:tcBorders>
              <w:top w:val="nil"/>
              <w:left w:val="nil"/>
              <w:bottom w:val="single" w:sz="4" w:space="0" w:color="auto"/>
              <w:right w:val="single" w:sz="4" w:space="0" w:color="auto"/>
            </w:tcBorders>
            <w:vAlign w:val="center"/>
          </w:tcPr>
          <w:p w14:paraId="2180717B"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15</w:t>
            </w:r>
          </w:p>
        </w:tc>
        <w:tc>
          <w:tcPr>
            <w:tcW w:w="1702" w:type="pct"/>
            <w:tcBorders>
              <w:top w:val="nil"/>
              <w:left w:val="nil"/>
              <w:bottom w:val="single" w:sz="4" w:space="0" w:color="auto"/>
              <w:right w:val="single" w:sz="4" w:space="0" w:color="auto"/>
            </w:tcBorders>
            <w:vAlign w:val="center"/>
          </w:tcPr>
          <w:p w14:paraId="578E395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1、有便于开合的平顶，带有宽大压纹和滚边。盖子具有的防漏设计；内含支架</w:t>
            </w:r>
            <w:r>
              <w:rPr>
                <w:rFonts w:ascii="宋体" w:hAnsi="宋体" w:cs="宋体"/>
                <w:color w:val="000000"/>
                <w:kern w:val="0"/>
                <w:szCs w:val="22"/>
              </w:rPr>
              <w:br/>
              <w:t xml:space="preserve">#2、最大RCF为12,500 </w:t>
            </w:r>
            <w:proofErr w:type="spellStart"/>
            <w:r>
              <w:rPr>
                <w:rFonts w:ascii="宋体" w:hAnsi="宋体" w:cs="宋体"/>
                <w:color w:val="000000"/>
                <w:kern w:val="0"/>
                <w:szCs w:val="22"/>
              </w:rPr>
              <w:t>xg</w:t>
            </w:r>
            <w:proofErr w:type="spellEnd"/>
            <w:r>
              <w:rPr>
                <w:rFonts w:ascii="宋体" w:hAnsi="宋体" w:cs="宋体"/>
                <w:color w:val="000000"/>
                <w:kern w:val="0"/>
                <w:szCs w:val="22"/>
              </w:rPr>
              <w:t>；</w:t>
            </w:r>
            <w:r>
              <w:rPr>
                <w:rFonts w:ascii="宋体" w:hAnsi="宋体" w:cs="宋体"/>
                <w:color w:val="000000"/>
                <w:kern w:val="0"/>
                <w:szCs w:val="22"/>
              </w:rPr>
              <w:br/>
              <w:t>#3、温度范围为-80℃至</w:t>
            </w:r>
            <w:r>
              <w:rPr>
                <w:rFonts w:ascii="宋体" w:hAnsi="宋体" w:cs="宋体"/>
                <w:color w:val="000000"/>
                <w:kern w:val="0"/>
                <w:szCs w:val="22"/>
              </w:rPr>
              <w:lastRenderedPageBreak/>
              <w:t>120℃；</w:t>
            </w:r>
            <w:r>
              <w:rPr>
                <w:rFonts w:ascii="宋体" w:hAnsi="宋体" w:cs="宋体"/>
                <w:color w:val="000000"/>
                <w:kern w:val="0"/>
                <w:szCs w:val="22"/>
              </w:rPr>
              <w:br/>
              <w:t>4、刻度清晰且准确；</w:t>
            </w:r>
            <w:r>
              <w:rPr>
                <w:rFonts w:ascii="宋体" w:hAnsi="宋体" w:cs="宋体"/>
                <w:color w:val="000000"/>
                <w:kern w:val="0"/>
                <w:szCs w:val="22"/>
              </w:rPr>
              <w:br/>
              <w:t>5、大块白色标记区；</w:t>
            </w:r>
            <w:r>
              <w:rPr>
                <w:rFonts w:ascii="宋体" w:hAnsi="宋体" w:cs="宋体"/>
                <w:color w:val="000000"/>
                <w:kern w:val="0"/>
                <w:szCs w:val="22"/>
              </w:rPr>
              <w:br/>
              <w:t>6、不含RNase/DNase；</w:t>
            </w:r>
          </w:p>
          <w:p w14:paraId="063AF7F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#7、色母料不含重金属；</w:t>
            </w:r>
          </w:p>
          <w:p w14:paraId="1F481A3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8、医用级聚丙烯；</w:t>
            </w:r>
            <w:r>
              <w:rPr>
                <w:rFonts w:ascii="宋体" w:hAnsi="宋体" w:cs="宋体"/>
                <w:color w:val="000000"/>
                <w:kern w:val="0"/>
                <w:szCs w:val="22"/>
              </w:rPr>
              <w:br/>
              <w:t>9、无热原、无菌</w:t>
            </w:r>
          </w:p>
        </w:tc>
        <w:tc>
          <w:tcPr>
            <w:tcW w:w="263" w:type="pct"/>
            <w:tcBorders>
              <w:top w:val="nil"/>
              <w:left w:val="nil"/>
              <w:bottom w:val="single" w:sz="4" w:space="0" w:color="auto"/>
              <w:right w:val="single" w:sz="4" w:space="0" w:color="auto"/>
            </w:tcBorders>
            <w:vAlign w:val="center"/>
          </w:tcPr>
          <w:p w14:paraId="2C21CAF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B521DC" w14:paraId="26AC4CEF" w14:textId="77777777" w:rsidTr="00325532">
        <w:trPr>
          <w:trHeight w:val="1120"/>
        </w:trPr>
        <w:tc>
          <w:tcPr>
            <w:tcW w:w="263" w:type="pct"/>
            <w:vMerge/>
            <w:tcBorders>
              <w:top w:val="nil"/>
              <w:left w:val="single" w:sz="4" w:space="0" w:color="auto"/>
              <w:bottom w:val="single" w:sz="4" w:space="0" w:color="auto"/>
              <w:right w:val="single" w:sz="4" w:space="0" w:color="auto"/>
            </w:tcBorders>
            <w:vAlign w:val="center"/>
          </w:tcPr>
          <w:p w14:paraId="43D1453D"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4E5A084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50ml离心管（含支架）</w:t>
            </w:r>
          </w:p>
        </w:tc>
        <w:tc>
          <w:tcPr>
            <w:tcW w:w="528" w:type="pct"/>
            <w:vMerge/>
            <w:tcBorders>
              <w:left w:val="single" w:sz="4" w:space="0" w:color="auto"/>
              <w:right w:val="single" w:sz="4" w:space="0" w:color="auto"/>
            </w:tcBorders>
            <w:vAlign w:val="center"/>
          </w:tcPr>
          <w:p w14:paraId="6EFB904F"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43DC19B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箱</w:t>
            </w:r>
          </w:p>
        </w:tc>
        <w:tc>
          <w:tcPr>
            <w:tcW w:w="793" w:type="pct"/>
            <w:tcBorders>
              <w:top w:val="nil"/>
              <w:left w:val="nil"/>
              <w:bottom w:val="single" w:sz="4" w:space="0" w:color="auto"/>
              <w:right w:val="single" w:sz="4" w:space="0" w:color="auto"/>
            </w:tcBorders>
            <w:vAlign w:val="center"/>
          </w:tcPr>
          <w:p w14:paraId="6DD3546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25个/包，20包/箱</w:t>
            </w:r>
          </w:p>
        </w:tc>
        <w:tc>
          <w:tcPr>
            <w:tcW w:w="263" w:type="pct"/>
            <w:tcBorders>
              <w:top w:val="nil"/>
              <w:left w:val="nil"/>
              <w:bottom w:val="single" w:sz="4" w:space="0" w:color="auto"/>
              <w:right w:val="single" w:sz="4" w:space="0" w:color="auto"/>
            </w:tcBorders>
            <w:vAlign w:val="center"/>
          </w:tcPr>
          <w:p w14:paraId="5F5AB65B"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15</w:t>
            </w:r>
          </w:p>
        </w:tc>
        <w:tc>
          <w:tcPr>
            <w:tcW w:w="1702" w:type="pct"/>
            <w:tcBorders>
              <w:top w:val="nil"/>
              <w:left w:val="nil"/>
              <w:bottom w:val="single" w:sz="4" w:space="0" w:color="auto"/>
              <w:right w:val="single" w:sz="4" w:space="0" w:color="auto"/>
            </w:tcBorders>
            <w:vAlign w:val="center"/>
          </w:tcPr>
          <w:p w14:paraId="3612BC7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1、螺口锥底；内含支架</w:t>
            </w:r>
          </w:p>
          <w:p w14:paraId="07D5014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#2、最大离心力17,000 </w:t>
            </w:r>
            <w:proofErr w:type="spellStart"/>
            <w:r>
              <w:rPr>
                <w:rFonts w:ascii="宋体" w:hAnsi="宋体" w:cs="宋体"/>
                <w:color w:val="000000"/>
                <w:kern w:val="0"/>
                <w:szCs w:val="22"/>
              </w:rPr>
              <w:t>xg</w:t>
            </w:r>
            <w:proofErr w:type="spellEnd"/>
            <w:r>
              <w:rPr>
                <w:rFonts w:ascii="宋体" w:hAnsi="宋体" w:cs="宋体"/>
                <w:color w:val="000000"/>
                <w:kern w:val="0"/>
                <w:szCs w:val="22"/>
              </w:rPr>
              <w:t>；</w:t>
            </w:r>
            <w:r>
              <w:rPr>
                <w:rFonts w:ascii="宋体" w:hAnsi="宋体" w:cs="宋体"/>
                <w:color w:val="000000"/>
                <w:kern w:val="0"/>
                <w:szCs w:val="22"/>
              </w:rPr>
              <w:br/>
              <w:t>#3、温度范围-80-120℃；</w:t>
            </w:r>
            <w:r>
              <w:rPr>
                <w:rFonts w:ascii="宋体" w:hAnsi="宋体" w:cs="宋体"/>
                <w:color w:val="000000"/>
                <w:kern w:val="0"/>
                <w:szCs w:val="22"/>
              </w:rPr>
              <w:br/>
              <w:t>4、易开合管盖，防漏设计；</w:t>
            </w:r>
            <w:r>
              <w:rPr>
                <w:rFonts w:ascii="宋体" w:hAnsi="宋体" w:cs="宋体"/>
                <w:color w:val="000000"/>
                <w:kern w:val="0"/>
                <w:szCs w:val="22"/>
              </w:rPr>
              <w:br/>
              <w:t>5、具有白色标记区；</w:t>
            </w:r>
            <w:r>
              <w:rPr>
                <w:rFonts w:ascii="宋体" w:hAnsi="宋体" w:cs="宋体"/>
                <w:color w:val="000000"/>
                <w:kern w:val="0"/>
                <w:szCs w:val="22"/>
              </w:rPr>
              <w:br/>
              <w:t>6、不含RNase/DNase，无热原；</w:t>
            </w:r>
            <w:r>
              <w:rPr>
                <w:rFonts w:ascii="宋体" w:hAnsi="宋体" w:cs="宋体"/>
                <w:color w:val="000000"/>
                <w:kern w:val="0"/>
                <w:szCs w:val="22"/>
              </w:rPr>
              <w:br/>
              <w:t>7、无菌</w:t>
            </w:r>
          </w:p>
        </w:tc>
        <w:tc>
          <w:tcPr>
            <w:tcW w:w="263" w:type="pct"/>
            <w:tcBorders>
              <w:top w:val="nil"/>
              <w:left w:val="nil"/>
              <w:bottom w:val="single" w:sz="4" w:space="0" w:color="auto"/>
              <w:right w:val="single" w:sz="4" w:space="0" w:color="auto"/>
            </w:tcBorders>
            <w:vAlign w:val="center"/>
          </w:tcPr>
          <w:p w14:paraId="119F487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13B1D15" w14:textId="77777777" w:rsidTr="00325532">
        <w:trPr>
          <w:trHeight w:val="1400"/>
        </w:trPr>
        <w:tc>
          <w:tcPr>
            <w:tcW w:w="263" w:type="pct"/>
            <w:vMerge/>
            <w:tcBorders>
              <w:top w:val="nil"/>
              <w:left w:val="single" w:sz="4" w:space="0" w:color="auto"/>
              <w:bottom w:val="single" w:sz="4" w:space="0" w:color="auto"/>
              <w:right w:val="single" w:sz="4" w:space="0" w:color="auto"/>
            </w:tcBorders>
            <w:vAlign w:val="center"/>
          </w:tcPr>
          <w:p w14:paraId="3B1033C8"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779F5A0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微量螺口进样瓶（透明玻璃不带刻度）</w:t>
            </w:r>
          </w:p>
        </w:tc>
        <w:tc>
          <w:tcPr>
            <w:tcW w:w="528" w:type="pct"/>
            <w:vMerge/>
            <w:tcBorders>
              <w:left w:val="single" w:sz="4" w:space="0" w:color="auto"/>
              <w:right w:val="single" w:sz="4" w:space="0" w:color="auto"/>
            </w:tcBorders>
            <w:vAlign w:val="center"/>
          </w:tcPr>
          <w:p w14:paraId="374D4DE7"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2BB279E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盒</w:t>
            </w:r>
          </w:p>
        </w:tc>
        <w:tc>
          <w:tcPr>
            <w:tcW w:w="793" w:type="pct"/>
            <w:tcBorders>
              <w:top w:val="nil"/>
              <w:left w:val="nil"/>
              <w:bottom w:val="single" w:sz="4" w:space="0" w:color="auto"/>
              <w:right w:val="single" w:sz="4" w:space="0" w:color="auto"/>
            </w:tcBorders>
            <w:vAlign w:val="center"/>
          </w:tcPr>
          <w:p w14:paraId="78FB445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0.2ml</w:t>
            </w:r>
            <w:r>
              <w:rPr>
                <w:rFonts w:ascii="宋体" w:hAnsi="宋体" w:cs="宋体" w:hint="eastAsia"/>
                <w:color w:val="000000"/>
                <w:kern w:val="0"/>
                <w:szCs w:val="22"/>
              </w:rPr>
              <w:t>/个</w:t>
            </w:r>
            <w:r>
              <w:rPr>
                <w:rFonts w:ascii="宋体" w:hAnsi="宋体" w:cs="宋体"/>
                <w:color w:val="000000"/>
                <w:kern w:val="0"/>
                <w:szCs w:val="22"/>
              </w:rPr>
              <w:t>，100个/盒</w:t>
            </w:r>
          </w:p>
        </w:tc>
        <w:tc>
          <w:tcPr>
            <w:tcW w:w="263" w:type="pct"/>
            <w:tcBorders>
              <w:top w:val="nil"/>
              <w:left w:val="nil"/>
              <w:bottom w:val="single" w:sz="4" w:space="0" w:color="auto"/>
              <w:right w:val="single" w:sz="4" w:space="0" w:color="auto"/>
            </w:tcBorders>
            <w:vAlign w:val="center"/>
          </w:tcPr>
          <w:p w14:paraId="5A7AC5DB"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40</w:t>
            </w:r>
          </w:p>
        </w:tc>
        <w:tc>
          <w:tcPr>
            <w:tcW w:w="1702" w:type="pct"/>
            <w:tcBorders>
              <w:top w:val="nil"/>
              <w:left w:val="nil"/>
              <w:bottom w:val="single" w:sz="4" w:space="0" w:color="auto"/>
              <w:right w:val="single" w:sz="4" w:space="0" w:color="auto"/>
            </w:tcBorders>
            <w:vAlign w:val="center"/>
          </w:tcPr>
          <w:p w14:paraId="3305383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0.2mL透明玻璃不带刻度微量螺口进样瓶</w:t>
            </w:r>
          </w:p>
        </w:tc>
        <w:tc>
          <w:tcPr>
            <w:tcW w:w="263" w:type="pct"/>
            <w:tcBorders>
              <w:top w:val="nil"/>
              <w:left w:val="nil"/>
              <w:bottom w:val="single" w:sz="4" w:space="0" w:color="auto"/>
              <w:right w:val="single" w:sz="4" w:space="0" w:color="auto"/>
            </w:tcBorders>
            <w:vAlign w:val="center"/>
          </w:tcPr>
          <w:p w14:paraId="6A49EDF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416BB624" w14:textId="77777777" w:rsidTr="00325532">
        <w:trPr>
          <w:trHeight w:val="1400"/>
        </w:trPr>
        <w:tc>
          <w:tcPr>
            <w:tcW w:w="263" w:type="pct"/>
            <w:vMerge/>
            <w:tcBorders>
              <w:top w:val="nil"/>
              <w:left w:val="single" w:sz="4" w:space="0" w:color="auto"/>
              <w:bottom w:val="single" w:sz="4" w:space="0" w:color="auto"/>
              <w:right w:val="single" w:sz="4" w:space="0" w:color="auto"/>
            </w:tcBorders>
            <w:vAlign w:val="center"/>
          </w:tcPr>
          <w:p w14:paraId="43D78E3D"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3F788B4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移液盒装滤芯 无菌无菌滤芯吸头 加长滤芯吸头</w:t>
            </w:r>
          </w:p>
        </w:tc>
        <w:tc>
          <w:tcPr>
            <w:tcW w:w="528" w:type="pct"/>
            <w:vMerge/>
            <w:tcBorders>
              <w:left w:val="single" w:sz="4" w:space="0" w:color="auto"/>
              <w:right w:val="single" w:sz="4" w:space="0" w:color="auto"/>
            </w:tcBorders>
            <w:vAlign w:val="center"/>
          </w:tcPr>
          <w:p w14:paraId="0E8524AD"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24DCC58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箱</w:t>
            </w:r>
          </w:p>
        </w:tc>
        <w:tc>
          <w:tcPr>
            <w:tcW w:w="793" w:type="pct"/>
            <w:tcBorders>
              <w:top w:val="nil"/>
              <w:left w:val="nil"/>
              <w:bottom w:val="single" w:sz="4" w:space="0" w:color="auto"/>
              <w:right w:val="single" w:sz="4" w:space="0" w:color="auto"/>
            </w:tcBorders>
            <w:vAlign w:val="center"/>
          </w:tcPr>
          <w:p w14:paraId="4493C81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96支/小盒 10</w:t>
            </w:r>
            <w:r>
              <w:rPr>
                <w:rFonts w:ascii="宋体" w:hAnsi="宋体" w:cs="宋体" w:hint="eastAsia"/>
                <w:color w:val="000000"/>
                <w:kern w:val="0"/>
                <w:szCs w:val="22"/>
              </w:rPr>
              <w:t>小</w:t>
            </w:r>
            <w:r>
              <w:rPr>
                <w:rFonts w:ascii="宋体" w:hAnsi="宋体" w:cs="宋体"/>
                <w:color w:val="000000"/>
                <w:kern w:val="0"/>
                <w:szCs w:val="22"/>
              </w:rPr>
              <w:t>盒/中盒，5中盒/箱</w:t>
            </w:r>
          </w:p>
        </w:tc>
        <w:tc>
          <w:tcPr>
            <w:tcW w:w="263" w:type="pct"/>
            <w:tcBorders>
              <w:top w:val="nil"/>
              <w:left w:val="nil"/>
              <w:bottom w:val="single" w:sz="4" w:space="0" w:color="auto"/>
              <w:right w:val="single" w:sz="4" w:space="0" w:color="auto"/>
            </w:tcBorders>
            <w:vAlign w:val="center"/>
          </w:tcPr>
          <w:p w14:paraId="746F8BE4"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702" w:type="pct"/>
            <w:tcBorders>
              <w:top w:val="nil"/>
              <w:left w:val="nil"/>
              <w:bottom w:val="single" w:sz="4" w:space="0" w:color="auto"/>
              <w:right w:val="single" w:sz="4" w:space="0" w:color="auto"/>
            </w:tcBorders>
            <w:vAlign w:val="center"/>
          </w:tcPr>
          <w:p w14:paraId="7656A7D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盒装，灭菌，无RNA酶，无DNA酶，无热源，无变性</w:t>
            </w:r>
          </w:p>
        </w:tc>
        <w:tc>
          <w:tcPr>
            <w:tcW w:w="263" w:type="pct"/>
            <w:tcBorders>
              <w:top w:val="nil"/>
              <w:left w:val="nil"/>
              <w:bottom w:val="single" w:sz="4" w:space="0" w:color="auto"/>
              <w:right w:val="single" w:sz="4" w:space="0" w:color="auto"/>
            </w:tcBorders>
            <w:vAlign w:val="center"/>
          </w:tcPr>
          <w:p w14:paraId="75726A7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0D156C98" w14:textId="77777777" w:rsidTr="00325532">
        <w:trPr>
          <w:trHeight w:val="840"/>
        </w:trPr>
        <w:tc>
          <w:tcPr>
            <w:tcW w:w="263" w:type="pct"/>
            <w:vMerge/>
            <w:tcBorders>
              <w:top w:val="nil"/>
              <w:left w:val="single" w:sz="4" w:space="0" w:color="auto"/>
              <w:bottom w:val="single" w:sz="4" w:space="0" w:color="auto"/>
              <w:right w:val="single" w:sz="4" w:space="0" w:color="auto"/>
            </w:tcBorders>
            <w:vAlign w:val="center"/>
          </w:tcPr>
          <w:p w14:paraId="5C376B9A"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5527DBB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5ML盒装枪头</w:t>
            </w:r>
          </w:p>
        </w:tc>
        <w:tc>
          <w:tcPr>
            <w:tcW w:w="528" w:type="pct"/>
            <w:vMerge/>
            <w:tcBorders>
              <w:left w:val="single" w:sz="4" w:space="0" w:color="auto"/>
              <w:right w:val="single" w:sz="4" w:space="0" w:color="auto"/>
            </w:tcBorders>
            <w:vAlign w:val="center"/>
          </w:tcPr>
          <w:p w14:paraId="752412F4"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03F80BF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箱</w:t>
            </w:r>
          </w:p>
        </w:tc>
        <w:tc>
          <w:tcPr>
            <w:tcW w:w="793" w:type="pct"/>
            <w:tcBorders>
              <w:top w:val="nil"/>
              <w:left w:val="nil"/>
              <w:bottom w:val="single" w:sz="4" w:space="0" w:color="auto"/>
              <w:right w:val="single" w:sz="4" w:space="0" w:color="auto"/>
            </w:tcBorders>
            <w:vAlign w:val="center"/>
          </w:tcPr>
          <w:p w14:paraId="5DEE9BE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24个/盒，30盒/箱</w:t>
            </w:r>
          </w:p>
        </w:tc>
        <w:tc>
          <w:tcPr>
            <w:tcW w:w="263" w:type="pct"/>
            <w:tcBorders>
              <w:top w:val="nil"/>
              <w:left w:val="nil"/>
              <w:bottom w:val="single" w:sz="4" w:space="0" w:color="auto"/>
              <w:right w:val="single" w:sz="4" w:space="0" w:color="auto"/>
            </w:tcBorders>
            <w:vAlign w:val="center"/>
          </w:tcPr>
          <w:p w14:paraId="25DEC83A"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702" w:type="pct"/>
            <w:tcBorders>
              <w:top w:val="nil"/>
              <w:left w:val="nil"/>
              <w:bottom w:val="single" w:sz="4" w:space="0" w:color="auto"/>
              <w:right w:val="single" w:sz="4" w:space="0" w:color="auto"/>
            </w:tcBorders>
            <w:vAlign w:val="center"/>
          </w:tcPr>
          <w:p w14:paraId="6EB4297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盒装，灭菌，无RNA酶，无DNA酶，无热源，无变性</w:t>
            </w:r>
          </w:p>
        </w:tc>
        <w:tc>
          <w:tcPr>
            <w:tcW w:w="263" w:type="pct"/>
            <w:tcBorders>
              <w:top w:val="nil"/>
              <w:left w:val="nil"/>
              <w:bottom w:val="single" w:sz="4" w:space="0" w:color="auto"/>
              <w:right w:val="single" w:sz="4" w:space="0" w:color="auto"/>
            </w:tcBorders>
            <w:vAlign w:val="center"/>
          </w:tcPr>
          <w:p w14:paraId="10A7B69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4733CDF3" w14:textId="77777777" w:rsidTr="00325532">
        <w:trPr>
          <w:trHeight w:val="2520"/>
        </w:trPr>
        <w:tc>
          <w:tcPr>
            <w:tcW w:w="263" w:type="pct"/>
            <w:vMerge/>
            <w:tcBorders>
              <w:top w:val="nil"/>
              <w:left w:val="single" w:sz="4" w:space="0" w:color="auto"/>
              <w:bottom w:val="single" w:sz="4" w:space="0" w:color="auto"/>
              <w:right w:val="single" w:sz="4" w:space="0" w:color="auto"/>
            </w:tcBorders>
            <w:vAlign w:val="center"/>
          </w:tcPr>
          <w:p w14:paraId="09F3C89B"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68639D6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橡胶手套</w:t>
            </w:r>
            <w:proofErr w:type="gramStart"/>
            <w:r>
              <w:rPr>
                <w:rFonts w:ascii="宋体" w:hAnsi="宋体" w:cs="宋体"/>
                <w:color w:val="000000"/>
                <w:kern w:val="0"/>
                <w:szCs w:val="22"/>
              </w:rPr>
              <w:t>(小号)</w:t>
            </w:r>
            <w:proofErr w:type="gramEnd"/>
          </w:p>
        </w:tc>
        <w:tc>
          <w:tcPr>
            <w:tcW w:w="528" w:type="pct"/>
            <w:vMerge/>
            <w:tcBorders>
              <w:left w:val="single" w:sz="4" w:space="0" w:color="auto"/>
              <w:right w:val="single" w:sz="4" w:space="0" w:color="auto"/>
            </w:tcBorders>
            <w:vAlign w:val="center"/>
          </w:tcPr>
          <w:p w14:paraId="509B4480"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6F9FBD8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箱</w:t>
            </w:r>
          </w:p>
        </w:tc>
        <w:tc>
          <w:tcPr>
            <w:tcW w:w="793" w:type="pct"/>
            <w:tcBorders>
              <w:top w:val="nil"/>
              <w:left w:val="nil"/>
              <w:bottom w:val="single" w:sz="4" w:space="0" w:color="auto"/>
              <w:right w:val="single" w:sz="4" w:space="0" w:color="auto"/>
            </w:tcBorders>
            <w:vAlign w:val="center"/>
          </w:tcPr>
          <w:p w14:paraId="5E372535" w14:textId="77777777" w:rsidR="00B521DC" w:rsidRDefault="00B521DC" w:rsidP="00325532">
            <w:pPr>
              <w:widowControl/>
              <w:rPr>
                <w:rFonts w:ascii="宋体" w:hAnsi="宋体" w:cs="宋体" w:hint="eastAsia"/>
                <w:color w:val="000000"/>
                <w:kern w:val="0"/>
                <w:szCs w:val="22"/>
              </w:rPr>
            </w:pPr>
            <w:proofErr w:type="gramStart"/>
            <w:r>
              <w:rPr>
                <w:rFonts w:ascii="宋体" w:hAnsi="宋体" w:cs="宋体"/>
                <w:color w:val="000000"/>
                <w:kern w:val="0"/>
                <w:szCs w:val="22"/>
              </w:rPr>
              <w:t>小号,</w:t>
            </w:r>
            <w:proofErr w:type="gramEnd"/>
            <w:r>
              <w:rPr>
                <w:rFonts w:ascii="宋体" w:hAnsi="宋体" w:cs="宋体"/>
                <w:color w:val="000000"/>
                <w:kern w:val="0"/>
                <w:szCs w:val="22"/>
              </w:rPr>
              <w:t>100只/盒，20盒/箱</w:t>
            </w:r>
          </w:p>
        </w:tc>
        <w:tc>
          <w:tcPr>
            <w:tcW w:w="263" w:type="pct"/>
            <w:tcBorders>
              <w:top w:val="nil"/>
              <w:left w:val="nil"/>
              <w:bottom w:val="single" w:sz="4" w:space="0" w:color="auto"/>
              <w:right w:val="single" w:sz="4" w:space="0" w:color="auto"/>
            </w:tcBorders>
            <w:vAlign w:val="center"/>
          </w:tcPr>
          <w:p w14:paraId="049B4696"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15</w:t>
            </w:r>
          </w:p>
        </w:tc>
        <w:tc>
          <w:tcPr>
            <w:tcW w:w="1702" w:type="pct"/>
            <w:tcBorders>
              <w:top w:val="nil"/>
              <w:left w:val="nil"/>
              <w:bottom w:val="single" w:sz="4" w:space="0" w:color="auto"/>
              <w:right w:val="single" w:sz="4" w:space="0" w:color="auto"/>
            </w:tcBorders>
            <w:vAlign w:val="center"/>
          </w:tcPr>
          <w:p w14:paraId="53EFA449"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1.符合GB10213-2006/ISO11193.1:2002；</w:t>
            </w:r>
            <w:r>
              <w:rPr>
                <w:rFonts w:ascii="宋体" w:hAnsi="宋体" w:cs="宋体"/>
                <w:color w:val="000000"/>
                <w:kern w:val="0"/>
                <w:szCs w:val="22"/>
              </w:rPr>
              <w:br/>
              <w:t xml:space="preserve">2.采用丁腈橡胶胶乳制造，不含过敏原； </w:t>
            </w:r>
            <w:r>
              <w:rPr>
                <w:rFonts w:ascii="宋体" w:hAnsi="宋体" w:cs="宋体"/>
                <w:color w:val="000000"/>
                <w:kern w:val="0"/>
                <w:szCs w:val="22"/>
              </w:rPr>
              <w:br/>
              <w:t>3.无粉表面。</w:t>
            </w:r>
          </w:p>
          <w:p w14:paraId="2B7E5C69" w14:textId="77777777" w:rsidR="00B521DC" w:rsidRDefault="00B521DC" w:rsidP="00325532">
            <w:pPr>
              <w:widowControl/>
              <w:jc w:val="left"/>
              <w:rPr>
                <w:rFonts w:ascii="宋体" w:hAnsi="宋体" w:cs="宋体" w:hint="eastAsia"/>
                <w:color w:val="000000"/>
                <w:kern w:val="0"/>
                <w:szCs w:val="22"/>
              </w:rPr>
            </w:pPr>
            <w:r>
              <w:rPr>
                <w:rFonts w:ascii="宋体" w:hAnsi="宋体" w:cs="宋体" w:hint="eastAsia"/>
                <w:color w:val="000000"/>
                <w:kern w:val="0"/>
                <w:szCs w:val="22"/>
              </w:rPr>
              <w:t>4</w:t>
            </w:r>
            <w:r>
              <w:rPr>
                <w:rFonts w:ascii="宋体" w:hAnsi="宋体" w:cs="宋体"/>
                <w:color w:val="000000"/>
                <w:kern w:val="0"/>
                <w:szCs w:val="22"/>
              </w:rPr>
              <w:t>.穿戴时可不分左右手；</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.不透水性：AQL≥2.5；老化前扯断力：不低于7.0N；老化前扯断 伸长率：不低于500%；老化后扯断力：不低于7.0N；老化后扯断伸长率：不低于400%；</w:t>
            </w:r>
          </w:p>
        </w:tc>
        <w:tc>
          <w:tcPr>
            <w:tcW w:w="263" w:type="pct"/>
            <w:tcBorders>
              <w:top w:val="nil"/>
              <w:left w:val="nil"/>
              <w:bottom w:val="single" w:sz="4" w:space="0" w:color="auto"/>
              <w:right w:val="single" w:sz="4" w:space="0" w:color="auto"/>
            </w:tcBorders>
            <w:vAlign w:val="center"/>
          </w:tcPr>
          <w:p w14:paraId="29AC047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1FE968CE" w14:textId="77777777" w:rsidTr="00325532">
        <w:trPr>
          <w:trHeight w:val="2520"/>
        </w:trPr>
        <w:tc>
          <w:tcPr>
            <w:tcW w:w="263" w:type="pct"/>
            <w:vMerge/>
            <w:tcBorders>
              <w:top w:val="nil"/>
              <w:left w:val="single" w:sz="4" w:space="0" w:color="auto"/>
              <w:bottom w:val="single" w:sz="4" w:space="0" w:color="auto"/>
              <w:right w:val="single" w:sz="4" w:space="0" w:color="auto"/>
            </w:tcBorders>
            <w:vAlign w:val="center"/>
          </w:tcPr>
          <w:p w14:paraId="2970CE20"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67A07C3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橡胶手套</w:t>
            </w:r>
            <w:proofErr w:type="gramStart"/>
            <w:r>
              <w:rPr>
                <w:rFonts w:ascii="宋体" w:hAnsi="宋体" w:cs="宋体"/>
                <w:color w:val="000000"/>
                <w:kern w:val="0"/>
                <w:szCs w:val="22"/>
              </w:rPr>
              <w:t>(中号)</w:t>
            </w:r>
            <w:proofErr w:type="gramEnd"/>
          </w:p>
        </w:tc>
        <w:tc>
          <w:tcPr>
            <w:tcW w:w="528" w:type="pct"/>
            <w:vMerge/>
            <w:tcBorders>
              <w:left w:val="single" w:sz="4" w:space="0" w:color="auto"/>
              <w:right w:val="single" w:sz="4" w:space="0" w:color="auto"/>
            </w:tcBorders>
            <w:vAlign w:val="center"/>
          </w:tcPr>
          <w:p w14:paraId="12CA149D"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6D857B3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箱</w:t>
            </w:r>
          </w:p>
        </w:tc>
        <w:tc>
          <w:tcPr>
            <w:tcW w:w="793" w:type="pct"/>
            <w:tcBorders>
              <w:top w:val="nil"/>
              <w:left w:val="nil"/>
              <w:bottom w:val="single" w:sz="4" w:space="0" w:color="auto"/>
              <w:right w:val="single" w:sz="4" w:space="0" w:color="auto"/>
            </w:tcBorders>
            <w:vAlign w:val="center"/>
          </w:tcPr>
          <w:p w14:paraId="34D4BEF4" w14:textId="77777777" w:rsidR="00B521DC" w:rsidRDefault="00B521DC" w:rsidP="00325532">
            <w:pPr>
              <w:widowControl/>
              <w:rPr>
                <w:rFonts w:ascii="宋体" w:hAnsi="宋体" w:cs="宋体" w:hint="eastAsia"/>
                <w:color w:val="000000"/>
                <w:kern w:val="0"/>
                <w:szCs w:val="22"/>
              </w:rPr>
            </w:pPr>
            <w:proofErr w:type="gramStart"/>
            <w:r>
              <w:rPr>
                <w:rFonts w:ascii="宋体" w:hAnsi="宋体" w:cs="宋体"/>
                <w:color w:val="000000"/>
                <w:kern w:val="0"/>
                <w:szCs w:val="22"/>
              </w:rPr>
              <w:t>中号,</w:t>
            </w:r>
            <w:proofErr w:type="gramEnd"/>
            <w:r>
              <w:rPr>
                <w:rFonts w:ascii="宋体" w:hAnsi="宋体" w:cs="宋体"/>
                <w:color w:val="000000"/>
                <w:kern w:val="0"/>
                <w:szCs w:val="22"/>
              </w:rPr>
              <w:t>100只/盒，20盒/箱</w:t>
            </w:r>
          </w:p>
        </w:tc>
        <w:tc>
          <w:tcPr>
            <w:tcW w:w="263" w:type="pct"/>
            <w:tcBorders>
              <w:top w:val="nil"/>
              <w:left w:val="nil"/>
              <w:bottom w:val="single" w:sz="4" w:space="0" w:color="auto"/>
              <w:right w:val="single" w:sz="4" w:space="0" w:color="auto"/>
            </w:tcBorders>
            <w:vAlign w:val="center"/>
          </w:tcPr>
          <w:p w14:paraId="60AE65B0"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702" w:type="pct"/>
            <w:tcBorders>
              <w:top w:val="nil"/>
              <w:left w:val="nil"/>
              <w:bottom w:val="single" w:sz="4" w:space="0" w:color="auto"/>
              <w:right w:val="single" w:sz="4" w:space="0" w:color="auto"/>
            </w:tcBorders>
            <w:vAlign w:val="center"/>
          </w:tcPr>
          <w:p w14:paraId="1D8002FB"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1.符合GB10213-2006/ISO11193.1:2002；</w:t>
            </w:r>
            <w:r>
              <w:rPr>
                <w:rFonts w:ascii="宋体" w:hAnsi="宋体" w:cs="宋体"/>
                <w:color w:val="000000"/>
                <w:kern w:val="0"/>
                <w:szCs w:val="22"/>
              </w:rPr>
              <w:br/>
              <w:t xml:space="preserve">2.采用丁腈橡胶胶乳制造，不含过敏原； </w:t>
            </w:r>
            <w:r>
              <w:rPr>
                <w:rFonts w:ascii="宋体" w:hAnsi="宋体" w:cs="宋体"/>
                <w:color w:val="000000"/>
                <w:kern w:val="0"/>
                <w:szCs w:val="22"/>
              </w:rPr>
              <w:br/>
              <w:t>3.无粉表面。</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.穿戴时可不分左右手；</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.不透水性：AQL≥2.5；老化前扯断力：不低于7.0N；老化前扯断 伸长率：不低于500%；老化后扯断力：不低于7.0N；老化后扯断伸长率：不低于401%；</w:t>
            </w:r>
          </w:p>
        </w:tc>
        <w:tc>
          <w:tcPr>
            <w:tcW w:w="263" w:type="pct"/>
            <w:tcBorders>
              <w:top w:val="nil"/>
              <w:left w:val="nil"/>
              <w:bottom w:val="single" w:sz="4" w:space="0" w:color="auto"/>
              <w:right w:val="single" w:sz="4" w:space="0" w:color="auto"/>
            </w:tcBorders>
            <w:vAlign w:val="center"/>
          </w:tcPr>
          <w:p w14:paraId="52FF1C3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F0AB37F" w14:textId="77777777" w:rsidTr="00325532">
        <w:trPr>
          <w:trHeight w:val="2520"/>
        </w:trPr>
        <w:tc>
          <w:tcPr>
            <w:tcW w:w="263" w:type="pct"/>
            <w:vMerge/>
            <w:tcBorders>
              <w:top w:val="nil"/>
              <w:left w:val="single" w:sz="4" w:space="0" w:color="auto"/>
              <w:bottom w:val="single" w:sz="4" w:space="0" w:color="auto"/>
              <w:right w:val="single" w:sz="4" w:space="0" w:color="auto"/>
            </w:tcBorders>
            <w:vAlign w:val="center"/>
          </w:tcPr>
          <w:p w14:paraId="58667AFB"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6E88C85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橡胶手套</w:t>
            </w:r>
            <w:proofErr w:type="gramStart"/>
            <w:r>
              <w:rPr>
                <w:rFonts w:ascii="宋体" w:hAnsi="宋体" w:cs="宋体"/>
                <w:color w:val="000000"/>
                <w:kern w:val="0"/>
                <w:szCs w:val="22"/>
              </w:rPr>
              <w:t>(大号)</w:t>
            </w:r>
            <w:proofErr w:type="gramEnd"/>
          </w:p>
        </w:tc>
        <w:tc>
          <w:tcPr>
            <w:tcW w:w="528" w:type="pct"/>
            <w:vMerge/>
            <w:tcBorders>
              <w:left w:val="single" w:sz="4" w:space="0" w:color="auto"/>
              <w:right w:val="single" w:sz="4" w:space="0" w:color="auto"/>
            </w:tcBorders>
            <w:vAlign w:val="center"/>
          </w:tcPr>
          <w:p w14:paraId="107ADE05"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54A417A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箱</w:t>
            </w:r>
          </w:p>
        </w:tc>
        <w:tc>
          <w:tcPr>
            <w:tcW w:w="793" w:type="pct"/>
            <w:tcBorders>
              <w:top w:val="nil"/>
              <w:left w:val="nil"/>
              <w:bottom w:val="single" w:sz="4" w:space="0" w:color="auto"/>
              <w:right w:val="single" w:sz="4" w:space="0" w:color="auto"/>
            </w:tcBorders>
            <w:vAlign w:val="center"/>
          </w:tcPr>
          <w:p w14:paraId="362BE6C4" w14:textId="77777777" w:rsidR="00B521DC" w:rsidRDefault="00B521DC" w:rsidP="00325532">
            <w:pPr>
              <w:widowControl/>
              <w:rPr>
                <w:rFonts w:ascii="宋体" w:hAnsi="宋体" w:cs="宋体" w:hint="eastAsia"/>
                <w:color w:val="000000"/>
                <w:kern w:val="0"/>
                <w:szCs w:val="22"/>
              </w:rPr>
            </w:pPr>
            <w:proofErr w:type="gramStart"/>
            <w:r>
              <w:rPr>
                <w:rFonts w:ascii="宋体" w:hAnsi="宋体" w:cs="宋体"/>
                <w:color w:val="000000"/>
                <w:kern w:val="0"/>
                <w:szCs w:val="22"/>
              </w:rPr>
              <w:t>大号,</w:t>
            </w:r>
            <w:proofErr w:type="gramEnd"/>
            <w:r>
              <w:rPr>
                <w:rFonts w:ascii="宋体" w:hAnsi="宋体" w:cs="宋体"/>
                <w:color w:val="000000"/>
                <w:kern w:val="0"/>
                <w:szCs w:val="22"/>
              </w:rPr>
              <w:t>100只/盒，20盒/箱</w:t>
            </w:r>
          </w:p>
        </w:tc>
        <w:tc>
          <w:tcPr>
            <w:tcW w:w="263" w:type="pct"/>
            <w:tcBorders>
              <w:top w:val="nil"/>
              <w:left w:val="nil"/>
              <w:bottom w:val="single" w:sz="4" w:space="0" w:color="auto"/>
              <w:right w:val="single" w:sz="4" w:space="0" w:color="auto"/>
            </w:tcBorders>
            <w:vAlign w:val="center"/>
          </w:tcPr>
          <w:p w14:paraId="4D40AE2A"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702" w:type="pct"/>
            <w:tcBorders>
              <w:top w:val="nil"/>
              <w:left w:val="nil"/>
              <w:bottom w:val="single" w:sz="4" w:space="0" w:color="auto"/>
              <w:right w:val="single" w:sz="4" w:space="0" w:color="auto"/>
            </w:tcBorders>
            <w:vAlign w:val="center"/>
          </w:tcPr>
          <w:p w14:paraId="45666D9B" w14:textId="77777777" w:rsidR="00B521DC" w:rsidRDefault="00B521DC" w:rsidP="00325532">
            <w:pPr>
              <w:widowControl/>
              <w:jc w:val="left"/>
              <w:rPr>
                <w:rFonts w:ascii="宋体" w:hAnsi="宋体" w:cs="宋体" w:hint="eastAsia"/>
                <w:color w:val="000000"/>
                <w:kern w:val="0"/>
                <w:szCs w:val="22"/>
              </w:rPr>
            </w:pPr>
            <w:r>
              <w:rPr>
                <w:rFonts w:ascii="宋体" w:hAnsi="宋体" w:cs="宋体"/>
                <w:color w:val="000000"/>
                <w:kern w:val="0"/>
                <w:szCs w:val="22"/>
              </w:rPr>
              <w:t>1.符合GB10213-2006/ISO11193.1:2002；</w:t>
            </w:r>
            <w:r>
              <w:rPr>
                <w:rFonts w:ascii="宋体" w:hAnsi="宋体" w:cs="宋体"/>
                <w:color w:val="000000"/>
                <w:kern w:val="0"/>
                <w:szCs w:val="22"/>
              </w:rPr>
              <w:br/>
              <w:t xml:space="preserve">2.采用丁腈橡胶胶乳制造，不含过敏原； </w:t>
            </w:r>
            <w:r>
              <w:rPr>
                <w:rFonts w:ascii="宋体" w:hAnsi="宋体" w:cs="宋体"/>
                <w:color w:val="000000"/>
                <w:kern w:val="0"/>
                <w:szCs w:val="22"/>
              </w:rPr>
              <w:br/>
              <w:t>3.无粉表面。</w:t>
            </w:r>
            <w:r>
              <w:rPr>
                <w:rFonts w:ascii="宋体" w:hAnsi="宋体" w:cs="宋体"/>
                <w:color w:val="000000"/>
                <w:kern w:val="0"/>
                <w:szCs w:val="22"/>
              </w:rPr>
              <w:br/>
            </w:r>
            <w:r>
              <w:rPr>
                <w:rFonts w:ascii="宋体" w:hAnsi="宋体" w:cs="宋体" w:hint="eastAsia"/>
                <w:color w:val="000000"/>
                <w:kern w:val="0"/>
                <w:szCs w:val="22"/>
              </w:rPr>
              <w:t>4</w:t>
            </w:r>
            <w:r>
              <w:rPr>
                <w:rFonts w:ascii="宋体" w:hAnsi="宋体" w:cs="宋体"/>
                <w:color w:val="000000"/>
                <w:kern w:val="0"/>
                <w:szCs w:val="22"/>
              </w:rPr>
              <w:t>.穿戴时可不分左右手；</w:t>
            </w:r>
            <w:r>
              <w:rPr>
                <w:rFonts w:ascii="宋体" w:hAnsi="宋体" w:cs="宋体"/>
                <w:color w:val="000000"/>
                <w:kern w:val="0"/>
                <w:szCs w:val="22"/>
              </w:rPr>
              <w:br/>
            </w:r>
            <w:r>
              <w:rPr>
                <w:rFonts w:ascii="宋体" w:hAnsi="宋体" w:cs="宋体" w:hint="eastAsia"/>
                <w:color w:val="000000"/>
                <w:kern w:val="0"/>
                <w:szCs w:val="22"/>
              </w:rPr>
              <w:t>5</w:t>
            </w:r>
            <w:r>
              <w:rPr>
                <w:rFonts w:ascii="宋体" w:hAnsi="宋体" w:cs="宋体"/>
                <w:color w:val="000000"/>
                <w:kern w:val="0"/>
                <w:szCs w:val="22"/>
              </w:rPr>
              <w:t>.不透水性：AQL≥2.5；老化前扯断力：不低于7.0N；老化前扯断 伸长率：不低于500%；老化后扯断力：不低于7.0N；老化后扯断伸长率：不低于402%；</w:t>
            </w:r>
          </w:p>
        </w:tc>
        <w:tc>
          <w:tcPr>
            <w:tcW w:w="263" w:type="pct"/>
            <w:tcBorders>
              <w:top w:val="nil"/>
              <w:left w:val="nil"/>
              <w:bottom w:val="single" w:sz="4" w:space="0" w:color="auto"/>
              <w:right w:val="single" w:sz="4" w:space="0" w:color="auto"/>
            </w:tcBorders>
            <w:vAlign w:val="center"/>
          </w:tcPr>
          <w:p w14:paraId="05879FD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21807E55" w14:textId="77777777" w:rsidTr="00325532">
        <w:trPr>
          <w:trHeight w:val="840"/>
        </w:trPr>
        <w:tc>
          <w:tcPr>
            <w:tcW w:w="263" w:type="pct"/>
            <w:vMerge/>
            <w:tcBorders>
              <w:top w:val="nil"/>
              <w:left w:val="single" w:sz="4" w:space="0" w:color="auto"/>
              <w:bottom w:val="single" w:sz="4" w:space="0" w:color="auto"/>
              <w:right w:val="single" w:sz="4" w:space="0" w:color="auto"/>
            </w:tcBorders>
            <w:vAlign w:val="center"/>
          </w:tcPr>
          <w:p w14:paraId="1894ED2D"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245B894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金黄色葡萄球菌A型肠毒素</w:t>
            </w:r>
          </w:p>
        </w:tc>
        <w:tc>
          <w:tcPr>
            <w:tcW w:w="528" w:type="pct"/>
            <w:vMerge/>
            <w:tcBorders>
              <w:left w:val="single" w:sz="4" w:space="0" w:color="auto"/>
              <w:right w:val="single" w:sz="4" w:space="0" w:color="auto"/>
            </w:tcBorders>
            <w:vAlign w:val="center"/>
          </w:tcPr>
          <w:p w14:paraId="66AD350A"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1DD8A3D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1B12357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100ug/瓶</w:t>
            </w:r>
          </w:p>
        </w:tc>
        <w:tc>
          <w:tcPr>
            <w:tcW w:w="263" w:type="pct"/>
            <w:tcBorders>
              <w:top w:val="nil"/>
              <w:left w:val="nil"/>
              <w:bottom w:val="single" w:sz="4" w:space="0" w:color="auto"/>
              <w:right w:val="single" w:sz="4" w:space="0" w:color="auto"/>
            </w:tcBorders>
            <w:vAlign w:val="center"/>
          </w:tcPr>
          <w:p w14:paraId="2499DF36"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4</w:t>
            </w:r>
          </w:p>
        </w:tc>
        <w:tc>
          <w:tcPr>
            <w:tcW w:w="1702" w:type="pct"/>
            <w:tcBorders>
              <w:top w:val="nil"/>
              <w:left w:val="nil"/>
              <w:bottom w:val="single" w:sz="4" w:space="0" w:color="auto"/>
              <w:right w:val="single" w:sz="4" w:space="0" w:color="auto"/>
            </w:tcBorders>
            <w:vAlign w:val="center"/>
          </w:tcPr>
          <w:p w14:paraId="3E14F14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纯度大于98%</w:t>
            </w:r>
          </w:p>
        </w:tc>
        <w:tc>
          <w:tcPr>
            <w:tcW w:w="263" w:type="pct"/>
            <w:tcBorders>
              <w:top w:val="nil"/>
              <w:left w:val="nil"/>
              <w:bottom w:val="single" w:sz="4" w:space="0" w:color="auto"/>
              <w:right w:val="single" w:sz="4" w:space="0" w:color="auto"/>
            </w:tcBorders>
            <w:vAlign w:val="center"/>
          </w:tcPr>
          <w:p w14:paraId="447A439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125FB003" w14:textId="77777777" w:rsidTr="00325532">
        <w:trPr>
          <w:trHeight w:val="840"/>
        </w:trPr>
        <w:tc>
          <w:tcPr>
            <w:tcW w:w="263" w:type="pct"/>
            <w:vMerge/>
            <w:tcBorders>
              <w:top w:val="nil"/>
              <w:left w:val="single" w:sz="4" w:space="0" w:color="auto"/>
              <w:bottom w:val="single" w:sz="4" w:space="0" w:color="auto"/>
              <w:right w:val="single" w:sz="4" w:space="0" w:color="auto"/>
            </w:tcBorders>
            <w:vAlign w:val="center"/>
          </w:tcPr>
          <w:p w14:paraId="597B415E"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68879FB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金黄色葡萄球菌B型肠毒素</w:t>
            </w:r>
          </w:p>
        </w:tc>
        <w:tc>
          <w:tcPr>
            <w:tcW w:w="528" w:type="pct"/>
            <w:vMerge/>
            <w:tcBorders>
              <w:left w:val="single" w:sz="4" w:space="0" w:color="auto"/>
              <w:right w:val="single" w:sz="4" w:space="0" w:color="auto"/>
            </w:tcBorders>
            <w:vAlign w:val="center"/>
          </w:tcPr>
          <w:p w14:paraId="36073740"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4DDF712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1005F73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1mg/瓶</w:t>
            </w:r>
          </w:p>
        </w:tc>
        <w:tc>
          <w:tcPr>
            <w:tcW w:w="263" w:type="pct"/>
            <w:tcBorders>
              <w:top w:val="nil"/>
              <w:left w:val="nil"/>
              <w:bottom w:val="single" w:sz="4" w:space="0" w:color="auto"/>
              <w:right w:val="single" w:sz="4" w:space="0" w:color="auto"/>
            </w:tcBorders>
            <w:vAlign w:val="center"/>
          </w:tcPr>
          <w:p w14:paraId="4FEA867F"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4</w:t>
            </w:r>
          </w:p>
        </w:tc>
        <w:tc>
          <w:tcPr>
            <w:tcW w:w="1702" w:type="pct"/>
            <w:tcBorders>
              <w:top w:val="nil"/>
              <w:left w:val="nil"/>
              <w:bottom w:val="single" w:sz="4" w:space="0" w:color="auto"/>
              <w:right w:val="single" w:sz="4" w:space="0" w:color="auto"/>
            </w:tcBorders>
            <w:vAlign w:val="center"/>
          </w:tcPr>
          <w:p w14:paraId="73369DD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纯度大于98%</w:t>
            </w:r>
          </w:p>
        </w:tc>
        <w:tc>
          <w:tcPr>
            <w:tcW w:w="263" w:type="pct"/>
            <w:tcBorders>
              <w:top w:val="nil"/>
              <w:left w:val="nil"/>
              <w:bottom w:val="single" w:sz="4" w:space="0" w:color="auto"/>
              <w:right w:val="single" w:sz="4" w:space="0" w:color="auto"/>
            </w:tcBorders>
            <w:vAlign w:val="center"/>
          </w:tcPr>
          <w:p w14:paraId="1152039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CF020CF" w14:textId="77777777" w:rsidTr="00325532">
        <w:trPr>
          <w:trHeight w:val="840"/>
        </w:trPr>
        <w:tc>
          <w:tcPr>
            <w:tcW w:w="263" w:type="pct"/>
            <w:vMerge/>
            <w:tcBorders>
              <w:top w:val="nil"/>
              <w:left w:val="single" w:sz="4" w:space="0" w:color="auto"/>
              <w:bottom w:val="single" w:sz="4" w:space="0" w:color="auto"/>
              <w:right w:val="single" w:sz="4" w:space="0" w:color="auto"/>
            </w:tcBorders>
            <w:vAlign w:val="center"/>
          </w:tcPr>
          <w:p w14:paraId="7BF030DD"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488F7CF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金黄色葡萄球菌D型肠毒素</w:t>
            </w:r>
          </w:p>
        </w:tc>
        <w:tc>
          <w:tcPr>
            <w:tcW w:w="528" w:type="pct"/>
            <w:vMerge/>
            <w:tcBorders>
              <w:left w:val="single" w:sz="4" w:space="0" w:color="auto"/>
              <w:right w:val="single" w:sz="4" w:space="0" w:color="auto"/>
            </w:tcBorders>
            <w:vAlign w:val="center"/>
          </w:tcPr>
          <w:p w14:paraId="43B9816B"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3EA6CB7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1FD8C67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100ug/瓶</w:t>
            </w:r>
          </w:p>
        </w:tc>
        <w:tc>
          <w:tcPr>
            <w:tcW w:w="263" w:type="pct"/>
            <w:tcBorders>
              <w:top w:val="nil"/>
              <w:left w:val="nil"/>
              <w:bottom w:val="single" w:sz="4" w:space="0" w:color="auto"/>
              <w:right w:val="single" w:sz="4" w:space="0" w:color="auto"/>
            </w:tcBorders>
            <w:vAlign w:val="center"/>
          </w:tcPr>
          <w:p w14:paraId="5A43619B"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4</w:t>
            </w:r>
          </w:p>
        </w:tc>
        <w:tc>
          <w:tcPr>
            <w:tcW w:w="1702" w:type="pct"/>
            <w:tcBorders>
              <w:top w:val="nil"/>
              <w:left w:val="nil"/>
              <w:bottom w:val="single" w:sz="4" w:space="0" w:color="auto"/>
              <w:right w:val="single" w:sz="4" w:space="0" w:color="auto"/>
            </w:tcBorders>
            <w:vAlign w:val="center"/>
          </w:tcPr>
          <w:p w14:paraId="660459F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纯度大于98%</w:t>
            </w:r>
          </w:p>
        </w:tc>
        <w:tc>
          <w:tcPr>
            <w:tcW w:w="263" w:type="pct"/>
            <w:tcBorders>
              <w:top w:val="nil"/>
              <w:left w:val="nil"/>
              <w:bottom w:val="single" w:sz="4" w:space="0" w:color="auto"/>
              <w:right w:val="single" w:sz="4" w:space="0" w:color="auto"/>
            </w:tcBorders>
            <w:vAlign w:val="center"/>
          </w:tcPr>
          <w:p w14:paraId="4FFD213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299AFB48" w14:textId="77777777" w:rsidTr="00325532">
        <w:trPr>
          <w:trHeight w:val="840"/>
        </w:trPr>
        <w:tc>
          <w:tcPr>
            <w:tcW w:w="263" w:type="pct"/>
            <w:vMerge/>
            <w:tcBorders>
              <w:top w:val="nil"/>
              <w:left w:val="single" w:sz="4" w:space="0" w:color="auto"/>
              <w:bottom w:val="single" w:sz="4" w:space="0" w:color="auto"/>
              <w:right w:val="single" w:sz="4" w:space="0" w:color="auto"/>
            </w:tcBorders>
            <w:vAlign w:val="center"/>
          </w:tcPr>
          <w:p w14:paraId="63277944"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7C641E4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金黄色葡萄球菌E型肠毒素</w:t>
            </w:r>
          </w:p>
        </w:tc>
        <w:tc>
          <w:tcPr>
            <w:tcW w:w="528" w:type="pct"/>
            <w:vMerge/>
            <w:tcBorders>
              <w:left w:val="single" w:sz="4" w:space="0" w:color="auto"/>
              <w:right w:val="single" w:sz="4" w:space="0" w:color="auto"/>
            </w:tcBorders>
            <w:vAlign w:val="center"/>
          </w:tcPr>
          <w:p w14:paraId="27E9D425"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507C672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4F8F447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100ug/瓶</w:t>
            </w:r>
          </w:p>
        </w:tc>
        <w:tc>
          <w:tcPr>
            <w:tcW w:w="263" w:type="pct"/>
            <w:tcBorders>
              <w:top w:val="nil"/>
              <w:left w:val="nil"/>
              <w:bottom w:val="single" w:sz="4" w:space="0" w:color="auto"/>
              <w:right w:val="single" w:sz="4" w:space="0" w:color="auto"/>
            </w:tcBorders>
            <w:vAlign w:val="center"/>
          </w:tcPr>
          <w:p w14:paraId="4641C977"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4</w:t>
            </w:r>
          </w:p>
        </w:tc>
        <w:tc>
          <w:tcPr>
            <w:tcW w:w="1702" w:type="pct"/>
            <w:tcBorders>
              <w:top w:val="nil"/>
              <w:left w:val="nil"/>
              <w:bottom w:val="single" w:sz="4" w:space="0" w:color="auto"/>
              <w:right w:val="single" w:sz="4" w:space="0" w:color="auto"/>
            </w:tcBorders>
            <w:vAlign w:val="center"/>
          </w:tcPr>
          <w:p w14:paraId="64DAC45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纯度大于98%</w:t>
            </w:r>
          </w:p>
        </w:tc>
        <w:tc>
          <w:tcPr>
            <w:tcW w:w="263" w:type="pct"/>
            <w:tcBorders>
              <w:top w:val="nil"/>
              <w:left w:val="nil"/>
              <w:bottom w:val="single" w:sz="4" w:space="0" w:color="auto"/>
              <w:right w:val="single" w:sz="4" w:space="0" w:color="auto"/>
            </w:tcBorders>
            <w:vAlign w:val="center"/>
          </w:tcPr>
          <w:p w14:paraId="37AAAC2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ED38E14" w14:textId="77777777" w:rsidTr="00325532">
        <w:trPr>
          <w:trHeight w:val="1120"/>
        </w:trPr>
        <w:tc>
          <w:tcPr>
            <w:tcW w:w="263" w:type="pct"/>
            <w:vMerge/>
            <w:tcBorders>
              <w:top w:val="nil"/>
              <w:left w:val="single" w:sz="4" w:space="0" w:color="auto"/>
              <w:bottom w:val="single" w:sz="4" w:space="0" w:color="auto"/>
              <w:right w:val="single" w:sz="4" w:space="0" w:color="auto"/>
            </w:tcBorders>
            <w:vAlign w:val="center"/>
          </w:tcPr>
          <w:p w14:paraId="39A6CBF4"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4EEB1E7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水中α-鹅膏毒肽溶液，10μg/mL</w:t>
            </w:r>
          </w:p>
        </w:tc>
        <w:tc>
          <w:tcPr>
            <w:tcW w:w="528" w:type="pct"/>
            <w:vMerge/>
            <w:tcBorders>
              <w:left w:val="single" w:sz="4" w:space="0" w:color="auto"/>
              <w:right w:val="single" w:sz="4" w:space="0" w:color="auto"/>
            </w:tcBorders>
            <w:vAlign w:val="center"/>
          </w:tcPr>
          <w:p w14:paraId="2CFC985E"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716E1F8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28BC153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1mL/瓶</w:t>
            </w:r>
          </w:p>
        </w:tc>
        <w:tc>
          <w:tcPr>
            <w:tcW w:w="263" w:type="pct"/>
            <w:tcBorders>
              <w:top w:val="nil"/>
              <w:left w:val="nil"/>
              <w:bottom w:val="single" w:sz="4" w:space="0" w:color="auto"/>
              <w:right w:val="single" w:sz="4" w:space="0" w:color="auto"/>
            </w:tcBorders>
            <w:vAlign w:val="center"/>
          </w:tcPr>
          <w:p w14:paraId="5285FDF3"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702" w:type="pct"/>
            <w:tcBorders>
              <w:top w:val="nil"/>
              <w:left w:val="nil"/>
              <w:bottom w:val="single" w:sz="4" w:space="0" w:color="auto"/>
              <w:right w:val="single" w:sz="4" w:space="0" w:color="auto"/>
            </w:tcBorders>
            <w:vAlign w:val="center"/>
          </w:tcPr>
          <w:p w14:paraId="796C247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10μg/mL,纯度大于98%</w:t>
            </w:r>
          </w:p>
        </w:tc>
        <w:tc>
          <w:tcPr>
            <w:tcW w:w="263" w:type="pct"/>
            <w:tcBorders>
              <w:top w:val="nil"/>
              <w:left w:val="nil"/>
              <w:bottom w:val="single" w:sz="4" w:space="0" w:color="auto"/>
              <w:right w:val="single" w:sz="4" w:space="0" w:color="auto"/>
            </w:tcBorders>
            <w:vAlign w:val="center"/>
          </w:tcPr>
          <w:p w14:paraId="44C1187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5B1DD12" w14:textId="77777777" w:rsidTr="00325532">
        <w:trPr>
          <w:trHeight w:val="1120"/>
        </w:trPr>
        <w:tc>
          <w:tcPr>
            <w:tcW w:w="263" w:type="pct"/>
            <w:vMerge/>
            <w:tcBorders>
              <w:top w:val="nil"/>
              <w:left w:val="single" w:sz="4" w:space="0" w:color="auto"/>
              <w:bottom w:val="single" w:sz="4" w:space="0" w:color="auto"/>
              <w:right w:val="single" w:sz="4" w:space="0" w:color="auto"/>
            </w:tcBorders>
            <w:vAlign w:val="center"/>
          </w:tcPr>
          <w:p w14:paraId="54FE65BD"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3E91E0A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水中β-鹅膏毒肽溶液，10μg/mL</w:t>
            </w:r>
          </w:p>
        </w:tc>
        <w:tc>
          <w:tcPr>
            <w:tcW w:w="528" w:type="pct"/>
            <w:vMerge/>
            <w:tcBorders>
              <w:left w:val="single" w:sz="4" w:space="0" w:color="auto"/>
              <w:right w:val="single" w:sz="4" w:space="0" w:color="auto"/>
            </w:tcBorders>
            <w:vAlign w:val="center"/>
          </w:tcPr>
          <w:p w14:paraId="7D6403BD"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00F055C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1F17B7B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1mL/瓶</w:t>
            </w:r>
          </w:p>
        </w:tc>
        <w:tc>
          <w:tcPr>
            <w:tcW w:w="263" w:type="pct"/>
            <w:tcBorders>
              <w:top w:val="nil"/>
              <w:left w:val="nil"/>
              <w:bottom w:val="single" w:sz="4" w:space="0" w:color="auto"/>
              <w:right w:val="single" w:sz="4" w:space="0" w:color="auto"/>
            </w:tcBorders>
            <w:vAlign w:val="center"/>
          </w:tcPr>
          <w:p w14:paraId="6BEED991"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702" w:type="pct"/>
            <w:tcBorders>
              <w:top w:val="nil"/>
              <w:left w:val="nil"/>
              <w:bottom w:val="single" w:sz="4" w:space="0" w:color="auto"/>
              <w:right w:val="single" w:sz="4" w:space="0" w:color="auto"/>
            </w:tcBorders>
            <w:vAlign w:val="center"/>
          </w:tcPr>
          <w:p w14:paraId="451D73F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10μg/mL,纯度大于98%</w:t>
            </w:r>
          </w:p>
        </w:tc>
        <w:tc>
          <w:tcPr>
            <w:tcW w:w="263" w:type="pct"/>
            <w:tcBorders>
              <w:top w:val="nil"/>
              <w:left w:val="nil"/>
              <w:bottom w:val="single" w:sz="4" w:space="0" w:color="auto"/>
              <w:right w:val="single" w:sz="4" w:space="0" w:color="auto"/>
            </w:tcBorders>
            <w:vAlign w:val="center"/>
          </w:tcPr>
          <w:p w14:paraId="15F6BCB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04954B2" w14:textId="77777777" w:rsidTr="00325532">
        <w:trPr>
          <w:trHeight w:val="1120"/>
        </w:trPr>
        <w:tc>
          <w:tcPr>
            <w:tcW w:w="263" w:type="pct"/>
            <w:vMerge/>
            <w:tcBorders>
              <w:top w:val="nil"/>
              <w:left w:val="single" w:sz="4" w:space="0" w:color="auto"/>
              <w:bottom w:val="single" w:sz="4" w:space="0" w:color="auto"/>
              <w:right w:val="single" w:sz="4" w:space="0" w:color="auto"/>
            </w:tcBorders>
            <w:vAlign w:val="center"/>
          </w:tcPr>
          <w:p w14:paraId="037ABE4E"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16E363B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水中γ-鹅膏毒肽溶液，10μg/mL</w:t>
            </w:r>
          </w:p>
        </w:tc>
        <w:tc>
          <w:tcPr>
            <w:tcW w:w="528" w:type="pct"/>
            <w:vMerge/>
            <w:tcBorders>
              <w:left w:val="single" w:sz="4" w:space="0" w:color="auto"/>
              <w:right w:val="single" w:sz="4" w:space="0" w:color="auto"/>
            </w:tcBorders>
            <w:vAlign w:val="center"/>
          </w:tcPr>
          <w:p w14:paraId="2C764CB6"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5169B00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5E936C3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1mL/瓶</w:t>
            </w:r>
          </w:p>
        </w:tc>
        <w:tc>
          <w:tcPr>
            <w:tcW w:w="263" w:type="pct"/>
            <w:tcBorders>
              <w:top w:val="nil"/>
              <w:left w:val="nil"/>
              <w:bottom w:val="single" w:sz="4" w:space="0" w:color="auto"/>
              <w:right w:val="single" w:sz="4" w:space="0" w:color="auto"/>
            </w:tcBorders>
            <w:vAlign w:val="center"/>
          </w:tcPr>
          <w:p w14:paraId="58AC3C9F"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702" w:type="pct"/>
            <w:tcBorders>
              <w:top w:val="nil"/>
              <w:left w:val="nil"/>
              <w:bottom w:val="single" w:sz="4" w:space="0" w:color="auto"/>
              <w:right w:val="single" w:sz="4" w:space="0" w:color="auto"/>
            </w:tcBorders>
            <w:vAlign w:val="center"/>
          </w:tcPr>
          <w:p w14:paraId="629E7F2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10μg/mL,纯度大于98%</w:t>
            </w:r>
          </w:p>
        </w:tc>
        <w:tc>
          <w:tcPr>
            <w:tcW w:w="263" w:type="pct"/>
            <w:tcBorders>
              <w:top w:val="nil"/>
              <w:left w:val="nil"/>
              <w:bottom w:val="single" w:sz="4" w:space="0" w:color="auto"/>
              <w:right w:val="single" w:sz="4" w:space="0" w:color="auto"/>
            </w:tcBorders>
            <w:vAlign w:val="center"/>
          </w:tcPr>
          <w:p w14:paraId="7580910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B787C10" w14:textId="77777777" w:rsidTr="00325532">
        <w:trPr>
          <w:trHeight w:val="1120"/>
        </w:trPr>
        <w:tc>
          <w:tcPr>
            <w:tcW w:w="263" w:type="pct"/>
            <w:vMerge/>
            <w:tcBorders>
              <w:top w:val="nil"/>
              <w:left w:val="single" w:sz="4" w:space="0" w:color="auto"/>
              <w:bottom w:val="single" w:sz="4" w:space="0" w:color="auto"/>
              <w:right w:val="single" w:sz="4" w:space="0" w:color="auto"/>
            </w:tcBorders>
            <w:vAlign w:val="center"/>
          </w:tcPr>
          <w:p w14:paraId="78431AAF"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4163AC9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乙腈中鹿花菌素溶液，100μg/mL</w:t>
            </w:r>
          </w:p>
        </w:tc>
        <w:tc>
          <w:tcPr>
            <w:tcW w:w="528" w:type="pct"/>
            <w:vMerge/>
            <w:tcBorders>
              <w:left w:val="single" w:sz="4" w:space="0" w:color="auto"/>
              <w:right w:val="single" w:sz="4" w:space="0" w:color="auto"/>
            </w:tcBorders>
            <w:vAlign w:val="center"/>
          </w:tcPr>
          <w:p w14:paraId="27E161B2"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0C6DA3A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652C547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1mL/瓶</w:t>
            </w:r>
          </w:p>
        </w:tc>
        <w:tc>
          <w:tcPr>
            <w:tcW w:w="263" w:type="pct"/>
            <w:tcBorders>
              <w:top w:val="nil"/>
              <w:left w:val="nil"/>
              <w:bottom w:val="single" w:sz="4" w:space="0" w:color="auto"/>
              <w:right w:val="single" w:sz="4" w:space="0" w:color="auto"/>
            </w:tcBorders>
            <w:vAlign w:val="center"/>
          </w:tcPr>
          <w:p w14:paraId="70B27EA0"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702" w:type="pct"/>
            <w:tcBorders>
              <w:top w:val="nil"/>
              <w:left w:val="nil"/>
              <w:bottom w:val="single" w:sz="4" w:space="0" w:color="auto"/>
              <w:right w:val="single" w:sz="4" w:space="0" w:color="auto"/>
            </w:tcBorders>
            <w:vAlign w:val="center"/>
          </w:tcPr>
          <w:p w14:paraId="0AB0AEF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100μg/mL,纯度大于98%</w:t>
            </w:r>
          </w:p>
        </w:tc>
        <w:tc>
          <w:tcPr>
            <w:tcW w:w="263" w:type="pct"/>
            <w:tcBorders>
              <w:top w:val="nil"/>
              <w:left w:val="nil"/>
              <w:bottom w:val="single" w:sz="4" w:space="0" w:color="auto"/>
              <w:right w:val="single" w:sz="4" w:space="0" w:color="auto"/>
            </w:tcBorders>
            <w:vAlign w:val="center"/>
          </w:tcPr>
          <w:p w14:paraId="3734464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1926EFE4" w14:textId="77777777" w:rsidTr="00325532">
        <w:trPr>
          <w:trHeight w:val="1400"/>
        </w:trPr>
        <w:tc>
          <w:tcPr>
            <w:tcW w:w="263" w:type="pct"/>
            <w:vMerge/>
            <w:tcBorders>
              <w:top w:val="nil"/>
              <w:left w:val="single" w:sz="4" w:space="0" w:color="auto"/>
              <w:bottom w:val="single" w:sz="4" w:space="0" w:color="auto"/>
              <w:right w:val="single" w:sz="4" w:space="0" w:color="auto"/>
            </w:tcBorders>
            <w:vAlign w:val="center"/>
          </w:tcPr>
          <w:p w14:paraId="083C5818"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0E0C41F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甲醇中</w:t>
            </w:r>
            <w:proofErr w:type="gramStart"/>
            <w:r>
              <w:rPr>
                <w:rFonts w:ascii="宋体" w:hAnsi="宋体" w:cs="宋体"/>
                <w:color w:val="000000"/>
                <w:kern w:val="0"/>
                <w:szCs w:val="22"/>
              </w:rPr>
              <w:t>(+)</w:t>
            </w:r>
            <w:proofErr w:type="gramEnd"/>
            <w:r>
              <w:rPr>
                <w:rFonts w:ascii="宋体" w:hAnsi="宋体" w:cs="宋体"/>
                <w:color w:val="000000"/>
                <w:kern w:val="0"/>
                <w:szCs w:val="22"/>
              </w:rPr>
              <w:t>-蕈毒碱氯化物溶液，100μg/mL</w:t>
            </w:r>
          </w:p>
        </w:tc>
        <w:tc>
          <w:tcPr>
            <w:tcW w:w="528" w:type="pct"/>
            <w:vMerge/>
            <w:tcBorders>
              <w:left w:val="single" w:sz="4" w:space="0" w:color="auto"/>
              <w:right w:val="single" w:sz="4" w:space="0" w:color="auto"/>
            </w:tcBorders>
            <w:vAlign w:val="center"/>
          </w:tcPr>
          <w:p w14:paraId="074AC7B8"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5ADC996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5BF63A7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1mL/瓶</w:t>
            </w:r>
          </w:p>
        </w:tc>
        <w:tc>
          <w:tcPr>
            <w:tcW w:w="263" w:type="pct"/>
            <w:tcBorders>
              <w:top w:val="nil"/>
              <w:left w:val="nil"/>
              <w:bottom w:val="single" w:sz="4" w:space="0" w:color="auto"/>
              <w:right w:val="single" w:sz="4" w:space="0" w:color="auto"/>
            </w:tcBorders>
            <w:vAlign w:val="center"/>
          </w:tcPr>
          <w:p w14:paraId="102EDC74"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702" w:type="pct"/>
            <w:tcBorders>
              <w:top w:val="nil"/>
              <w:left w:val="nil"/>
              <w:bottom w:val="single" w:sz="4" w:space="0" w:color="auto"/>
              <w:right w:val="single" w:sz="4" w:space="0" w:color="auto"/>
            </w:tcBorders>
            <w:vAlign w:val="center"/>
          </w:tcPr>
          <w:p w14:paraId="70CBF81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100μg/mL,纯度大于98%</w:t>
            </w:r>
          </w:p>
        </w:tc>
        <w:tc>
          <w:tcPr>
            <w:tcW w:w="263" w:type="pct"/>
            <w:tcBorders>
              <w:top w:val="nil"/>
              <w:left w:val="nil"/>
              <w:bottom w:val="single" w:sz="4" w:space="0" w:color="auto"/>
              <w:right w:val="single" w:sz="4" w:space="0" w:color="auto"/>
            </w:tcBorders>
            <w:vAlign w:val="center"/>
          </w:tcPr>
          <w:p w14:paraId="5BF9CC7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D6975BD" w14:textId="77777777" w:rsidTr="00325532">
        <w:trPr>
          <w:trHeight w:val="1120"/>
        </w:trPr>
        <w:tc>
          <w:tcPr>
            <w:tcW w:w="263" w:type="pct"/>
            <w:vMerge/>
            <w:tcBorders>
              <w:top w:val="nil"/>
              <w:left w:val="single" w:sz="4" w:space="0" w:color="auto"/>
              <w:bottom w:val="single" w:sz="4" w:space="0" w:color="auto"/>
              <w:right w:val="single" w:sz="4" w:space="0" w:color="auto"/>
            </w:tcBorders>
            <w:vAlign w:val="center"/>
          </w:tcPr>
          <w:p w14:paraId="05CDC9CF"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42C3C4B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水中二羟鬼笔毒肽溶液，10μg/mL</w:t>
            </w:r>
          </w:p>
        </w:tc>
        <w:tc>
          <w:tcPr>
            <w:tcW w:w="528" w:type="pct"/>
            <w:vMerge/>
            <w:tcBorders>
              <w:left w:val="single" w:sz="4" w:space="0" w:color="auto"/>
              <w:right w:val="single" w:sz="4" w:space="0" w:color="auto"/>
            </w:tcBorders>
            <w:vAlign w:val="center"/>
          </w:tcPr>
          <w:p w14:paraId="6B5E9B5C"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277B146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37CB8B1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1mL/瓶</w:t>
            </w:r>
          </w:p>
        </w:tc>
        <w:tc>
          <w:tcPr>
            <w:tcW w:w="263" w:type="pct"/>
            <w:tcBorders>
              <w:top w:val="nil"/>
              <w:left w:val="nil"/>
              <w:bottom w:val="single" w:sz="4" w:space="0" w:color="auto"/>
              <w:right w:val="single" w:sz="4" w:space="0" w:color="auto"/>
            </w:tcBorders>
            <w:vAlign w:val="center"/>
          </w:tcPr>
          <w:p w14:paraId="16A4B87F"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702" w:type="pct"/>
            <w:tcBorders>
              <w:top w:val="nil"/>
              <w:left w:val="nil"/>
              <w:bottom w:val="single" w:sz="4" w:space="0" w:color="auto"/>
              <w:right w:val="single" w:sz="4" w:space="0" w:color="auto"/>
            </w:tcBorders>
            <w:vAlign w:val="center"/>
          </w:tcPr>
          <w:p w14:paraId="4846954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10μg/mL,纯度大于98%</w:t>
            </w:r>
          </w:p>
        </w:tc>
        <w:tc>
          <w:tcPr>
            <w:tcW w:w="263" w:type="pct"/>
            <w:tcBorders>
              <w:top w:val="nil"/>
              <w:left w:val="nil"/>
              <w:bottom w:val="single" w:sz="4" w:space="0" w:color="auto"/>
              <w:right w:val="single" w:sz="4" w:space="0" w:color="auto"/>
            </w:tcBorders>
            <w:vAlign w:val="center"/>
          </w:tcPr>
          <w:p w14:paraId="56D8FCD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67C8777" w14:textId="77777777" w:rsidTr="00325532">
        <w:trPr>
          <w:trHeight w:val="1400"/>
        </w:trPr>
        <w:tc>
          <w:tcPr>
            <w:tcW w:w="263" w:type="pct"/>
            <w:vMerge/>
            <w:tcBorders>
              <w:top w:val="nil"/>
              <w:left w:val="single" w:sz="4" w:space="0" w:color="auto"/>
              <w:bottom w:val="single" w:sz="4" w:space="0" w:color="auto"/>
              <w:right w:val="single" w:sz="4" w:space="0" w:color="auto"/>
            </w:tcBorders>
            <w:vAlign w:val="center"/>
          </w:tcPr>
          <w:p w14:paraId="31D6AA21"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13497EF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水中羧基二羟鬼笔毒肽溶液，10μg/mL</w:t>
            </w:r>
          </w:p>
        </w:tc>
        <w:tc>
          <w:tcPr>
            <w:tcW w:w="528" w:type="pct"/>
            <w:vMerge/>
            <w:tcBorders>
              <w:left w:val="single" w:sz="4" w:space="0" w:color="auto"/>
              <w:right w:val="single" w:sz="4" w:space="0" w:color="auto"/>
            </w:tcBorders>
            <w:vAlign w:val="center"/>
          </w:tcPr>
          <w:p w14:paraId="0599A94C"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730085F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7620989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1mL/瓶</w:t>
            </w:r>
          </w:p>
        </w:tc>
        <w:tc>
          <w:tcPr>
            <w:tcW w:w="263" w:type="pct"/>
            <w:tcBorders>
              <w:top w:val="nil"/>
              <w:left w:val="nil"/>
              <w:bottom w:val="single" w:sz="4" w:space="0" w:color="auto"/>
              <w:right w:val="single" w:sz="4" w:space="0" w:color="auto"/>
            </w:tcBorders>
            <w:vAlign w:val="center"/>
          </w:tcPr>
          <w:p w14:paraId="5B8AD1DD"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702" w:type="pct"/>
            <w:tcBorders>
              <w:top w:val="nil"/>
              <w:left w:val="nil"/>
              <w:bottom w:val="single" w:sz="4" w:space="0" w:color="auto"/>
              <w:right w:val="single" w:sz="4" w:space="0" w:color="auto"/>
            </w:tcBorders>
            <w:vAlign w:val="center"/>
          </w:tcPr>
          <w:p w14:paraId="77A1F29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10μg/mL,纯度大于98%</w:t>
            </w:r>
          </w:p>
        </w:tc>
        <w:tc>
          <w:tcPr>
            <w:tcW w:w="263" w:type="pct"/>
            <w:tcBorders>
              <w:top w:val="nil"/>
              <w:left w:val="nil"/>
              <w:bottom w:val="single" w:sz="4" w:space="0" w:color="auto"/>
              <w:right w:val="single" w:sz="4" w:space="0" w:color="auto"/>
            </w:tcBorders>
            <w:vAlign w:val="center"/>
          </w:tcPr>
          <w:p w14:paraId="1AE5370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3521709" w14:textId="77777777" w:rsidTr="00325532">
        <w:trPr>
          <w:trHeight w:val="1120"/>
        </w:trPr>
        <w:tc>
          <w:tcPr>
            <w:tcW w:w="263" w:type="pct"/>
            <w:vMerge/>
            <w:tcBorders>
              <w:top w:val="nil"/>
              <w:left w:val="single" w:sz="4" w:space="0" w:color="auto"/>
              <w:bottom w:val="single" w:sz="4" w:space="0" w:color="auto"/>
              <w:right w:val="single" w:sz="4" w:space="0" w:color="auto"/>
            </w:tcBorders>
            <w:vAlign w:val="center"/>
          </w:tcPr>
          <w:p w14:paraId="5265D977"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2854800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甲醇中蝇蕈醇溶液，100μg/mL</w:t>
            </w:r>
          </w:p>
        </w:tc>
        <w:tc>
          <w:tcPr>
            <w:tcW w:w="528" w:type="pct"/>
            <w:vMerge/>
            <w:tcBorders>
              <w:left w:val="single" w:sz="4" w:space="0" w:color="auto"/>
              <w:right w:val="single" w:sz="4" w:space="0" w:color="auto"/>
            </w:tcBorders>
            <w:vAlign w:val="center"/>
          </w:tcPr>
          <w:p w14:paraId="4CC03F32"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064532E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27BEF50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1mL/瓶</w:t>
            </w:r>
          </w:p>
        </w:tc>
        <w:tc>
          <w:tcPr>
            <w:tcW w:w="263" w:type="pct"/>
            <w:tcBorders>
              <w:top w:val="nil"/>
              <w:left w:val="nil"/>
              <w:bottom w:val="single" w:sz="4" w:space="0" w:color="auto"/>
              <w:right w:val="single" w:sz="4" w:space="0" w:color="auto"/>
            </w:tcBorders>
            <w:vAlign w:val="center"/>
          </w:tcPr>
          <w:p w14:paraId="63C9F177"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702" w:type="pct"/>
            <w:tcBorders>
              <w:top w:val="nil"/>
              <w:left w:val="nil"/>
              <w:bottom w:val="single" w:sz="4" w:space="0" w:color="auto"/>
              <w:right w:val="single" w:sz="4" w:space="0" w:color="auto"/>
            </w:tcBorders>
            <w:vAlign w:val="center"/>
          </w:tcPr>
          <w:p w14:paraId="554154B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100μg/mL,纯度大于98%</w:t>
            </w:r>
          </w:p>
        </w:tc>
        <w:tc>
          <w:tcPr>
            <w:tcW w:w="263" w:type="pct"/>
            <w:tcBorders>
              <w:top w:val="nil"/>
              <w:left w:val="nil"/>
              <w:bottom w:val="single" w:sz="4" w:space="0" w:color="auto"/>
              <w:right w:val="single" w:sz="4" w:space="0" w:color="auto"/>
            </w:tcBorders>
            <w:vAlign w:val="center"/>
          </w:tcPr>
          <w:p w14:paraId="465C05A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EE35934" w14:textId="77777777" w:rsidTr="00325532">
        <w:trPr>
          <w:trHeight w:val="560"/>
        </w:trPr>
        <w:tc>
          <w:tcPr>
            <w:tcW w:w="263" w:type="pct"/>
            <w:vMerge/>
            <w:tcBorders>
              <w:top w:val="nil"/>
              <w:left w:val="single" w:sz="4" w:space="0" w:color="auto"/>
              <w:bottom w:val="single" w:sz="4" w:space="0" w:color="auto"/>
              <w:right w:val="single" w:sz="4" w:space="0" w:color="auto"/>
            </w:tcBorders>
            <w:vAlign w:val="center"/>
          </w:tcPr>
          <w:p w14:paraId="0F4A8AAA"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39B65FC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鹅膏蕈氨酸</w:t>
            </w:r>
          </w:p>
        </w:tc>
        <w:tc>
          <w:tcPr>
            <w:tcW w:w="528" w:type="pct"/>
            <w:vMerge/>
            <w:tcBorders>
              <w:left w:val="single" w:sz="4" w:space="0" w:color="auto"/>
              <w:right w:val="single" w:sz="4" w:space="0" w:color="auto"/>
            </w:tcBorders>
            <w:vAlign w:val="center"/>
          </w:tcPr>
          <w:p w14:paraId="2485C5E4"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3B0578D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5BF8E49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100μg/瓶</w:t>
            </w:r>
          </w:p>
        </w:tc>
        <w:tc>
          <w:tcPr>
            <w:tcW w:w="263" w:type="pct"/>
            <w:tcBorders>
              <w:top w:val="nil"/>
              <w:left w:val="nil"/>
              <w:bottom w:val="single" w:sz="4" w:space="0" w:color="auto"/>
              <w:right w:val="single" w:sz="4" w:space="0" w:color="auto"/>
            </w:tcBorders>
            <w:vAlign w:val="center"/>
          </w:tcPr>
          <w:p w14:paraId="76660F3A"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702" w:type="pct"/>
            <w:tcBorders>
              <w:top w:val="nil"/>
              <w:left w:val="nil"/>
              <w:bottom w:val="single" w:sz="4" w:space="0" w:color="auto"/>
              <w:right w:val="single" w:sz="4" w:space="0" w:color="auto"/>
            </w:tcBorders>
            <w:vAlign w:val="center"/>
          </w:tcPr>
          <w:p w14:paraId="446321E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纯度大于98%</w:t>
            </w:r>
          </w:p>
        </w:tc>
        <w:tc>
          <w:tcPr>
            <w:tcW w:w="263" w:type="pct"/>
            <w:tcBorders>
              <w:top w:val="nil"/>
              <w:left w:val="nil"/>
              <w:bottom w:val="single" w:sz="4" w:space="0" w:color="auto"/>
              <w:right w:val="single" w:sz="4" w:space="0" w:color="auto"/>
            </w:tcBorders>
            <w:vAlign w:val="center"/>
          </w:tcPr>
          <w:p w14:paraId="2A17675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8DD49B2" w14:textId="77777777" w:rsidTr="00325532">
        <w:trPr>
          <w:trHeight w:val="1400"/>
        </w:trPr>
        <w:tc>
          <w:tcPr>
            <w:tcW w:w="263" w:type="pct"/>
            <w:vMerge/>
            <w:tcBorders>
              <w:top w:val="nil"/>
              <w:left w:val="single" w:sz="4" w:space="0" w:color="auto"/>
              <w:bottom w:val="single" w:sz="4" w:space="0" w:color="auto"/>
              <w:right w:val="single" w:sz="4" w:space="0" w:color="auto"/>
            </w:tcBorders>
            <w:vAlign w:val="center"/>
          </w:tcPr>
          <w:p w14:paraId="52E2045E"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43CE7A3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水中羧基三羟鬼笔毒肽溶液，10μg/mL</w:t>
            </w:r>
          </w:p>
        </w:tc>
        <w:tc>
          <w:tcPr>
            <w:tcW w:w="528" w:type="pct"/>
            <w:vMerge/>
            <w:tcBorders>
              <w:left w:val="single" w:sz="4" w:space="0" w:color="auto"/>
              <w:right w:val="single" w:sz="4" w:space="0" w:color="auto"/>
            </w:tcBorders>
            <w:vAlign w:val="center"/>
          </w:tcPr>
          <w:p w14:paraId="63346C2C"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6D26B10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0062E3C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1mL/瓶</w:t>
            </w:r>
          </w:p>
        </w:tc>
        <w:tc>
          <w:tcPr>
            <w:tcW w:w="263" w:type="pct"/>
            <w:tcBorders>
              <w:top w:val="nil"/>
              <w:left w:val="nil"/>
              <w:bottom w:val="single" w:sz="4" w:space="0" w:color="auto"/>
              <w:right w:val="single" w:sz="4" w:space="0" w:color="auto"/>
            </w:tcBorders>
            <w:vAlign w:val="center"/>
          </w:tcPr>
          <w:p w14:paraId="6CC897EA"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702" w:type="pct"/>
            <w:tcBorders>
              <w:top w:val="nil"/>
              <w:left w:val="nil"/>
              <w:bottom w:val="single" w:sz="4" w:space="0" w:color="auto"/>
              <w:right w:val="single" w:sz="4" w:space="0" w:color="auto"/>
            </w:tcBorders>
            <w:vAlign w:val="center"/>
          </w:tcPr>
          <w:p w14:paraId="6678D14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10μg/mL,纯度大于98%</w:t>
            </w:r>
          </w:p>
        </w:tc>
        <w:tc>
          <w:tcPr>
            <w:tcW w:w="263" w:type="pct"/>
            <w:tcBorders>
              <w:top w:val="nil"/>
              <w:left w:val="nil"/>
              <w:bottom w:val="single" w:sz="4" w:space="0" w:color="auto"/>
              <w:right w:val="single" w:sz="4" w:space="0" w:color="auto"/>
            </w:tcBorders>
            <w:vAlign w:val="center"/>
          </w:tcPr>
          <w:p w14:paraId="4402C21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27119170" w14:textId="77777777" w:rsidTr="00325532">
        <w:trPr>
          <w:trHeight w:val="280"/>
        </w:trPr>
        <w:tc>
          <w:tcPr>
            <w:tcW w:w="263" w:type="pct"/>
            <w:vMerge/>
            <w:tcBorders>
              <w:top w:val="nil"/>
              <w:left w:val="single" w:sz="4" w:space="0" w:color="auto"/>
              <w:bottom w:val="single" w:sz="4" w:space="0" w:color="auto"/>
              <w:right w:val="single" w:sz="4" w:space="0" w:color="auto"/>
            </w:tcBorders>
            <w:vAlign w:val="center"/>
          </w:tcPr>
          <w:p w14:paraId="1C60FADF"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4F85023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隐杯伞素M</w:t>
            </w:r>
          </w:p>
        </w:tc>
        <w:tc>
          <w:tcPr>
            <w:tcW w:w="528" w:type="pct"/>
            <w:vMerge/>
            <w:tcBorders>
              <w:left w:val="single" w:sz="4" w:space="0" w:color="auto"/>
              <w:right w:val="single" w:sz="4" w:space="0" w:color="auto"/>
            </w:tcBorders>
            <w:vAlign w:val="center"/>
          </w:tcPr>
          <w:p w14:paraId="3CB3FE6F"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6034B01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6054D61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1mg/瓶</w:t>
            </w:r>
          </w:p>
        </w:tc>
        <w:tc>
          <w:tcPr>
            <w:tcW w:w="263" w:type="pct"/>
            <w:tcBorders>
              <w:top w:val="nil"/>
              <w:left w:val="nil"/>
              <w:bottom w:val="single" w:sz="4" w:space="0" w:color="auto"/>
              <w:right w:val="single" w:sz="4" w:space="0" w:color="auto"/>
            </w:tcBorders>
            <w:vAlign w:val="center"/>
          </w:tcPr>
          <w:p w14:paraId="31A65234"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702" w:type="pct"/>
            <w:tcBorders>
              <w:top w:val="nil"/>
              <w:left w:val="nil"/>
              <w:bottom w:val="single" w:sz="4" w:space="0" w:color="auto"/>
              <w:right w:val="single" w:sz="4" w:space="0" w:color="auto"/>
            </w:tcBorders>
            <w:vAlign w:val="center"/>
          </w:tcPr>
          <w:p w14:paraId="54AC558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纯度大于98%</w:t>
            </w:r>
          </w:p>
        </w:tc>
        <w:tc>
          <w:tcPr>
            <w:tcW w:w="263" w:type="pct"/>
            <w:tcBorders>
              <w:top w:val="nil"/>
              <w:left w:val="nil"/>
              <w:bottom w:val="single" w:sz="4" w:space="0" w:color="auto"/>
              <w:right w:val="single" w:sz="4" w:space="0" w:color="auto"/>
            </w:tcBorders>
            <w:vAlign w:val="center"/>
          </w:tcPr>
          <w:p w14:paraId="725AF90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7473092" w14:textId="77777777" w:rsidTr="00325532">
        <w:trPr>
          <w:trHeight w:val="280"/>
        </w:trPr>
        <w:tc>
          <w:tcPr>
            <w:tcW w:w="263" w:type="pct"/>
            <w:vMerge/>
            <w:tcBorders>
              <w:top w:val="nil"/>
              <w:left w:val="single" w:sz="4" w:space="0" w:color="auto"/>
              <w:bottom w:val="single" w:sz="4" w:space="0" w:color="auto"/>
              <w:right w:val="single" w:sz="4" w:space="0" w:color="auto"/>
            </w:tcBorders>
            <w:vAlign w:val="center"/>
          </w:tcPr>
          <w:p w14:paraId="68053932"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2B70264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隐杯伞素S</w:t>
            </w:r>
          </w:p>
        </w:tc>
        <w:tc>
          <w:tcPr>
            <w:tcW w:w="528" w:type="pct"/>
            <w:vMerge/>
            <w:tcBorders>
              <w:left w:val="single" w:sz="4" w:space="0" w:color="auto"/>
              <w:right w:val="single" w:sz="4" w:space="0" w:color="auto"/>
            </w:tcBorders>
            <w:vAlign w:val="center"/>
          </w:tcPr>
          <w:p w14:paraId="08786575"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0DD8E4D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54CED8F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1mg/瓶</w:t>
            </w:r>
          </w:p>
        </w:tc>
        <w:tc>
          <w:tcPr>
            <w:tcW w:w="263" w:type="pct"/>
            <w:tcBorders>
              <w:top w:val="nil"/>
              <w:left w:val="nil"/>
              <w:bottom w:val="single" w:sz="4" w:space="0" w:color="auto"/>
              <w:right w:val="single" w:sz="4" w:space="0" w:color="auto"/>
            </w:tcBorders>
            <w:vAlign w:val="center"/>
          </w:tcPr>
          <w:p w14:paraId="1E65D6DE"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702" w:type="pct"/>
            <w:tcBorders>
              <w:top w:val="nil"/>
              <w:left w:val="nil"/>
              <w:bottom w:val="single" w:sz="4" w:space="0" w:color="auto"/>
              <w:right w:val="single" w:sz="4" w:space="0" w:color="auto"/>
            </w:tcBorders>
            <w:vAlign w:val="center"/>
          </w:tcPr>
          <w:p w14:paraId="43F0CE6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纯度大于98%</w:t>
            </w:r>
          </w:p>
        </w:tc>
        <w:tc>
          <w:tcPr>
            <w:tcW w:w="263" w:type="pct"/>
            <w:tcBorders>
              <w:top w:val="nil"/>
              <w:left w:val="nil"/>
              <w:bottom w:val="single" w:sz="4" w:space="0" w:color="auto"/>
              <w:right w:val="single" w:sz="4" w:space="0" w:color="auto"/>
            </w:tcBorders>
            <w:vAlign w:val="center"/>
          </w:tcPr>
          <w:p w14:paraId="082B116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5BE66F5" w14:textId="77777777" w:rsidTr="00325532">
        <w:trPr>
          <w:trHeight w:val="1680"/>
        </w:trPr>
        <w:tc>
          <w:tcPr>
            <w:tcW w:w="263" w:type="pct"/>
            <w:vMerge/>
            <w:tcBorders>
              <w:top w:val="nil"/>
              <w:left w:val="single" w:sz="4" w:space="0" w:color="auto"/>
              <w:bottom w:val="single" w:sz="4" w:space="0" w:color="auto"/>
              <w:right w:val="single" w:sz="4" w:space="0" w:color="auto"/>
            </w:tcBorders>
            <w:vAlign w:val="center"/>
          </w:tcPr>
          <w:p w14:paraId="011F4BED"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28B0726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水中5种毒素类混标溶液（BJS 202008），10μg/mL</w:t>
            </w:r>
          </w:p>
        </w:tc>
        <w:tc>
          <w:tcPr>
            <w:tcW w:w="528" w:type="pct"/>
            <w:vMerge/>
            <w:tcBorders>
              <w:left w:val="single" w:sz="4" w:space="0" w:color="auto"/>
              <w:right w:val="single" w:sz="4" w:space="0" w:color="auto"/>
            </w:tcBorders>
            <w:vAlign w:val="center"/>
          </w:tcPr>
          <w:p w14:paraId="1420BE52"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47320EE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6673154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1mL/瓶</w:t>
            </w:r>
          </w:p>
        </w:tc>
        <w:tc>
          <w:tcPr>
            <w:tcW w:w="263" w:type="pct"/>
            <w:tcBorders>
              <w:top w:val="nil"/>
              <w:left w:val="nil"/>
              <w:bottom w:val="single" w:sz="4" w:space="0" w:color="auto"/>
              <w:right w:val="single" w:sz="4" w:space="0" w:color="auto"/>
            </w:tcBorders>
            <w:vAlign w:val="center"/>
          </w:tcPr>
          <w:p w14:paraId="6803A339"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702" w:type="pct"/>
            <w:tcBorders>
              <w:top w:val="nil"/>
              <w:left w:val="nil"/>
              <w:bottom w:val="single" w:sz="4" w:space="0" w:color="auto"/>
              <w:right w:val="single" w:sz="4" w:space="0" w:color="auto"/>
            </w:tcBorders>
            <w:vAlign w:val="center"/>
          </w:tcPr>
          <w:p w14:paraId="6E99B38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10μg/mL,纯度大于98%</w:t>
            </w:r>
          </w:p>
        </w:tc>
        <w:tc>
          <w:tcPr>
            <w:tcW w:w="263" w:type="pct"/>
            <w:tcBorders>
              <w:top w:val="nil"/>
              <w:left w:val="nil"/>
              <w:bottom w:val="single" w:sz="4" w:space="0" w:color="auto"/>
              <w:right w:val="single" w:sz="4" w:space="0" w:color="auto"/>
            </w:tcBorders>
            <w:vAlign w:val="center"/>
          </w:tcPr>
          <w:p w14:paraId="1988F22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14863111" w14:textId="77777777" w:rsidTr="00325532">
        <w:trPr>
          <w:trHeight w:val="840"/>
        </w:trPr>
        <w:tc>
          <w:tcPr>
            <w:tcW w:w="263" w:type="pct"/>
            <w:vMerge/>
            <w:tcBorders>
              <w:top w:val="nil"/>
              <w:left w:val="single" w:sz="4" w:space="0" w:color="auto"/>
              <w:bottom w:val="single" w:sz="4" w:space="0" w:color="auto"/>
              <w:right w:val="single" w:sz="4" w:space="0" w:color="auto"/>
            </w:tcBorders>
            <w:vAlign w:val="center"/>
          </w:tcPr>
          <w:p w14:paraId="6480A5F6"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366BA9D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低背景拉曼测试载玻片</w:t>
            </w:r>
          </w:p>
        </w:tc>
        <w:tc>
          <w:tcPr>
            <w:tcW w:w="528" w:type="pct"/>
            <w:vMerge/>
            <w:tcBorders>
              <w:left w:val="single" w:sz="4" w:space="0" w:color="auto"/>
              <w:right w:val="single" w:sz="4" w:space="0" w:color="auto"/>
            </w:tcBorders>
            <w:vAlign w:val="center"/>
          </w:tcPr>
          <w:p w14:paraId="5B600814"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0E22D91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盒</w:t>
            </w:r>
          </w:p>
        </w:tc>
        <w:tc>
          <w:tcPr>
            <w:tcW w:w="793" w:type="pct"/>
            <w:tcBorders>
              <w:top w:val="nil"/>
              <w:left w:val="nil"/>
              <w:bottom w:val="single" w:sz="4" w:space="0" w:color="auto"/>
              <w:right w:val="single" w:sz="4" w:space="0" w:color="auto"/>
            </w:tcBorders>
            <w:vAlign w:val="center"/>
          </w:tcPr>
          <w:p w14:paraId="69EED11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5片/盒</w:t>
            </w:r>
          </w:p>
        </w:tc>
        <w:tc>
          <w:tcPr>
            <w:tcW w:w="263" w:type="pct"/>
            <w:tcBorders>
              <w:top w:val="nil"/>
              <w:left w:val="nil"/>
              <w:bottom w:val="single" w:sz="4" w:space="0" w:color="auto"/>
              <w:right w:val="single" w:sz="4" w:space="0" w:color="auto"/>
            </w:tcBorders>
            <w:vAlign w:val="center"/>
          </w:tcPr>
          <w:p w14:paraId="09D87717"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40</w:t>
            </w:r>
          </w:p>
        </w:tc>
        <w:tc>
          <w:tcPr>
            <w:tcW w:w="1702" w:type="pct"/>
            <w:tcBorders>
              <w:top w:val="nil"/>
              <w:left w:val="nil"/>
              <w:bottom w:val="single" w:sz="4" w:space="0" w:color="auto"/>
              <w:right w:val="single" w:sz="4" w:space="0" w:color="auto"/>
            </w:tcBorders>
            <w:vAlign w:val="center"/>
          </w:tcPr>
          <w:p w14:paraId="505D5A0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表面喷涂铝</w:t>
            </w:r>
            <w:proofErr w:type="gramStart"/>
            <w:r>
              <w:rPr>
                <w:rFonts w:ascii="宋体" w:hAnsi="宋体" w:cs="宋体"/>
                <w:color w:val="000000"/>
                <w:kern w:val="0"/>
                <w:szCs w:val="22"/>
              </w:rPr>
              <w:t>金属,</w:t>
            </w:r>
            <w:proofErr w:type="gramEnd"/>
            <w:r>
              <w:rPr>
                <w:rFonts w:ascii="宋体" w:hAnsi="宋体" w:cs="宋体"/>
                <w:color w:val="000000"/>
                <w:kern w:val="0"/>
                <w:szCs w:val="22"/>
              </w:rPr>
              <w:t xml:space="preserve"> 具有空白拉曼背景信号</w:t>
            </w:r>
          </w:p>
        </w:tc>
        <w:tc>
          <w:tcPr>
            <w:tcW w:w="263" w:type="pct"/>
            <w:tcBorders>
              <w:top w:val="nil"/>
              <w:left w:val="nil"/>
              <w:bottom w:val="single" w:sz="4" w:space="0" w:color="auto"/>
              <w:right w:val="single" w:sz="4" w:space="0" w:color="auto"/>
            </w:tcBorders>
            <w:vAlign w:val="center"/>
          </w:tcPr>
          <w:p w14:paraId="285308D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4D89C8B1" w14:textId="77777777" w:rsidTr="00325532">
        <w:trPr>
          <w:trHeight w:val="1400"/>
        </w:trPr>
        <w:tc>
          <w:tcPr>
            <w:tcW w:w="263" w:type="pct"/>
            <w:vMerge/>
            <w:tcBorders>
              <w:top w:val="nil"/>
              <w:left w:val="single" w:sz="4" w:space="0" w:color="auto"/>
              <w:bottom w:val="single" w:sz="4" w:space="0" w:color="auto"/>
              <w:right w:val="single" w:sz="4" w:space="0" w:color="auto"/>
            </w:tcBorders>
            <w:vAlign w:val="center"/>
          </w:tcPr>
          <w:p w14:paraId="7B15054E"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7079810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200ul黄吸头袋装</w:t>
            </w:r>
          </w:p>
        </w:tc>
        <w:tc>
          <w:tcPr>
            <w:tcW w:w="528" w:type="pct"/>
            <w:vMerge/>
            <w:tcBorders>
              <w:left w:val="single" w:sz="4" w:space="0" w:color="auto"/>
              <w:right w:val="single" w:sz="4" w:space="0" w:color="auto"/>
            </w:tcBorders>
            <w:vAlign w:val="center"/>
          </w:tcPr>
          <w:p w14:paraId="00573DB7"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2DE73F1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箱</w:t>
            </w:r>
          </w:p>
        </w:tc>
        <w:tc>
          <w:tcPr>
            <w:tcW w:w="793" w:type="pct"/>
            <w:tcBorders>
              <w:top w:val="nil"/>
              <w:left w:val="nil"/>
              <w:bottom w:val="single" w:sz="4" w:space="0" w:color="auto"/>
              <w:right w:val="single" w:sz="4" w:space="0" w:color="auto"/>
            </w:tcBorders>
            <w:vAlign w:val="center"/>
          </w:tcPr>
          <w:p w14:paraId="1B6B41C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1000支/包，20包/箱</w:t>
            </w:r>
          </w:p>
        </w:tc>
        <w:tc>
          <w:tcPr>
            <w:tcW w:w="263" w:type="pct"/>
            <w:tcBorders>
              <w:top w:val="nil"/>
              <w:left w:val="nil"/>
              <w:bottom w:val="single" w:sz="4" w:space="0" w:color="auto"/>
              <w:right w:val="single" w:sz="4" w:space="0" w:color="auto"/>
            </w:tcBorders>
            <w:vAlign w:val="center"/>
          </w:tcPr>
          <w:p w14:paraId="7CC62B0D"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702" w:type="pct"/>
            <w:tcBorders>
              <w:top w:val="nil"/>
              <w:left w:val="nil"/>
              <w:bottom w:val="single" w:sz="4" w:space="0" w:color="auto"/>
              <w:right w:val="single" w:sz="4" w:space="0" w:color="auto"/>
            </w:tcBorders>
            <w:vAlign w:val="center"/>
          </w:tcPr>
          <w:p w14:paraId="596E9CC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1、滤芯防气溶胶吸头；</w:t>
            </w:r>
          </w:p>
          <w:p w14:paraId="0381D00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2、适合DNA扩增和微生物学应用；</w:t>
            </w:r>
            <w:r>
              <w:rPr>
                <w:rFonts w:ascii="宋体" w:hAnsi="宋体" w:cs="宋体"/>
                <w:color w:val="000000"/>
                <w:kern w:val="0"/>
                <w:szCs w:val="22"/>
              </w:rPr>
              <w:br/>
              <w:t>3、聚乙烯滤芯均不含DNA抑</w:t>
            </w:r>
            <w:r>
              <w:rPr>
                <w:rFonts w:ascii="宋体" w:hAnsi="宋体" w:cs="宋体"/>
                <w:color w:val="000000"/>
                <w:kern w:val="0"/>
                <w:szCs w:val="22"/>
              </w:rPr>
              <w:lastRenderedPageBreak/>
              <w:t>制剂，采用自动操作方式插入吸头，以避免核酸酶污染，底部密封吸头盒包装，以防止污染；</w:t>
            </w:r>
            <w:r>
              <w:rPr>
                <w:rFonts w:ascii="宋体" w:hAnsi="宋体" w:cs="宋体"/>
                <w:color w:val="000000"/>
                <w:kern w:val="0"/>
                <w:szCs w:val="22"/>
              </w:rPr>
              <w:br/>
              <w:t>4、不含RNase/DNase；</w:t>
            </w:r>
          </w:p>
          <w:p w14:paraId="2616131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5、无热原；</w:t>
            </w:r>
            <w:r>
              <w:rPr>
                <w:rFonts w:ascii="宋体" w:hAnsi="宋体" w:cs="宋体"/>
                <w:color w:val="000000"/>
                <w:kern w:val="0"/>
                <w:szCs w:val="22"/>
              </w:rPr>
              <w:br/>
              <w:t>6、无菌</w:t>
            </w:r>
          </w:p>
        </w:tc>
        <w:tc>
          <w:tcPr>
            <w:tcW w:w="263" w:type="pct"/>
            <w:tcBorders>
              <w:top w:val="nil"/>
              <w:left w:val="nil"/>
              <w:bottom w:val="single" w:sz="4" w:space="0" w:color="auto"/>
              <w:right w:val="single" w:sz="4" w:space="0" w:color="auto"/>
            </w:tcBorders>
            <w:vAlign w:val="center"/>
          </w:tcPr>
          <w:p w14:paraId="37E7AAA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lastRenderedPageBreak/>
              <w:t>否</w:t>
            </w:r>
          </w:p>
        </w:tc>
      </w:tr>
      <w:tr w:rsidR="00B521DC" w14:paraId="7977F422" w14:textId="77777777" w:rsidTr="00325532">
        <w:trPr>
          <w:trHeight w:val="2240"/>
        </w:trPr>
        <w:tc>
          <w:tcPr>
            <w:tcW w:w="263" w:type="pct"/>
            <w:vMerge/>
            <w:tcBorders>
              <w:top w:val="nil"/>
              <w:left w:val="single" w:sz="4" w:space="0" w:color="auto"/>
              <w:bottom w:val="single" w:sz="4" w:space="0" w:color="auto"/>
              <w:right w:val="single" w:sz="4" w:space="0" w:color="auto"/>
            </w:tcBorders>
            <w:vAlign w:val="center"/>
          </w:tcPr>
          <w:p w14:paraId="39E4FED9"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2111AEC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200ul黄吸头-盒装</w:t>
            </w:r>
          </w:p>
        </w:tc>
        <w:tc>
          <w:tcPr>
            <w:tcW w:w="528" w:type="pct"/>
            <w:vMerge/>
            <w:tcBorders>
              <w:left w:val="single" w:sz="4" w:space="0" w:color="auto"/>
              <w:right w:val="single" w:sz="4" w:space="0" w:color="auto"/>
            </w:tcBorders>
            <w:vAlign w:val="center"/>
          </w:tcPr>
          <w:p w14:paraId="3E6B3AB3"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32B7AB2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箱</w:t>
            </w:r>
          </w:p>
        </w:tc>
        <w:tc>
          <w:tcPr>
            <w:tcW w:w="793" w:type="pct"/>
            <w:tcBorders>
              <w:top w:val="nil"/>
              <w:left w:val="nil"/>
              <w:bottom w:val="single" w:sz="4" w:space="0" w:color="auto"/>
              <w:right w:val="single" w:sz="4" w:space="0" w:color="auto"/>
            </w:tcBorders>
            <w:vAlign w:val="center"/>
          </w:tcPr>
          <w:p w14:paraId="4B2E1E5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96支/盒， 50盒/箱</w:t>
            </w:r>
          </w:p>
        </w:tc>
        <w:tc>
          <w:tcPr>
            <w:tcW w:w="263" w:type="pct"/>
            <w:tcBorders>
              <w:top w:val="nil"/>
              <w:left w:val="nil"/>
              <w:bottom w:val="single" w:sz="4" w:space="0" w:color="auto"/>
              <w:right w:val="single" w:sz="4" w:space="0" w:color="auto"/>
            </w:tcBorders>
            <w:vAlign w:val="center"/>
          </w:tcPr>
          <w:p w14:paraId="434E85EF"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4</w:t>
            </w:r>
          </w:p>
        </w:tc>
        <w:tc>
          <w:tcPr>
            <w:tcW w:w="1702" w:type="pct"/>
            <w:tcBorders>
              <w:top w:val="nil"/>
              <w:left w:val="nil"/>
              <w:bottom w:val="single" w:sz="4" w:space="0" w:color="auto"/>
              <w:right w:val="single" w:sz="4" w:space="0" w:color="auto"/>
            </w:tcBorders>
            <w:vAlign w:val="center"/>
          </w:tcPr>
          <w:p w14:paraId="3675009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1、滤芯防气溶胶吸头；</w:t>
            </w:r>
            <w:r>
              <w:rPr>
                <w:rFonts w:ascii="宋体" w:hAnsi="宋体" w:cs="宋体"/>
                <w:color w:val="000000"/>
                <w:kern w:val="0"/>
                <w:szCs w:val="22"/>
              </w:rPr>
              <w:br/>
              <w:t>2、适合DNA扩增和微生物学应用；</w:t>
            </w:r>
            <w:r>
              <w:rPr>
                <w:rFonts w:ascii="宋体" w:hAnsi="宋体" w:cs="宋体"/>
                <w:color w:val="000000"/>
                <w:kern w:val="0"/>
                <w:szCs w:val="22"/>
              </w:rPr>
              <w:br/>
              <w:t>3、聚乙烯滤芯均不含DNA抑制剂，采用自动操作方式插入吸头，以避免核酸酶污染，底部密封吸头盒包装，以防止污染；</w:t>
            </w:r>
            <w:r>
              <w:rPr>
                <w:rFonts w:ascii="宋体" w:hAnsi="宋体" w:cs="宋体"/>
                <w:color w:val="000000"/>
                <w:kern w:val="0"/>
                <w:szCs w:val="22"/>
              </w:rPr>
              <w:br/>
              <w:t>4、不含RNase/DNase；</w:t>
            </w:r>
            <w:r>
              <w:rPr>
                <w:rFonts w:ascii="宋体" w:hAnsi="宋体" w:cs="宋体"/>
                <w:color w:val="000000"/>
                <w:kern w:val="0"/>
                <w:szCs w:val="22"/>
              </w:rPr>
              <w:br/>
              <w:t>5、无热原；</w:t>
            </w:r>
            <w:r>
              <w:rPr>
                <w:rFonts w:ascii="宋体" w:hAnsi="宋体" w:cs="宋体"/>
                <w:color w:val="000000"/>
                <w:kern w:val="0"/>
                <w:szCs w:val="22"/>
              </w:rPr>
              <w:br/>
              <w:t>6、无菌</w:t>
            </w:r>
          </w:p>
        </w:tc>
        <w:tc>
          <w:tcPr>
            <w:tcW w:w="263" w:type="pct"/>
            <w:tcBorders>
              <w:top w:val="nil"/>
              <w:left w:val="nil"/>
              <w:bottom w:val="single" w:sz="4" w:space="0" w:color="auto"/>
              <w:right w:val="single" w:sz="4" w:space="0" w:color="auto"/>
            </w:tcBorders>
            <w:vAlign w:val="center"/>
          </w:tcPr>
          <w:p w14:paraId="41A531E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44642D9" w14:textId="77777777" w:rsidTr="00325532">
        <w:trPr>
          <w:trHeight w:val="1400"/>
        </w:trPr>
        <w:tc>
          <w:tcPr>
            <w:tcW w:w="263" w:type="pct"/>
            <w:vMerge/>
            <w:tcBorders>
              <w:top w:val="nil"/>
              <w:left w:val="single" w:sz="4" w:space="0" w:color="auto"/>
              <w:bottom w:val="single" w:sz="4" w:space="0" w:color="auto"/>
              <w:right w:val="single" w:sz="4" w:space="0" w:color="auto"/>
            </w:tcBorders>
            <w:vAlign w:val="center"/>
          </w:tcPr>
          <w:p w14:paraId="09DDA34F"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16CEB0F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1000µl蓝吸头-袋装</w:t>
            </w:r>
          </w:p>
        </w:tc>
        <w:tc>
          <w:tcPr>
            <w:tcW w:w="528" w:type="pct"/>
            <w:vMerge/>
            <w:tcBorders>
              <w:left w:val="single" w:sz="4" w:space="0" w:color="auto"/>
              <w:right w:val="single" w:sz="4" w:space="0" w:color="auto"/>
            </w:tcBorders>
            <w:vAlign w:val="center"/>
          </w:tcPr>
          <w:p w14:paraId="1268C8F5"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58F219D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箱</w:t>
            </w:r>
          </w:p>
        </w:tc>
        <w:tc>
          <w:tcPr>
            <w:tcW w:w="793" w:type="pct"/>
            <w:tcBorders>
              <w:top w:val="nil"/>
              <w:left w:val="nil"/>
              <w:bottom w:val="single" w:sz="4" w:space="0" w:color="auto"/>
              <w:right w:val="single" w:sz="4" w:space="0" w:color="auto"/>
            </w:tcBorders>
            <w:vAlign w:val="center"/>
          </w:tcPr>
          <w:p w14:paraId="5AD57DA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1000支/包，5包/箱</w:t>
            </w:r>
          </w:p>
        </w:tc>
        <w:tc>
          <w:tcPr>
            <w:tcW w:w="263" w:type="pct"/>
            <w:tcBorders>
              <w:top w:val="nil"/>
              <w:left w:val="nil"/>
              <w:bottom w:val="single" w:sz="4" w:space="0" w:color="auto"/>
              <w:right w:val="single" w:sz="4" w:space="0" w:color="auto"/>
            </w:tcBorders>
            <w:vAlign w:val="center"/>
          </w:tcPr>
          <w:p w14:paraId="4B4367BC"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4</w:t>
            </w:r>
          </w:p>
        </w:tc>
        <w:tc>
          <w:tcPr>
            <w:tcW w:w="1702" w:type="pct"/>
            <w:tcBorders>
              <w:top w:val="nil"/>
              <w:left w:val="nil"/>
              <w:bottom w:val="single" w:sz="4" w:space="0" w:color="auto"/>
              <w:right w:val="single" w:sz="4" w:space="0" w:color="auto"/>
            </w:tcBorders>
            <w:vAlign w:val="center"/>
          </w:tcPr>
          <w:p w14:paraId="73EF63D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1、滤芯防气溶胶吸头；</w:t>
            </w:r>
          </w:p>
          <w:p w14:paraId="41D7544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2、适合DNA扩增和微生物学应用；</w:t>
            </w:r>
            <w:r>
              <w:rPr>
                <w:rFonts w:ascii="宋体" w:hAnsi="宋体" w:cs="宋体"/>
                <w:color w:val="000000"/>
                <w:kern w:val="0"/>
                <w:szCs w:val="22"/>
              </w:rPr>
              <w:br/>
              <w:t>3、聚乙烯滤芯均不含DNA抑制剂，采用自动操作方式插入吸头，以避免核酸酶污染，底部密封吸头盒包装，以防止污染；</w:t>
            </w:r>
            <w:r>
              <w:rPr>
                <w:rFonts w:ascii="宋体" w:hAnsi="宋体" w:cs="宋体"/>
                <w:color w:val="000000"/>
                <w:kern w:val="0"/>
                <w:szCs w:val="22"/>
              </w:rPr>
              <w:br/>
              <w:t>4、不含RNase/DNase；</w:t>
            </w:r>
          </w:p>
          <w:p w14:paraId="7CC901C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5、无热原；</w:t>
            </w:r>
            <w:r>
              <w:rPr>
                <w:rFonts w:ascii="宋体" w:hAnsi="宋体" w:cs="宋体"/>
                <w:color w:val="000000"/>
                <w:kern w:val="0"/>
                <w:szCs w:val="22"/>
              </w:rPr>
              <w:br/>
              <w:t>6、无菌</w:t>
            </w:r>
          </w:p>
        </w:tc>
        <w:tc>
          <w:tcPr>
            <w:tcW w:w="263" w:type="pct"/>
            <w:tcBorders>
              <w:top w:val="nil"/>
              <w:left w:val="nil"/>
              <w:bottom w:val="single" w:sz="4" w:space="0" w:color="auto"/>
              <w:right w:val="single" w:sz="4" w:space="0" w:color="auto"/>
            </w:tcBorders>
            <w:vAlign w:val="center"/>
          </w:tcPr>
          <w:p w14:paraId="4656354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054BC02" w14:textId="77777777" w:rsidTr="00325532">
        <w:trPr>
          <w:trHeight w:val="2240"/>
        </w:trPr>
        <w:tc>
          <w:tcPr>
            <w:tcW w:w="263" w:type="pct"/>
            <w:vMerge/>
            <w:tcBorders>
              <w:top w:val="nil"/>
              <w:left w:val="single" w:sz="4" w:space="0" w:color="auto"/>
              <w:bottom w:val="single" w:sz="4" w:space="0" w:color="auto"/>
              <w:right w:val="single" w:sz="4" w:space="0" w:color="auto"/>
            </w:tcBorders>
            <w:vAlign w:val="center"/>
          </w:tcPr>
          <w:p w14:paraId="467F742B"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229880D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1000ul蓝吸头-盒装</w:t>
            </w:r>
          </w:p>
        </w:tc>
        <w:tc>
          <w:tcPr>
            <w:tcW w:w="528" w:type="pct"/>
            <w:vMerge/>
            <w:tcBorders>
              <w:left w:val="single" w:sz="4" w:space="0" w:color="auto"/>
              <w:right w:val="single" w:sz="4" w:space="0" w:color="auto"/>
            </w:tcBorders>
            <w:vAlign w:val="center"/>
          </w:tcPr>
          <w:p w14:paraId="4F93B589"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70A8252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箱</w:t>
            </w:r>
          </w:p>
        </w:tc>
        <w:tc>
          <w:tcPr>
            <w:tcW w:w="793" w:type="pct"/>
            <w:tcBorders>
              <w:top w:val="nil"/>
              <w:left w:val="nil"/>
              <w:bottom w:val="single" w:sz="4" w:space="0" w:color="auto"/>
              <w:right w:val="single" w:sz="4" w:space="0" w:color="auto"/>
            </w:tcBorders>
            <w:vAlign w:val="center"/>
          </w:tcPr>
          <w:p w14:paraId="7DA647F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96支/盒， 50盒/箱</w:t>
            </w:r>
          </w:p>
        </w:tc>
        <w:tc>
          <w:tcPr>
            <w:tcW w:w="263" w:type="pct"/>
            <w:tcBorders>
              <w:top w:val="nil"/>
              <w:left w:val="nil"/>
              <w:bottom w:val="single" w:sz="4" w:space="0" w:color="auto"/>
              <w:right w:val="single" w:sz="4" w:space="0" w:color="auto"/>
            </w:tcBorders>
            <w:vAlign w:val="center"/>
          </w:tcPr>
          <w:p w14:paraId="6F22F5A3"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4</w:t>
            </w:r>
          </w:p>
        </w:tc>
        <w:tc>
          <w:tcPr>
            <w:tcW w:w="1702" w:type="pct"/>
            <w:tcBorders>
              <w:top w:val="nil"/>
              <w:left w:val="nil"/>
              <w:bottom w:val="single" w:sz="4" w:space="0" w:color="auto"/>
              <w:right w:val="single" w:sz="4" w:space="0" w:color="auto"/>
            </w:tcBorders>
            <w:vAlign w:val="center"/>
          </w:tcPr>
          <w:p w14:paraId="2B366F9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1、滤芯防气溶胶吸头；</w:t>
            </w:r>
            <w:r>
              <w:rPr>
                <w:rFonts w:ascii="宋体" w:hAnsi="宋体" w:cs="宋体"/>
                <w:color w:val="000000"/>
                <w:kern w:val="0"/>
                <w:szCs w:val="22"/>
              </w:rPr>
              <w:br/>
              <w:t>2、适合DNA扩增和微生物学应用；</w:t>
            </w:r>
            <w:r>
              <w:rPr>
                <w:rFonts w:ascii="宋体" w:hAnsi="宋体" w:cs="宋体"/>
                <w:color w:val="000000"/>
                <w:kern w:val="0"/>
                <w:szCs w:val="22"/>
              </w:rPr>
              <w:br/>
              <w:t>3、聚乙烯滤芯均不含DNA抑制剂，采用自动操作方式插入吸头，以 避免核酸酶污染，底部密封吸头盒包装，以防止污染；</w:t>
            </w:r>
            <w:r>
              <w:rPr>
                <w:rFonts w:ascii="宋体" w:hAnsi="宋体" w:cs="宋体"/>
                <w:color w:val="000000"/>
                <w:kern w:val="0"/>
                <w:szCs w:val="22"/>
              </w:rPr>
              <w:br/>
              <w:t>4、不含RNase/DNase；</w:t>
            </w:r>
            <w:r>
              <w:rPr>
                <w:rFonts w:ascii="宋体" w:hAnsi="宋体" w:cs="宋体"/>
                <w:color w:val="000000"/>
                <w:kern w:val="0"/>
                <w:szCs w:val="22"/>
              </w:rPr>
              <w:br/>
              <w:t>5、无热原；</w:t>
            </w:r>
            <w:r>
              <w:rPr>
                <w:rFonts w:ascii="宋体" w:hAnsi="宋体" w:cs="宋体"/>
                <w:color w:val="000000"/>
                <w:kern w:val="0"/>
                <w:szCs w:val="22"/>
              </w:rPr>
              <w:br/>
              <w:t>6、无菌；</w:t>
            </w:r>
          </w:p>
        </w:tc>
        <w:tc>
          <w:tcPr>
            <w:tcW w:w="263" w:type="pct"/>
            <w:tcBorders>
              <w:top w:val="nil"/>
              <w:left w:val="nil"/>
              <w:bottom w:val="single" w:sz="4" w:space="0" w:color="auto"/>
              <w:right w:val="single" w:sz="4" w:space="0" w:color="auto"/>
            </w:tcBorders>
            <w:vAlign w:val="center"/>
          </w:tcPr>
          <w:p w14:paraId="6264CE8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F1677E6" w14:textId="77777777" w:rsidTr="00325532">
        <w:trPr>
          <w:trHeight w:val="2240"/>
        </w:trPr>
        <w:tc>
          <w:tcPr>
            <w:tcW w:w="263" w:type="pct"/>
            <w:vMerge/>
            <w:tcBorders>
              <w:top w:val="nil"/>
              <w:left w:val="single" w:sz="4" w:space="0" w:color="auto"/>
              <w:bottom w:val="single" w:sz="4" w:space="0" w:color="auto"/>
              <w:right w:val="single" w:sz="4" w:space="0" w:color="auto"/>
            </w:tcBorders>
            <w:vAlign w:val="center"/>
          </w:tcPr>
          <w:p w14:paraId="5DBD68D3"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466B472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0.5-10ul盒装灭菌透明吸头</w:t>
            </w:r>
          </w:p>
        </w:tc>
        <w:tc>
          <w:tcPr>
            <w:tcW w:w="528" w:type="pct"/>
            <w:vMerge/>
            <w:tcBorders>
              <w:left w:val="single" w:sz="4" w:space="0" w:color="auto"/>
              <w:right w:val="single" w:sz="4" w:space="0" w:color="auto"/>
            </w:tcBorders>
            <w:vAlign w:val="center"/>
          </w:tcPr>
          <w:p w14:paraId="1C95C7F0"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3924061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箱</w:t>
            </w:r>
          </w:p>
        </w:tc>
        <w:tc>
          <w:tcPr>
            <w:tcW w:w="793" w:type="pct"/>
            <w:tcBorders>
              <w:top w:val="nil"/>
              <w:left w:val="nil"/>
              <w:bottom w:val="single" w:sz="4" w:space="0" w:color="auto"/>
              <w:right w:val="single" w:sz="4" w:space="0" w:color="auto"/>
            </w:tcBorders>
            <w:vAlign w:val="center"/>
          </w:tcPr>
          <w:p w14:paraId="3609D01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96支/盒，10盒/大盒，5大盒/箱</w:t>
            </w:r>
          </w:p>
        </w:tc>
        <w:tc>
          <w:tcPr>
            <w:tcW w:w="263" w:type="pct"/>
            <w:tcBorders>
              <w:top w:val="nil"/>
              <w:left w:val="nil"/>
              <w:bottom w:val="single" w:sz="4" w:space="0" w:color="auto"/>
              <w:right w:val="single" w:sz="4" w:space="0" w:color="auto"/>
            </w:tcBorders>
            <w:vAlign w:val="center"/>
          </w:tcPr>
          <w:p w14:paraId="31818768"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702" w:type="pct"/>
            <w:tcBorders>
              <w:top w:val="nil"/>
              <w:left w:val="nil"/>
              <w:bottom w:val="single" w:sz="4" w:space="0" w:color="auto"/>
              <w:right w:val="single" w:sz="4" w:space="0" w:color="auto"/>
            </w:tcBorders>
            <w:vAlign w:val="center"/>
          </w:tcPr>
          <w:p w14:paraId="5134745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1、滤芯防气溶胶吸头；</w:t>
            </w:r>
            <w:r>
              <w:rPr>
                <w:rFonts w:ascii="宋体" w:hAnsi="宋体" w:cs="宋体"/>
                <w:color w:val="000000"/>
                <w:kern w:val="0"/>
                <w:szCs w:val="22"/>
              </w:rPr>
              <w:br/>
              <w:t>2、适合DNA扩增和微生物学应用；</w:t>
            </w:r>
            <w:r>
              <w:rPr>
                <w:rFonts w:ascii="宋体" w:hAnsi="宋体" w:cs="宋体"/>
                <w:color w:val="000000"/>
                <w:kern w:val="0"/>
                <w:szCs w:val="22"/>
              </w:rPr>
              <w:br/>
              <w:t>3、聚乙烯滤芯均不含DNA抑制剂，采用自动操作方式插入吸头，以 避免核酸酶污染，底部密封吸头盒包装，以防止污染；</w:t>
            </w:r>
            <w:r>
              <w:rPr>
                <w:rFonts w:ascii="宋体" w:hAnsi="宋体" w:cs="宋体"/>
                <w:color w:val="000000"/>
                <w:kern w:val="0"/>
                <w:szCs w:val="22"/>
              </w:rPr>
              <w:br/>
              <w:t>4、不含RNase/DNase；</w:t>
            </w:r>
            <w:r>
              <w:rPr>
                <w:rFonts w:ascii="宋体" w:hAnsi="宋体" w:cs="宋体"/>
                <w:color w:val="000000"/>
                <w:kern w:val="0"/>
                <w:szCs w:val="22"/>
              </w:rPr>
              <w:br/>
              <w:t>5、无热原；</w:t>
            </w:r>
            <w:r>
              <w:rPr>
                <w:rFonts w:ascii="宋体" w:hAnsi="宋体" w:cs="宋体"/>
                <w:color w:val="000000"/>
                <w:kern w:val="0"/>
                <w:szCs w:val="22"/>
              </w:rPr>
              <w:br/>
            </w:r>
            <w:r>
              <w:rPr>
                <w:rFonts w:ascii="宋体" w:hAnsi="宋体" w:cs="宋体" w:hint="eastAsia"/>
                <w:color w:val="000000"/>
                <w:kern w:val="0"/>
                <w:szCs w:val="22"/>
              </w:rPr>
              <w:t>6</w:t>
            </w:r>
            <w:r>
              <w:rPr>
                <w:rFonts w:ascii="宋体" w:hAnsi="宋体" w:cs="宋体"/>
                <w:color w:val="000000"/>
                <w:kern w:val="0"/>
                <w:szCs w:val="22"/>
              </w:rPr>
              <w:t>、无菌；</w:t>
            </w:r>
          </w:p>
        </w:tc>
        <w:tc>
          <w:tcPr>
            <w:tcW w:w="263" w:type="pct"/>
            <w:tcBorders>
              <w:top w:val="nil"/>
              <w:left w:val="nil"/>
              <w:bottom w:val="single" w:sz="4" w:space="0" w:color="auto"/>
              <w:right w:val="single" w:sz="4" w:space="0" w:color="auto"/>
            </w:tcBorders>
            <w:vAlign w:val="center"/>
          </w:tcPr>
          <w:p w14:paraId="645F824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D5ABAAD" w14:textId="77777777" w:rsidTr="00325532">
        <w:trPr>
          <w:trHeight w:val="1120"/>
        </w:trPr>
        <w:tc>
          <w:tcPr>
            <w:tcW w:w="263" w:type="pct"/>
            <w:vMerge/>
            <w:tcBorders>
              <w:top w:val="nil"/>
              <w:left w:val="single" w:sz="4" w:space="0" w:color="auto"/>
              <w:bottom w:val="single" w:sz="4" w:space="0" w:color="auto"/>
              <w:right w:val="single" w:sz="4" w:space="0" w:color="auto"/>
            </w:tcBorders>
            <w:vAlign w:val="center"/>
          </w:tcPr>
          <w:p w14:paraId="5C0287AC"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681BB88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1.5ml 透明灭菌离心管</w:t>
            </w:r>
          </w:p>
        </w:tc>
        <w:tc>
          <w:tcPr>
            <w:tcW w:w="528" w:type="pct"/>
            <w:vMerge/>
            <w:tcBorders>
              <w:left w:val="single" w:sz="4" w:space="0" w:color="auto"/>
              <w:right w:val="single" w:sz="4" w:space="0" w:color="auto"/>
            </w:tcBorders>
            <w:vAlign w:val="center"/>
          </w:tcPr>
          <w:p w14:paraId="0A824A11"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436024C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箱</w:t>
            </w:r>
          </w:p>
        </w:tc>
        <w:tc>
          <w:tcPr>
            <w:tcW w:w="793" w:type="pct"/>
            <w:tcBorders>
              <w:top w:val="nil"/>
              <w:left w:val="nil"/>
              <w:bottom w:val="single" w:sz="4" w:space="0" w:color="auto"/>
              <w:right w:val="single" w:sz="4" w:space="0" w:color="auto"/>
            </w:tcBorders>
            <w:vAlign w:val="center"/>
          </w:tcPr>
          <w:p w14:paraId="5A708FE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50支/袋，5袋/包，10包/箱</w:t>
            </w:r>
          </w:p>
        </w:tc>
        <w:tc>
          <w:tcPr>
            <w:tcW w:w="263" w:type="pct"/>
            <w:tcBorders>
              <w:top w:val="nil"/>
              <w:left w:val="nil"/>
              <w:bottom w:val="single" w:sz="4" w:space="0" w:color="auto"/>
              <w:right w:val="single" w:sz="4" w:space="0" w:color="auto"/>
            </w:tcBorders>
            <w:vAlign w:val="center"/>
          </w:tcPr>
          <w:p w14:paraId="2B4DA368"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702" w:type="pct"/>
            <w:tcBorders>
              <w:top w:val="nil"/>
              <w:left w:val="nil"/>
              <w:bottom w:val="single" w:sz="4" w:space="0" w:color="auto"/>
              <w:right w:val="single" w:sz="4" w:space="0" w:color="auto"/>
            </w:tcBorders>
            <w:vAlign w:val="center"/>
          </w:tcPr>
          <w:p w14:paraId="5C82846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1.5ml 透明灭菌离心</w:t>
            </w:r>
            <w:proofErr w:type="gramStart"/>
            <w:r>
              <w:rPr>
                <w:rFonts w:ascii="宋体" w:hAnsi="宋体" w:cs="宋体"/>
                <w:color w:val="000000"/>
                <w:kern w:val="0"/>
                <w:szCs w:val="22"/>
              </w:rPr>
              <w:t>管,</w:t>
            </w:r>
            <w:proofErr w:type="gramEnd"/>
            <w:r>
              <w:rPr>
                <w:rFonts w:ascii="宋体" w:hAnsi="宋体" w:cs="宋体"/>
                <w:color w:val="000000"/>
                <w:kern w:val="0"/>
                <w:szCs w:val="22"/>
              </w:rPr>
              <w:t>不含RNase/DNase；无热原；无菌</w:t>
            </w:r>
          </w:p>
        </w:tc>
        <w:tc>
          <w:tcPr>
            <w:tcW w:w="263" w:type="pct"/>
            <w:tcBorders>
              <w:top w:val="nil"/>
              <w:left w:val="nil"/>
              <w:bottom w:val="single" w:sz="4" w:space="0" w:color="auto"/>
              <w:right w:val="single" w:sz="4" w:space="0" w:color="auto"/>
            </w:tcBorders>
            <w:vAlign w:val="center"/>
          </w:tcPr>
          <w:p w14:paraId="161D4E8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2F328E14" w14:textId="77777777" w:rsidTr="00325532">
        <w:trPr>
          <w:trHeight w:val="2520"/>
        </w:trPr>
        <w:tc>
          <w:tcPr>
            <w:tcW w:w="263" w:type="pct"/>
            <w:vMerge/>
            <w:tcBorders>
              <w:top w:val="nil"/>
              <w:left w:val="single" w:sz="4" w:space="0" w:color="auto"/>
              <w:bottom w:val="single" w:sz="4" w:space="0" w:color="auto"/>
              <w:right w:val="single" w:sz="4" w:space="0" w:color="auto"/>
            </w:tcBorders>
            <w:vAlign w:val="center"/>
          </w:tcPr>
          <w:p w14:paraId="1CB8880B"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6E47D7F3" w14:textId="77777777" w:rsidR="00B521DC" w:rsidRDefault="00B521DC" w:rsidP="00325532">
            <w:pPr>
              <w:widowControl/>
              <w:rPr>
                <w:rFonts w:ascii="宋体" w:hAnsi="宋体" w:cs="宋体" w:hint="eastAsia"/>
                <w:color w:val="000000"/>
                <w:kern w:val="0"/>
                <w:szCs w:val="22"/>
              </w:rPr>
            </w:pPr>
            <w:proofErr w:type="gramStart"/>
            <w:r>
              <w:rPr>
                <w:rFonts w:ascii="宋体" w:hAnsi="宋体" w:cs="宋体"/>
                <w:color w:val="000000"/>
                <w:kern w:val="0"/>
                <w:szCs w:val="22"/>
              </w:rPr>
              <w:t>(别</w:t>
            </w:r>
            <w:proofErr w:type="gramEnd"/>
            <w:r>
              <w:rPr>
                <w:rFonts w:ascii="宋体" w:hAnsi="宋体" w:cs="宋体"/>
                <w:color w:val="000000"/>
                <w:kern w:val="0"/>
                <w:szCs w:val="22"/>
              </w:rPr>
              <w:t xml:space="preserve">藻蓝蛋白 / 花青素 7 偶联人 CD71 </w:t>
            </w:r>
            <w:proofErr w:type="gramStart"/>
            <w:r>
              <w:rPr>
                <w:rFonts w:ascii="宋体" w:hAnsi="宋体" w:cs="宋体"/>
                <w:color w:val="000000"/>
                <w:kern w:val="0"/>
                <w:szCs w:val="22"/>
              </w:rPr>
              <w:t>抗体)</w:t>
            </w:r>
            <w:proofErr w:type="gramEnd"/>
            <w:r>
              <w:rPr>
                <w:rFonts w:ascii="宋体" w:hAnsi="宋体" w:cs="宋体"/>
                <w:color w:val="000000"/>
                <w:kern w:val="0"/>
                <w:szCs w:val="22"/>
              </w:rPr>
              <w:t xml:space="preserve"> APC/Cyanine7 anti-human CD71</w:t>
            </w:r>
          </w:p>
        </w:tc>
        <w:tc>
          <w:tcPr>
            <w:tcW w:w="528" w:type="pct"/>
            <w:vMerge/>
            <w:tcBorders>
              <w:left w:val="single" w:sz="4" w:space="0" w:color="auto"/>
              <w:right w:val="single" w:sz="4" w:space="0" w:color="auto"/>
            </w:tcBorders>
            <w:vAlign w:val="center"/>
          </w:tcPr>
          <w:p w14:paraId="553469D5"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56CCE13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支</w:t>
            </w:r>
          </w:p>
        </w:tc>
        <w:tc>
          <w:tcPr>
            <w:tcW w:w="793" w:type="pct"/>
            <w:tcBorders>
              <w:top w:val="nil"/>
              <w:left w:val="nil"/>
              <w:bottom w:val="single" w:sz="4" w:space="0" w:color="auto"/>
              <w:right w:val="single" w:sz="4" w:space="0" w:color="auto"/>
            </w:tcBorders>
            <w:vAlign w:val="center"/>
          </w:tcPr>
          <w:p w14:paraId="0CE9478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 tests</w:t>
            </w:r>
            <w:r>
              <w:rPr>
                <w:rFonts w:ascii="宋体" w:hAnsi="宋体" w:cs="宋体" w:hint="eastAsia"/>
                <w:color w:val="000000"/>
                <w:kern w:val="0"/>
                <w:szCs w:val="22"/>
              </w:rPr>
              <w:t>/支</w:t>
            </w:r>
          </w:p>
        </w:tc>
        <w:tc>
          <w:tcPr>
            <w:tcW w:w="263" w:type="pct"/>
            <w:tcBorders>
              <w:top w:val="nil"/>
              <w:left w:val="nil"/>
              <w:bottom w:val="single" w:sz="4" w:space="0" w:color="auto"/>
              <w:right w:val="single" w:sz="4" w:space="0" w:color="auto"/>
            </w:tcBorders>
            <w:vAlign w:val="center"/>
          </w:tcPr>
          <w:p w14:paraId="6C6A27F6"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702" w:type="pct"/>
            <w:tcBorders>
              <w:top w:val="nil"/>
              <w:left w:val="nil"/>
              <w:bottom w:val="single" w:sz="4" w:space="0" w:color="auto"/>
              <w:right w:val="single" w:sz="4" w:space="0" w:color="auto"/>
            </w:tcBorders>
            <w:vAlign w:val="center"/>
          </w:tcPr>
          <w:p w14:paraId="3F8BF65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产品为纯化单克隆或多克隆抗体，宿主物种明确，亚型为 IgG，经亲和层析纯化，纯度不低于 95%；抗体特异性良好，仅识别目标抗原，无明显非特异性结合及交叉反应，适用人、小鼠、大鼠等常见种属，</w:t>
            </w:r>
          </w:p>
        </w:tc>
        <w:tc>
          <w:tcPr>
            <w:tcW w:w="263" w:type="pct"/>
            <w:tcBorders>
              <w:top w:val="nil"/>
              <w:left w:val="nil"/>
              <w:bottom w:val="single" w:sz="4" w:space="0" w:color="auto"/>
              <w:right w:val="single" w:sz="4" w:space="0" w:color="auto"/>
            </w:tcBorders>
            <w:vAlign w:val="center"/>
          </w:tcPr>
          <w:p w14:paraId="77771A2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EBEA1F3" w14:textId="77777777" w:rsidTr="00325532">
        <w:trPr>
          <w:trHeight w:val="2520"/>
        </w:trPr>
        <w:tc>
          <w:tcPr>
            <w:tcW w:w="263" w:type="pct"/>
            <w:vMerge/>
            <w:tcBorders>
              <w:top w:val="nil"/>
              <w:left w:val="single" w:sz="4" w:space="0" w:color="auto"/>
              <w:bottom w:val="single" w:sz="4" w:space="0" w:color="auto"/>
              <w:right w:val="single" w:sz="4" w:space="0" w:color="auto"/>
            </w:tcBorders>
            <w:vAlign w:val="center"/>
          </w:tcPr>
          <w:p w14:paraId="41815554"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19B35CF9" w14:textId="77777777" w:rsidR="00B521DC" w:rsidRDefault="00B521DC" w:rsidP="00325532">
            <w:pPr>
              <w:widowControl/>
              <w:rPr>
                <w:rFonts w:ascii="宋体" w:hAnsi="宋体" w:cs="宋体" w:hint="eastAsia"/>
                <w:color w:val="000000"/>
                <w:kern w:val="0"/>
                <w:szCs w:val="22"/>
              </w:rPr>
            </w:pPr>
            <w:proofErr w:type="gramStart"/>
            <w:r>
              <w:rPr>
                <w:rFonts w:ascii="宋体" w:hAnsi="宋体" w:cs="宋体"/>
                <w:color w:val="000000"/>
                <w:kern w:val="0"/>
                <w:szCs w:val="22"/>
              </w:rPr>
              <w:t>(人类</w:t>
            </w:r>
            <w:proofErr w:type="gramEnd"/>
            <w:r>
              <w:rPr>
                <w:rFonts w:ascii="宋体" w:hAnsi="宋体" w:cs="宋体"/>
                <w:color w:val="000000"/>
                <w:kern w:val="0"/>
                <w:szCs w:val="22"/>
              </w:rPr>
              <w:t>白细胞抗原 G 单克隆抗体 [</w:t>
            </w:r>
            <w:proofErr w:type="gramStart"/>
            <w:r>
              <w:rPr>
                <w:rFonts w:ascii="宋体" w:hAnsi="宋体" w:cs="宋体"/>
                <w:color w:val="000000"/>
                <w:kern w:val="0"/>
                <w:szCs w:val="22"/>
              </w:rPr>
              <w:t>G233])</w:t>
            </w:r>
            <w:proofErr w:type="gramEnd"/>
            <w:r>
              <w:rPr>
                <w:rFonts w:ascii="宋体" w:hAnsi="宋体" w:cs="宋体"/>
                <w:color w:val="000000"/>
                <w:kern w:val="0"/>
                <w:szCs w:val="22"/>
              </w:rPr>
              <w:t xml:space="preserve"> Anti-HLA G antibody [G233]</w:t>
            </w:r>
          </w:p>
        </w:tc>
        <w:tc>
          <w:tcPr>
            <w:tcW w:w="528" w:type="pct"/>
            <w:vMerge/>
            <w:tcBorders>
              <w:left w:val="single" w:sz="4" w:space="0" w:color="auto"/>
              <w:right w:val="single" w:sz="4" w:space="0" w:color="auto"/>
            </w:tcBorders>
            <w:vAlign w:val="center"/>
          </w:tcPr>
          <w:p w14:paraId="11026DB0"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2536B96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支</w:t>
            </w:r>
          </w:p>
        </w:tc>
        <w:tc>
          <w:tcPr>
            <w:tcW w:w="793" w:type="pct"/>
            <w:tcBorders>
              <w:top w:val="nil"/>
              <w:left w:val="nil"/>
              <w:bottom w:val="single" w:sz="4" w:space="0" w:color="auto"/>
              <w:right w:val="single" w:sz="4" w:space="0" w:color="auto"/>
            </w:tcBorders>
            <w:vAlign w:val="center"/>
          </w:tcPr>
          <w:p w14:paraId="3F7279C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100ug</w:t>
            </w:r>
            <w:r>
              <w:rPr>
                <w:rFonts w:ascii="宋体" w:hAnsi="宋体" w:cs="宋体" w:hint="eastAsia"/>
                <w:color w:val="000000"/>
                <w:kern w:val="0"/>
                <w:szCs w:val="22"/>
              </w:rPr>
              <w:t>/支</w:t>
            </w:r>
          </w:p>
        </w:tc>
        <w:tc>
          <w:tcPr>
            <w:tcW w:w="263" w:type="pct"/>
            <w:tcBorders>
              <w:top w:val="nil"/>
              <w:left w:val="nil"/>
              <w:bottom w:val="single" w:sz="4" w:space="0" w:color="auto"/>
              <w:right w:val="single" w:sz="4" w:space="0" w:color="auto"/>
            </w:tcBorders>
            <w:vAlign w:val="center"/>
          </w:tcPr>
          <w:p w14:paraId="25B7BD30"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702" w:type="pct"/>
            <w:tcBorders>
              <w:top w:val="nil"/>
              <w:left w:val="nil"/>
              <w:bottom w:val="single" w:sz="4" w:space="0" w:color="auto"/>
              <w:right w:val="single" w:sz="4" w:space="0" w:color="auto"/>
            </w:tcBorders>
            <w:vAlign w:val="center"/>
          </w:tcPr>
          <w:p w14:paraId="14E19CC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产品为纯化单克隆或多克隆抗体，宿主物种明确，亚型为 IgG，经亲和层析纯化，纯度不低于 95%；抗体特异性良好，仅识别目标抗原，无明显非特异性结合及交叉反应，适用人、小鼠、大鼠等常见种属，</w:t>
            </w:r>
          </w:p>
        </w:tc>
        <w:tc>
          <w:tcPr>
            <w:tcW w:w="263" w:type="pct"/>
            <w:tcBorders>
              <w:top w:val="nil"/>
              <w:left w:val="nil"/>
              <w:bottom w:val="single" w:sz="4" w:space="0" w:color="auto"/>
              <w:right w:val="single" w:sz="4" w:space="0" w:color="auto"/>
            </w:tcBorders>
            <w:vAlign w:val="center"/>
          </w:tcPr>
          <w:p w14:paraId="2E47421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60772DC" w14:textId="77777777" w:rsidTr="00325532">
        <w:trPr>
          <w:trHeight w:val="2800"/>
        </w:trPr>
        <w:tc>
          <w:tcPr>
            <w:tcW w:w="263" w:type="pct"/>
            <w:vMerge/>
            <w:tcBorders>
              <w:top w:val="nil"/>
              <w:left w:val="single" w:sz="4" w:space="0" w:color="auto"/>
              <w:bottom w:val="single" w:sz="4" w:space="0" w:color="auto"/>
              <w:right w:val="single" w:sz="4" w:space="0" w:color="auto"/>
            </w:tcBorders>
            <w:vAlign w:val="center"/>
          </w:tcPr>
          <w:p w14:paraId="7257D951"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2F38E3F3" w14:textId="77777777" w:rsidR="00B521DC" w:rsidRDefault="00B521DC" w:rsidP="00325532">
            <w:pPr>
              <w:widowControl/>
              <w:rPr>
                <w:rFonts w:ascii="宋体" w:hAnsi="宋体" w:cs="宋体" w:hint="eastAsia"/>
                <w:color w:val="000000"/>
                <w:kern w:val="0"/>
                <w:szCs w:val="22"/>
              </w:rPr>
            </w:pPr>
            <w:proofErr w:type="gramStart"/>
            <w:r>
              <w:rPr>
                <w:rFonts w:ascii="宋体" w:hAnsi="宋体" w:cs="宋体"/>
                <w:color w:val="000000"/>
                <w:kern w:val="0"/>
                <w:szCs w:val="22"/>
              </w:rPr>
              <w:t>(多</w:t>
            </w:r>
            <w:proofErr w:type="gramEnd"/>
            <w:r>
              <w:rPr>
                <w:rFonts w:ascii="宋体" w:hAnsi="宋体" w:cs="宋体"/>
                <w:color w:val="000000"/>
                <w:kern w:val="0"/>
                <w:szCs w:val="22"/>
              </w:rPr>
              <w:t>配体蛋白聚糖 1 单克隆抗体 [</w:t>
            </w:r>
            <w:proofErr w:type="gramStart"/>
            <w:r>
              <w:rPr>
                <w:rFonts w:ascii="宋体" w:hAnsi="宋体" w:cs="宋体"/>
                <w:color w:val="000000"/>
                <w:kern w:val="0"/>
                <w:szCs w:val="22"/>
              </w:rPr>
              <w:t>EPR6454])</w:t>
            </w:r>
            <w:proofErr w:type="gramEnd"/>
            <w:r>
              <w:rPr>
                <w:rFonts w:ascii="宋体" w:hAnsi="宋体" w:cs="宋体"/>
                <w:color w:val="000000"/>
                <w:kern w:val="0"/>
                <w:szCs w:val="22"/>
              </w:rPr>
              <w:t xml:space="preserve"> Anti-Syndecan-1 antibody [EPR6454]</w:t>
            </w:r>
          </w:p>
        </w:tc>
        <w:tc>
          <w:tcPr>
            <w:tcW w:w="528" w:type="pct"/>
            <w:vMerge/>
            <w:tcBorders>
              <w:left w:val="single" w:sz="4" w:space="0" w:color="auto"/>
              <w:right w:val="single" w:sz="4" w:space="0" w:color="auto"/>
            </w:tcBorders>
            <w:vAlign w:val="center"/>
          </w:tcPr>
          <w:p w14:paraId="348DADEE"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3A56565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支</w:t>
            </w:r>
          </w:p>
        </w:tc>
        <w:tc>
          <w:tcPr>
            <w:tcW w:w="793" w:type="pct"/>
            <w:tcBorders>
              <w:top w:val="nil"/>
              <w:left w:val="nil"/>
              <w:bottom w:val="single" w:sz="4" w:space="0" w:color="auto"/>
              <w:right w:val="single" w:sz="4" w:space="0" w:color="auto"/>
            </w:tcBorders>
            <w:vAlign w:val="center"/>
          </w:tcPr>
          <w:p w14:paraId="1D3AD0A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100uL</w:t>
            </w:r>
            <w:r>
              <w:rPr>
                <w:rFonts w:ascii="宋体" w:hAnsi="宋体" w:cs="宋体" w:hint="eastAsia"/>
                <w:color w:val="000000"/>
                <w:kern w:val="0"/>
                <w:szCs w:val="22"/>
              </w:rPr>
              <w:t>/支</w:t>
            </w:r>
          </w:p>
        </w:tc>
        <w:tc>
          <w:tcPr>
            <w:tcW w:w="263" w:type="pct"/>
            <w:tcBorders>
              <w:top w:val="nil"/>
              <w:left w:val="nil"/>
              <w:bottom w:val="single" w:sz="4" w:space="0" w:color="auto"/>
              <w:right w:val="single" w:sz="4" w:space="0" w:color="auto"/>
            </w:tcBorders>
            <w:vAlign w:val="center"/>
          </w:tcPr>
          <w:p w14:paraId="74642F7F"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702" w:type="pct"/>
            <w:tcBorders>
              <w:top w:val="nil"/>
              <w:left w:val="nil"/>
              <w:bottom w:val="single" w:sz="4" w:space="0" w:color="auto"/>
              <w:right w:val="single" w:sz="4" w:space="0" w:color="auto"/>
            </w:tcBorders>
            <w:vAlign w:val="center"/>
          </w:tcPr>
          <w:p w14:paraId="427F133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产品为纯化单克隆或多克隆抗体，宿主物种明确，亚型为 IgG，经亲和层析纯化，纯度不低于 95%；抗体特异性良好，仅识别目标抗原，无明显非特异性结合及交叉反应，适用人、小鼠、大鼠等常见种属，</w:t>
            </w:r>
          </w:p>
        </w:tc>
        <w:tc>
          <w:tcPr>
            <w:tcW w:w="263" w:type="pct"/>
            <w:tcBorders>
              <w:top w:val="nil"/>
              <w:left w:val="nil"/>
              <w:bottom w:val="single" w:sz="4" w:space="0" w:color="auto"/>
              <w:right w:val="single" w:sz="4" w:space="0" w:color="auto"/>
            </w:tcBorders>
            <w:vAlign w:val="center"/>
          </w:tcPr>
          <w:p w14:paraId="2012385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DA12EBD" w14:textId="77777777" w:rsidTr="00325532">
        <w:trPr>
          <w:trHeight w:val="3080"/>
        </w:trPr>
        <w:tc>
          <w:tcPr>
            <w:tcW w:w="263" w:type="pct"/>
            <w:vMerge/>
            <w:tcBorders>
              <w:top w:val="nil"/>
              <w:left w:val="single" w:sz="4" w:space="0" w:color="auto"/>
              <w:bottom w:val="single" w:sz="4" w:space="0" w:color="auto"/>
              <w:right w:val="single" w:sz="4" w:space="0" w:color="auto"/>
            </w:tcBorders>
            <w:vAlign w:val="center"/>
          </w:tcPr>
          <w:p w14:paraId="16CE504B"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03EB1628" w14:textId="77777777" w:rsidR="00B521DC" w:rsidRDefault="00B521DC" w:rsidP="00325532">
            <w:pPr>
              <w:widowControl/>
              <w:rPr>
                <w:rFonts w:ascii="宋体" w:hAnsi="宋体" w:cs="宋体" w:hint="eastAsia"/>
                <w:color w:val="000000"/>
                <w:kern w:val="0"/>
                <w:szCs w:val="22"/>
              </w:rPr>
            </w:pPr>
            <w:proofErr w:type="gramStart"/>
            <w:r>
              <w:rPr>
                <w:rFonts w:ascii="宋体" w:hAnsi="宋体" w:cs="宋体"/>
                <w:color w:val="000000"/>
                <w:kern w:val="0"/>
                <w:szCs w:val="22"/>
              </w:rPr>
              <w:t>(藻</w:t>
            </w:r>
            <w:proofErr w:type="gramEnd"/>
            <w:r>
              <w:rPr>
                <w:rFonts w:ascii="宋体" w:hAnsi="宋体" w:cs="宋体"/>
                <w:color w:val="000000"/>
                <w:kern w:val="0"/>
                <w:szCs w:val="22"/>
              </w:rPr>
              <w:t>红蛋白标记人类白细胞抗原 G 单克隆抗体 [MEM-G/9]) PE Anti-HLA G antibody [MEM-G/9]</w:t>
            </w:r>
          </w:p>
        </w:tc>
        <w:tc>
          <w:tcPr>
            <w:tcW w:w="528" w:type="pct"/>
            <w:vMerge/>
            <w:tcBorders>
              <w:left w:val="single" w:sz="4" w:space="0" w:color="auto"/>
              <w:right w:val="single" w:sz="4" w:space="0" w:color="auto"/>
            </w:tcBorders>
            <w:vAlign w:val="center"/>
          </w:tcPr>
          <w:p w14:paraId="6CBDA5E4"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4291FFD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支</w:t>
            </w:r>
          </w:p>
        </w:tc>
        <w:tc>
          <w:tcPr>
            <w:tcW w:w="793" w:type="pct"/>
            <w:tcBorders>
              <w:top w:val="nil"/>
              <w:left w:val="nil"/>
              <w:bottom w:val="single" w:sz="4" w:space="0" w:color="auto"/>
              <w:right w:val="single" w:sz="4" w:space="0" w:color="auto"/>
            </w:tcBorders>
            <w:vAlign w:val="center"/>
          </w:tcPr>
          <w:p w14:paraId="7611614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100ug</w:t>
            </w:r>
            <w:r>
              <w:rPr>
                <w:rFonts w:ascii="宋体" w:hAnsi="宋体" w:cs="宋体" w:hint="eastAsia"/>
                <w:color w:val="000000"/>
                <w:kern w:val="0"/>
                <w:szCs w:val="22"/>
              </w:rPr>
              <w:t>/支</w:t>
            </w:r>
          </w:p>
        </w:tc>
        <w:tc>
          <w:tcPr>
            <w:tcW w:w="263" w:type="pct"/>
            <w:tcBorders>
              <w:top w:val="nil"/>
              <w:left w:val="nil"/>
              <w:bottom w:val="single" w:sz="4" w:space="0" w:color="auto"/>
              <w:right w:val="single" w:sz="4" w:space="0" w:color="auto"/>
            </w:tcBorders>
            <w:vAlign w:val="center"/>
          </w:tcPr>
          <w:p w14:paraId="13CDD024"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702" w:type="pct"/>
            <w:tcBorders>
              <w:top w:val="nil"/>
              <w:left w:val="nil"/>
              <w:bottom w:val="single" w:sz="4" w:space="0" w:color="auto"/>
              <w:right w:val="single" w:sz="4" w:space="0" w:color="auto"/>
            </w:tcBorders>
            <w:vAlign w:val="center"/>
          </w:tcPr>
          <w:p w14:paraId="59B6A58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产品为纯化单克隆或多克隆抗体，宿主物种明确，亚型为 IgG，经亲和层析纯化，纯度不低于 95%；抗体特异性良好，仅识别目标抗原，无明显非特异性结合及交叉反应，适用人、小鼠、大鼠等常见种属，</w:t>
            </w:r>
          </w:p>
        </w:tc>
        <w:tc>
          <w:tcPr>
            <w:tcW w:w="263" w:type="pct"/>
            <w:tcBorders>
              <w:top w:val="nil"/>
              <w:left w:val="nil"/>
              <w:bottom w:val="single" w:sz="4" w:space="0" w:color="auto"/>
              <w:right w:val="single" w:sz="4" w:space="0" w:color="auto"/>
            </w:tcBorders>
            <w:vAlign w:val="center"/>
          </w:tcPr>
          <w:p w14:paraId="4EFA266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FC4AAFE" w14:textId="77777777" w:rsidTr="00325532">
        <w:trPr>
          <w:trHeight w:val="3360"/>
        </w:trPr>
        <w:tc>
          <w:tcPr>
            <w:tcW w:w="263" w:type="pct"/>
            <w:vMerge/>
            <w:tcBorders>
              <w:top w:val="nil"/>
              <w:left w:val="single" w:sz="4" w:space="0" w:color="auto"/>
              <w:bottom w:val="single" w:sz="4" w:space="0" w:color="auto"/>
              <w:right w:val="single" w:sz="4" w:space="0" w:color="auto"/>
            </w:tcBorders>
            <w:vAlign w:val="center"/>
          </w:tcPr>
          <w:p w14:paraId="5B8AEE43"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7BE365DD" w14:textId="77777777" w:rsidR="00B521DC" w:rsidRDefault="00B521DC" w:rsidP="00325532">
            <w:pPr>
              <w:widowControl/>
              <w:rPr>
                <w:rFonts w:ascii="宋体" w:hAnsi="宋体" w:cs="宋体" w:hint="eastAsia"/>
                <w:color w:val="000000"/>
                <w:kern w:val="0"/>
                <w:szCs w:val="22"/>
              </w:rPr>
            </w:pPr>
            <w:proofErr w:type="gramStart"/>
            <w:r>
              <w:rPr>
                <w:rFonts w:ascii="宋体" w:hAnsi="宋体" w:cs="宋体"/>
                <w:color w:val="000000"/>
                <w:kern w:val="0"/>
                <w:szCs w:val="22"/>
              </w:rPr>
              <w:t xml:space="preserve">( </w:t>
            </w:r>
            <w:proofErr w:type="gramEnd"/>
            <w:r>
              <w:rPr>
                <w:rFonts w:ascii="宋体" w:hAnsi="宋体" w:cs="宋体"/>
                <w:color w:val="000000"/>
                <w:kern w:val="0"/>
                <w:szCs w:val="22"/>
              </w:rPr>
              <w:t>Alexa Fluor®488 标记 p63 蛋白单克隆抗体 [</w:t>
            </w:r>
            <w:proofErr w:type="gramStart"/>
            <w:r>
              <w:rPr>
                <w:rFonts w:ascii="宋体" w:hAnsi="宋体" w:cs="宋体"/>
                <w:color w:val="000000"/>
                <w:kern w:val="0"/>
                <w:szCs w:val="22"/>
              </w:rPr>
              <w:t>EPR5701])</w:t>
            </w:r>
            <w:proofErr w:type="gramEnd"/>
            <w:r>
              <w:rPr>
                <w:rFonts w:ascii="宋体" w:hAnsi="宋体" w:cs="宋体"/>
                <w:color w:val="000000"/>
                <w:kern w:val="0"/>
                <w:szCs w:val="22"/>
              </w:rPr>
              <w:t xml:space="preserve"> Alexa Fluor® 488 Anti-p63 antibody [EPR5701]</w:t>
            </w:r>
          </w:p>
        </w:tc>
        <w:tc>
          <w:tcPr>
            <w:tcW w:w="528" w:type="pct"/>
            <w:vMerge/>
            <w:tcBorders>
              <w:left w:val="single" w:sz="4" w:space="0" w:color="auto"/>
              <w:right w:val="single" w:sz="4" w:space="0" w:color="auto"/>
            </w:tcBorders>
            <w:vAlign w:val="center"/>
          </w:tcPr>
          <w:p w14:paraId="5DC7D435"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5624D81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支</w:t>
            </w:r>
          </w:p>
        </w:tc>
        <w:tc>
          <w:tcPr>
            <w:tcW w:w="793" w:type="pct"/>
            <w:tcBorders>
              <w:top w:val="nil"/>
              <w:left w:val="nil"/>
              <w:bottom w:val="single" w:sz="4" w:space="0" w:color="auto"/>
              <w:right w:val="single" w:sz="4" w:space="0" w:color="auto"/>
            </w:tcBorders>
            <w:vAlign w:val="center"/>
          </w:tcPr>
          <w:p w14:paraId="5E828DD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100uL</w:t>
            </w:r>
            <w:r>
              <w:rPr>
                <w:rFonts w:ascii="宋体" w:hAnsi="宋体" w:cs="宋体" w:hint="eastAsia"/>
                <w:color w:val="000000"/>
                <w:kern w:val="0"/>
                <w:szCs w:val="22"/>
              </w:rPr>
              <w:t>/支</w:t>
            </w:r>
          </w:p>
        </w:tc>
        <w:tc>
          <w:tcPr>
            <w:tcW w:w="263" w:type="pct"/>
            <w:tcBorders>
              <w:top w:val="nil"/>
              <w:left w:val="nil"/>
              <w:bottom w:val="single" w:sz="4" w:space="0" w:color="auto"/>
              <w:right w:val="single" w:sz="4" w:space="0" w:color="auto"/>
            </w:tcBorders>
            <w:vAlign w:val="center"/>
          </w:tcPr>
          <w:p w14:paraId="51898199"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702" w:type="pct"/>
            <w:tcBorders>
              <w:top w:val="nil"/>
              <w:left w:val="nil"/>
              <w:bottom w:val="single" w:sz="4" w:space="0" w:color="auto"/>
              <w:right w:val="single" w:sz="4" w:space="0" w:color="auto"/>
            </w:tcBorders>
            <w:vAlign w:val="center"/>
          </w:tcPr>
          <w:p w14:paraId="233D9F6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产品为纯化单克隆或多克隆抗体，宿主物种明确，亚型为 IgG，经亲和层析纯化，纯度不低于 95%；抗体特异性良好，仅识别目标抗原，无明显非特异性结合及交叉反应，适用人、小鼠、大鼠等常见种属。 </w:t>
            </w:r>
          </w:p>
        </w:tc>
        <w:tc>
          <w:tcPr>
            <w:tcW w:w="263" w:type="pct"/>
            <w:tcBorders>
              <w:top w:val="nil"/>
              <w:left w:val="nil"/>
              <w:bottom w:val="single" w:sz="4" w:space="0" w:color="auto"/>
              <w:right w:val="single" w:sz="4" w:space="0" w:color="auto"/>
            </w:tcBorders>
            <w:vAlign w:val="center"/>
          </w:tcPr>
          <w:p w14:paraId="0E18FD9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2F1F36DE" w14:textId="77777777" w:rsidTr="00325532">
        <w:trPr>
          <w:trHeight w:val="1960"/>
        </w:trPr>
        <w:tc>
          <w:tcPr>
            <w:tcW w:w="263" w:type="pct"/>
            <w:vMerge/>
            <w:tcBorders>
              <w:top w:val="nil"/>
              <w:left w:val="single" w:sz="4" w:space="0" w:color="auto"/>
              <w:bottom w:val="single" w:sz="4" w:space="0" w:color="auto"/>
              <w:right w:val="single" w:sz="4" w:space="0" w:color="auto"/>
            </w:tcBorders>
            <w:vAlign w:val="center"/>
          </w:tcPr>
          <w:p w14:paraId="66E0D41F"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5A36A138" w14:textId="77777777" w:rsidR="00B521DC" w:rsidRDefault="00B521DC" w:rsidP="00325532">
            <w:pPr>
              <w:widowControl/>
              <w:rPr>
                <w:rFonts w:ascii="宋体" w:hAnsi="宋体" w:cs="宋体" w:hint="eastAsia"/>
                <w:color w:val="000000"/>
                <w:kern w:val="0"/>
                <w:szCs w:val="22"/>
              </w:rPr>
            </w:pPr>
            <w:proofErr w:type="gramStart"/>
            <w:r>
              <w:rPr>
                <w:rFonts w:ascii="宋体" w:hAnsi="宋体" w:cs="宋体"/>
                <w:color w:val="000000"/>
                <w:kern w:val="0"/>
                <w:szCs w:val="22"/>
              </w:rPr>
              <w:t>(重组</w:t>
            </w:r>
            <w:proofErr w:type="gramEnd"/>
            <w:r>
              <w:rPr>
                <w:rFonts w:ascii="宋体" w:hAnsi="宋体" w:cs="宋体"/>
                <w:color w:val="000000"/>
                <w:kern w:val="0"/>
                <w:szCs w:val="22"/>
              </w:rPr>
              <w:t xml:space="preserve">人骨形态发生蛋白 </w:t>
            </w:r>
            <w:proofErr w:type="gramStart"/>
            <w:r>
              <w:rPr>
                <w:rFonts w:ascii="宋体" w:hAnsi="宋体" w:cs="宋体"/>
                <w:color w:val="000000"/>
                <w:kern w:val="0"/>
                <w:szCs w:val="22"/>
              </w:rPr>
              <w:t>4)</w:t>
            </w:r>
            <w:proofErr w:type="gramEnd"/>
            <w:r>
              <w:rPr>
                <w:rFonts w:ascii="宋体" w:hAnsi="宋体" w:cs="宋体"/>
                <w:color w:val="000000"/>
                <w:kern w:val="0"/>
                <w:szCs w:val="22"/>
              </w:rPr>
              <w:t xml:space="preserve"> BMP4 </w:t>
            </w:r>
            <w:proofErr w:type="gramStart"/>
            <w:r>
              <w:rPr>
                <w:rFonts w:ascii="宋体" w:hAnsi="宋体" w:cs="宋体"/>
                <w:color w:val="000000"/>
                <w:kern w:val="0"/>
                <w:szCs w:val="22"/>
              </w:rPr>
              <w:t>(Recombinant Human BMP-4)</w:t>
            </w:r>
            <w:proofErr w:type="gramEnd"/>
          </w:p>
        </w:tc>
        <w:tc>
          <w:tcPr>
            <w:tcW w:w="528" w:type="pct"/>
            <w:vMerge/>
            <w:tcBorders>
              <w:left w:val="single" w:sz="4" w:space="0" w:color="auto"/>
              <w:right w:val="single" w:sz="4" w:space="0" w:color="auto"/>
            </w:tcBorders>
            <w:vAlign w:val="center"/>
          </w:tcPr>
          <w:p w14:paraId="7CD3DA20"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6663F65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支</w:t>
            </w:r>
          </w:p>
        </w:tc>
        <w:tc>
          <w:tcPr>
            <w:tcW w:w="793" w:type="pct"/>
            <w:tcBorders>
              <w:top w:val="nil"/>
              <w:left w:val="nil"/>
              <w:bottom w:val="single" w:sz="4" w:space="0" w:color="auto"/>
              <w:right w:val="single" w:sz="4" w:space="0" w:color="auto"/>
            </w:tcBorders>
            <w:vAlign w:val="center"/>
          </w:tcPr>
          <w:p w14:paraId="23EE0CB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50ug</w:t>
            </w:r>
            <w:r>
              <w:rPr>
                <w:rFonts w:ascii="宋体" w:hAnsi="宋体" w:cs="宋体" w:hint="eastAsia"/>
                <w:color w:val="000000"/>
                <w:kern w:val="0"/>
                <w:szCs w:val="22"/>
              </w:rPr>
              <w:t>/支</w:t>
            </w:r>
          </w:p>
        </w:tc>
        <w:tc>
          <w:tcPr>
            <w:tcW w:w="263" w:type="pct"/>
            <w:tcBorders>
              <w:top w:val="nil"/>
              <w:left w:val="nil"/>
              <w:bottom w:val="single" w:sz="4" w:space="0" w:color="auto"/>
              <w:right w:val="single" w:sz="4" w:space="0" w:color="auto"/>
            </w:tcBorders>
            <w:vAlign w:val="center"/>
          </w:tcPr>
          <w:p w14:paraId="7E69DF21"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702" w:type="pct"/>
            <w:tcBorders>
              <w:top w:val="nil"/>
              <w:left w:val="nil"/>
              <w:bottom w:val="single" w:sz="4" w:space="0" w:color="auto"/>
              <w:right w:val="single" w:sz="4" w:space="0" w:color="auto"/>
            </w:tcBorders>
            <w:vAlign w:val="center"/>
          </w:tcPr>
          <w:p w14:paraId="3EA1E65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无支原体、无宿主蛋白残留；生物活性以 HEK293T 细胞 </w:t>
            </w:r>
            <w:proofErr w:type="spellStart"/>
            <w:r>
              <w:rPr>
                <w:rFonts w:ascii="宋体" w:hAnsi="宋体" w:cs="宋体"/>
                <w:color w:val="000000"/>
                <w:kern w:val="0"/>
                <w:szCs w:val="22"/>
              </w:rPr>
              <w:t>Topflash</w:t>
            </w:r>
            <w:proofErr w:type="spellEnd"/>
            <w:r>
              <w:rPr>
                <w:rFonts w:ascii="宋体" w:hAnsi="宋体" w:cs="宋体"/>
                <w:color w:val="000000"/>
                <w:kern w:val="0"/>
                <w:szCs w:val="22"/>
              </w:rPr>
              <w:t xml:space="preserve"> 报告基因法验证</w:t>
            </w:r>
          </w:p>
        </w:tc>
        <w:tc>
          <w:tcPr>
            <w:tcW w:w="263" w:type="pct"/>
            <w:tcBorders>
              <w:top w:val="nil"/>
              <w:left w:val="nil"/>
              <w:bottom w:val="single" w:sz="4" w:space="0" w:color="auto"/>
              <w:right w:val="single" w:sz="4" w:space="0" w:color="auto"/>
            </w:tcBorders>
            <w:vAlign w:val="center"/>
          </w:tcPr>
          <w:p w14:paraId="640F042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48A9CA9F" w14:textId="77777777" w:rsidTr="00325532">
        <w:trPr>
          <w:trHeight w:val="2520"/>
        </w:trPr>
        <w:tc>
          <w:tcPr>
            <w:tcW w:w="263" w:type="pct"/>
            <w:vMerge/>
            <w:tcBorders>
              <w:top w:val="nil"/>
              <w:left w:val="single" w:sz="4" w:space="0" w:color="auto"/>
              <w:bottom w:val="single" w:sz="4" w:space="0" w:color="auto"/>
              <w:right w:val="single" w:sz="4" w:space="0" w:color="auto"/>
            </w:tcBorders>
            <w:vAlign w:val="center"/>
          </w:tcPr>
          <w:p w14:paraId="5B88AF4C"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25B9EFD8" w14:textId="77777777" w:rsidR="00B521DC" w:rsidRDefault="00B521DC" w:rsidP="00325532">
            <w:pPr>
              <w:widowControl/>
              <w:rPr>
                <w:rFonts w:ascii="宋体" w:hAnsi="宋体" w:cs="宋体" w:hint="eastAsia"/>
                <w:color w:val="000000"/>
                <w:kern w:val="0"/>
                <w:szCs w:val="22"/>
              </w:rPr>
            </w:pPr>
            <w:proofErr w:type="gramStart"/>
            <w:r>
              <w:rPr>
                <w:rFonts w:ascii="宋体" w:hAnsi="宋体" w:cs="宋体"/>
                <w:color w:val="000000"/>
                <w:kern w:val="0"/>
                <w:szCs w:val="22"/>
              </w:rPr>
              <w:t>(重组</w:t>
            </w:r>
            <w:proofErr w:type="gramEnd"/>
            <w:r>
              <w:rPr>
                <w:rFonts w:ascii="宋体" w:hAnsi="宋体" w:cs="宋体"/>
                <w:color w:val="000000"/>
                <w:kern w:val="0"/>
                <w:szCs w:val="22"/>
              </w:rPr>
              <w:t xml:space="preserve">人 R - 脊椎蛋白 1（C 端 6 组氨酸标签）) Recombinant Human RSPO1 </w:t>
            </w:r>
            <w:proofErr w:type="gramStart"/>
            <w:r>
              <w:rPr>
                <w:rFonts w:ascii="宋体" w:hAnsi="宋体" w:cs="宋体"/>
                <w:color w:val="000000"/>
                <w:kern w:val="0"/>
                <w:szCs w:val="22"/>
              </w:rPr>
              <w:t>(C-6His)</w:t>
            </w:r>
            <w:proofErr w:type="gramEnd"/>
          </w:p>
        </w:tc>
        <w:tc>
          <w:tcPr>
            <w:tcW w:w="528" w:type="pct"/>
            <w:vMerge/>
            <w:tcBorders>
              <w:left w:val="single" w:sz="4" w:space="0" w:color="auto"/>
              <w:right w:val="single" w:sz="4" w:space="0" w:color="auto"/>
            </w:tcBorders>
            <w:vAlign w:val="center"/>
          </w:tcPr>
          <w:p w14:paraId="69330742"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65AA6E5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支</w:t>
            </w:r>
          </w:p>
        </w:tc>
        <w:tc>
          <w:tcPr>
            <w:tcW w:w="793" w:type="pct"/>
            <w:tcBorders>
              <w:top w:val="nil"/>
              <w:left w:val="nil"/>
              <w:bottom w:val="single" w:sz="4" w:space="0" w:color="auto"/>
              <w:right w:val="single" w:sz="4" w:space="0" w:color="auto"/>
            </w:tcBorders>
            <w:vAlign w:val="center"/>
          </w:tcPr>
          <w:p w14:paraId="56586AC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50ug</w:t>
            </w:r>
            <w:r>
              <w:rPr>
                <w:rFonts w:ascii="宋体" w:hAnsi="宋体" w:cs="宋体" w:hint="eastAsia"/>
                <w:color w:val="000000"/>
                <w:kern w:val="0"/>
                <w:szCs w:val="22"/>
              </w:rPr>
              <w:t>/支</w:t>
            </w:r>
          </w:p>
        </w:tc>
        <w:tc>
          <w:tcPr>
            <w:tcW w:w="263" w:type="pct"/>
            <w:tcBorders>
              <w:top w:val="nil"/>
              <w:left w:val="nil"/>
              <w:bottom w:val="single" w:sz="4" w:space="0" w:color="auto"/>
              <w:right w:val="single" w:sz="4" w:space="0" w:color="auto"/>
            </w:tcBorders>
            <w:vAlign w:val="center"/>
          </w:tcPr>
          <w:p w14:paraId="19064132"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702" w:type="pct"/>
            <w:tcBorders>
              <w:top w:val="nil"/>
              <w:left w:val="nil"/>
              <w:bottom w:val="single" w:sz="4" w:space="0" w:color="auto"/>
              <w:right w:val="single" w:sz="4" w:space="0" w:color="auto"/>
            </w:tcBorders>
            <w:vAlign w:val="center"/>
          </w:tcPr>
          <w:p w14:paraId="1FFFE54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无支原体、无宿主蛋白残留；生物活性以 HEK293T 细胞 </w:t>
            </w:r>
            <w:proofErr w:type="spellStart"/>
            <w:r>
              <w:rPr>
                <w:rFonts w:ascii="宋体" w:hAnsi="宋体" w:cs="宋体"/>
                <w:color w:val="000000"/>
                <w:kern w:val="0"/>
                <w:szCs w:val="22"/>
              </w:rPr>
              <w:t>Topflash</w:t>
            </w:r>
            <w:proofErr w:type="spellEnd"/>
            <w:r>
              <w:rPr>
                <w:rFonts w:ascii="宋体" w:hAnsi="宋体" w:cs="宋体"/>
                <w:color w:val="000000"/>
                <w:kern w:val="0"/>
                <w:szCs w:val="22"/>
              </w:rPr>
              <w:t xml:space="preserve"> 报告基因法验证</w:t>
            </w:r>
          </w:p>
        </w:tc>
        <w:tc>
          <w:tcPr>
            <w:tcW w:w="263" w:type="pct"/>
            <w:tcBorders>
              <w:top w:val="nil"/>
              <w:left w:val="nil"/>
              <w:bottom w:val="single" w:sz="4" w:space="0" w:color="auto"/>
              <w:right w:val="single" w:sz="4" w:space="0" w:color="auto"/>
            </w:tcBorders>
            <w:vAlign w:val="center"/>
          </w:tcPr>
          <w:p w14:paraId="370B543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2490ADF" w14:textId="77777777" w:rsidTr="00325532">
        <w:trPr>
          <w:trHeight w:val="1120"/>
        </w:trPr>
        <w:tc>
          <w:tcPr>
            <w:tcW w:w="263" w:type="pct"/>
            <w:vMerge/>
            <w:tcBorders>
              <w:top w:val="nil"/>
              <w:left w:val="single" w:sz="4" w:space="0" w:color="auto"/>
              <w:bottom w:val="single" w:sz="4" w:space="0" w:color="auto"/>
              <w:right w:val="single" w:sz="4" w:space="0" w:color="auto"/>
            </w:tcBorders>
            <w:vAlign w:val="center"/>
          </w:tcPr>
          <w:p w14:paraId="34CF020A"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048E1007" w14:textId="77777777" w:rsidR="00B521DC" w:rsidRDefault="00B521DC" w:rsidP="00325532">
            <w:pPr>
              <w:widowControl/>
              <w:rPr>
                <w:rFonts w:ascii="宋体" w:hAnsi="宋体" w:cs="宋体" w:hint="eastAsia"/>
                <w:color w:val="000000"/>
                <w:kern w:val="0"/>
                <w:szCs w:val="22"/>
              </w:rPr>
            </w:pPr>
            <w:proofErr w:type="gramStart"/>
            <w:r>
              <w:rPr>
                <w:rFonts w:ascii="宋体" w:hAnsi="宋体" w:cs="宋体"/>
                <w:color w:val="000000"/>
                <w:kern w:val="0"/>
                <w:szCs w:val="22"/>
              </w:rPr>
              <w:t>(成</w:t>
            </w:r>
            <w:proofErr w:type="gramEnd"/>
            <w:r>
              <w:rPr>
                <w:rFonts w:ascii="宋体" w:hAnsi="宋体" w:cs="宋体"/>
                <w:color w:val="000000"/>
                <w:kern w:val="0"/>
                <w:szCs w:val="22"/>
              </w:rPr>
              <w:t xml:space="preserve">纤维细胞生长因子 </w:t>
            </w:r>
            <w:proofErr w:type="gramStart"/>
            <w:r>
              <w:rPr>
                <w:rFonts w:ascii="宋体" w:hAnsi="宋体" w:cs="宋体"/>
                <w:color w:val="000000"/>
                <w:kern w:val="0"/>
                <w:szCs w:val="22"/>
              </w:rPr>
              <w:t>4)</w:t>
            </w:r>
            <w:proofErr w:type="gramEnd"/>
            <w:r>
              <w:rPr>
                <w:rFonts w:ascii="宋体" w:hAnsi="宋体" w:cs="宋体"/>
                <w:color w:val="000000"/>
                <w:kern w:val="0"/>
                <w:szCs w:val="22"/>
              </w:rPr>
              <w:t xml:space="preserve"> FGF4</w:t>
            </w:r>
          </w:p>
        </w:tc>
        <w:tc>
          <w:tcPr>
            <w:tcW w:w="528" w:type="pct"/>
            <w:vMerge/>
            <w:tcBorders>
              <w:left w:val="single" w:sz="4" w:space="0" w:color="auto"/>
              <w:right w:val="single" w:sz="4" w:space="0" w:color="auto"/>
            </w:tcBorders>
            <w:vAlign w:val="center"/>
          </w:tcPr>
          <w:p w14:paraId="5909A094"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616224E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支</w:t>
            </w:r>
          </w:p>
        </w:tc>
        <w:tc>
          <w:tcPr>
            <w:tcW w:w="793" w:type="pct"/>
            <w:tcBorders>
              <w:top w:val="nil"/>
              <w:left w:val="nil"/>
              <w:bottom w:val="single" w:sz="4" w:space="0" w:color="auto"/>
              <w:right w:val="single" w:sz="4" w:space="0" w:color="auto"/>
            </w:tcBorders>
            <w:vAlign w:val="center"/>
          </w:tcPr>
          <w:p w14:paraId="0D2EBBA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50ug</w:t>
            </w:r>
            <w:r>
              <w:rPr>
                <w:rFonts w:ascii="宋体" w:hAnsi="宋体" w:cs="宋体" w:hint="eastAsia"/>
                <w:color w:val="000000"/>
                <w:kern w:val="0"/>
                <w:szCs w:val="22"/>
              </w:rPr>
              <w:t>/支</w:t>
            </w:r>
          </w:p>
        </w:tc>
        <w:tc>
          <w:tcPr>
            <w:tcW w:w="263" w:type="pct"/>
            <w:tcBorders>
              <w:top w:val="nil"/>
              <w:left w:val="nil"/>
              <w:bottom w:val="single" w:sz="4" w:space="0" w:color="auto"/>
              <w:right w:val="single" w:sz="4" w:space="0" w:color="auto"/>
            </w:tcBorders>
            <w:vAlign w:val="center"/>
          </w:tcPr>
          <w:p w14:paraId="54E13082"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702" w:type="pct"/>
            <w:tcBorders>
              <w:top w:val="nil"/>
              <w:left w:val="nil"/>
              <w:bottom w:val="single" w:sz="4" w:space="0" w:color="auto"/>
              <w:right w:val="single" w:sz="4" w:space="0" w:color="auto"/>
            </w:tcBorders>
            <w:vAlign w:val="center"/>
          </w:tcPr>
          <w:p w14:paraId="5E0ED25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无支原体、无宿主蛋白残留；生物活性以 HEK293T 细胞 </w:t>
            </w:r>
            <w:proofErr w:type="spellStart"/>
            <w:r>
              <w:rPr>
                <w:rFonts w:ascii="宋体" w:hAnsi="宋体" w:cs="宋体"/>
                <w:color w:val="000000"/>
                <w:kern w:val="0"/>
                <w:szCs w:val="22"/>
              </w:rPr>
              <w:t>Topflash</w:t>
            </w:r>
            <w:proofErr w:type="spellEnd"/>
            <w:r>
              <w:rPr>
                <w:rFonts w:ascii="宋体" w:hAnsi="宋体" w:cs="宋体"/>
                <w:color w:val="000000"/>
                <w:kern w:val="0"/>
                <w:szCs w:val="22"/>
              </w:rPr>
              <w:t xml:space="preserve"> 报告基因法验证</w:t>
            </w:r>
          </w:p>
        </w:tc>
        <w:tc>
          <w:tcPr>
            <w:tcW w:w="263" w:type="pct"/>
            <w:tcBorders>
              <w:top w:val="nil"/>
              <w:left w:val="nil"/>
              <w:bottom w:val="single" w:sz="4" w:space="0" w:color="auto"/>
              <w:right w:val="single" w:sz="4" w:space="0" w:color="auto"/>
            </w:tcBorders>
            <w:vAlign w:val="center"/>
          </w:tcPr>
          <w:p w14:paraId="79A7B7F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5A9C68F" w14:textId="77777777" w:rsidTr="00325532">
        <w:trPr>
          <w:trHeight w:val="2520"/>
        </w:trPr>
        <w:tc>
          <w:tcPr>
            <w:tcW w:w="263" w:type="pct"/>
            <w:vMerge/>
            <w:tcBorders>
              <w:top w:val="nil"/>
              <w:left w:val="single" w:sz="4" w:space="0" w:color="auto"/>
              <w:bottom w:val="single" w:sz="4" w:space="0" w:color="auto"/>
              <w:right w:val="single" w:sz="4" w:space="0" w:color="auto"/>
            </w:tcBorders>
            <w:vAlign w:val="center"/>
          </w:tcPr>
          <w:p w14:paraId="3732D0F9"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3387B0A2" w14:textId="77777777" w:rsidR="00B521DC" w:rsidRDefault="00B521DC" w:rsidP="00325532">
            <w:pPr>
              <w:widowControl/>
              <w:rPr>
                <w:rFonts w:ascii="宋体" w:hAnsi="宋体" w:cs="宋体" w:hint="eastAsia"/>
                <w:color w:val="000000"/>
                <w:kern w:val="0"/>
                <w:szCs w:val="22"/>
              </w:rPr>
            </w:pPr>
            <w:proofErr w:type="gramStart"/>
            <w:r>
              <w:rPr>
                <w:rFonts w:ascii="宋体" w:hAnsi="宋体" w:cs="宋体"/>
                <w:color w:val="000000"/>
                <w:kern w:val="0"/>
                <w:szCs w:val="22"/>
              </w:rPr>
              <w:t>(重组</w:t>
            </w:r>
            <w:proofErr w:type="gramEnd"/>
            <w:r>
              <w:rPr>
                <w:rFonts w:ascii="宋体" w:hAnsi="宋体" w:cs="宋体"/>
                <w:color w:val="000000"/>
                <w:kern w:val="0"/>
                <w:szCs w:val="22"/>
              </w:rPr>
              <w:t xml:space="preserve">人肝细胞生长因子（C 端 6 组氨酸标签）) Recombinant Human HGF </w:t>
            </w:r>
            <w:proofErr w:type="gramStart"/>
            <w:r>
              <w:rPr>
                <w:rFonts w:ascii="宋体" w:hAnsi="宋体" w:cs="宋体"/>
                <w:color w:val="000000"/>
                <w:kern w:val="0"/>
                <w:szCs w:val="22"/>
              </w:rPr>
              <w:t>(C-6His)</w:t>
            </w:r>
            <w:proofErr w:type="gramEnd"/>
          </w:p>
        </w:tc>
        <w:tc>
          <w:tcPr>
            <w:tcW w:w="528" w:type="pct"/>
            <w:vMerge/>
            <w:tcBorders>
              <w:left w:val="single" w:sz="4" w:space="0" w:color="auto"/>
              <w:right w:val="single" w:sz="4" w:space="0" w:color="auto"/>
            </w:tcBorders>
            <w:vAlign w:val="center"/>
          </w:tcPr>
          <w:p w14:paraId="778FF7F6"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692892A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支</w:t>
            </w:r>
          </w:p>
        </w:tc>
        <w:tc>
          <w:tcPr>
            <w:tcW w:w="793" w:type="pct"/>
            <w:tcBorders>
              <w:top w:val="nil"/>
              <w:left w:val="nil"/>
              <w:bottom w:val="single" w:sz="4" w:space="0" w:color="auto"/>
              <w:right w:val="single" w:sz="4" w:space="0" w:color="auto"/>
            </w:tcBorders>
            <w:vAlign w:val="center"/>
          </w:tcPr>
          <w:p w14:paraId="548ED4E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50ug</w:t>
            </w:r>
            <w:r>
              <w:rPr>
                <w:rFonts w:ascii="宋体" w:hAnsi="宋体" w:cs="宋体" w:hint="eastAsia"/>
                <w:color w:val="000000"/>
                <w:kern w:val="0"/>
                <w:szCs w:val="22"/>
              </w:rPr>
              <w:t>/支</w:t>
            </w:r>
          </w:p>
        </w:tc>
        <w:tc>
          <w:tcPr>
            <w:tcW w:w="263" w:type="pct"/>
            <w:tcBorders>
              <w:top w:val="nil"/>
              <w:left w:val="nil"/>
              <w:bottom w:val="single" w:sz="4" w:space="0" w:color="auto"/>
              <w:right w:val="single" w:sz="4" w:space="0" w:color="auto"/>
            </w:tcBorders>
            <w:vAlign w:val="center"/>
          </w:tcPr>
          <w:p w14:paraId="068B7426"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702" w:type="pct"/>
            <w:tcBorders>
              <w:top w:val="nil"/>
              <w:left w:val="nil"/>
              <w:bottom w:val="single" w:sz="4" w:space="0" w:color="auto"/>
              <w:right w:val="single" w:sz="4" w:space="0" w:color="auto"/>
            </w:tcBorders>
            <w:vAlign w:val="center"/>
          </w:tcPr>
          <w:p w14:paraId="2EF3866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无支原体、无宿主蛋白残留；生物活性以 HEK294T 细胞 </w:t>
            </w:r>
            <w:proofErr w:type="spellStart"/>
            <w:r>
              <w:rPr>
                <w:rFonts w:ascii="宋体" w:hAnsi="宋体" w:cs="宋体"/>
                <w:color w:val="000000"/>
                <w:kern w:val="0"/>
                <w:szCs w:val="22"/>
              </w:rPr>
              <w:t>Topflash</w:t>
            </w:r>
            <w:proofErr w:type="spellEnd"/>
            <w:r>
              <w:rPr>
                <w:rFonts w:ascii="宋体" w:hAnsi="宋体" w:cs="宋体"/>
                <w:color w:val="000000"/>
                <w:kern w:val="0"/>
                <w:szCs w:val="22"/>
              </w:rPr>
              <w:t xml:space="preserve"> 报告基因法验证</w:t>
            </w:r>
          </w:p>
        </w:tc>
        <w:tc>
          <w:tcPr>
            <w:tcW w:w="263" w:type="pct"/>
            <w:tcBorders>
              <w:top w:val="nil"/>
              <w:left w:val="nil"/>
              <w:bottom w:val="single" w:sz="4" w:space="0" w:color="auto"/>
              <w:right w:val="single" w:sz="4" w:space="0" w:color="auto"/>
            </w:tcBorders>
            <w:vAlign w:val="center"/>
          </w:tcPr>
          <w:p w14:paraId="4F7925B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8B32809" w14:textId="77777777" w:rsidTr="00325532">
        <w:trPr>
          <w:trHeight w:val="1120"/>
        </w:trPr>
        <w:tc>
          <w:tcPr>
            <w:tcW w:w="263" w:type="pct"/>
            <w:vMerge/>
            <w:tcBorders>
              <w:top w:val="nil"/>
              <w:left w:val="single" w:sz="4" w:space="0" w:color="auto"/>
              <w:bottom w:val="single" w:sz="4" w:space="0" w:color="auto"/>
              <w:right w:val="single" w:sz="4" w:space="0" w:color="auto"/>
            </w:tcBorders>
            <w:vAlign w:val="center"/>
          </w:tcPr>
          <w:p w14:paraId="0D33424E"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0283629C" w14:textId="77777777" w:rsidR="00B521DC" w:rsidRDefault="00B521DC" w:rsidP="00325532">
            <w:pPr>
              <w:widowControl/>
              <w:rPr>
                <w:rFonts w:ascii="宋体" w:hAnsi="宋体" w:cs="宋体" w:hint="eastAsia"/>
                <w:color w:val="000000"/>
                <w:kern w:val="0"/>
                <w:szCs w:val="22"/>
              </w:rPr>
            </w:pPr>
            <w:proofErr w:type="gramStart"/>
            <w:r>
              <w:rPr>
                <w:rFonts w:ascii="宋体" w:hAnsi="宋体" w:cs="宋体"/>
                <w:color w:val="000000"/>
                <w:kern w:val="0"/>
                <w:szCs w:val="22"/>
              </w:rPr>
              <w:t>(重组</w:t>
            </w:r>
            <w:proofErr w:type="gramEnd"/>
            <w:r>
              <w:rPr>
                <w:rFonts w:ascii="宋体" w:hAnsi="宋体" w:cs="宋体"/>
                <w:color w:val="000000"/>
                <w:kern w:val="0"/>
                <w:szCs w:val="22"/>
              </w:rPr>
              <w:t xml:space="preserve">人 Wnt-3A </w:t>
            </w:r>
            <w:proofErr w:type="gramStart"/>
            <w:r>
              <w:rPr>
                <w:rFonts w:ascii="宋体" w:hAnsi="宋体" w:cs="宋体"/>
                <w:color w:val="000000"/>
                <w:kern w:val="0"/>
                <w:szCs w:val="22"/>
              </w:rPr>
              <w:t>蛋白)</w:t>
            </w:r>
            <w:proofErr w:type="gramEnd"/>
            <w:r>
              <w:rPr>
                <w:rFonts w:ascii="宋体" w:hAnsi="宋体" w:cs="宋体"/>
                <w:color w:val="000000"/>
                <w:kern w:val="0"/>
                <w:szCs w:val="22"/>
              </w:rPr>
              <w:t xml:space="preserve"> Wnt-3A</w:t>
            </w:r>
          </w:p>
        </w:tc>
        <w:tc>
          <w:tcPr>
            <w:tcW w:w="528" w:type="pct"/>
            <w:vMerge/>
            <w:tcBorders>
              <w:left w:val="single" w:sz="4" w:space="0" w:color="auto"/>
              <w:right w:val="single" w:sz="4" w:space="0" w:color="auto"/>
            </w:tcBorders>
            <w:vAlign w:val="center"/>
          </w:tcPr>
          <w:p w14:paraId="056ABDF6"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6B063E3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支</w:t>
            </w:r>
          </w:p>
        </w:tc>
        <w:tc>
          <w:tcPr>
            <w:tcW w:w="793" w:type="pct"/>
            <w:tcBorders>
              <w:top w:val="nil"/>
              <w:left w:val="nil"/>
              <w:bottom w:val="single" w:sz="4" w:space="0" w:color="auto"/>
              <w:right w:val="single" w:sz="4" w:space="0" w:color="auto"/>
            </w:tcBorders>
            <w:vAlign w:val="center"/>
          </w:tcPr>
          <w:p w14:paraId="698CB4A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50ug</w:t>
            </w:r>
            <w:r>
              <w:rPr>
                <w:rFonts w:ascii="宋体" w:hAnsi="宋体" w:cs="宋体" w:hint="eastAsia"/>
                <w:color w:val="000000"/>
                <w:kern w:val="0"/>
                <w:szCs w:val="22"/>
              </w:rPr>
              <w:t>/支</w:t>
            </w:r>
          </w:p>
        </w:tc>
        <w:tc>
          <w:tcPr>
            <w:tcW w:w="263" w:type="pct"/>
            <w:tcBorders>
              <w:top w:val="nil"/>
              <w:left w:val="nil"/>
              <w:bottom w:val="single" w:sz="4" w:space="0" w:color="auto"/>
              <w:right w:val="single" w:sz="4" w:space="0" w:color="auto"/>
            </w:tcBorders>
            <w:vAlign w:val="center"/>
          </w:tcPr>
          <w:p w14:paraId="55FA897C"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702" w:type="pct"/>
            <w:tcBorders>
              <w:top w:val="nil"/>
              <w:left w:val="nil"/>
              <w:bottom w:val="single" w:sz="4" w:space="0" w:color="auto"/>
              <w:right w:val="single" w:sz="4" w:space="0" w:color="auto"/>
            </w:tcBorders>
            <w:vAlign w:val="center"/>
          </w:tcPr>
          <w:p w14:paraId="077943B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无支原体、无宿主蛋白残留；生物活性以 HEK294T 细胞 </w:t>
            </w:r>
            <w:proofErr w:type="spellStart"/>
            <w:r>
              <w:rPr>
                <w:rFonts w:ascii="宋体" w:hAnsi="宋体" w:cs="宋体"/>
                <w:color w:val="000000"/>
                <w:kern w:val="0"/>
                <w:szCs w:val="22"/>
              </w:rPr>
              <w:t>Topflash</w:t>
            </w:r>
            <w:proofErr w:type="spellEnd"/>
            <w:r>
              <w:rPr>
                <w:rFonts w:ascii="宋体" w:hAnsi="宋体" w:cs="宋体"/>
                <w:color w:val="000000"/>
                <w:kern w:val="0"/>
                <w:szCs w:val="22"/>
              </w:rPr>
              <w:t xml:space="preserve"> 报告基因法验证</w:t>
            </w:r>
          </w:p>
        </w:tc>
        <w:tc>
          <w:tcPr>
            <w:tcW w:w="263" w:type="pct"/>
            <w:tcBorders>
              <w:top w:val="nil"/>
              <w:left w:val="nil"/>
              <w:bottom w:val="single" w:sz="4" w:space="0" w:color="auto"/>
              <w:right w:val="single" w:sz="4" w:space="0" w:color="auto"/>
            </w:tcBorders>
            <w:vAlign w:val="center"/>
          </w:tcPr>
          <w:p w14:paraId="5226E1D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100FCD9C" w14:textId="77777777" w:rsidTr="00325532">
        <w:trPr>
          <w:trHeight w:val="3920"/>
        </w:trPr>
        <w:tc>
          <w:tcPr>
            <w:tcW w:w="263" w:type="pct"/>
            <w:vMerge/>
            <w:tcBorders>
              <w:top w:val="nil"/>
              <w:left w:val="single" w:sz="4" w:space="0" w:color="auto"/>
              <w:bottom w:val="single" w:sz="4" w:space="0" w:color="auto"/>
              <w:right w:val="single" w:sz="4" w:space="0" w:color="auto"/>
            </w:tcBorders>
            <w:vAlign w:val="center"/>
          </w:tcPr>
          <w:p w14:paraId="4C13B1D1"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2A9982E2" w14:textId="77777777" w:rsidR="00B521DC" w:rsidRDefault="00B521DC" w:rsidP="00325532">
            <w:pPr>
              <w:widowControl/>
              <w:rPr>
                <w:rFonts w:ascii="宋体" w:hAnsi="宋体" w:cs="宋体" w:hint="eastAsia"/>
                <w:color w:val="000000"/>
                <w:kern w:val="0"/>
                <w:szCs w:val="22"/>
              </w:rPr>
            </w:pPr>
            <w:proofErr w:type="gramStart"/>
            <w:r>
              <w:rPr>
                <w:rFonts w:ascii="宋体" w:hAnsi="宋体" w:cs="宋体"/>
                <w:color w:val="000000"/>
                <w:kern w:val="0"/>
                <w:szCs w:val="22"/>
              </w:rPr>
              <w:t>(碱性</w:t>
            </w:r>
            <w:proofErr w:type="gramEnd"/>
            <w:r>
              <w:rPr>
                <w:rFonts w:ascii="宋体" w:hAnsi="宋体" w:cs="宋体"/>
                <w:color w:val="000000"/>
                <w:kern w:val="0"/>
                <w:szCs w:val="22"/>
              </w:rPr>
              <w:t>成纤维细胞生长因子 / 成纤维细胞生长因子 2（143-288）) FGF-2/</w:t>
            </w:r>
            <w:proofErr w:type="spellStart"/>
            <w:r>
              <w:rPr>
                <w:rFonts w:ascii="宋体" w:hAnsi="宋体" w:cs="宋体"/>
                <w:color w:val="000000"/>
                <w:kern w:val="0"/>
                <w:szCs w:val="22"/>
              </w:rPr>
              <w:t>bFGF</w:t>
            </w:r>
            <w:proofErr w:type="spellEnd"/>
            <w:r>
              <w:rPr>
                <w:rFonts w:ascii="宋体" w:hAnsi="宋体" w:cs="宋体"/>
                <w:color w:val="000000"/>
                <w:kern w:val="0"/>
                <w:szCs w:val="22"/>
              </w:rPr>
              <w:t>/FGF basic/</w:t>
            </w:r>
            <w:proofErr w:type="spellStart"/>
            <w:r>
              <w:rPr>
                <w:rFonts w:ascii="宋体" w:hAnsi="宋体" w:cs="宋体"/>
                <w:color w:val="000000"/>
                <w:kern w:val="0"/>
                <w:szCs w:val="22"/>
              </w:rPr>
              <w:t>FGFb</w:t>
            </w:r>
            <w:proofErr w:type="spellEnd"/>
            <w:r>
              <w:rPr>
                <w:rFonts w:ascii="宋体" w:hAnsi="宋体" w:cs="宋体"/>
                <w:color w:val="000000"/>
                <w:kern w:val="0"/>
                <w:szCs w:val="22"/>
              </w:rPr>
              <w:t xml:space="preserve"> </w:t>
            </w:r>
            <w:proofErr w:type="gramStart"/>
            <w:r>
              <w:rPr>
                <w:rFonts w:ascii="宋体" w:hAnsi="宋体" w:cs="宋体"/>
                <w:color w:val="000000"/>
                <w:kern w:val="0"/>
                <w:szCs w:val="22"/>
              </w:rPr>
              <w:t>(143-288)</w:t>
            </w:r>
            <w:proofErr w:type="gramEnd"/>
          </w:p>
        </w:tc>
        <w:tc>
          <w:tcPr>
            <w:tcW w:w="528" w:type="pct"/>
            <w:vMerge/>
            <w:tcBorders>
              <w:left w:val="single" w:sz="4" w:space="0" w:color="auto"/>
              <w:right w:val="single" w:sz="4" w:space="0" w:color="auto"/>
            </w:tcBorders>
            <w:vAlign w:val="center"/>
          </w:tcPr>
          <w:p w14:paraId="5E3ED76A"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2BDAEA0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支</w:t>
            </w:r>
          </w:p>
        </w:tc>
        <w:tc>
          <w:tcPr>
            <w:tcW w:w="793" w:type="pct"/>
            <w:tcBorders>
              <w:top w:val="nil"/>
              <w:left w:val="nil"/>
              <w:bottom w:val="single" w:sz="4" w:space="0" w:color="auto"/>
              <w:right w:val="single" w:sz="4" w:space="0" w:color="auto"/>
            </w:tcBorders>
            <w:vAlign w:val="center"/>
          </w:tcPr>
          <w:p w14:paraId="085002C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50ug</w:t>
            </w:r>
            <w:r>
              <w:rPr>
                <w:rFonts w:ascii="宋体" w:hAnsi="宋体" w:cs="宋体" w:hint="eastAsia"/>
                <w:color w:val="000000"/>
                <w:kern w:val="0"/>
                <w:szCs w:val="22"/>
              </w:rPr>
              <w:t>/支</w:t>
            </w:r>
          </w:p>
        </w:tc>
        <w:tc>
          <w:tcPr>
            <w:tcW w:w="263" w:type="pct"/>
            <w:tcBorders>
              <w:top w:val="nil"/>
              <w:left w:val="nil"/>
              <w:bottom w:val="single" w:sz="4" w:space="0" w:color="auto"/>
              <w:right w:val="single" w:sz="4" w:space="0" w:color="auto"/>
            </w:tcBorders>
            <w:vAlign w:val="center"/>
          </w:tcPr>
          <w:p w14:paraId="00885588"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702" w:type="pct"/>
            <w:tcBorders>
              <w:top w:val="nil"/>
              <w:left w:val="nil"/>
              <w:bottom w:val="single" w:sz="4" w:space="0" w:color="auto"/>
              <w:right w:val="single" w:sz="4" w:space="0" w:color="auto"/>
            </w:tcBorders>
            <w:vAlign w:val="center"/>
          </w:tcPr>
          <w:p w14:paraId="0945FAD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无支原体、无宿主蛋白残留；生物活性以 HEK295T 细胞 </w:t>
            </w:r>
            <w:proofErr w:type="spellStart"/>
            <w:r>
              <w:rPr>
                <w:rFonts w:ascii="宋体" w:hAnsi="宋体" w:cs="宋体"/>
                <w:color w:val="000000"/>
                <w:kern w:val="0"/>
                <w:szCs w:val="22"/>
              </w:rPr>
              <w:t>Topflash</w:t>
            </w:r>
            <w:proofErr w:type="spellEnd"/>
            <w:r>
              <w:rPr>
                <w:rFonts w:ascii="宋体" w:hAnsi="宋体" w:cs="宋体"/>
                <w:color w:val="000000"/>
                <w:kern w:val="0"/>
                <w:szCs w:val="22"/>
              </w:rPr>
              <w:t xml:space="preserve"> 报告基因法验证</w:t>
            </w:r>
          </w:p>
        </w:tc>
        <w:tc>
          <w:tcPr>
            <w:tcW w:w="263" w:type="pct"/>
            <w:tcBorders>
              <w:top w:val="nil"/>
              <w:left w:val="nil"/>
              <w:bottom w:val="single" w:sz="4" w:space="0" w:color="auto"/>
              <w:right w:val="single" w:sz="4" w:space="0" w:color="auto"/>
            </w:tcBorders>
            <w:vAlign w:val="center"/>
          </w:tcPr>
          <w:p w14:paraId="5CB4683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FD6DF32" w14:textId="77777777" w:rsidTr="00325532">
        <w:trPr>
          <w:trHeight w:val="2240"/>
        </w:trPr>
        <w:tc>
          <w:tcPr>
            <w:tcW w:w="263" w:type="pct"/>
            <w:vMerge/>
            <w:tcBorders>
              <w:top w:val="nil"/>
              <w:left w:val="single" w:sz="4" w:space="0" w:color="auto"/>
              <w:bottom w:val="single" w:sz="4" w:space="0" w:color="auto"/>
              <w:right w:val="single" w:sz="4" w:space="0" w:color="auto"/>
            </w:tcBorders>
            <w:vAlign w:val="center"/>
          </w:tcPr>
          <w:p w14:paraId="494F8295"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0A516EB7" w14:textId="77777777" w:rsidR="00B521DC" w:rsidRDefault="00B521DC" w:rsidP="00325532">
            <w:pPr>
              <w:widowControl/>
              <w:rPr>
                <w:rFonts w:ascii="宋体" w:hAnsi="宋体" w:cs="宋体" w:hint="eastAsia"/>
                <w:color w:val="000000"/>
                <w:kern w:val="0"/>
                <w:szCs w:val="22"/>
              </w:rPr>
            </w:pPr>
            <w:proofErr w:type="gramStart"/>
            <w:r>
              <w:rPr>
                <w:rFonts w:ascii="宋体" w:hAnsi="宋体" w:cs="宋体"/>
                <w:color w:val="000000"/>
                <w:kern w:val="0"/>
                <w:szCs w:val="22"/>
              </w:rPr>
              <w:t>(重组</w:t>
            </w:r>
            <w:proofErr w:type="gramEnd"/>
            <w:r>
              <w:rPr>
                <w:rFonts w:ascii="宋体" w:hAnsi="宋体" w:cs="宋体"/>
                <w:color w:val="000000"/>
                <w:kern w:val="0"/>
                <w:szCs w:val="22"/>
              </w:rPr>
              <w:t xml:space="preserve">人抑瘤素 M </w:t>
            </w:r>
            <w:proofErr w:type="gramStart"/>
            <w:r>
              <w:rPr>
                <w:rFonts w:ascii="宋体" w:hAnsi="宋体" w:cs="宋体"/>
                <w:color w:val="000000"/>
                <w:kern w:val="0"/>
                <w:szCs w:val="22"/>
              </w:rPr>
              <w:t>蛋白)</w:t>
            </w:r>
            <w:proofErr w:type="gramEnd"/>
            <w:r>
              <w:rPr>
                <w:rFonts w:ascii="宋体" w:hAnsi="宋体" w:cs="宋体"/>
                <w:color w:val="000000"/>
                <w:kern w:val="0"/>
                <w:szCs w:val="22"/>
              </w:rPr>
              <w:t xml:space="preserve"> Recombinant Human </w:t>
            </w:r>
            <w:proofErr w:type="spellStart"/>
            <w:r>
              <w:rPr>
                <w:rFonts w:ascii="宋体" w:hAnsi="宋体" w:cs="宋体"/>
                <w:color w:val="000000"/>
                <w:kern w:val="0"/>
                <w:szCs w:val="22"/>
              </w:rPr>
              <w:t>Oncostatin</w:t>
            </w:r>
            <w:proofErr w:type="spellEnd"/>
            <w:r>
              <w:rPr>
                <w:rFonts w:ascii="宋体" w:hAnsi="宋体" w:cs="宋体"/>
                <w:color w:val="000000"/>
                <w:kern w:val="0"/>
                <w:szCs w:val="22"/>
              </w:rPr>
              <w:t xml:space="preserve"> M </w:t>
            </w:r>
            <w:proofErr w:type="gramStart"/>
            <w:r>
              <w:rPr>
                <w:rFonts w:ascii="宋体" w:hAnsi="宋体" w:cs="宋体"/>
                <w:color w:val="000000"/>
                <w:kern w:val="0"/>
                <w:szCs w:val="22"/>
              </w:rPr>
              <w:t>(OSM)</w:t>
            </w:r>
            <w:proofErr w:type="gramEnd"/>
            <w:r>
              <w:rPr>
                <w:rFonts w:ascii="宋体" w:hAnsi="宋体" w:cs="宋体"/>
                <w:color w:val="000000"/>
                <w:kern w:val="0"/>
                <w:szCs w:val="22"/>
              </w:rPr>
              <w:t xml:space="preserve"> Protein</w:t>
            </w:r>
          </w:p>
        </w:tc>
        <w:tc>
          <w:tcPr>
            <w:tcW w:w="528" w:type="pct"/>
            <w:vMerge/>
            <w:tcBorders>
              <w:left w:val="single" w:sz="4" w:space="0" w:color="auto"/>
              <w:right w:val="single" w:sz="4" w:space="0" w:color="auto"/>
            </w:tcBorders>
            <w:vAlign w:val="center"/>
          </w:tcPr>
          <w:p w14:paraId="71111B20"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384A80C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支</w:t>
            </w:r>
          </w:p>
        </w:tc>
        <w:tc>
          <w:tcPr>
            <w:tcW w:w="793" w:type="pct"/>
            <w:tcBorders>
              <w:top w:val="nil"/>
              <w:left w:val="nil"/>
              <w:bottom w:val="single" w:sz="4" w:space="0" w:color="auto"/>
              <w:right w:val="single" w:sz="4" w:space="0" w:color="auto"/>
            </w:tcBorders>
            <w:vAlign w:val="center"/>
          </w:tcPr>
          <w:p w14:paraId="1D3A35C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10ug</w:t>
            </w:r>
            <w:r>
              <w:rPr>
                <w:rFonts w:ascii="宋体" w:hAnsi="宋体" w:cs="宋体" w:hint="eastAsia"/>
                <w:color w:val="000000"/>
                <w:kern w:val="0"/>
                <w:szCs w:val="22"/>
              </w:rPr>
              <w:t>/支</w:t>
            </w:r>
          </w:p>
        </w:tc>
        <w:tc>
          <w:tcPr>
            <w:tcW w:w="263" w:type="pct"/>
            <w:tcBorders>
              <w:top w:val="nil"/>
              <w:left w:val="nil"/>
              <w:bottom w:val="single" w:sz="4" w:space="0" w:color="auto"/>
              <w:right w:val="single" w:sz="4" w:space="0" w:color="auto"/>
            </w:tcBorders>
            <w:vAlign w:val="center"/>
          </w:tcPr>
          <w:p w14:paraId="5D2D8F3F"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w:t>
            </w:r>
          </w:p>
        </w:tc>
        <w:tc>
          <w:tcPr>
            <w:tcW w:w="1702" w:type="pct"/>
            <w:tcBorders>
              <w:top w:val="nil"/>
              <w:left w:val="nil"/>
              <w:bottom w:val="single" w:sz="4" w:space="0" w:color="auto"/>
              <w:right w:val="single" w:sz="4" w:space="0" w:color="auto"/>
            </w:tcBorders>
            <w:vAlign w:val="center"/>
          </w:tcPr>
          <w:p w14:paraId="37DD451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无支原体、无宿主蛋白残留；生物活性以 HEK293T 细胞 </w:t>
            </w:r>
            <w:proofErr w:type="spellStart"/>
            <w:r>
              <w:rPr>
                <w:rFonts w:ascii="宋体" w:hAnsi="宋体" w:cs="宋体"/>
                <w:color w:val="000000"/>
                <w:kern w:val="0"/>
                <w:szCs w:val="22"/>
              </w:rPr>
              <w:t>Topflash</w:t>
            </w:r>
            <w:proofErr w:type="spellEnd"/>
            <w:r>
              <w:rPr>
                <w:rFonts w:ascii="宋体" w:hAnsi="宋体" w:cs="宋体"/>
                <w:color w:val="000000"/>
                <w:kern w:val="0"/>
                <w:szCs w:val="22"/>
              </w:rPr>
              <w:t xml:space="preserve"> 报告基因法验证</w:t>
            </w:r>
          </w:p>
        </w:tc>
        <w:tc>
          <w:tcPr>
            <w:tcW w:w="263" w:type="pct"/>
            <w:tcBorders>
              <w:top w:val="nil"/>
              <w:left w:val="nil"/>
              <w:bottom w:val="single" w:sz="4" w:space="0" w:color="auto"/>
              <w:right w:val="single" w:sz="4" w:space="0" w:color="auto"/>
            </w:tcBorders>
            <w:vAlign w:val="center"/>
          </w:tcPr>
          <w:p w14:paraId="3EAF8D9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5B13BF8A" w14:textId="77777777" w:rsidTr="00325532">
        <w:trPr>
          <w:trHeight w:val="1120"/>
        </w:trPr>
        <w:tc>
          <w:tcPr>
            <w:tcW w:w="263" w:type="pct"/>
            <w:vMerge/>
            <w:tcBorders>
              <w:top w:val="nil"/>
              <w:left w:val="single" w:sz="4" w:space="0" w:color="auto"/>
              <w:bottom w:val="single" w:sz="4" w:space="0" w:color="auto"/>
              <w:right w:val="single" w:sz="4" w:space="0" w:color="auto"/>
            </w:tcBorders>
            <w:vAlign w:val="center"/>
          </w:tcPr>
          <w:p w14:paraId="213D741B"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4D9BFBDC" w14:textId="77777777" w:rsidR="00B521DC" w:rsidRDefault="00B521DC" w:rsidP="00325532">
            <w:pPr>
              <w:widowControl/>
              <w:rPr>
                <w:rFonts w:ascii="宋体" w:hAnsi="宋体" w:cs="宋体" w:hint="eastAsia"/>
                <w:color w:val="000000"/>
                <w:kern w:val="0"/>
                <w:szCs w:val="22"/>
              </w:rPr>
            </w:pPr>
            <w:proofErr w:type="gramStart"/>
            <w:r>
              <w:rPr>
                <w:rFonts w:ascii="宋体" w:hAnsi="宋体" w:cs="宋体"/>
                <w:color w:val="000000"/>
                <w:kern w:val="0"/>
                <w:szCs w:val="22"/>
              </w:rPr>
              <w:t>(人</w:t>
            </w:r>
            <w:proofErr w:type="gramEnd"/>
            <w:r>
              <w:rPr>
                <w:rFonts w:ascii="宋体" w:hAnsi="宋体" w:cs="宋体"/>
                <w:color w:val="000000"/>
                <w:kern w:val="0"/>
                <w:szCs w:val="22"/>
              </w:rPr>
              <w:t>胚胎干细胞无血清</w:t>
            </w:r>
            <w:proofErr w:type="gramStart"/>
            <w:r>
              <w:rPr>
                <w:rFonts w:ascii="宋体" w:hAnsi="宋体" w:cs="宋体"/>
                <w:color w:val="000000"/>
                <w:kern w:val="0"/>
                <w:szCs w:val="22"/>
              </w:rPr>
              <w:t>培养基)</w:t>
            </w:r>
            <w:proofErr w:type="gramEnd"/>
            <w:r>
              <w:rPr>
                <w:rFonts w:ascii="宋体" w:hAnsi="宋体" w:cs="宋体"/>
                <w:color w:val="000000"/>
                <w:kern w:val="0"/>
                <w:szCs w:val="22"/>
              </w:rPr>
              <w:t xml:space="preserve"> mTeSR1</w:t>
            </w:r>
          </w:p>
        </w:tc>
        <w:tc>
          <w:tcPr>
            <w:tcW w:w="528" w:type="pct"/>
            <w:vMerge/>
            <w:tcBorders>
              <w:left w:val="single" w:sz="4" w:space="0" w:color="auto"/>
              <w:right w:val="single" w:sz="4" w:space="0" w:color="auto"/>
            </w:tcBorders>
            <w:vAlign w:val="center"/>
          </w:tcPr>
          <w:p w14:paraId="741A0EC5"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26B5925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1EBB769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500mL</w:t>
            </w:r>
            <w:r>
              <w:rPr>
                <w:rFonts w:ascii="宋体" w:hAnsi="宋体" w:cs="宋体" w:hint="eastAsia"/>
                <w:color w:val="000000"/>
                <w:kern w:val="0"/>
                <w:szCs w:val="22"/>
              </w:rPr>
              <w:t>/瓶</w:t>
            </w:r>
          </w:p>
        </w:tc>
        <w:tc>
          <w:tcPr>
            <w:tcW w:w="263" w:type="pct"/>
            <w:tcBorders>
              <w:top w:val="nil"/>
              <w:left w:val="nil"/>
              <w:bottom w:val="single" w:sz="4" w:space="0" w:color="auto"/>
              <w:right w:val="single" w:sz="4" w:space="0" w:color="auto"/>
            </w:tcBorders>
            <w:vAlign w:val="center"/>
          </w:tcPr>
          <w:p w14:paraId="18C20D33"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702" w:type="pct"/>
            <w:tcBorders>
              <w:top w:val="nil"/>
              <w:left w:val="nil"/>
              <w:bottom w:val="single" w:sz="4" w:space="0" w:color="auto"/>
              <w:right w:val="single" w:sz="4" w:space="0" w:color="auto"/>
            </w:tcBorders>
            <w:vAlign w:val="center"/>
          </w:tcPr>
          <w:p w14:paraId="67811EC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mTeSR1 为无血清、无饲养层、成分确定的人多能干细胞专用完全培养基。</w:t>
            </w:r>
          </w:p>
        </w:tc>
        <w:tc>
          <w:tcPr>
            <w:tcW w:w="263" w:type="pct"/>
            <w:tcBorders>
              <w:top w:val="nil"/>
              <w:left w:val="nil"/>
              <w:bottom w:val="single" w:sz="4" w:space="0" w:color="auto"/>
              <w:right w:val="single" w:sz="4" w:space="0" w:color="auto"/>
            </w:tcBorders>
            <w:vAlign w:val="center"/>
          </w:tcPr>
          <w:p w14:paraId="5F870D3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04D7D9C" w14:textId="77777777" w:rsidTr="00325532">
        <w:trPr>
          <w:trHeight w:val="2800"/>
        </w:trPr>
        <w:tc>
          <w:tcPr>
            <w:tcW w:w="263" w:type="pct"/>
            <w:vMerge/>
            <w:tcBorders>
              <w:top w:val="nil"/>
              <w:left w:val="single" w:sz="4" w:space="0" w:color="auto"/>
              <w:bottom w:val="single" w:sz="4" w:space="0" w:color="auto"/>
              <w:right w:val="single" w:sz="4" w:space="0" w:color="auto"/>
            </w:tcBorders>
            <w:vAlign w:val="center"/>
          </w:tcPr>
          <w:p w14:paraId="1FA7FDEE"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0AC5636A" w14:textId="77777777" w:rsidR="00B521DC" w:rsidRDefault="00B521DC" w:rsidP="00325532">
            <w:pPr>
              <w:widowControl/>
              <w:rPr>
                <w:rFonts w:ascii="宋体" w:hAnsi="宋体" w:cs="宋体" w:hint="eastAsia"/>
                <w:color w:val="000000"/>
                <w:kern w:val="0"/>
                <w:szCs w:val="22"/>
              </w:rPr>
            </w:pPr>
            <w:proofErr w:type="gramStart"/>
            <w:r>
              <w:rPr>
                <w:rFonts w:ascii="宋体" w:hAnsi="宋体" w:cs="宋体"/>
                <w:color w:val="000000"/>
                <w:kern w:val="0"/>
                <w:szCs w:val="22"/>
              </w:rPr>
              <w:t>(不</w:t>
            </w:r>
            <w:proofErr w:type="gramEnd"/>
            <w:r>
              <w:rPr>
                <w:rFonts w:ascii="宋体" w:hAnsi="宋体" w:cs="宋体"/>
                <w:color w:val="000000"/>
                <w:kern w:val="0"/>
                <w:szCs w:val="22"/>
              </w:rPr>
              <w:t xml:space="preserve">含维生素 A 的 B-27 添加剂（50 倍浓缩）) B-27™ 添加剂 </w:t>
            </w:r>
            <w:proofErr w:type="gramStart"/>
            <w:r>
              <w:rPr>
                <w:rFonts w:ascii="宋体" w:hAnsi="宋体" w:cs="宋体"/>
                <w:color w:val="000000"/>
                <w:kern w:val="0"/>
                <w:szCs w:val="22"/>
              </w:rPr>
              <w:t>(50X)</w:t>
            </w:r>
            <w:proofErr w:type="gramEnd"/>
            <w:r>
              <w:rPr>
                <w:rFonts w:ascii="宋体" w:hAnsi="宋体" w:cs="宋体"/>
                <w:color w:val="000000"/>
                <w:kern w:val="0"/>
                <w:szCs w:val="22"/>
              </w:rPr>
              <w:t>，去除维生素 A</w:t>
            </w:r>
          </w:p>
        </w:tc>
        <w:tc>
          <w:tcPr>
            <w:tcW w:w="528" w:type="pct"/>
            <w:vMerge/>
            <w:tcBorders>
              <w:left w:val="single" w:sz="4" w:space="0" w:color="auto"/>
              <w:right w:val="single" w:sz="4" w:space="0" w:color="auto"/>
            </w:tcBorders>
            <w:vAlign w:val="center"/>
          </w:tcPr>
          <w:p w14:paraId="518385B7"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3DAD9DC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488A2B5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10ml</w:t>
            </w:r>
            <w:r>
              <w:rPr>
                <w:rFonts w:ascii="宋体" w:hAnsi="宋体" w:cs="宋体" w:hint="eastAsia"/>
                <w:color w:val="000000"/>
                <w:kern w:val="0"/>
                <w:szCs w:val="22"/>
              </w:rPr>
              <w:t>/瓶</w:t>
            </w:r>
          </w:p>
        </w:tc>
        <w:tc>
          <w:tcPr>
            <w:tcW w:w="263" w:type="pct"/>
            <w:tcBorders>
              <w:top w:val="nil"/>
              <w:left w:val="nil"/>
              <w:bottom w:val="single" w:sz="4" w:space="0" w:color="auto"/>
              <w:right w:val="single" w:sz="4" w:space="0" w:color="auto"/>
            </w:tcBorders>
            <w:vAlign w:val="center"/>
          </w:tcPr>
          <w:p w14:paraId="77AD78DA"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702" w:type="pct"/>
            <w:tcBorders>
              <w:top w:val="nil"/>
              <w:left w:val="nil"/>
              <w:bottom w:val="single" w:sz="4" w:space="0" w:color="auto"/>
              <w:right w:val="single" w:sz="4" w:space="0" w:color="auto"/>
            </w:tcBorders>
            <w:vAlign w:val="center"/>
          </w:tcPr>
          <w:p w14:paraId="550231A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B</w:t>
            </w:r>
            <w:r>
              <w:rPr>
                <w:rFonts w:ascii="宋体" w:hAnsi="宋体" w:cs="宋体"/>
                <w:color w:val="000000"/>
                <w:kern w:val="0"/>
                <w:szCs w:val="22"/>
              </w:rPr>
              <w:noBreakHyphen/>
              <w:t>27™ 添加剂（50X，无维生素 A）为无血清神经细胞培养添加剂，成分稳定、无菌、低内毒素，适用于神经元及神经干细胞培养</w:t>
            </w:r>
          </w:p>
        </w:tc>
        <w:tc>
          <w:tcPr>
            <w:tcW w:w="263" w:type="pct"/>
            <w:tcBorders>
              <w:top w:val="nil"/>
              <w:left w:val="nil"/>
              <w:bottom w:val="single" w:sz="4" w:space="0" w:color="auto"/>
              <w:right w:val="single" w:sz="4" w:space="0" w:color="auto"/>
            </w:tcBorders>
            <w:vAlign w:val="center"/>
          </w:tcPr>
          <w:p w14:paraId="5037308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77C7134" w14:textId="77777777" w:rsidTr="00325532">
        <w:trPr>
          <w:trHeight w:val="1400"/>
        </w:trPr>
        <w:tc>
          <w:tcPr>
            <w:tcW w:w="263" w:type="pct"/>
            <w:vMerge/>
            <w:tcBorders>
              <w:top w:val="nil"/>
              <w:left w:val="single" w:sz="4" w:space="0" w:color="auto"/>
              <w:bottom w:val="single" w:sz="4" w:space="0" w:color="auto"/>
              <w:right w:val="single" w:sz="4" w:space="0" w:color="auto"/>
            </w:tcBorders>
            <w:vAlign w:val="center"/>
          </w:tcPr>
          <w:p w14:paraId="67D8D051"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03BC9D0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(N-2 添加剂（100 倍浓缩）) N-2 添加剂 </w:t>
            </w:r>
            <w:proofErr w:type="gramStart"/>
            <w:r>
              <w:rPr>
                <w:rFonts w:ascii="宋体" w:hAnsi="宋体" w:cs="宋体"/>
                <w:color w:val="000000"/>
                <w:kern w:val="0"/>
                <w:szCs w:val="22"/>
              </w:rPr>
              <w:t>(100X)</w:t>
            </w:r>
            <w:proofErr w:type="gramEnd"/>
          </w:p>
        </w:tc>
        <w:tc>
          <w:tcPr>
            <w:tcW w:w="528" w:type="pct"/>
            <w:vMerge/>
            <w:tcBorders>
              <w:left w:val="single" w:sz="4" w:space="0" w:color="auto"/>
              <w:right w:val="single" w:sz="4" w:space="0" w:color="auto"/>
            </w:tcBorders>
            <w:vAlign w:val="center"/>
          </w:tcPr>
          <w:p w14:paraId="75DFE037"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28A9884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0ADEE89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5ml</w:t>
            </w:r>
            <w:r>
              <w:rPr>
                <w:rFonts w:ascii="宋体" w:hAnsi="宋体" w:cs="宋体" w:hint="eastAsia"/>
                <w:color w:val="000000"/>
                <w:kern w:val="0"/>
                <w:szCs w:val="22"/>
              </w:rPr>
              <w:t>/瓶</w:t>
            </w:r>
          </w:p>
        </w:tc>
        <w:tc>
          <w:tcPr>
            <w:tcW w:w="263" w:type="pct"/>
            <w:tcBorders>
              <w:top w:val="nil"/>
              <w:left w:val="nil"/>
              <w:bottom w:val="single" w:sz="4" w:space="0" w:color="auto"/>
              <w:right w:val="single" w:sz="4" w:space="0" w:color="auto"/>
            </w:tcBorders>
            <w:vAlign w:val="center"/>
          </w:tcPr>
          <w:p w14:paraId="248D8A93"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5</w:t>
            </w:r>
          </w:p>
        </w:tc>
        <w:tc>
          <w:tcPr>
            <w:tcW w:w="1702" w:type="pct"/>
            <w:tcBorders>
              <w:top w:val="nil"/>
              <w:left w:val="nil"/>
              <w:bottom w:val="single" w:sz="4" w:space="0" w:color="auto"/>
              <w:right w:val="single" w:sz="4" w:space="0" w:color="auto"/>
            </w:tcBorders>
            <w:vAlign w:val="center"/>
          </w:tcPr>
          <w:p w14:paraId="6509F93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N</w:t>
            </w:r>
            <w:r>
              <w:rPr>
                <w:rFonts w:ascii="宋体" w:hAnsi="宋体" w:cs="宋体"/>
                <w:color w:val="000000"/>
                <w:kern w:val="0"/>
                <w:szCs w:val="22"/>
              </w:rPr>
              <w:noBreakHyphen/>
              <w:t>2 添加剂（100X）为化学成分明确的无血清添加剂，可支持神经细胞增殖与分化</w:t>
            </w:r>
          </w:p>
        </w:tc>
        <w:tc>
          <w:tcPr>
            <w:tcW w:w="263" w:type="pct"/>
            <w:tcBorders>
              <w:top w:val="nil"/>
              <w:left w:val="nil"/>
              <w:bottom w:val="single" w:sz="4" w:space="0" w:color="auto"/>
              <w:right w:val="single" w:sz="4" w:space="0" w:color="auto"/>
            </w:tcBorders>
            <w:vAlign w:val="center"/>
          </w:tcPr>
          <w:p w14:paraId="4AAA048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013D901D" w14:textId="77777777" w:rsidTr="00325532">
        <w:trPr>
          <w:trHeight w:val="840"/>
        </w:trPr>
        <w:tc>
          <w:tcPr>
            <w:tcW w:w="263" w:type="pct"/>
            <w:vMerge/>
            <w:tcBorders>
              <w:top w:val="nil"/>
              <w:left w:val="single" w:sz="4" w:space="0" w:color="auto"/>
              <w:bottom w:val="single" w:sz="4" w:space="0" w:color="auto"/>
              <w:right w:val="single" w:sz="4" w:space="0" w:color="auto"/>
            </w:tcBorders>
            <w:vAlign w:val="center"/>
          </w:tcPr>
          <w:p w14:paraId="7C0FC0A3"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035E2B06"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革兰氏阴性菌96孔药敏板</w:t>
            </w:r>
          </w:p>
        </w:tc>
        <w:tc>
          <w:tcPr>
            <w:tcW w:w="528" w:type="pct"/>
            <w:vMerge/>
            <w:tcBorders>
              <w:left w:val="single" w:sz="4" w:space="0" w:color="auto"/>
              <w:right w:val="single" w:sz="4" w:space="0" w:color="auto"/>
            </w:tcBorders>
            <w:vAlign w:val="center"/>
          </w:tcPr>
          <w:p w14:paraId="4EA537C1"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3358D84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盒</w:t>
            </w:r>
          </w:p>
        </w:tc>
        <w:tc>
          <w:tcPr>
            <w:tcW w:w="793" w:type="pct"/>
            <w:tcBorders>
              <w:top w:val="nil"/>
              <w:left w:val="nil"/>
              <w:bottom w:val="single" w:sz="4" w:space="0" w:color="auto"/>
              <w:right w:val="single" w:sz="4" w:space="0" w:color="auto"/>
            </w:tcBorders>
            <w:vAlign w:val="center"/>
          </w:tcPr>
          <w:p w14:paraId="726D1A1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10块/盒</w:t>
            </w:r>
          </w:p>
        </w:tc>
        <w:tc>
          <w:tcPr>
            <w:tcW w:w="263" w:type="pct"/>
            <w:tcBorders>
              <w:top w:val="nil"/>
              <w:left w:val="nil"/>
              <w:bottom w:val="single" w:sz="4" w:space="0" w:color="auto"/>
              <w:right w:val="single" w:sz="4" w:space="0" w:color="auto"/>
            </w:tcBorders>
            <w:vAlign w:val="center"/>
          </w:tcPr>
          <w:p w14:paraId="5E8ED472"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70</w:t>
            </w:r>
          </w:p>
        </w:tc>
        <w:tc>
          <w:tcPr>
            <w:tcW w:w="1702" w:type="pct"/>
            <w:tcBorders>
              <w:top w:val="nil"/>
              <w:left w:val="nil"/>
              <w:bottom w:val="single" w:sz="4" w:space="0" w:color="auto"/>
              <w:right w:val="single" w:sz="4" w:space="0" w:color="auto"/>
            </w:tcBorders>
            <w:vAlign w:val="center"/>
          </w:tcPr>
          <w:p w14:paraId="28790F6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1、无菌带盖96孔板；</w:t>
            </w:r>
          </w:p>
          <w:p w14:paraId="4751A5A9"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2、按布板要求装填药物；</w:t>
            </w:r>
            <w:r>
              <w:rPr>
                <w:rFonts w:ascii="宋体" w:hAnsi="宋体" w:cs="宋体"/>
                <w:color w:val="000000"/>
                <w:kern w:val="0"/>
                <w:szCs w:val="22"/>
              </w:rPr>
              <w:br/>
              <w:t xml:space="preserve">3、应用：细菌药物敏感度测试 </w:t>
            </w:r>
          </w:p>
        </w:tc>
        <w:tc>
          <w:tcPr>
            <w:tcW w:w="263" w:type="pct"/>
            <w:tcBorders>
              <w:top w:val="nil"/>
              <w:left w:val="nil"/>
              <w:bottom w:val="single" w:sz="4" w:space="0" w:color="auto"/>
              <w:right w:val="single" w:sz="4" w:space="0" w:color="auto"/>
            </w:tcBorders>
            <w:vAlign w:val="center"/>
          </w:tcPr>
          <w:p w14:paraId="224D0EC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0ED88671" w14:textId="77777777" w:rsidTr="00325532">
        <w:trPr>
          <w:trHeight w:val="840"/>
        </w:trPr>
        <w:tc>
          <w:tcPr>
            <w:tcW w:w="263" w:type="pct"/>
            <w:vMerge/>
            <w:tcBorders>
              <w:top w:val="nil"/>
              <w:left w:val="single" w:sz="4" w:space="0" w:color="auto"/>
              <w:bottom w:val="single" w:sz="4" w:space="0" w:color="auto"/>
              <w:right w:val="single" w:sz="4" w:space="0" w:color="auto"/>
            </w:tcBorders>
            <w:vAlign w:val="center"/>
          </w:tcPr>
          <w:p w14:paraId="31CE6082"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5559290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弯曲杆菌96孔药敏板</w:t>
            </w:r>
          </w:p>
        </w:tc>
        <w:tc>
          <w:tcPr>
            <w:tcW w:w="528" w:type="pct"/>
            <w:vMerge/>
            <w:tcBorders>
              <w:left w:val="single" w:sz="4" w:space="0" w:color="auto"/>
              <w:right w:val="single" w:sz="4" w:space="0" w:color="auto"/>
            </w:tcBorders>
            <w:vAlign w:val="center"/>
          </w:tcPr>
          <w:p w14:paraId="5886DF2B"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492C680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盒</w:t>
            </w:r>
          </w:p>
        </w:tc>
        <w:tc>
          <w:tcPr>
            <w:tcW w:w="793" w:type="pct"/>
            <w:tcBorders>
              <w:top w:val="nil"/>
              <w:left w:val="nil"/>
              <w:bottom w:val="single" w:sz="4" w:space="0" w:color="auto"/>
              <w:right w:val="single" w:sz="4" w:space="0" w:color="auto"/>
            </w:tcBorders>
            <w:vAlign w:val="center"/>
          </w:tcPr>
          <w:p w14:paraId="479F0A7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10块/盒</w:t>
            </w:r>
          </w:p>
        </w:tc>
        <w:tc>
          <w:tcPr>
            <w:tcW w:w="263" w:type="pct"/>
            <w:tcBorders>
              <w:top w:val="nil"/>
              <w:left w:val="nil"/>
              <w:bottom w:val="single" w:sz="4" w:space="0" w:color="auto"/>
              <w:right w:val="single" w:sz="4" w:space="0" w:color="auto"/>
            </w:tcBorders>
            <w:vAlign w:val="center"/>
          </w:tcPr>
          <w:p w14:paraId="3B60523D"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25</w:t>
            </w:r>
          </w:p>
        </w:tc>
        <w:tc>
          <w:tcPr>
            <w:tcW w:w="1702" w:type="pct"/>
            <w:tcBorders>
              <w:top w:val="nil"/>
              <w:left w:val="nil"/>
              <w:bottom w:val="single" w:sz="4" w:space="0" w:color="auto"/>
              <w:right w:val="single" w:sz="4" w:space="0" w:color="auto"/>
            </w:tcBorders>
            <w:vAlign w:val="center"/>
          </w:tcPr>
          <w:p w14:paraId="793FC90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1、无菌带盖96孔板；</w:t>
            </w:r>
          </w:p>
          <w:p w14:paraId="1F10B7D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2、按布板要求装填药物；</w:t>
            </w:r>
            <w:r>
              <w:rPr>
                <w:rFonts w:ascii="宋体" w:hAnsi="宋体" w:cs="宋体"/>
                <w:color w:val="000000"/>
                <w:kern w:val="0"/>
                <w:szCs w:val="22"/>
              </w:rPr>
              <w:br/>
              <w:t xml:space="preserve">3、应用：细菌药物敏感度测试 </w:t>
            </w:r>
          </w:p>
        </w:tc>
        <w:tc>
          <w:tcPr>
            <w:tcW w:w="263" w:type="pct"/>
            <w:tcBorders>
              <w:top w:val="nil"/>
              <w:left w:val="nil"/>
              <w:bottom w:val="single" w:sz="4" w:space="0" w:color="auto"/>
              <w:right w:val="single" w:sz="4" w:space="0" w:color="auto"/>
            </w:tcBorders>
            <w:vAlign w:val="center"/>
          </w:tcPr>
          <w:p w14:paraId="5F6A5F5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5E1C813" w14:textId="77777777" w:rsidTr="00325532">
        <w:trPr>
          <w:trHeight w:val="1120"/>
        </w:trPr>
        <w:tc>
          <w:tcPr>
            <w:tcW w:w="263" w:type="pct"/>
            <w:vMerge/>
            <w:tcBorders>
              <w:top w:val="nil"/>
              <w:left w:val="single" w:sz="4" w:space="0" w:color="auto"/>
              <w:bottom w:val="single" w:sz="4" w:space="0" w:color="auto"/>
              <w:right w:val="single" w:sz="4" w:space="0" w:color="auto"/>
            </w:tcBorders>
            <w:vAlign w:val="center"/>
          </w:tcPr>
          <w:p w14:paraId="23AA5DDE"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59DFC5B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9种卤代乙酸混标/EPA方法552</w:t>
            </w:r>
          </w:p>
        </w:tc>
        <w:tc>
          <w:tcPr>
            <w:tcW w:w="528" w:type="pct"/>
            <w:vMerge/>
            <w:tcBorders>
              <w:left w:val="single" w:sz="4" w:space="0" w:color="auto"/>
              <w:right w:val="single" w:sz="4" w:space="0" w:color="auto"/>
            </w:tcBorders>
            <w:vAlign w:val="center"/>
          </w:tcPr>
          <w:p w14:paraId="78B01268"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15BF0A55"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5CFC1DB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1mL</w:t>
            </w:r>
            <w:r>
              <w:rPr>
                <w:rFonts w:ascii="宋体" w:hAnsi="宋体" w:cs="宋体" w:hint="eastAsia"/>
                <w:color w:val="000000"/>
                <w:kern w:val="0"/>
                <w:szCs w:val="22"/>
              </w:rPr>
              <w:t>/瓶</w:t>
            </w:r>
          </w:p>
        </w:tc>
        <w:tc>
          <w:tcPr>
            <w:tcW w:w="263" w:type="pct"/>
            <w:tcBorders>
              <w:top w:val="nil"/>
              <w:left w:val="nil"/>
              <w:bottom w:val="single" w:sz="4" w:space="0" w:color="auto"/>
              <w:right w:val="single" w:sz="4" w:space="0" w:color="auto"/>
            </w:tcBorders>
            <w:vAlign w:val="center"/>
          </w:tcPr>
          <w:p w14:paraId="4F0DEB13"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702" w:type="pct"/>
            <w:tcBorders>
              <w:top w:val="nil"/>
              <w:left w:val="nil"/>
              <w:bottom w:val="single" w:sz="4" w:space="0" w:color="auto"/>
              <w:right w:val="single" w:sz="4" w:space="0" w:color="auto"/>
            </w:tcBorders>
            <w:vAlign w:val="center"/>
          </w:tcPr>
          <w:p w14:paraId="640004B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1000 ug/mL满足EPA要求，溶剂为甲醇，水或乙腈</w:t>
            </w:r>
          </w:p>
        </w:tc>
        <w:tc>
          <w:tcPr>
            <w:tcW w:w="263" w:type="pct"/>
            <w:tcBorders>
              <w:top w:val="nil"/>
              <w:left w:val="nil"/>
              <w:bottom w:val="single" w:sz="4" w:space="0" w:color="auto"/>
              <w:right w:val="single" w:sz="4" w:space="0" w:color="auto"/>
            </w:tcBorders>
            <w:vAlign w:val="center"/>
          </w:tcPr>
          <w:p w14:paraId="6FC14E3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ADF0E9B" w14:textId="77777777" w:rsidTr="00325532">
        <w:trPr>
          <w:trHeight w:val="1680"/>
        </w:trPr>
        <w:tc>
          <w:tcPr>
            <w:tcW w:w="263" w:type="pct"/>
            <w:vMerge/>
            <w:tcBorders>
              <w:top w:val="nil"/>
              <w:left w:val="single" w:sz="4" w:space="0" w:color="auto"/>
              <w:bottom w:val="single" w:sz="4" w:space="0" w:color="auto"/>
              <w:right w:val="single" w:sz="4" w:space="0" w:color="auto"/>
            </w:tcBorders>
            <w:vAlign w:val="center"/>
          </w:tcPr>
          <w:p w14:paraId="21C5811B"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30F6BA7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极性C18色谱柱</w:t>
            </w:r>
          </w:p>
        </w:tc>
        <w:tc>
          <w:tcPr>
            <w:tcW w:w="528" w:type="pct"/>
            <w:vMerge/>
            <w:tcBorders>
              <w:left w:val="single" w:sz="4" w:space="0" w:color="auto"/>
              <w:right w:val="single" w:sz="4" w:space="0" w:color="auto"/>
            </w:tcBorders>
            <w:vAlign w:val="center"/>
          </w:tcPr>
          <w:p w14:paraId="045CDA14"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7926D92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根</w:t>
            </w:r>
          </w:p>
        </w:tc>
        <w:tc>
          <w:tcPr>
            <w:tcW w:w="793" w:type="pct"/>
            <w:tcBorders>
              <w:top w:val="nil"/>
              <w:left w:val="nil"/>
              <w:bottom w:val="single" w:sz="4" w:space="0" w:color="auto"/>
              <w:right w:val="single" w:sz="4" w:space="0" w:color="auto"/>
            </w:tcBorders>
            <w:vAlign w:val="center"/>
          </w:tcPr>
          <w:p w14:paraId="626492BD" w14:textId="77777777" w:rsidR="00B521DC" w:rsidRDefault="00B521DC" w:rsidP="00325532">
            <w:pPr>
              <w:widowControl/>
              <w:rPr>
                <w:rFonts w:ascii="宋体" w:hAnsi="宋体" w:cs="宋体" w:hint="eastAsia"/>
                <w:color w:val="000000"/>
                <w:kern w:val="0"/>
                <w:szCs w:val="22"/>
              </w:rPr>
            </w:pPr>
            <w:r>
              <w:rPr>
                <w:rStyle w:val="af9"/>
                <w:rFonts w:ascii="宋体" w:hAnsi="宋体" w:cs="宋体" w:hint="eastAsia"/>
                <w:color w:val="000000"/>
                <w:kern w:val="0"/>
                <w:sz w:val="22"/>
                <w:szCs w:val="22"/>
              </w:rPr>
              <w:t>1根/盒</w:t>
            </w:r>
          </w:p>
        </w:tc>
        <w:tc>
          <w:tcPr>
            <w:tcW w:w="263" w:type="pct"/>
            <w:tcBorders>
              <w:top w:val="nil"/>
              <w:left w:val="nil"/>
              <w:bottom w:val="single" w:sz="4" w:space="0" w:color="auto"/>
              <w:right w:val="single" w:sz="4" w:space="0" w:color="auto"/>
            </w:tcBorders>
            <w:vAlign w:val="center"/>
          </w:tcPr>
          <w:p w14:paraId="475E4F13"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702" w:type="pct"/>
            <w:tcBorders>
              <w:top w:val="nil"/>
              <w:left w:val="nil"/>
              <w:bottom w:val="single" w:sz="4" w:space="0" w:color="auto"/>
              <w:right w:val="single" w:sz="4" w:space="0" w:color="auto"/>
            </w:tcBorders>
            <w:vAlign w:val="center"/>
          </w:tcPr>
          <w:p w14:paraId="080C73C2" w14:textId="77777777" w:rsidR="00B521DC" w:rsidRPr="004D11E1" w:rsidRDefault="00B521DC" w:rsidP="00325532">
            <w:pPr>
              <w:widowControl/>
              <w:rPr>
                <w:rFonts w:ascii="宋体" w:hAnsi="宋体" w:cs="宋体" w:hint="eastAsia"/>
                <w:bCs/>
                <w:color w:val="000000"/>
                <w:kern w:val="0"/>
                <w:szCs w:val="22"/>
              </w:rPr>
            </w:pPr>
            <w:r w:rsidRPr="004D11E1">
              <w:rPr>
                <w:rFonts w:ascii="宋体" w:hAnsi="宋体" w:cs="宋体"/>
                <w:bCs/>
                <w:color w:val="000000"/>
                <w:kern w:val="0"/>
                <w:szCs w:val="22"/>
              </w:rPr>
              <w:t xml:space="preserve">粒径 1.6 </w:t>
            </w:r>
            <w:proofErr w:type="spellStart"/>
            <w:r w:rsidRPr="004D11E1">
              <w:rPr>
                <w:rFonts w:ascii="宋体" w:hAnsi="宋体" w:cs="宋体"/>
                <w:bCs/>
                <w:color w:val="000000"/>
                <w:kern w:val="0"/>
                <w:szCs w:val="22"/>
              </w:rPr>
              <w:t>μm</w:t>
            </w:r>
            <w:proofErr w:type="spellEnd"/>
            <w:r w:rsidRPr="004D11E1">
              <w:rPr>
                <w:rFonts w:ascii="宋体" w:hAnsi="宋体" w:cs="宋体"/>
                <w:bCs/>
                <w:color w:val="000000"/>
                <w:kern w:val="0"/>
                <w:szCs w:val="22"/>
              </w:rPr>
              <w:t>，孔径 100 Å，表面积 260 m²/g，碳载量 11%，端基封尾，pH 范围 1.5–10，USP 分类 L1</w:t>
            </w:r>
            <w:r w:rsidRPr="004D11E1">
              <w:rPr>
                <w:bCs/>
                <w:color w:val="000000"/>
                <w:kern w:val="0"/>
                <w:szCs w:val="22"/>
              </w:rPr>
              <w:t>‌</w:t>
            </w:r>
            <w:r w:rsidRPr="004D11E1">
              <w:rPr>
                <w:rFonts w:ascii="宋体" w:hAnsi="宋体" w:cs="宋体" w:hint="eastAsia"/>
                <w:bCs/>
                <w:color w:val="000000"/>
                <w:kern w:val="0"/>
                <w:szCs w:val="22"/>
              </w:rPr>
              <w:t>，</w:t>
            </w:r>
            <w:r w:rsidRPr="004D11E1">
              <w:rPr>
                <w:rFonts w:ascii="宋体" w:hAnsi="宋体" w:cs="宋体"/>
                <w:bCs/>
                <w:color w:val="000000"/>
                <w:kern w:val="0"/>
                <w:szCs w:val="22"/>
              </w:rPr>
              <w:t>柱长 100 mm，内径 2.1 mm</w:t>
            </w:r>
            <w:r w:rsidRPr="004D11E1">
              <w:rPr>
                <w:rFonts w:ascii="宋体" w:hAnsi="宋体" w:cs="宋体" w:hint="eastAsia"/>
                <w:bCs/>
                <w:color w:val="000000"/>
                <w:kern w:val="0"/>
                <w:szCs w:val="22"/>
              </w:rPr>
              <w:t>。</w:t>
            </w:r>
          </w:p>
        </w:tc>
        <w:tc>
          <w:tcPr>
            <w:tcW w:w="263" w:type="pct"/>
            <w:tcBorders>
              <w:top w:val="nil"/>
              <w:left w:val="nil"/>
              <w:bottom w:val="single" w:sz="4" w:space="0" w:color="auto"/>
              <w:right w:val="single" w:sz="4" w:space="0" w:color="auto"/>
            </w:tcBorders>
            <w:vAlign w:val="center"/>
          </w:tcPr>
          <w:p w14:paraId="60C1838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08E84C4" w14:textId="77777777" w:rsidTr="00325532">
        <w:trPr>
          <w:trHeight w:val="840"/>
        </w:trPr>
        <w:tc>
          <w:tcPr>
            <w:tcW w:w="263" w:type="pct"/>
            <w:vMerge/>
            <w:tcBorders>
              <w:top w:val="nil"/>
              <w:left w:val="single" w:sz="4" w:space="0" w:color="auto"/>
              <w:bottom w:val="single" w:sz="4" w:space="0" w:color="auto"/>
              <w:right w:val="single" w:sz="4" w:space="0" w:color="auto"/>
            </w:tcBorders>
            <w:vAlign w:val="center"/>
          </w:tcPr>
          <w:p w14:paraId="5A403E3A"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6DA022E4"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乙腈中4种双酚内标混标溶液</w:t>
            </w:r>
          </w:p>
        </w:tc>
        <w:tc>
          <w:tcPr>
            <w:tcW w:w="528" w:type="pct"/>
            <w:vMerge/>
            <w:tcBorders>
              <w:left w:val="single" w:sz="4" w:space="0" w:color="auto"/>
              <w:right w:val="single" w:sz="4" w:space="0" w:color="auto"/>
            </w:tcBorders>
            <w:vAlign w:val="center"/>
          </w:tcPr>
          <w:p w14:paraId="33676D47"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21D81EB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7B1F888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1mL</w:t>
            </w:r>
            <w:r>
              <w:rPr>
                <w:rFonts w:ascii="宋体" w:hAnsi="宋体" w:cs="宋体" w:hint="eastAsia"/>
                <w:color w:val="000000"/>
                <w:kern w:val="0"/>
                <w:szCs w:val="22"/>
              </w:rPr>
              <w:t>/瓶</w:t>
            </w:r>
          </w:p>
        </w:tc>
        <w:tc>
          <w:tcPr>
            <w:tcW w:w="263" w:type="pct"/>
            <w:tcBorders>
              <w:top w:val="nil"/>
              <w:left w:val="nil"/>
              <w:bottom w:val="single" w:sz="4" w:space="0" w:color="auto"/>
              <w:right w:val="single" w:sz="4" w:space="0" w:color="auto"/>
            </w:tcBorders>
            <w:vAlign w:val="center"/>
          </w:tcPr>
          <w:p w14:paraId="03C69844"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702" w:type="pct"/>
            <w:tcBorders>
              <w:top w:val="nil"/>
              <w:left w:val="nil"/>
              <w:bottom w:val="single" w:sz="4" w:space="0" w:color="auto"/>
              <w:right w:val="single" w:sz="4" w:space="0" w:color="auto"/>
            </w:tcBorders>
            <w:vAlign w:val="center"/>
          </w:tcPr>
          <w:p w14:paraId="74CC12B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1μg/mL：乙腈溶解</w:t>
            </w:r>
          </w:p>
        </w:tc>
        <w:tc>
          <w:tcPr>
            <w:tcW w:w="263" w:type="pct"/>
            <w:tcBorders>
              <w:top w:val="nil"/>
              <w:left w:val="nil"/>
              <w:bottom w:val="single" w:sz="4" w:space="0" w:color="auto"/>
              <w:right w:val="single" w:sz="4" w:space="0" w:color="auto"/>
            </w:tcBorders>
            <w:vAlign w:val="center"/>
          </w:tcPr>
          <w:p w14:paraId="53F7B2AD"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6A8733C8" w14:textId="77777777" w:rsidTr="00325532">
        <w:trPr>
          <w:trHeight w:val="1120"/>
        </w:trPr>
        <w:tc>
          <w:tcPr>
            <w:tcW w:w="263" w:type="pct"/>
            <w:vMerge/>
            <w:tcBorders>
              <w:top w:val="nil"/>
              <w:left w:val="single" w:sz="4" w:space="0" w:color="auto"/>
              <w:bottom w:val="single" w:sz="4" w:space="0" w:color="auto"/>
              <w:right w:val="single" w:sz="4" w:space="0" w:color="auto"/>
            </w:tcBorders>
            <w:vAlign w:val="center"/>
          </w:tcPr>
          <w:p w14:paraId="56883EF3"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43E3D1C2"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甲苯中7种有机磷酸酯内标混标溶液</w:t>
            </w:r>
          </w:p>
        </w:tc>
        <w:tc>
          <w:tcPr>
            <w:tcW w:w="528" w:type="pct"/>
            <w:vMerge/>
            <w:tcBorders>
              <w:left w:val="single" w:sz="4" w:space="0" w:color="auto"/>
              <w:right w:val="single" w:sz="4" w:space="0" w:color="auto"/>
            </w:tcBorders>
            <w:vAlign w:val="center"/>
          </w:tcPr>
          <w:p w14:paraId="15F2E562"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2256954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6EA992D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1mL</w:t>
            </w:r>
            <w:r>
              <w:rPr>
                <w:rFonts w:ascii="宋体" w:hAnsi="宋体" w:cs="宋体" w:hint="eastAsia"/>
                <w:color w:val="000000"/>
                <w:kern w:val="0"/>
                <w:szCs w:val="22"/>
              </w:rPr>
              <w:t>/瓶</w:t>
            </w:r>
          </w:p>
        </w:tc>
        <w:tc>
          <w:tcPr>
            <w:tcW w:w="263" w:type="pct"/>
            <w:tcBorders>
              <w:top w:val="nil"/>
              <w:left w:val="nil"/>
              <w:bottom w:val="single" w:sz="4" w:space="0" w:color="auto"/>
              <w:right w:val="single" w:sz="4" w:space="0" w:color="auto"/>
            </w:tcBorders>
            <w:vAlign w:val="center"/>
          </w:tcPr>
          <w:p w14:paraId="7A7432D3"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702" w:type="pct"/>
            <w:tcBorders>
              <w:top w:val="nil"/>
              <w:left w:val="nil"/>
              <w:bottom w:val="single" w:sz="4" w:space="0" w:color="auto"/>
              <w:right w:val="single" w:sz="4" w:space="0" w:color="auto"/>
            </w:tcBorders>
            <w:vAlign w:val="center"/>
          </w:tcPr>
          <w:p w14:paraId="56CEC34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100 </w:t>
            </w:r>
            <w:proofErr w:type="spellStart"/>
            <w:r>
              <w:rPr>
                <w:rFonts w:ascii="宋体" w:hAnsi="宋体" w:cs="宋体"/>
                <w:color w:val="000000"/>
                <w:kern w:val="0"/>
                <w:szCs w:val="22"/>
              </w:rPr>
              <w:t>μg</w:t>
            </w:r>
            <w:proofErr w:type="spellEnd"/>
            <w:r>
              <w:rPr>
                <w:rFonts w:ascii="宋体" w:hAnsi="宋体" w:cs="宋体"/>
                <w:color w:val="000000"/>
                <w:kern w:val="0"/>
                <w:szCs w:val="22"/>
              </w:rPr>
              <w:t>/mL；甲苯溶解</w:t>
            </w:r>
          </w:p>
        </w:tc>
        <w:tc>
          <w:tcPr>
            <w:tcW w:w="263" w:type="pct"/>
            <w:tcBorders>
              <w:top w:val="nil"/>
              <w:left w:val="nil"/>
              <w:bottom w:val="single" w:sz="4" w:space="0" w:color="auto"/>
              <w:right w:val="single" w:sz="4" w:space="0" w:color="auto"/>
            </w:tcBorders>
            <w:vAlign w:val="center"/>
          </w:tcPr>
          <w:p w14:paraId="552794E0"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3125C388" w14:textId="77777777" w:rsidTr="00325532">
        <w:trPr>
          <w:trHeight w:val="1120"/>
        </w:trPr>
        <w:tc>
          <w:tcPr>
            <w:tcW w:w="263" w:type="pct"/>
            <w:vMerge/>
            <w:tcBorders>
              <w:top w:val="nil"/>
              <w:left w:val="single" w:sz="4" w:space="0" w:color="auto"/>
              <w:bottom w:val="single" w:sz="4" w:space="0" w:color="auto"/>
              <w:right w:val="single" w:sz="4" w:space="0" w:color="auto"/>
            </w:tcBorders>
            <w:vAlign w:val="center"/>
          </w:tcPr>
          <w:p w14:paraId="5FDA7AC3"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5BA47563"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甲苯中12种有机磷酸酯内标混标溶液</w:t>
            </w:r>
          </w:p>
        </w:tc>
        <w:tc>
          <w:tcPr>
            <w:tcW w:w="528" w:type="pct"/>
            <w:vMerge/>
            <w:tcBorders>
              <w:left w:val="single" w:sz="4" w:space="0" w:color="auto"/>
              <w:right w:val="single" w:sz="4" w:space="0" w:color="auto"/>
            </w:tcBorders>
            <w:vAlign w:val="center"/>
          </w:tcPr>
          <w:p w14:paraId="4F383C0B"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3B644D1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11EF003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1mL</w:t>
            </w:r>
            <w:r>
              <w:rPr>
                <w:rFonts w:ascii="宋体" w:hAnsi="宋体" w:cs="宋体" w:hint="eastAsia"/>
                <w:color w:val="000000"/>
                <w:kern w:val="0"/>
                <w:szCs w:val="22"/>
              </w:rPr>
              <w:t>/瓶</w:t>
            </w:r>
          </w:p>
        </w:tc>
        <w:tc>
          <w:tcPr>
            <w:tcW w:w="263" w:type="pct"/>
            <w:tcBorders>
              <w:top w:val="nil"/>
              <w:left w:val="nil"/>
              <w:bottom w:val="single" w:sz="4" w:space="0" w:color="auto"/>
              <w:right w:val="single" w:sz="4" w:space="0" w:color="auto"/>
            </w:tcBorders>
            <w:vAlign w:val="center"/>
          </w:tcPr>
          <w:p w14:paraId="18E81E0B"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702" w:type="pct"/>
            <w:tcBorders>
              <w:top w:val="nil"/>
              <w:left w:val="nil"/>
              <w:bottom w:val="single" w:sz="4" w:space="0" w:color="auto"/>
              <w:right w:val="single" w:sz="4" w:space="0" w:color="auto"/>
            </w:tcBorders>
            <w:vAlign w:val="center"/>
          </w:tcPr>
          <w:p w14:paraId="1BD53A3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 xml:space="preserve">100 </w:t>
            </w:r>
            <w:proofErr w:type="spellStart"/>
            <w:r>
              <w:rPr>
                <w:rFonts w:ascii="宋体" w:hAnsi="宋体" w:cs="宋体"/>
                <w:color w:val="000000"/>
                <w:kern w:val="0"/>
                <w:szCs w:val="22"/>
              </w:rPr>
              <w:t>μg</w:t>
            </w:r>
            <w:proofErr w:type="spellEnd"/>
            <w:r>
              <w:rPr>
                <w:rFonts w:ascii="宋体" w:hAnsi="宋体" w:cs="宋体"/>
                <w:color w:val="000000"/>
                <w:kern w:val="0"/>
                <w:szCs w:val="22"/>
              </w:rPr>
              <w:t>/mL；甲苯溶解</w:t>
            </w:r>
          </w:p>
        </w:tc>
        <w:tc>
          <w:tcPr>
            <w:tcW w:w="263" w:type="pct"/>
            <w:tcBorders>
              <w:top w:val="nil"/>
              <w:left w:val="nil"/>
              <w:bottom w:val="single" w:sz="4" w:space="0" w:color="auto"/>
              <w:right w:val="single" w:sz="4" w:space="0" w:color="auto"/>
            </w:tcBorders>
            <w:vAlign w:val="center"/>
          </w:tcPr>
          <w:p w14:paraId="5E279FAE"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7897AEA1" w14:textId="77777777" w:rsidTr="00325532">
        <w:trPr>
          <w:trHeight w:val="840"/>
        </w:trPr>
        <w:tc>
          <w:tcPr>
            <w:tcW w:w="263" w:type="pct"/>
            <w:vMerge/>
            <w:tcBorders>
              <w:top w:val="nil"/>
              <w:left w:val="single" w:sz="4" w:space="0" w:color="auto"/>
              <w:bottom w:val="single" w:sz="4" w:space="0" w:color="auto"/>
              <w:right w:val="single" w:sz="4" w:space="0" w:color="auto"/>
            </w:tcBorders>
            <w:vAlign w:val="center"/>
          </w:tcPr>
          <w:p w14:paraId="10CB12C6"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599BEBA7"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十溴二苯乙烷内标</w:t>
            </w:r>
          </w:p>
        </w:tc>
        <w:tc>
          <w:tcPr>
            <w:tcW w:w="528" w:type="pct"/>
            <w:vMerge/>
            <w:tcBorders>
              <w:left w:val="single" w:sz="4" w:space="0" w:color="auto"/>
              <w:right w:val="single" w:sz="4" w:space="0" w:color="auto"/>
            </w:tcBorders>
            <w:vAlign w:val="center"/>
          </w:tcPr>
          <w:p w14:paraId="4DAC4893"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6569003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瓶</w:t>
            </w:r>
          </w:p>
        </w:tc>
        <w:tc>
          <w:tcPr>
            <w:tcW w:w="793" w:type="pct"/>
            <w:tcBorders>
              <w:top w:val="nil"/>
              <w:left w:val="nil"/>
              <w:bottom w:val="single" w:sz="4" w:space="0" w:color="auto"/>
              <w:right w:val="single" w:sz="4" w:space="0" w:color="auto"/>
            </w:tcBorders>
            <w:vAlign w:val="center"/>
          </w:tcPr>
          <w:p w14:paraId="083B70B8"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1mL</w:t>
            </w:r>
            <w:r>
              <w:rPr>
                <w:rFonts w:ascii="宋体" w:hAnsi="宋体" w:cs="宋体" w:hint="eastAsia"/>
                <w:color w:val="000000"/>
                <w:kern w:val="0"/>
                <w:szCs w:val="22"/>
              </w:rPr>
              <w:t>/瓶</w:t>
            </w:r>
          </w:p>
        </w:tc>
        <w:tc>
          <w:tcPr>
            <w:tcW w:w="263" w:type="pct"/>
            <w:tcBorders>
              <w:top w:val="nil"/>
              <w:left w:val="nil"/>
              <w:bottom w:val="single" w:sz="4" w:space="0" w:color="auto"/>
              <w:right w:val="single" w:sz="4" w:space="0" w:color="auto"/>
            </w:tcBorders>
            <w:vAlign w:val="center"/>
          </w:tcPr>
          <w:p w14:paraId="6B5FF1AC"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1</w:t>
            </w:r>
          </w:p>
        </w:tc>
        <w:tc>
          <w:tcPr>
            <w:tcW w:w="1702" w:type="pct"/>
            <w:tcBorders>
              <w:top w:val="nil"/>
              <w:left w:val="nil"/>
              <w:bottom w:val="single" w:sz="4" w:space="0" w:color="auto"/>
              <w:right w:val="single" w:sz="4" w:space="0" w:color="auto"/>
            </w:tcBorders>
            <w:vAlign w:val="center"/>
          </w:tcPr>
          <w:p w14:paraId="5AC7417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5μg/mL,纯度大于或等于98%，¹³C14标记</w:t>
            </w:r>
          </w:p>
        </w:tc>
        <w:tc>
          <w:tcPr>
            <w:tcW w:w="263" w:type="pct"/>
            <w:tcBorders>
              <w:top w:val="nil"/>
              <w:left w:val="nil"/>
              <w:bottom w:val="single" w:sz="4" w:space="0" w:color="auto"/>
              <w:right w:val="single" w:sz="4" w:space="0" w:color="auto"/>
            </w:tcBorders>
            <w:vAlign w:val="center"/>
          </w:tcPr>
          <w:p w14:paraId="2927D80A"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r w:rsidR="00B521DC" w14:paraId="2CE47B6B" w14:textId="77777777" w:rsidTr="00325532">
        <w:trPr>
          <w:trHeight w:val="840"/>
        </w:trPr>
        <w:tc>
          <w:tcPr>
            <w:tcW w:w="263" w:type="pct"/>
            <w:vMerge/>
            <w:tcBorders>
              <w:top w:val="nil"/>
              <w:left w:val="single" w:sz="4" w:space="0" w:color="auto"/>
              <w:bottom w:val="single" w:sz="4" w:space="0" w:color="auto"/>
              <w:right w:val="single" w:sz="4" w:space="0" w:color="auto"/>
            </w:tcBorders>
            <w:vAlign w:val="center"/>
          </w:tcPr>
          <w:p w14:paraId="6E133CC3" w14:textId="77777777" w:rsidR="00B521DC" w:rsidRDefault="00B521DC" w:rsidP="00325532">
            <w:pPr>
              <w:widowControl/>
              <w:rPr>
                <w:rFonts w:ascii="宋体" w:hAnsi="宋体" w:cs="宋体" w:hint="eastAsia"/>
                <w:color w:val="000000"/>
                <w:kern w:val="0"/>
                <w:szCs w:val="22"/>
              </w:rPr>
            </w:pPr>
          </w:p>
        </w:tc>
        <w:tc>
          <w:tcPr>
            <w:tcW w:w="926" w:type="pct"/>
            <w:tcBorders>
              <w:top w:val="nil"/>
              <w:left w:val="nil"/>
              <w:bottom w:val="single" w:sz="4" w:space="0" w:color="auto"/>
              <w:right w:val="single" w:sz="4" w:space="0" w:color="auto"/>
            </w:tcBorders>
            <w:vAlign w:val="center"/>
          </w:tcPr>
          <w:p w14:paraId="730F02CB"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一次性医用外科口罩</w:t>
            </w:r>
          </w:p>
        </w:tc>
        <w:tc>
          <w:tcPr>
            <w:tcW w:w="528" w:type="pct"/>
            <w:vMerge/>
            <w:tcBorders>
              <w:left w:val="single" w:sz="4" w:space="0" w:color="auto"/>
              <w:bottom w:val="single" w:sz="4" w:space="0" w:color="auto"/>
              <w:right w:val="single" w:sz="4" w:space="0" w:color="auto"/>
            </w:tcBorders>
            <w:vAlign w:val="center"/>
          </w:tcPr>
          <w:p w14:paraId="21EB0CA0" w14:textId="77777777" w:rsidR="00B521DC" w:rsidRDefault="00B521DC" w:rsidP="00325532">
            <w:pPr>
              <w:widowControl/>
              <w:rPr>
                <w:rFonts w:ascii="宋体" w:hAnsi="宋体" w:cs="宋体" w:hint="eastAsia"/>
                <w:color w:val="000000"/>
                <w:kern w:val="0"/>
                <w:szCs w:val="22"/>
              </w:rPr>
            </w:pPr>
          </w:p>
        </w:tc>
        <w:tc>
          <w:tcPr>
            <w:tcW w:w="263" w:type="pct"/>
            <w:tcBorders>
              <w:top w:val="nil"/>
              <w:left w:val="nil"/>
              <w:bottom w:val="single" w:sz="4" w:space="0" w:color="auto"/>
              <w:right w:val="single" w:sz="4" w:space="0" w:color="auto"/>
            </w:tcBorders>
            <w:vAlign w:val="center"/>
          </w:tcPr>
          <w:p w14:paraId="515018B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箱</w:t>
            </w:r>
          </w:p>
        </w:tc>
        <w:tc>
          <w:tcPr>
            <w:tcW w:w="793" w:type="pct"/>
            <w:tcBorders>
              <w:top w:val="nil"/>
              <w:left w:val="nil"/>
              <w:bottom w:val="single" w:sz="4" w:space="0" w:color="auto"/>
              <w:right w:val="single" w:sz="4" w:space="0" w:color="auto"/>
            </w:tcBorders>
            <w:vAlign w:val="center"/>
          </w:tcPr>
          <w:p w14:paraId="08D1D07F"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50只/盒20</w:t>
            </w:r>
            <w:r>
              <w:rPr>
                <w:rFonts w:ascii="宋体" w:hAnsi="宋体" w:cs="宋体" w:hint="eastAsia"/>
                <w:color w:val="000000"/>
                <w:kern w:val="0"/>
                <w:szCs w:val="22"/>
              </w:rPr>
              <w:t>盒</w:t>
            </w:r>
            <w:r>
              <w:rPr>
                <w:rFonts w:ascii="宋体" w:hAnsi="宋体" w:cs="宋体"/>
                <w:color w:val="000000"/>
                <w:kern w:val="0"/>
                <w:szCs w:val="22"/>
              </w:rPr>
              <w:t>/箱</w:t>
            </w:r>
          </w:p>
        </w:tc>
        <w:tc>
          <w:tcPr>
            <w:tcW w:w="263" w:type="pct"/>
            <w:tcBorders>
              <w:top w:val="nil"/>
              <w:left w:val="nil"/>
              <w:bottom w:val="single" w:sz="4" w:space="0" w:color="auto"/>
              <w:right w:val="single" w:sz="4" w:space="0" w:color="auto"/>
            </w:tcBorders>
            <w:vAlign w:val="center"/>
          </w:tcPr>
          <w:p w14:paraId="743856B3" w14:textId="77777777" w:rsidR="00B521DC" w:rsidRDefault="00B521DC" w:rsidP="00325532">
            <w:pPr>
              <w:widowControl/>
              <w:jc w:val="right"/>
              <w:rPr>
                <w:rFonts w:ascii="宋体" w:hAnsi="宋体" w:cs="宋体" w:hint="eastAsia"/>
                <w:color w:val="000000"/>
                <w:kern w:val="0"/>
                <w:szCs w:val="22"/>
              </w:rPr>
            </w:pPr>
            <w:r>
              <w:rPr>
                <w:rFonts w:ascii="宋体" w:hAnsi="宋体" w:cs="宋体"/>
                <w:color w:val="000000"/>
                <w:kern w:val="0"/>
                <w:szCs w:val="22"/>
              </w:rPr>
              <w:t>3</w:t>
            </w:r>
          </w:p>
        </w:tc>
        <w:tc>
          <w:tcPr>
            <w:tcW w:w="1702" w:type="pct"/>
            <w:tcBorders>
              <w:top w:val="nil"/>
              <w:left w:val="nil"/>
              <w:bottom w:val="single" w:sz="4" w:space="0" w:color="auto"/>
              <w:right w:val="single" w:sz="4" w:space="0" w:color="auto"/>
            </w:tcBorders>
            <w:vAlign w:val="center"/>
          </w:tcPr>
          <w:p w14:paraId="30630491"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无菌单层熔喷布三层防护一次性医用外科口罩，17cm*17cm耳戴式，独立包装</w:t>
            </w:r>
          </w:p>
        </w:tc>
        <w:tc>
          <w:tcPr>
            <w:tcW w:w="263" w:type="pct"/>
            <w:tcBorders>
              <w:top w:val="nil"/>
              <w:left w:val="nil"/>
              <w:bottom w:val="single" w:sz="4" w:space="0" w:color="auto"/>
              <w:right w:val="single" w:sz="4" w:space="0" w:color="auto"/>
            </w:tcBorders>
            <w:vAlign w:val="center"/>
          </w:tcPr>
          <w:p w14:paraId="61B30C1C" w14:textId="77777777" w:rsidR="00B521DC" w:rsidRDefault="00B521DC" w:rsidP="00325532">
            <w:pPr>
              <w:widowControl/>
              <w:rPr>
                <w:rFonts w:ascii="宋体" w:hAnsi="宋体" w:cs="宋体" w:hint="eastAsia"/>
                <w:color w:val="000000"/>
                <w:kern w:val="0"/>
                <w:szCs w:val="22"/>
              </w:rPr>
            </w:pPr>
            <w:r>
              <w:rPr>
                <w:rFonts w:ascii="宋体" w:hAnsi="宋体" w:cs="宋体"/>
                <w:color w:val="000000"/>
                <w:kern w:val="0"/>
                <w:szCs w:val="22"/>
              </w:rPr>
              <w:t>否</w:t>
            </w:r>
          </w:p>
        </w:tc>
      </w:tr>
    </w:tbl>
    <w:p w14:paraId="51F2CDA6" w14:textId="77777777" w:rsidR="00B521DC" w:rsidRDefault="00B521DC" w:rsidP="00B521DC">
      <w:pPr>
        <w:spacing w:line="360" w:lineRule="auto"/>
        <w:ind w:firstLineChars="200" w:firstLine="480"/>
        <w:rPr>
          <w:rFonts w:hint="eastAsia"/>
          <w:sz w:val="24"/>
        </w:rPr>
      </w:pPr>
    </w:p>
    <w:p w14:paraId="52810A2D" w14:textId="022C2161" w:rsidR="00B521DC" w:rsidRDefault="00B521DC" w:rsidP="00B521DC">
      <w:pPr>
        <w:spacing w:line="360" w:lineRule="auto"/>
        <w:ind w:firstLineChars="200" w:firstLine="480"/>
        <w:rPr>
          <w:sz w:val="24"/>
          <w:u w:val="single"/>
        </w:rPr>
      </w:pPr>
      <w:r>
        <w:rPr>
          <w:sz w:val="24"/>
        </w:rPr>
        <w:t>5.</w:t>
      </w:r>
      <w:r>
        <w:rPr>
          <w:sz w:val="24"/>
        </w:rPr>
        <w:t>合同履行期限：</w:t>
      </w:r>
      <w:r>
        <w:rPr>
          <w:rFonts w:ascii="宋体" w:hAnsi="宋体" w:cs="宋体" w:hint="eastAsia"/>
          <w:sz w:val="24"/>
        </w:rPr>
        <w:t>自合同签订之日起至合同项下全部义务履行完毕</w:t>
      </w:r>
      <w:r>
        <w:rPr>
          <w:rFonts w:hint="eastAsia"/>
          <w:sz w:val="24"/>
        </w:rPr>
        <w:t>。</w:t>
      </w:r>
    </w:p>
    <w:p w14:paraId="3B705503" w14:textId="77777777" w:rsidR="00B521DC" w:rsidRDefault="00B521DC" w:rsidP="00B521DC">
      <w:pPr>
        <w:spacing w:line="360" w:lineRule="auto"/>
        <w:ind w:firstLineChars="200" w:firstLine="480"/>
        <w:rPr>
          <w:sz w:val="24"/>
        </w:rPr>
      </w:pPr>
      <w:r>
        <w:rPr>
          <w:sz w:val="24"/>
        </w:rPr>
        <w:t>6.</w:t>
      </w:r>
      <w:r>
        <w:rPr>
          <w:sz w:val="24"/>
        </w:rPr>
        <w:t>本项目是否接受联合体投标：</w:t>
      </w:r>
      <w:r>
        <w:rPr>
          <w:rFonts w:ascii="宋体" w:hAnsi="宋体"/>
          <w:sz w:val="24"/>
        </w:rPr>
        <w:t>□</w:t>
      </w:r>
      <w:r>
        <w:rPr>
          <w:sz w:val="24"/>
        </w:rPr>
        <w:t>是</w:t>
      </w:r>
      <w:r>
        <w:rPr>
          <w:rFonts w:hint="eastAsia"/>
          <w:sz w:val="24"/>
        </w:rPr>
        <w:t xml:space="preserve"> </w:t>
      </w:r>
      <w:r>
        <w:rPr>
          <w:rFonts w:ascii="宋体" w:hAnsi="宋体" w:cs="宋体" w:hint="eastAsia"/>
          <w:sz w:val="24"/>
        </w:rPr>
        <w:t>■</w:t>
      </w:r>
      <w:r>
        <w:rPr>
          <w:sz w:val="24"/>
        </w:rPr>
        <w:t>否。</w:t>
      </w:r>
    </w:p>
    <w:p w14:paraId="5F7A26CF" w14:textId="77777777" w:rsidR="00B521DC" w:rsidRDefault="00B521DC" w:rsidP="00B521DC">
      <w:pPr>
        <w:spacing w:line="360" w:lineRule="auto"/>
        <w:ind w:firstLineChars="200" w:firstLine="480"/>
        <w:rPr>
          <w:sz w:val="24"/>
        </w:rPr>
      </w:pPr>
    </w:p>
    <w:p w14:paraId="6C2FC16B" w14:textId="77777777" w:rsidR="00B521DC" w:rsidRDefault="00B521DC" w:rsidP="00B521DC">
      <w:pPr>
        <w:pStyle w:val="21"/>
        <w:spacing w:before="0" w:line="360" w:lineRule="auto"/>
        <w:jc w:val="left"/>
        <w:rPr>
          <w:rFonts w:ascii="Times New Roman" w:eastAsia="宋体" w:hAnsi="Times New Roman"/>
          <w:sz w:val="24"/>
          <w:szCs w:val="24"/>
        </w:rPr>
      </w:pPr>
      <w:bookmarkStart w:id="5" w:name="_Toc28359080"/>
      <w:bookmarkStart w:id="6" w:name="_Toc35393791"/>
      <w:bookmarkStart w:id="7" w:name="_Toc35393622"/>
      <w:bookmarkStart w:id="8" w:name="_Toc28359003"/>
      <w:r>
        <w:rPr>
          <w:rFonts w:ascii="Times New Roman" w:eastAsia="宋体" w:hAnsi="Times New Roman"/>
          <w:sz w:val="24"/>
          <w:szCs w:val="24"/>
        </w:rPr>
        <w:lastRenderedPageBreak/>
        <w:t>二、申请人的资格要求（须同时满足）</w:t>
      </w:r>
      <w:bookmarkEnd w:id="5"/>
      <w:bookmarkEnd w:id="6"/>
      <w:bookmarkEnd w:id="7"/>
      <w:bookmarkEnd w:id="8"/>
    </w:p>
    <w:p w14:paraId="7F1C0720" w14:textId="77777777" w:rsidR="00B521DC" w:rsidRDefault="00B521DC" w:rsidP="00B521DC">
      <w:pPr>
        <w:spacing w:line="360" w:lineRule="auto"/>
        <w:ind w:firstLineChars="200" w:firstLine="480"/>
        <w:rPr>
          <w:sz w:val="24"/>
        </w:rPr>
      </w:pPr>
      <w:r>
        <w:rPr>
          <w:sz w:val="24"/>
        </w:rPr>
        <w:t>1.</w:t>
      </w:r>
      <w:r>
        <w:rPr>
          <w:sz w:val="24"/>
        </w:rPr>
        <w:t>满足《中华人民共和国政府采购法》第二十二条规定；</w:t>
      </w:r>
    </w:p>
    <w:p w14:paraId="714A4E22" w14:textId="77777777" w:rsidR="00B521DC" w:rsidRDefault="00B521DC" w:rsidP="00B521DC">
      <w:pPr>
        <w:spacing w:line="360" w:lineRule="auto"/>
        <w:ind w:firstLineChars="200" w:firstLine="480"/>
        <w:rPr>
          <w:sz w:val="24"/>
        </w:rPr>
      </w:pPr>
      <w:bookmarkStart w:id="9" w:name="_Toc28359004"/>
      <w:bookmarkStart w:id="10" w:name="_Toc28359081"/>
      <w:r>
        <w:rPr>
          <w:sz w:val="24"/>
        </w:rPr>
        <w:t>2.</w:t>
      </w:r>
      <w:r>
        <w:rPr>
          <w:sz w:val="24"/>
        </w:rPr>
        <w:t>落实政府采购政策需满足的资格要求：</w:t>
      </w:r>
    </w:p>
    <w:p w14:paraId="4AA463C4" w14:textId="77777777" w:rsidR="00B521DC" w:rsidRDefault="00B521DC" w:rsidP="00B521DC">
      <w:pPr>
        <w:spacing w:line="360" w:lineRule="auto"/>
        <w:ind w:firstLineChars="200" w:firstLine="480"/>
        <w:rPr>
          <w:sz w:val="24"/>
        </w:rPr>
      </w:pPr>
      <w:r>
        <w:rPr>
          <w:sz w:val="24"/>
        </w:rPr>
        <w:t xml:space="preserve">2.1 </w:t>
      </w:r>
      <w:r>
        <w:rPr>
          <w:sz w:val="24"/>
        </w:rPr>
        <w:t>中小企业政策</w:t>
      </w:r>
    </w:p>
    <w:p w14:paraId="1F9421F5" w14:textId="77777777" w:rsidR="00B521DC" w:rsidRDefault="00B521DC" w:rsidP="00B521DC">
      <w:pPr>
        <w:spacing w:line="360" w:lineRule="auto"/>
        <w:ind w:firstLineChars="200" w:firstLine="480"/>
        <w:rPr>
          <w:sz w:val="24"/>
        </w:rPr>
      </w:pPr>
      <w:r>
        <w:rPr>
          <w:rFonts w:ascii="宋体" w:hAnsi="宋体" w:cs="宋体" w:hint="eastAsia"/>
          <w:sz w:val="24"/>
        </w:rPr>
        <w:t>■</w:t>
      </w:r>
      <w:r>
        <w:rPr>
          <w:sz w:val="24"/>
        </w:rPr>
        <w:t>本项目不专门面向中小企业预留采购份额。</w:t>
      </w:r>
    </w:p>
    <w:p w14:paraId="10E77FFC" w14:textId="77777777" w:rsidR="00B521DC" w:rsidRDefault="00B521DC" w:rsidP="00B521DC">
      <w:pPr>
        <w:spacing w:line="360" w:lineRule="auto"/>
        <w:ind w:firstLineChars="200" w:firstLine="480"/>
        <w:rPr>
          <w:sz w:val="24"/>
        </w:rPr>
      </w:pPr>
      <w:r>
        <w:rPr>
          <w:rFonts w:ascii="宋体" w:hAnsi="宋体" w:cs="宋体" w:hint="eastAsia"/>
          <w:sz w:val="24"/>
        </w:rPr>
        <w:t>□</w:t>
      </w:r>
      <w:r>
        <w:rPr>
          <w:sz w:val="24"/>
        </w:rPr>
        <w:t>本项目专门面向</w:t>
      </w:r>
      <w:r>
        <w:rPr>
          <w:rFonts w:ascii="宋体" w:hAnsi="宋体" w:cs="宋体" w:hint="eastAsia"/>
          <w:sz w:val="24"/>
        </w:rPr>
        <w:t>□</w:t>
      </w:r>
      <w:r>
        <w:rPr>
          <w:sz w:val="24"/>
        </w:rPr>
        <w:t>中小</w:t>
      </w:r>
      <w:r>
        <w:rPr>
          <w:rFonts w:ascii="宋体" w:hAnsi="宋体" w:cs="宋体" w:hint="eastAsia"/>
          <w:sz w:val="24"/>
        </w:rPr>
        <w:t>□</w:t>
      </w:r>
      <w:r>
        <w:rPr>
          <w:sz w:val="24"/>
        </w:rPr>
        <w:t>小微企业采购。即：提供的货物全部由符合政策要求的中小</w:t>
      </w:r>
      <w:r>
        <w:rPr>
          <w:sz w:val="24"/>
        </w:rPr>
        <w:t>/</w:t>
      </w:r>
      <w:r>
        <w:rPr>
          <w:sz w:val="24"/>
        </w:rPr>
        <w:t>小微企业制造、服务全部由符合政策要求的中小</w:t>
      </w:r>
      <w:r>
        <w:rPr>
          <w:sz w:val="24"/>
        </w:rPr>
        <w:t>/</w:t>
      </w:r>
      <w:r>
        <w:rPr>
          <w:sz w:val="24"/>
        </w:rPr>
        <w:t>小微企业承接。</w:t>
      </w:r>
    </w:p>
    <w:p w14:paraId="1C25A112" w14:textId="77777777" w:rsidR="00B521DC" w:rsidRDefault="00B521DC" w:rsidP="00B521DC">
      <w:pPr>
        <w:spacing w:line="360" w:lineRule="auto"/>
        <w:ind w:firstLineChars="200" w:firstLine="480"/>
        <w:rPr>
          <w:sz w:val="24"/>
        </w:rPr>
      </w:pPr>
      <w:r>
        <w:rPr>
          <w:sz w:val="24"/>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sz w:val="24"/>
        </w:rPr>
        <w:t>__________________</w:t>
      </w:r>
      <w:r>
        <w:rPr>
          <w:sz w:val="24"/>
        </w:rPr>
        <w:t>。</w:t>
      </w:r>
    </w:p>
    <w:p w14:paraId="6AA0DDB1" w14:textId="77777777" w:rsidR="00B521DC" w:rsidRDefault="00B521DC" w:rsidP="00B521DC">
      <w:pPr>
        <w:spacing w:line="360" w:lineRule="auto"/>
        <w:ind w:firstLineChars="200" w:firstLine="480"/>
        <w:rPr>
          <w:sz w:val="24"/>
        </w:rPr>
      </w:pPr>
      <w:r>
        <w:rPr>
          <w:sz w:val="24"/>
        </w:rPr>
        <w:t xml:space="preserve">2.2 </w:t>
      </w:r>
      <w:r>
        <w:rPr>
          <w:sz w:val="24"/>
        </w:rPr>
        <w:t>其它落实政府采购政策的资格要求（如有）：</w:t>
      </w:r>
      <w:r>
        <w:rPr>
          <w:rFonts w:hint="eastAsia"/>
          <w:sz w:val="24"/>
        </w:rPr>
        <w:t>无</w:t>
      </w:r>
      <w:r>
        <w:rPr>
          <w:sz w:val="24"/>
        </w:rPr>
        <w:t>。</w:t>
      </w:r>
    </w:p>
    <w:p w14:paraId="3865CB4F" w14:textId="77777777" w:rsidR="00B521DC" w:rsidRDefault="00B521DC" w:rsidP="00B521DC">
      <w:pPr>
        <w:spacing w:line="360" w:lineRule="auto"/>
        <w:ind w:firstLineChars="200" w:firstLine="480"/>
        <w:rPr>
          <w:i/>
          <w:iCs/>
          <w:sz w:val="24"/>
          <w:u w:val="single"/>
        </w:rPr>
      </w:pPr>
      <w:r>
        <w:rPr>
          <w:sz w:val="24"/>
        </w:rPr>
        <w:t>3.</w:t>
      </w:r>
      <w:r>
        <w:rPr>
          <w:sz w:val="24"/>
        </w:rPr>
        <w:t>本项目的特定资格要求：</w:t>
      </w:r>
    </w:p>
    <w:p w14:paraId="343560C7" w14:textId="77777777" w:rsidR="00B521DC" w:rsidRDefault="00B521DC" w:rsidP="00B521DC">
      <w:pPr>
        <w:tabs>
          <w:tab w:val="left" w:pos="900"/>
          <w:tab w:val="left" w:pos="1134"/>
          <w:tab w:val="left" w:pos="1589"/>
          <w:tab w:val="left" w:pos="5521"/>
        </w:tabs>
        <w:snapToGrid w:val="0"/>
        <w:spacing w:line="360" w:lineRule="auto"/>
        <w:ind w:firstLineChars="200" w:firstLine="480"/>
        <w:rPr>
          <w:sz w:val="24"/>
        </w:rPr>
      </w:pPr>
      <w:r>
        <w:rPr>
          <w:sz w:val="24"/>
        </w:rPr>
        <w:t>3.1</w:t>
      </w:r>
      <w:r>
        <w:rPr>
          <w:sz w:val="24"/>
        </w:rPr>
        <w:t>本项目是否属于政府购买服务：</w:t>
      </w:r>
    </w:p>
    <w:p w14:paraId="7ECE8C47" w14:textId="77777777" w:rsidR="00B521DC" w:rsidRDefault="00B521DC" w:rsidP="00B521DC">
      <w:pPr>
        <w:tabs>
          <w:tab w:val="left" w:pos="900"/>
          <w:tab w:val="left" w:pos="1134"/>
          <w:tab w:val="left" w:pos="1589"/>
          <w:tab w:val="left" w:pos="5521"/>
        </w:tabs>
        <w:snapToGrid w:val="0"/>
        <w:spacing w:line="360" w:lineRule="auto"/>
        <w:ind w:leftChars="472" w:left="991" w:firstLine="2"/>
        <w:rPr>
          <w:sz w:val="24"/>
        </w:rPr>
      </w:pPr>
      <w:r>
        <w:rPr>
          <w:rFonts w:hint="eastAsia"/>
          <w:sz w:val="24"/>
        </w:rPr>
        <w:t>■</w:t>
      </w:r>
      <w:r>
        <w:rPr>
          <w:sz w:val="24"/>
        </w:rPr>
        <w:t>否</w:t>
      </w:r>
    </w:p>
    <w:p w14:paraId="54E885C4" w14:textId="77777777" w:rsidR="00B521DC" w:rsidRDefault="00B521DC" w:rsidP="00B521DC">
      <w:pPr>
        <w:tabs>
          <w:tab w:val="left" w:pos="900"/>
          <w:tab w:val="left" w:pos="1134"/>
          <w:tab w:val="left" w:pos="1589"/>
          <w:tab w:val="left" w:pos="5521"/>
        </w:tabs>
        <w:snapToGrid w:val="0"/>
        <w:spacing w:line="360" w:lineRule="auto"/>
        <w:ind w:leftChars="472" w:left="991" w:firstLine="2"/>
        <w:rPr>
          <w:sz w:val="24"/>
        </w:rPr>
      </w:pPr>
      <w:r>
        <w:rPr>
          <w:sz w:val="24"/>
        </w:rPr>
        <w:t>□</w:t>
      </w:r>
      <w:r>
        <w:rPr>
          <w:sz w:val="24"/>
        </w:rPr>
        <w:t>是，公益一类事业单位、使用事业编制且由财政拨款保障的群团组织，不得作为承接主体；</w:t>
      </w:r>
    </w:p>
    <w:p w14:paraId="77608159" w14:textId="77777777" w:rsidR="00B521DC" w:rsidRDefault="00B521DC" w:rsidP="00B521DC">
      <w:pPr>
        <w:tabs>
          <w:tab w:val="left" w:pos="900"/>
          <w:tab w:val="left" w:pos="1134"/>
          <w:tab w:val="left" w:pos="1589"/>
          <w:tab w:val="left" w:pos="5521"/>
        </w:tabs>
        <w:snapToGrid w:val="0"/>
        <w:spacing w:line="360" w:lineRule="auto"/>
        <w:ind w:firstLineChars="200" w:firstLine="480"/>
        <w:rPr>
          <w:sz w:val="24"/>
        </w:rPr>
      </w:pPr>
      <w:r>
        <w:rPr>
          <w:sz w:val="24"/>
        </w:rPr>
        <w:t>3.2</w:t>
      </w:r>
      <w:r>
        <w:rPr>
          <w:sz w:val="24"/>
        </w:rPr>
        <w:t>其他特定资格要求</w:t>
      </w:r>
      <w:r>
        <w:rPr>
          <w:rFonts w:eastAsiaTheme="minorEastAsia"/>
          <w:sz w:val="24"/>
        </w:rPr>
        <w:t>：</w:t>
      </w:r>
      <w:r>
        <w:rPr>
          <w:rFonts w:ascii="宋体" w:hAnsi="宋体" w:cs="宋体" w:hint="eastAsia"/>
          <w:sz w:val="24"/>
        </w:rPr>
        <w:t>投标产品属于医疗器械的，投标人如为代理商，投标人应具有合法的医疗器械经营资格；投标人如为制造商，使用自身生产的产品投标时，投标人应具有合法的医疗器械生产资格</w:t>
      </w:r>
      <w:r>
        <w:rPr>
          <w:sz w:val="24"/>
        </w:rPr>
        <w:t>。</w:t>
      </w:r>
    </w:p>
    <w:p w14:paraId="4C4F28AB" w14:textId="77777777" w:rsidR="00B521DC" w:rsidRDefault="00B521DC" w:rsidP="00B521DC">
      <w:pPr>
        <w:tabs>
          <w:tab w:val="left" w:pos="900"/>
          <w:tab w:val="left" w:pos="1134"/>
          <w:tab w:val="left" w:pos="1589"/>
          <w:tab w:val="left" w:pos="5521"/>
        </w:tabs>
        <w:snapToGrid w:val="0"/>
        <w:spacing w:line="360" w:lineRule="auto"/>
        <w:ind w:firstLineChars="200" w:firstLine="480"/>
        <w:rPr>
          <w:sz w:val="24"/>
        </w:rPr>
      </w:pPr>
      <w:r>
        <w:rPr>
          <w:rFonts w:hint="eastAsia"/>
          <w:sz w:val="24"/>
        </w:rPr>
        <w:t>3.3</w:t>
      </w:r>
      <w:r>
        <w:rPr>
          <w:sz w:val="24"/>
        </w:rPr>
        <w:t>本项目是否接受分支机构参与投标：</w:t>
      </w:r>
      <w:r>
        <w:rPr>
          <w:sz w:val="24"/>
        </w:rPr>
        <w:t>□</w:t>
      </w:r>
      <w:r>
        <w:rPr>
          <w:sz w:val="24"/>
        </w:rPr>
        <w:t>是</w:t>
      </w:r>
      <w:r>
        <w:rPr>
          <w:rFonts w:hint="eastAsia"/>
          <w:sz w:val="24"/>
        </w:rPr>
        <w:t>■</w:t>
      </w:r>
      <w:r>
        <w:rPr>
          <w:sz w:val="24"/>
        </w:rPr>
        <w:t>否；</w:t>
      </w:r>
    </w:p>
    <w:p w14:paraId="13D81359" w14:textId="77777777" w:rsidR="00B521DC" w:rsidRDefault="00B521DC" w:rsidP="00B521DC">
      <w:pPr>
        <w:spacing w:line="360" w:lineRule="auto"/>
        <w:ind w:firstLineChars="200" w:firstLine="480"/>
        <w:rPr>
          <w:i/>
          <w:iCs/>
          <w:sz w:val="24"/>
          <w:u w:val="single"/>
        </w:rPr>
      </w:pPr>
    </w:p>
    <w:p w14:paraId="636AEE09" w14:textId="77777777" w:rsidR="00B521DC" w:rsidRDefault="00B521DC" w:rsidP="00B521DC">
      <w:pPr>
        <w:pStyle w:val="21"/>
        <w:widowControl/>
        <w:spacing w:before="0" w:line="360" w:lineRule="auto"/>
        <w:jc w:val="left"/>
        <w:rPr>
          <w:rFonts w:ascii="Times New Roman" w:eastAsia="宋体" w:hAnsi="Times New Roman"/>
          <w:sz w:val="24"/>
          <w:szCs w:val="24"/>
        </w:rPr>
      </w:pPr>
      <w:bookmarkStart w:id="11" w:name="_Toc35393792"/>
      <w:bookmarkStart w:id="12" w:name="_Toc35393623"/>
      <w:bookmarkEnd w:id="9"/>
      <w:bookmarkEnd w:id="10"/>
      <w:r>
        <w:rPr>
          <w:rFonts w:ascii="Times New Roman" w:eastAsia="宋体" w:hAnsi="Times New Roman"/>
          <w:sz w:val="24"/>
          <w:szCs w:val="24"/>
        </w:rPr>
        <w:t>三、获取招标文件</w:t>
      </w:r>
      <w:bookmarkEnd w:id="11"/>
      <w:bookmarkEnd w:id="12"/>
    </w:p>
    <w:p w14:paraId="183AABA9" w14:textId="77777777" w:rsidR="00B521DC" w:rsidRDefault="00B521DC" w:rsidP="00B521DC">
      <w:pPr>
        <w:adjustRightInd w:val="0"/>
        <w:snapToGrid w:val="0"/>
        <w:spacing w:line="360" w:lineRule="auto"/>
        <w:ind w:firstLineChars="200" w:firstLine="480"/>
        <w:rPr>
          <w:sz w:val="24"/>
        </w:rPr>
      </w:pPr>
      <w:r>
        <w:rPr>
          <w:sz w:val="24"/>
        </w:rPr>
        <w:t>1.</w:t>
      </w:r>
      <w:r>
        <w:rPr>
          <w:sz w:val="24"/>
        </w:rPr>
        <w:t>时间：</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Pr>
          <w:rFonts w:hint="eastAsia"/>
          <w:color w:val="FF0000"/>
          <w:sz w:val="24"/>
        </w:rPr>
        <w:t>10</w:t>
      </w:r>
      <w:r>
        <w:rPr>
          <w:color w:val="FF0000"/>
          <w:sz w:val="24"/>
        </w:rPr>
        <w:t>_</w:t>
      </w:r>
      <w:r>
        <w:rPr>
          <w:color w:val="FF0000"/>
          <w:sz w:val="24"/>
        </w:rPr>
        <w:t>月</w:t>
      </w:r>
      <w:r>
        <w:rPr>
          <w:color w:val="FF0000"/>
          <w:sz w:val="24"/>
        </w:rPr>
        <w:t>_</w:t>
      </w:r>
      <w:r>
        <w:rPr>
          <w:rFonts w:hint="eastAsia"/>
          <w:color w:val="FF0000"/>
          <w:sz w:val="24"/>
        </w:rPr>
        <w:t>23</w:t>
      </w:r>
      <w:r>
        <w:rPr>
          <w:color w:val="FF0000"/>
          <w:sz w:val="24"/>
        </w:rPr>
        <w:t>_</w:t>
      </w:r>
      <w:r>
        <w:rPr>
          <w:color w:val="FF0000"/>
          <w:sz w:val="24"/>
        </w:rPr>
        <w:t>日至</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Pr>
          <w:rFonts w:hint="eastAsia"/>
          <w:color w:val="FF0000"/>
          <w:sz w:val="24"/>
        </w:rPr>
        <w:t>10</w:t>
      </w:r>
      <w:r>
        <w:rPr>
          <w:color w:val="FF0000"/>
          <w:sz w:val="24"/>
        </w:rPr>
        <w:t>_</w:t>
      </w:r>
      <w:r>
        <w:rPr>
          <w:color w:val="FF0000"/>
          <w:sz w:val="24"/>
        </w:rPr>
        <w:t>月</w:t>
      </w:r>
      <w:r>
        <w:rPr>
          <w:color w:val="FF0000"/>
          <w:sz w:val="24"/>
        </w:rPr>
        <w:t>_</w:t>
      </w:r>
      <w:r>
        <w:rPr>
          <w:rFonts w:hint="eastAsia"/>
          <w:color w:val="FF0000"/>
          <w:sz w:val="24"/>
        </w:rPr>
        <w:t>30</w:t>
      </w:r>
      <w:r>
        <w:rPr>
          <w:color w:val="FF0000"/>
          <w:sz w:val="24"/>
        </w:rPr>
        <w:t>_</w:t>
      </w:r>
      <w:r>
        <w:rPr>
          <w:color w:val="FF0000"/>
          <w:sz w:val="24"/>
        </w:rPr>
        <w:t>日</w:t>
      </w:r>
      <w:r>
        <w:rPr>
          <w:sz w:val="24"/>
        </w:rPr>
        <w:t>，每天上午</w:t>
      </w:r>
      <w:r>
        <w:rPr>
          <w:rFonts w:ascii="宋体" w:hAnsi="宋体" w:cs="宋体" w:hint="eastAsia"/>
          <w:sz w:val="24"/>
        </w:rPr>
        <w:t>9:00</w:t>
      </w:r>
      <w:r>
        <w:rPr>
          <w:sz w:val="24"/>
        </w:rPr>
        <w:t>至</w:t>
      </w:r>
      <w:r>
        <w:rPr>
          <w:rFonts w:ascii="宋体" w:hAnsi="宋体" w:cs="宋体" w:hint="eastAsia"/>
          <w:sz w:val="24"/>
        </w:rPr>
        <w:t>11:30</w:t>
      </w:r>
      <w:r>
        <w:rPr>
          <w:sz w:val="24"/>
        </w:rPr>
        <w:t>，下午</w:t>
      </w:r>
      <w:r>
        <w:rPr>
          <w:rFonts w:ascii="宋体" w:hAnsi="宋体" w:cs="宋体" w:hint="eastAsia"/>
          <w:sz w:val="24"/>
        </w:rPr>
        <w:t>13:30</w:t>
      </w:r>
      <w:r>
        <w:rPr>
          <w:sz w:val="24"/>
        </w:rPr>
        <w:t>至</w:t>
      </w:r>
      <w:r>
        <w:rPr>
          <w:rFonts w:ascii="宋体" w:hAnsi="宋体" w:cs="宋体" w:hint="eastAsia"/>
          <w:sz w:val="24"/>
        </w:rPr>
        <w:t>16:30</w:t>
      </w:r>
      <w:r>
        <w:rPr>
          <w:sz w:val="24"/>
        </w:rPr>
        <w:t>（北京时间，法定节假日除外）。</w:t>
      </w:r>
    </w:p>
    <w:p w14:paraId="1DD82473" w14:textId="77777777" w:rsidR="00B521DC" w:rsidRDefault="00B521DC" w:rsidP="00B521DC">
      <w:pPr>
        <w:adjustRightInd w:val="0"/>
        <w:snapToGrid w:val="0"/>
        <w:spacing w:line="360" w:lineRule="auto"/>
        <w:ind w:firstLineChars="200" w:firstLine="480"/>
        <w:rPr>
          <w:sz w:val="24"/>
        </w:rPr>
      </w:pPr>
      <w:r>
        <w:rPr>
          <w:sz w:val="24"/>
        </w:rPr>
        <w:t>2.</w:t>
      </w:r>
      <w:r>
        <w:rPr>
          <w:sz w:val="24"/>
        </w:rPr>
        <w:t>地点：北京市政府采购电子交易平台</w:t>
      </w:r>
    </w:p>
    <w:p w14:paraId="07FB1025" w14:textId="77777777" w:rsidR="00B521DC" w:rsidRDefault="00B521DC" w:rsidP="00B521DC">
      <w:pPr>
        <w:widowControl/>
        <w:adjustRightInd w:val="0"/>
        <w:snapToGrid w:val="0"/>
        <w:spacing w:line="360" w:lineRule="auto"/>
        <w:ind w:firstLineChars="200" w:firstLine="480"/>
        <w:jc w:val="left"/>
        <w:rPr>
          <w:sz w:val="24"/>
        </w:rPr>
      </w:pPr>
      <w:r>
        <w:rPr>
          <w:sz w:val="24"/>
        </w:rPr>
        <w:t>3.</w:t>
      </w:r>
      <w:r>
        <w:rPr>
          <w:sz w:val="24"/>
        </w:rPr>
        <w:t>方式：供应商使用</w:t>
      </w:r>
      <w:r>
        <w:rPr>
          <w:sz w:val="24"/>
        </w:rPr>
        <w:t>CA</w:t>
      </w:r>
      <w:r>
        <w:rPr>
          <w:sz w:val="24"/>
        </w:rPr>
        <w:t>数字证书或电子营业执照登录北京市政府采购电子交易平台（</w:t>
      </w:r>
      <w:r>
        <w:rPr>
          <w:sz w:val="24"/>
        </w:rPr>
        <w:t>http://zbcg-bjzc.zhongcy.com/bjczj-portal-site/index.html#/home</w:t>
      </w:r>
      <w:r>
        <w:rPr>
          <w:sz w:val="24"/>
        </w:rPr>
        <w:t>）获取电子版招标文件。</w:t>
      </w:r>
    </w:p>
    <w:p w14:paraId="45A7100B" w14:textId="77777777" w:rsidR="00B521DC" w:rsidRDefault="00B521DC" w:rsidP="00B521DC">
      <w:pPr>
        <w:widowControl/>
        <w:adjustRightInd w:val="0"/>
        <w:snapToGrid w:val="0"/>
        <w:spacing w:line="360" w:lineRule="auto"/>
        <w:ind w:firstLineChars="200" w:firstLine="480"/>
        <w:jc w:val="left"/>
        <w:rPr>
          <w:sz w:val="24"/>
        </w:rPr>
      </w:pPr>
      <w:r>
        <w:rPr>
          <w:sz w:val="24"/>
        </w:rPr>
        <w:t>4.</w:t>
      </w:r>
      <w:r>
        <w:rPr>
          <w:sz w:val="24"/>
        </w:rPr>
        <w:t>售价：</w:t>
      </w:r>
      <w:r>
        <w:rPr>
          <w:sz w:val="24"/>
        </w:rPr>
        <w:t>0</w:t>
      </w:r>
      <w:r>
        <w:rPr>
          <w:sz w:val="24"/>
        </w:rPr>
        <w:t>元。</w:t>
      </w:r>
    </w:p>
    <w:p w14:paraId="351F3D1B" w14:textId="77777777" w:rsidR="00B521DC" w:rsidRDefault="00B521DC" w:rsidP="00B521DC">
      <w:pPr>
        <w:tabs>
          <w:tab w:val="left" w:pos="900"/>
          <w:tab w:val="left" w:pos="1980"/>
        </w:tabs>
        <w:snapToGrid w:val="0"/>
        <w:spacing w:line="360" w:lineRule="auto"/>
        <w:ind w:left="840"/>
        <w:rPr>
          <w:sz w:val="24"/>
        </w:rPr>
      </w:pPr>
    </w:p>
    <w:p w14:paraId="0A77F6C0" w14:textId="77777777" w:rsidR="00B521DC" w:rsidRDefault="00B521DC" w:rsidP="00B521DC">
      <w:pPr>
        <w:pStyle w:val="21"/>
        <w:widowControl/>
        <w:spacing w:before="0" w:line="360" w:lineRule="auto"/>
        <w:jc w:val="left"/>
        <w:rPr>
          <w:rFonts w:ascii="Times New Roman" w:eastAsia="宋体" w:hAnsi="Times New Roman"/>
          <w:sz w:val="24"/>
          <w:szCs w:val="24"/>
        </w:rPr>
      </w:pPr>
      <w:bookmarkStart w:id="13" w:name="_Toc28359005"/>
      <w:bookmarkStart w:id="14" w:name="_Toc28359082"/>
      <w:bookmarkStart w:id="15" w:name="_Toc35393624"/>
      <w:bookmarkStart w:id="16" w:name="_Toc35393793"/>
      <w:r>
        <w:rPr>
          <w:rFonts w:ascii="Times New Roman" w:eastAsia="宋体" w:hAnsi="Times New Roman"/>
          <w:sz w:val="24"/>
          <w:szCs w:val="24"/>
        </w:rPr>
        <w:t>四、提交投标文件</w:t>
      </w:r>
      <w:bookmarkEnd w:id="13"/>
      <w:bookmarkEnd w:id="14"/>
      <w:r>
        <w:rPr>
          <w:rFonts w:ascii="Times New Roman" w:eastAsia="宋体" w:hAnsi="Times New Roman"/>
          <w:sz w:val="24"/>
          <w:szCs w:val="24"/>
        </w:rPr>
        <w:t>截止时间、开标时间和地点</w:t>
      </w:r>
      <w:bookmarkEnd w:id="15"/>
      <w:bookmarkEnd w:id="16"/>
    </w:p>
    <w:p w14:paraId="3741D13B" w14:textId="77777777" w:rsidR="00B521DC" w:rsidRDefault="00B521DC" w:rsidP="00B521DC">
      <w:pPr>
        <w:spacing w:line="360" w:lineRule="auto"/>
        <w:ind w:firstLineChars="200" w:firstLine="480"/>
        <w:rPr>
          <w:bCs/>
          <w:sz w:val="24"/>
          <w:u w:val="single"/>
        </w:rPr>
      </w:pPr>
      <w:r>
        <w:rPr>
          <w:rFonts w:ascii="宋体" w:hAnsi="宋体" w:cs="宋体" w:hint="eastAsia"/>
          <w:sz w:val="24"/>
        </w:rPr>
        <w:t xml:space="preserve">1. </w:t>
      </w:r>
      <w:r>
        <w:rPr>
          <w:sz w:val="24"/>
        </w:rPr>
        <w:t>投标截止时间、开标时间：</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Pr>
          <w:rFonts w:hint="eastAsia"/>
          <w:color w:val="FF0000"/>
          <w:sz w:val="24"/>
        </w:rPr>
        <w:t>11</w:t>
      </w:r>
      <w:r>
        <w:rPr>
          <w:color w:val="FF0000"/>
          <w:sz w:val="24"/>
        </w:rPr>
        <w:t>_</w:t>
      </w:r>
      <w:r>
        <w:rPr>
          <w:color w:val="FF0000"/>
          <w:sz w:val="24"/>
        </w:rPr>
        <w:t>月</w:t>
      </w:r>
      <w:r>
        <w:rPr>
          <w:color w:val="FF0000"/>
          <w:sz w:val="24"/>
        </w:rPr>
        <w:t>_</w:t>
      </w:r>
      <w:r>
        <w:rPr>
          <w:rFonts w:hint="eastAsia"/>
          <w:color w:val="FF0000"/>
          <w:sz w:val="24"/>
        </w:rPr>
        <w:t>13</w:t>
      </w:r>
      <w:r>
        <w:rPr>
          <w:color w:val="FF0000"/>
          <w:sz w:val="24"/>
        </w:rPr>
        <w:t>_</w:t>
      </w:r>
      <w:r>
        <w:rPr>
          <w:color w:val="FF0000"/>
          <w:sz w:val="24"/>
        </w:rPr>
        <w:t>日</w:t>
      </w:r>
      <w:r>
        <w:rPr>
          <w:color w:val="FF0000"/>
          <w:sz w:val="24"/>
        </w:rPr>
        <w:t>_</w:t>
      </w:r>
      <w:r>
        <w:rPr>
          <w:rFonts w:hint="eastAsia"/>
          <w:color w:val="FF0000"/>
          <w:sz w:val="24"/>
        </w:rPr>
        <w:t>09</w:t>
      </w:r>
      <w:r>
        <w:rPr>
          <w:color w:val="FF0000"/>
          <w:sz w:val="24"/>
        </w:rPr>
        <w:t>_</w:t>
      </w:r>
      <w:r>
        <w:rPr>
          <w:color w:val="FF0000"/>
          <w:sz w:val="24"/>
        </w:rPr>
        <w:t>点</w:t>
      </w:r>
      <w:r>
        <w:rPr>
          <w:color w:val="FF0000"/>
          <w:sz w:val="24"/>
        </w:rPr>
        <w:t>_</w:t>
      </w:r>
      <w:r>
        <w:rPr>
          <w:rFonts w:hint="eastAsia"/>
          <w:color w:val="FF0000"/>
          <w:sz w:val="24"/>
        </w:rPr>
        <w:t>30</w:t>
      </w:r>
      <w:r>
        <w:rPr>
          <w:color w:val="FF0000"/>
          <w:sz w:val="24"/>
        </w:rPr>
        <w:t>_</w:t>
      </w:r>
      <w:r>
        <w:rPr>
          <w:color w:val="FF0000"/>
          <w:sz w:val="24"/>
        </w:rPr>
        <w:t>分</w:t>
      </w:r>
      <w:r>
        <w:rPr>
          <w:bCs/>
          <w:sz w:val="24"/>
        </w:rPr>
        <w:t>（北京时间）</w:t>
      </w:r>
      <w:r>
        <w:rPr>
          <w:iCs/>
          <w:sz w:val="24"/>
        </w:rPr>
        <w:t>。</w:t>
      </w:r>
    </w:p>
    <w:p w14:paraId="7304A816" w14:textId="77777777" w:rsidR="00B521DC" w:rsidRDefault="00B521DC" w:rsidP="00B521DC">
      <w:pPr>
        <w:spacing w:line="360" w:lineRule="auto"/>
        <w:ind w:firstLineChars="200" w:firstLine="480"/>
        <w:rPr>
          <w:sz w:val="24"/>
          <w:lang w:val="zh-TW"/>
        </w:rPr>
      </w:pPr>
      <w:r>
        <w:rPr>
          <w:rFonts w:ascii="宋体" w:hAnsi="宋体" w:cs="宋体" w:hint="eastAsia"/>
          <w:sz w:val="24"/>
        </w:rPr>
        <w:t xml:space="preserve">2. </w:t>
      </w:r>
      <w:r>
        <w:rPr>
          <w:sz w:val="24"/>
        </w:rPr>
        <w:t>地点：北京市政府采购电子交易平台</w:t>
      </w:r>
      <w:r>
        <w:rPr>
          <w:sz w:val="24"/>
          <w:lang w:val="zh-TW"/>
        </w:rPr>
        <w:t>。</w:t>
      </w:r>
    </w:p>
    <w:p w14:paraId="14B1442A" w14:textId="77777777" w:rsidR="00B521DC" w:rsidRDefault="00B521DC" w:rsidP="00B521DC">
      <w:pPr>
        <w:spacing w:line="360" w:lineRule="auto"/>
        <w:ind w:firstLineChars="200" w:firstLine="480"/>
        <w:rPr>
          <w:rFonts w:ascii="宋体" w:hAnsi="宋体" w:cs="宋体" w:hint="eastAsia"/>
          <w:sz w:val="24"/>
        </w:rPr>
      </w:pPr>
      <w:r>
        <w:rPr>
          <w:rFonts w:ascii="宋体" w:hAnsi="宋体" w:cs="宋体" w:hint="eastAsia"/>
          <w:sz w:val="24"/>
        </w:rPr>
        <w:t>3. 解密时限：解密时限为北京市政府采购电子交易平台开启投标人自行解密功能后</w:t>
      </w:r>
      <w:r>
        <w:rPr>
          <w:rFonts w:ascii="宋体" w:hAnsi="宋体" w:cs="宋体" w:hint="eastAsia"/>
          <w:sz w:val="24"/>
          <w:u w:val="single"/>
        </w:rPr>
        <w:t xml:space="preserve"> 30 </w:t>
      </w:r>
      <w:r>
        <w:rPr>
          <w:rFonts w:ascii="宋体" w:hAnsi="宋体" w:cs="宋体" w:hint="eastAsia"/>
          <w:sz w:val="24"/>
        </w:rPr>
        <w:t>分钟。</w:t>
      </w:r>
    </w:p>
    <w:p w14:paraId="6F90AF96" w14:textId="77777777" w:rsidR="00B521DC" w:rsidRDefault="00B521DC" w:rsidP="00B521DC">
      <w:pPr>
        <w:spacing w:line="360" w:lineRule="auto"/>
        <w:ind w:firstLineChars="200" w:firstLine="480"/>
        <w:rPr>
          <w:rFonts w:ascii="宋体" w:hAnsi="宋体" w:cs="宋体" w:hint="eastAsia"/>
          <w:sz w:val="24"/>
        </w:rPr>
      </w:pPr>
      <w:r>
        <w:rPr>
          <w:rFonts w:ascii="宋体" w:hAnsi="宋体" w:cs="宋体" w:hint="eastAsia"/>
          <w:sz w:val="24"/>
        </w:rPr>
        <w:t>4. 开标、解密地点及方式：本项目采用远程电子开标方式，由投标人自行对电子投标文件进行解密，不接受纸质文件，无须投标人到达现场。</w:t>
      </w:r>
    </w:p>
    <w:p w14:paraId="1CACED67" w14:textId="77777777" w:rsidR="00B521DC" w:rsidRDefault="00B521DC" w:rsidP="00B521DC">
      <w:pPr>
        <w:spacing w:line="360" w:lineRule="auto"/>
        <w:ind w:firstLineChars="200" w:firstLine="480"/>
        <w:rPr>
          <w:rFonts w:ascii="宋体" w:hAnsi="宋体" w:cs="宋体" w:hint="eastAsia"/>
          <w:sz w:val="24"/>
        </w:rPr>
      </w:pPr>
      <w:r>
        <w:rPr>
          <w:rFonts w:ascii="宋体" w:hAnsi="宋体" w:cs="宋体" w:hint="eastAsia"/>
          <w:sz w:val="24"/>
        </w:rPr>
        <w:t>注意事项：本项目采用远程电子开标方式，为保证开标解密顺利进行，请投标人务必远程参加并保持联系人电话畅通，同时确保使用制作上传本项目电子投标文件的计算机设备及自身CA数字认证证书登录北京市政府采购电子交易平台进行自行解密操作，请投标人务必于解密功能开启后及时操作。</w:t>
      </w:r>
    </w:p>
    <w:p w14:paraId="311C4F14" w14:textId="77777777" w:rsidR="00B521DC" w:rsidRDefault="00B521DC" w:rsidP="00B521DC">
      <w:pPr>
        <w:spacing w:line="360" w:lineRule="auto"/>
        <w:ind w:firstLineChars="200" w:firstLine="480"/>
        <w:rPr>
          <w:rFonts w:ascii="宋体" w:hAnsi="宋体" w:cs="宋体" w:hint="eastAsia"/>
          <w:sz w:val="24"/>
        </w:rPr>
      </w:pPr>
      <w:r>
        <w:rPr>
          <w:rFonts w:ascii="宋体" w:hAnsi="宋体" w:cs="宋体" w:hint="eastAsia"/>
          <w:sz w:val="24"/>
        </w:rPr>
        <w:t>解密阶段技术电话：010-86483801</w:t>
      </w:r>
    </w:p>
    <w:p w14:paraId="261270C2" w14:textId="77777777" w:rsidR="00B521DC" w:rsidRDefault="00B521DC" w:rsidP="00B521DC">
      <w:pPr>
        <w:spacing w:line="360" w:lineRule="auto"/>
        <w:ind w:firstLineChars="200" w:firstLine="480"/>
        <w:rPr>
          <w:rFonts w:ascii="宋体" w:hAnsi="宋体" w:cs="宋体" w:hint="eastAsia"/>
          <w:sz w:val="24"/>
        </w:rPr>
      </w:pPr>
      <w:r>
        <w:rPr>
          <w:rFonts w:ascii="宋体" w:hAnsi="宋体" w:cs="宋体" w:hint="eastAsia"/>
          <w:sz w:val="24"/>
        </w:rPr>
        <w:t>（1）</w:t>
      </w:r>
      <w:r>
        <w:rPr>
          <w:rFonts w:ascii="宋体" w:hAnsi="宋体" w:cs="宋体" w:hint="eastAsia"/>
          <w:sz w:val="24"/>
        </w:rPr>
        <w:tab/>
        <w:t>未在电子投标截止时间前按程序上传电子投标文件的投标无效。</w:t>
      </w:r>
    </w:p>
    <w:p w14:paraId="2C7C88B0" w14:textId="77777777" w:rsidR="00B521DC" w:rsidRDefault="00B521DC" w:rsidP="00B521DC">
      <w:pPr>
        <w:spacing w:line="360" w:lineRule="auto"/>
        <w:ind w:firstLineChars="200" w:firstLine="480"/>
        <w:rPr>
          <w:rFonts w:ascii="宋体" w:hAnsi="宋体" w:cs="宋体" w:hint="eastAsia"/>
          <w:sz w:val="24"/>
        </w:rPr>
      </w:pPr>
      <w:r>
        <w:rPr>
          <w:rFonts w:ascii="宋体" w:hAnsi="宋体" w:cs="宋体" w:hint="eastAsia"/>
          <w:sz w:val="24"/>
        </w:rPr>
        <w:t>（2）</w:t>
      </w:r>
      <w:r>
        <w:rPr>
          <w:rFonts w:ascii="宋体" w:hAnsi="宋体" w:cs="宋体" w:hint="eastAsia"/>
          <w:sz w:val="24"/>
        </w:rPr>
        <w:tab/>
        <w:t>电子投标文件制作、上传等注意事项详见招标文件《电子投标文件制作及上传说明》。</w:t>
      </w:r>
    </w:p>
    <w:p w14:paraId="409482FB" w14:textId="77777777" w:rsidR="00B521DC" w:rsidRDefault="00B521DC" w:rsidP="00B521DC">
      <w:pPr>
        <w:spacing w:line="360" w:lineRule="auto"/>
        <w:ind w:firstLineChars="200" w:firstLine="480"/>
        <w:rPr>
          <w:sz w:val="24"/>
          <w:lang w:val="zh-TW"/>
        </w:rPr>
      </w:pPr>
      <w:r>
        <w:rPr>
          <w:rFonts w:ascii="宋体" w:hAnsi="宋体" w:cs="宋体" w:hint="eastAsia"/>
          <w:sz w:val="24"/>
        </w:rPr>
        <w:t>（3）</w:t>
      </w:r>
      <w:r>
        <w:rPr>
          <w:rFonts w:ascii="宋体" w:hAnsi="宋体" w:cs="宋体" w:hint="eastAsia"/>
          <w:sz w:val="24"/>
        </w:rPr>
        <w:tab/>
        <w:t>开标时具体操作流程及注意事项详见招标文件《投标人须知》“开标、解密及唱标”。</w:t>
      </w:r>
    </w:p>
    <w:p w14:paraId="1C71B61F" w14:textId="77777777" w:rsidR="00B521DC" w:rsidRDefault="00B521DC" w:rsidP="00B521DC">
      <w:pPr>
        <w:spacing w:line="360" w:lineRule="auto"/>
        <w:ind w:firstLineChars="200" w:firstLine="480"/>
        <w:rPr>
          <w:bCs/>
          <w:sz w:val="24"/>
          <w:u w:val="single"/>
        </w:rPr>
      </w:pPr>
    </w:p>
    <w:p w14:paraId="51647C0E" w14:textId="77777777" w:rsidR="00B521DC" w:rsidRDefault="00B521DC" w:rsidP="00B521DC">
      <w:pPr>
        <w:pStyle w:val="21"/>
        <w:spacing w:before="0" w:line="360" w:lineRule="auto"/>
        <w:jc w:val="left"/>
        <w:rPr>
          <w:rFonts w:ascii="Times New Roman" w:eastAsia="宋体" w:hAnsi="Times New Roman"/>
          <w:sz w:val="24"/>
          <w:szCs w:val="24"/>
        </w:rPr>
      </w:pPr>
      <w:bookmarkStart w:id="17" w:name="_Toc28359084"/>
      <w:bookmarkStart w:id="18" w:name="_Toc35393794"/>
      <w:bookmarkStart w:id="19" w:name="_Toc35393625"/>
      <w:bookmarkStart w:id="20" w:name="_Toc28359007"/>
      <w:r>
        <w:rPr>
          <w:rFonts w:ascii="Times New Roman" w:eastAsia="宋体" w:hAnsi="Times New Roman"/>
          <w:sz w:val="24"/>
          <w:szCs w:val="24"/>
        </w:rPr>
        <w:t>五、公告期限</w:t>
      </w:r>
      <w:bookmarkEnd w:id="17"/>
      <w:bookmarkEnd w:id="18"/>
      <w:bookmarkEnd w:id="19"/>
      <w:bookmarkEnd w:id="20"/>
    </w:p>
    <w:p w14:paraId="16F81927" w14:textId="77777777" w:rsidR="00B521DC" w:rsidRDefault="00B521DC" w:rsidP="00B521DC">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14:paraId="46E9AE81" w14:textId="77777777" w:rsidR="00B521DC" w:rsidRDefault="00B521DC" w:rsidP="00B521DC">
      <w:pPr>
        <w:spacing w:line="360" w:lineRule="auto"/>
        <w:ind w:firstLineChars="200" w:firstLine="480"/>
        <w:rPr>
          <w:kern w:val="0"/>
          <w:sz w:val="24"/>
        </w:rPr>
      </w:pPr>
    </w:p>
    <w:p w14:paraId="0DD873B1" w14:textId="77777777" w:rsidR="00B521DC" w:rsidRDefault="00B521DC" w:rsidP="00B521DC">
      <w:pPr>
        <w:pStyle w:val="21"/>
        <w:spacing w:before="0" w:line="360" w:lineRule="auto"/>
        <w:jc w:val="left"/>
        <w:rPr>
          <w:rFonts w:ascii="Times New Roman" w:eastAsia="宋体" w:hAnsi="Times New Roman"/>
          <w:sz w:val="24"/>
          <w:szCs w:val="24"/>
        </w:rPr>
      </w:pPr>
      <w:bookmarkStart w:id="21" w:name="_Toc35393795"/>
      <w:bookmarkStart w:id="22" w:name="_Toc35393626"/>
      <w:r>
        <w:rPr>
          <w:rFonts w:ascii="Times New Roman" w:eastAsia="宋体" w:hAnsi="Times New Roman"/>
          <w:sz w:val="24"/>
          <w:szCs w:val="24"/>
        </w:rPr>
        <w:t>六、其他补充事宜</w:t>
      </w:r>
      <w:bookmarkEnd w:id="21"/>
      <w:bookmarkEnd w:id="22"/>
    </w:p>
    <w:p w14:paraId="43DB0533" w14:textId="77777777" w:rsidR="00B521DC" w:rsidRDefault="00B521DC" w:rsidP="00B521DC">
      <w:pPr>
        <w:spacing w:line="360" w:lineRule="auto"/>
        <w:ind w:firstLineChars="200" w:firstLine="480"/>
        <w:rPr>
          <w:sz w:val="24"/>
        </w:rPr>
      </w:pPr>
      <w:r>
        <w:rPr>
          <w:sz w:val="24"/>
        </w:rPr>
        <w:t>1.</w:t>
      </w:r>
      <w:r>
        <w:rPr>
          <w:sz w:val="24"/>
        </w:rPr>
        <w:t>本项目需要落实的政府采购政策：</w:t>
      </w:r>
      <w:r>
        <w:rPr>
          <w:rFonts w:ascii="宋体" w:hAnsi="宋体" w:cs="宋体" w:hint="eastAsia"/>
          <w:sz w:val="24"/>
        </w:rPr>
        <w:t>《中华人民共和国政府采购法》、《关于中国环境标志产品政府采购实施的意见》、《国务院办公厅关于建立政府强制采购节能产品制度的通知》、《关于开展政府采购信用担保试点工作的通知》、《关于印发《政府采购促进中小企业发展管理办法》的通知》、《财政部、司法部关于政府采购支持监狱企业发展有关问题的通知》、《三部门联合发布关于促进残疾人就业政</w:t>
      </w:r>
      <w:r>
        <w:rPr>
          <w:rFonts w:ascii="宋体" w:hAnsi="宋体" w:cs="宋体" w:hint="eastAsia"/>
          <w:sz w:val="24"/>
        </w:rPr>
        <w:lastRenderedPageBreak/>
        <w:t>府采购政策的通知》等</w:t>
      </w:r>
      <w:r>
        <w:rPr>
          <w:sz w:val="24"/>
        </w:rPr>
        <w:t>。</w:t>
      </w:r>
    </w:p>
    <w:p w14:paraId="44633C56" w14:textId="77777777" w:rsidR="00B521DC" w:rsidRDefault="00B521DC" w:rsidP="00B521DC">
      <w:pPr>
        <w:spacing w:line="360" w:lineRule="auto"/>
        <w:ind w:firstLineChars="200" w:firstLine="480"/>
        <w:rPr>
          <w:sz w:val="24"/>
        </w:rPr>
      </w:pPr>
      <w:r>
        <w:rPr>
          <w:sz w:val="24"/>
        </w:rPr>
        <w:t>2.</w:t>
      </w:r>
      <w:r>
        <w:rPr>
          <w:sz w:val="24"/>
        </w:rPr>
        <w:t>本项目的采购年限为</w:t>
      </w:r>
      <w:r>
        <w:rPr>
          <w:sz w:val="24"/>
        </w:rPr>
        <w:t>____</w:t>
      </w:r>
      <w:r>
        <w:rPr>
          <w:sz w:val="24"/>
        </w:rPr>
        <w:t>年、预算金额为</w:t>
      </w:r>
      <w:r>
        <w:rPr>
          <w:sz w:val="24"/>
        </w:rPr>
        <w:t>____</w:t>
      </w:r>
      <w:r>
        <w:rPr>
          <w:sz w:val="24"/>
        </w:rPr>
        <w:t>万元、当年安排数为</w:t>
      </w:r>
      <w:r>
        <w:rPr>
          <w:sz w:val="24"/>
        </w:rPr>
        <w:t>____</w:t>
      </w:r>
      <w:r>
        <w:rPr>
          <w:sz w:val="24"/>
        </w:rPr>
        <w:t>万元。</w:t>
      </w:r>
      <w:r>
        <w:rPr>
          <w:rFonts w:ascii="宋体" w:hAnsi="宋体" w:cs="宋体" w:hint="eastAsia"/>
          <w:b/>
          <w:sz w:val="24"/>
        </w:rPr>
        <w:t>（本项目不适用）</w:t>
      </w:r>
    </w:p>
    <w:p w14:paraId="2E0E7BAC" w14:textId="77777777" w:rsidR="00B521DC" w:rsidRDefault="00B521DC" w:rsidP="00B521DC">
      <w:pPr>
        <w:widowControl/>
        <w:adjustRightInd w:val="0"/>
        <w:snapToGrid w:val="0"/>
        <w:spacing w:line="360" w:lineRule="auto"/>
        <w:ind w:firstLineChars="200" w:firstLine="480"/>
        <w:jc w:val="left"/>
        <w:rPr>
          <w:bCs/>
          <w:sz w:val="24"/>
        </w:rPr>
      </w:pPr>
      <w:r>
        <w:rPr>
          <w:sz w:val="24"/>
        </w:rPr>
        <w:t>3.</w:t>
      </w:r>
      <w:r>
        <w:rPr>
          <w:sz w:val="24"/>
        </w:rPr>
        <w:t>本项目采用全流程电子化采购方式，请供应商认真学习北京市政府采购电子交易平台发布的相关操作手册（供应商可在交易平台下载相关手册），办理</w:t>
      </w:r>
      <w:r>
        <w:rPr>
          <w:sz w:val="24"/>
        </w:rPr>
        <w:t>CA</w:t>
      </w:r>
      <w:r>
        <w:rPr>
          <w:sz w:val="24"/>
        </w:rPr>
        <w:t>数字证书或电子营业执照、进行北京市政府采购电子交易平台注册绑定，并认真核实</w:t>
      </w:r>
      <w:r>
        <w:rPr>
          <w:bCs/>
          <w:sz w:val="24"/>
        </w:rPr>
        <w:t>CA</w:t>
      </w:r>
      <w:r>
        <w:rPr>
          <w:bCs/>
          <w:sz w:val="24"/>
        </w:rPr>
        <w:t>数字证书</w:t>
      </w:r>
      <w:r>
        <w:rPr>
          <w:sz w:val="24"/>
        </w:rPr>
        <w:t>或电子营业执照</w:t>
      </w:r>
      <w:r>
        <w:rPr>
          <w:bCs/>
          <w:sz w:val="24"/>
        </w:rPr>
        <w:t>情况确认是否符合本项目电子化采购流程要求。</w:t>
      </w:r>
    </w:p>
    <w:p w14:paraId="7CAB3372" w14:textId="77777777" w:rsidR="00B521DC" w:rsidRDefault="00B521DC" w:rsidP="00B521DC">
      <w:pPr>
        <w:adjustRightInd w:val="0"/>
        <w:snapToGrid w:val="0"/>
        <w:spacing w:line="360" w:lineRule="auto"/>
        <w:ind w:firstLineChars="200" w:firstLine="480"/>
        <w:rPr>
          <w:sz w:val="24"/>
        </w:rPr>
      </w:pPr>
      <w:r>
        <w:rPr>
          <w:sz w:val="24"/>
        </w:rPr>
        <w:t>CA</w:t>
      </w:r>
      <w:r>
        <w:rPr>
          <w:sz w:val="24"/>
        </w:rPr>
        <w:t>数字证书服务热线</w:t>
      </w:r>
      <w:r>
        <w:rPr>
          <w:sz w:val="24"/>
        </w:rPr>
        <w:t xml:space="preserve"> 010-58511086</w:t>
      </w:r>
    </w:p>
    <w:p w14:paraId="4EE1A4EF" w14:textId="77777777" w:rsidR="00B521DC" w:rsidRDefault="00B521DC" w:rsidP="00B521DC">
      <w:pPr>
        <w:adjustRightInd w:val="0"/>
        <w:snapToGrid w:val="0"/>
        <w:spacing w:line="360" w:lineRule="auto"/>
        <w:ind w:firstLineChars="200" w:firstLine="480"/>
        <w:rPr>
          <w:sz w:val="24"/>
        </w:rPr>
      </w:pPr>
      <w:r>
        <w:rPr>
          <w:sz w:val="24"/>
        </w:rPr>
        <w:t>电子营业执照服务热线</w:t>
      </w:r>
      <w:r>
        <w:rPr>
          <w:sz w:val="24"/>
        </w:rPr>
        <w:t xml:space="preserve"> 400-699-7000</w:t>
      </w:r>
    </w:p>
    <w:p w14:paraId="41813CDD" w14:textId="77777777" w:rsidR="00B521DC" w:rsidRDefault="00B521DC" w:rsidP="00B521DC">
      <w:pPr>
        <w:adjustRightInd w:val="0"/>
        <w:snapToGrid w:val="0"/>
        <w:spacing w:line="360" w:lineRule="auto"/>
        <w:ind w:firstLineChars="200" w:firstLine="480"/>
        <w:rPr>
          <w:sz w:val="24"/>
        </w:rPr>
      </w:pPr>
      <w:r>
        <w:rPr>
          <w:sz w:val="24"/>
        </w:rPr>
        <w:t>技术支持服务热线</w:t>
      </w:r>
      <w:r>
        <w:rPr>
          <w:sz w:val="24"/>
        </w:rPr>
        <w:t xml:space="preserve">    010-86483801</w:t>
      </w:r>
    </w:p>
    <w:p w14:paraId="1608D489" w14:textId="77777777" w:rsidR="00B521DC" w:rsidRDefault="00B521DC" w:rsidP="00B521DC">
      <w:pPr>
        <w:widowControl/>
        <w:adjustRightInd w:val="0"/>
        <w:snapToGrid w:val="0"/>
        <w:spacing w:line="360" w:lineRule="auto"/>
        <w:ind w:firstLineChars="200" w:firstLine="480"/>
        <w:jc w:val="left"/>
        <w:rPr>
          <w:sz w:val="24"/>
        </w:rPr>
      </w:pPr>
      <w:r>
        <w:rPr>
          <w:sz w:val="24"/>
        </w:rPr>
        <w:t>3.1</w:t>
      </w:r>
      <w:r>
        <w:rPr>
          <w:sz w:val="24"/>
        </w:rPr>
        <w:t>办理</w:t>
      </w:r>
      <w:r>
        <w:rPr>
          <w:sz w:val="24"/>
        </w:rPr>
        <w:t>CA</w:t>
      </w:r>
      <w:r>
        <w:rPr>
          <w:sz w:val="24"/>
        </w:rPr>
        <w:t>数字证书或电子营业执照</w:t>
      </w:r>
    </w:p>
    <w:p w14:paraId="6BCE54F9" w14:textId="77777777" w:rsidR="00B521DC" w:rsidRDefault="00B521DC" w:rsidP="00B521DC">
      <w:pPr>
        <w:widowControl/>
        <w:adjustRightInd w:val="0"/>
        <w:snapToGrid w:val="0"/>
        <w:spacing w:line="360" w:lineRule="auto"/>
        <w:ind w:firstLineChars="200" w:firstLine="480"/>
        <w:jc w:val="left"/>
        <w:rPr>
          <w:sz w:val="24"/>
        </w:rPr>
      </w:pPr>
      <w:r>
        <w:rPr>
          <w:sz w:val="24"/>
        </w:rPr>
        <w:t>供应商登录北京市政府采购电子交易平台查阅</w:t>
      </w:r>
      <w:r>
        <w:rPr>
          <w:sz w:val="24"/>
        </w:rPr>
        <w:t xml:space="preserve"> “</w:t>
      </w:r>
      <w:r>
        <w:rPr>
          <w:sz w:val="24"/>
        </w:rPr>
        <w:t>用户指南</w:t>
      </w:r>
      <w:r>
        <w:rPr>
          <w:sz w:val="24"/>
        </w:rPr>
        <w:t>”—“</w:t>
      </w:r>
      <w:r>
        <w:rPr>
          <w:sz w:val="24"/>
        </w:rPr>
        <w:t>操作指南</w:t>
      </w:r>
      <w:r>
        <w:rPr>
          <w:sz w:val="24"/>
        </w:rPr>
        <w:t>”—“</w:t>
      </w:r>
      <w:r>
        <w:rPr>
          <w:sz w:val="24"/>
        </w:rPr>
        <w:t>市场主体</w:t>
      </w:r>
      <w:r>
        <w:rPr>
          <w:sz w:val="24"/>
        </w:rPr>
        <w:t>CA</w:t>
      </w:r>
      <w:r>
        <w:rPr>
          <w:sz w:val="24"/>
        </w:rPr>
        <w:t>办理操作流程指引</w:t>
      </w:r>
      <w:r>
        <w:rPr>
          <w:sz w:val="24"/>
        </w:rPr>
        <w:t>”/“</w:t>
      </w:r>
      <w:r>
        <w:rPr>
          <w:sz w:val="24"/>
        </w:rPr>
        <w:t>电子营业执照使用指南</w:t>
      </w:r>
      <w:r>
        <w:rPr>
          <w:sz w:val="24"/>
        </w:rPr>
        <w:t>”</w:t>
      </w:r>
      <w:r>
        <w:rPr>
          <w:sz w:val="24"/>
        </w:rPr>
        <w:t>，按照程序要求办理。</w:t>
      </w:r>
    </w:p>
    <w:p w14:paraId="659EC00D" w14:textId="77777777" w:rsidR="00B521DC" w:rsidRDefault="00B521DC" w:rsidP="00B521DC">
      <w:pPr>
        <w:adjustRightInd w:val="0"/>
        <w:snapToGrid w:val="0"/>
        <w:spacing w:line="360" w:lineRule="auto"/>
        <w:ind w:firstLineChars="200" w:firstLine="480"/>
        <w:rPr>
          <w:sz w:val="24"/>
        </w:rPr>
      </w:pPr>
      <w:r>
        <w:rPr>
          <w:sz w:val="24"/>
        </w:rPr>
        <w:t>3.2</w:t>
      </w:r>
      <w:r>
        <w:rPr>
          <w:sz w:val="24"/>
        </w:rPr>
        <w:t>注册</w:t>
      </w:r>
    </w:p>
    <w:p w14:paraId="163AACA2" w14:textId="77777777" w:rsidR="00B521DC" w:rsidRDefault="00B521DC" w:rsidP="00B521DC">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操作指南</w:t>
      </w:r>
      <w:r>
        <w:rPr>
          <w:sz w:val="24"/>
        </w:rPr>
        <w:t>”—“</w:t>
      </w:r>
      <w:r>
        <w:rPr>
          <w:sz w:val="24"/>
        </w:rPr>
        <w:t>市场主体注册入库操作流程指引</w:t>
      </w:r>
      <w:r>
        <w:rPr>
          <w:sz w:val="24"/>
        </w:rPr>
        <w:t>”</w:t>
      </w:r>
      <w:r>
        <w:rPr>
          <w:sz w:val="24"/>
        </w:rPr>
        <w:t>进行自助注册绑定。</w:t>
      </w:r>
    </w:p>
    <w:p w14:paraId="63FD8AA2" w14:textId="77777777" w:rsidR="00B521DC" w:rsidRDefault="00B521DC" w:rsidP="00B521DC">
      <w:pPr>
        <w:widowControl/>
        <w:adjustRightInd w:val="0"/>
        <w:snapToGrid w:val="0"/>
        <w:spacing w:line="360" w:lineRule="auto"/>
        <w:ind w:firstLineChars="200" w:firstLine="480"/>
        <w:jc w:val="left"/>
        <w:rPr>
          <w:sz w:val="24"/>
        </w:rPr>
      </w:pPr>
      <w:r>
        <w:rPr>
          <w:sz w:val="24"/>
        </w:rPr>
        <w:t>3.3</w:t>
      </w:r>
      <w:r>
        <w:rPr>
          <w:sz w:val="24"/>
        </w:rPr>
        <w:t>驱动、客户端下载</w:t>
      </w:r>
    </w:p>
    <w:p w14:paraId="10BC4325" w14:textId="77777777" w:rsidR="00B521DC" w:rsidRDefault="00B521DC" w:rsidP="00B521DC">
      <w:pPr>
        <w:widowControl/>
        <w:adjustRightInd w:val="0"/>
        <w:snapToGrid w:val="0"/>
        <w:spacing w:line="360" w:lineRule="auto"/>
        <w:ind w:firstLineChars="200" w:firstLine="480"/>
        <w:jc w:val="left"/>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招标采购系统文件驱动安装包</w:t>
      </w:r>
      <w:r>
        <w:rPr>
          <w:sz w:val="24"/>
        </w:rPr>
        <w:t>”</w:t>
      </w:r>
      <w:r>
        <w:rPr>
          <w:sz w:val="24"/>
        </w:rPr>
        <w:t>下载相关驱动。</w:t>
      </w:r>
    </w:p>
    <w:p w14:paraId="21689133" w14:textId="77777777" w:rsidR="00B521DC" w:rsidRDefault="00B521DC" w:rsidP="00B521DC">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投标文件编制工具</w:t>
      </w:r>
      <w:r>
        <w:rPr>
          <w:sz w:val="24"/>
        </w:rPr>
        <w:t>”</w:t>
      </w:r>
      <w:r>
        <w:rPr>
          <w:sz w:val="24"/>
        </w:rPr>
        <w:t>下载相关客户端。</w:t>
      </w:r>
    </w:p>
    <w:p w14:paraId="43971231" w14:textId="77777777" w:rsidR="00B521DC" w:rsidRDefault="00B521DC" w:rsidP="00B521DC">
      <w:pPr>
        <w:adjustRightInd w:val="0"/>
        <w:snapToGrid w:val="0"/>
        <w:spacing w:line="360" w:lineRule="auto"/>
        <w:ind w:firstLineChars="200" w:firstLine="480"/>
        <w:rPr>
          <w:sz w:val="24"/>
        </w:rPr>
      </w:pPr>
      <w:r>
        <w:rPr>
          <w:sz w:val="24"/>
        </w:rPr>
        <w:t xml:space="preserve">3.4 </w:t>
      </w:r>
      <w:r>
        <w:rPr>
          <w:sz w:val="24"/>
        </w:rPr>
        <w:t>获取电子招标文件</w:t>
      </w:r>
    </w:p>
    <w:p w14:paraId="15A1B247" w14:textId="77777777" w:rsidR="00B521DC" w:rsidRDefault="00B521DC" w:rsidP="00B521DC">
      <w:pPr>
        <w:adjustRightInd w:val="0"/>
        <w:snapToGrid w:val="0"/>
        <w:spacing w:line="360" w:lineRule="auto"/>
        <w:ind w:firstLineChars="200" w:firstLine="480"/>
        <w:rPr>
          <w:sz w:val="24"/>
        </w:rPr>
      </w:pPr>
      <w:r>
        <w:rPr>
          <w:sz w:val="24"/>
        </w:rPr>
        <w:t>供应商使用</w:t>
      </w:r>
      <w:r>
        <w:rPr>
          <w:sz w:val="24"/>
        </w:rPr>
        <w:t>CA</w:t>
      </w:r>
      <w:r>
        <w:rPr>
          <w:sz w:val="24"/>
        </w:rPr>
        <w:t>数字证书或电子营业执照登录北京市政府采购电子交易平台获取电子招标文件。</w:t>
      </w:r>
    </w:p>
    <w:p w14:paraId="7741046A" w14:textId="77777777" w:rsidR="00B521DC" w:rsidRDefault="00B521DC" w:rsidP="00B521DC">
      <w:pPr>
        <w:adjustRightInd w:val="0"/>
        <w:snapToGrid w:val="0"/>
        <w:spacing w:line="360" w:lineRule="auto"/>
        <w:ind w:firstLineChars="200" w:firstLine="480"/>
        <w:rPr>
          <w:sz w:val="24"/>
        </w:rPr>
      </w:pPr>
      <w:r>
        <w:rPr>
          <w:sz w:val="24"/>
        </w:rPr>
        <w:t>供应商如计划参与多个采购包的投标，应在登录北京市政府采购电子交易平台后，在【我的项目】栏目依次选择对应采购包，进入项目工作台招标</w:t>
      </w:r>
      <w:r>
        <w:rPr>
          <w:sz w:val="24"/>
        </w:rPr>
        <w:t>/</w:t>
      </w:r>
      <w:r>
        <w:rPr>
          <w:sz w:val="24"/>
        </w:rPr>
        <w:t>采购文件环节分别按采购包下载招标文件电子版。未在规定期限内按上述操作获取文件的采购包，供应商无法提交相应包的电子投标文件。</w:t>
      </w:r>
    </w:p>
    <w:p w14:paraId="1453404F" w14:textId="77777777" w:rsidR="00B521DC" w:rsidRDefault="00B521DC" w:rsidP="00B521DC">
      <w:pPr>
        <w:adjustRightInd w:val="0"/>
        <w:snapToGrid w:val="0"/>
        <w:spacing w:line="360" w:lineRule="auto"/>
        <w:ind w:firstLineChars="200" w:firstLine="480"/>
        <w:rPr>
          <w:sz w:val="24"/>
        </w:rPr>
      </w:pPr>
      <w:r>
        <w:rPr>
          <w:sz w:val="24"/>
        </w:rPr>
        <w:lastRenderedPageBreak/>
        <w:t>3.5</w:t>
      </w:r>
      <w:r>
        <w:rPr>
          <w:sz w:val="24"/>
        </w:rPr>
        <w:t>编制电子投标文件</w:t>
      </w:r>
    </w:p>
    <w:p w14:paraId="58D6DC75" w14:textId="77777777" w:rsidR="00B521DC" w:rsidRDefault="00B521DC" w:rsidP="00B521DC">
      <w:pPr>
        <w:adjustRightInd w:val="0"/>
        <w:snapToGrid w:val="0"/>
        <w:spacing w:line="360" w:lineRule="auto"/>
        <w:ind w:firstLineChars="200" w:firstLine="480"/>
        <w:rPr>
          <w:sz w:val="24"/>
        </w:rPr>
      </w:pPr>
      <w:r>
        <w:rPr>
          <w:sz w:val="24"/>
        </w:rPr>
        <w:t>供应商应使用电子投标客户端编制电子投标文件并进行线上投标，供应商电子投标文件需要加密并加盖电子签章</w:t>
      </w:r>
      <w:r>
        <w:rPr>
          <w:bCs/>
          <w:sz w:val="24"/>
        </w:rPr>
        <w:t>，如无法按照要求在电子投标文件中加盖电子签章和加密，请及时通过技术支持服务热线联系技术人员</w:t>
      </w:r>
      <w:r>
        <w:rPr>
          <w:sz w:val="24"/>
        </w:rPr>
        <w:t>。</w:t>
      </w:r>
    </w:p>
    <w:p w14:paraId="45D45277" w14:textId="77777777" w:rsidR="00B521DC" w:rsidRDefault="00B521DC" w:rsidP="00B521DC">
      <w:pPr>
        <w:widowControl/>
        <w:spacing w:line="360" w:lineRule="auto"/>
        <w:ind w:firstLineChars="200" w:firstLine="480"/>
        <w:jc w:val="left"/>
        <w:rPr>
          <w:sz w:val="24"/>
          <w:lang w:val="zh-TW"/>
        </w:rPr>
      </w:pPr>
      <w:r>
        <w:rPr>
          <w:sz w:val="24"/>
          <w:lang w:val="zh-TW" w:eastAsia="zh-TW"/>
        </w:rPr>
        <w:t>3.6</w:t>
      </w:r>
      <w:r>
        <w:rPr>
          <w:sz w:val="24"/>
          <w:lang w:val="zh-TW"/>
        </w:rPr>
        <w:t>提交电子投标文件</w:t>
      </w:r>
    </w:p>
    <w:p w14:paraId="7D6C7086" w14:textId="77777777" w:rsidR="00B521DC" w:rsidRDefault="00B521DC" w:rsidP="00B521DC">
      <w:pPr>
        <w:widowControl/>
        <w:spacing w:line="360" w:lineRule="auto"/>
        <w:ind w:firstLineChars="200" w:firstLine="480"/>
        <w:jc w:val="left"/>
        <w:rPr>
          <w:sz w:val="24"/>
        </w:rPr>
      </w:pPr>
      <w:r>
        <w:rPr>
          <w:sz w:val="24"/>
        </w:rPr>
        <w:t>供应商应于投标截止时间前在北京市政府采购电子交易平台提交电子投标文件，上传电子投标文件过程中请保持与互联网的连接畅通。</w:t>
      </w:r>
    </w:p>
    <w:p w14:paraId="4425C7F4" w14:textId="77777777" w:rsidR="00B521DC" w:rsidRDefault="00B521DC" w:rsidP="00B521DC">
      <w:pPr>
        <w:widowControl/>
        <w:spacing w:line="360" w:lineRule="auto"/>
        <w:ind w:firstLineChars="200" w:firstLine="480"/>
        <w:jc w:val="left"/>
        <w:rPr>
          <w:sz w:val="24"/>
          <w:lang w:eastAsia="zh-TW"/>
        </w:rPr>
      </w:pPr>
      <w:r>
        <w:rPr>
          <w:sz w:val="24"/>
          <w:lang w:val="zh-TW"/>
        </w:rPr>
        <w:t>3.</w:t>
      </w:r>
      <w:r>
        <w:rPr>
          <w:sz w:val="24"/>
          <w:lang w:val="zh-TW" w:eastAsia="zh-TW"/>
        </w:rPr>
        <w:t>7</w:t>
      </w:r>
      <w:r>
        <w:rPr>
          <w:sz w:val="24"/>
          <w:lang w:val="zh-TW"/>
        </w:rPr>
        <w:t>电子开标</w:t>
      </w:r>
    </w:p>
    <w:p w14:paraId="7874BE78" w14:textId="77777777" w:rsidR="00B521DC" w:rsidRDefault="00B521DC" w:rsidP="00B521DC">
      <w:pPr>
        <w:spacing w:line="360" w:lineRule="auto"/>
        <w:ind w:firstLineChars="200" w:firstLine="480"/>
        <w:rPr>
          <w:sz w:val="24"/>
          <w:lang w:eastAsia="zh-TW"/>
        </w:rPr>
      </w:pPr>
      <w:r>
        <w:rPr>
          <w:sz w:val="24"/>
          <w:lang w:val="zh-TW"/>
        </w:rPr>
        <w:t>供应商在开标地点使用</w:t>
      </w:r>
      <w:r>
        <w:rPr>
          <w:sz w:val="24"/>
        </w:rPr>
        <w:t>CA</w:t>
      </w:r>
      <w:r>
        <w:rPr>
          <w:sz w:val="24"/>
        </w:rPr>
        <w:t>数字证书或电子营业执照</w:t>
      </w:r>
      <w:r>
        <w:rPr>
          <w:sz w:val="24"/>
          <w:lang w:val="zh-TW"/>
        </w:rPr>
        <w:t>登录</w:t>
      </w:r>
      <w:r>
        <w:rPr>
          <w:sz w:val="24"/>
        </w:rPr>
        <w:t>北京市政府采购电子交易平台进行电子开标</w:t>
      </w:r>
      <w:r>
        <w:rPr>
          <w:sz w:val="24"/>
          <w:lang w:val="zh-TW"/>
        </w:rPr>
        <w:t>。</w:t>
      </w:r>
    </w:p>
    <w:p w14:paraId="31BBF1D6" w14:textId="77777777" w:rsidR="00B521DC" w:rsidRDefault="00B521DC" w:rsidP="00B521DC">
      <w:pPr>
        <w:spacing w:line="360" w:lineRule="auto"/>
        <w:ind w:firstLineChars="200" w:firstLine="480"/>
        <w:rPr>
          <w:sz w:val="24"/>
        </w:rPr>
      </w:pPr>
    </w:p>
    <w:p w14:paraId="12397C7B" w14:textId="77777777" w:rsidR="00B521DC" w:rsidRDefault="00B521DC" w:rsidP="00B521DC">
      <w:pPr>
        <w:pStyle w:val="21"/>
        <w:spacing w:before="0" w:line="360" w:lineRule="auto"/>
        <w:jc w:val="left"/>
        <w:rPr>
          <w:rFonts w:ascii="Times New Roman" w:eastAsia="宋体" w:hAnsi="Times New Roman"/>
          <w:sz w:val="24"/>
          <w:szCs w:val="24"/>
        </w:rPr>
      </w:pPr>
      <w:bookmarkStart w:id="23" w:name="_Toc35393627"/>
      <w:bookmarkStart w:id="24" w:name="_Toc28359008"/>
      <w:bookmarkStart w:id="25" w:name="_Toc35393796"/>
      <w:bookmarkStart w:id="26" w:name="_Toc28359085"/>
      <w:r>
        <w:rPr>
          <w:rFonts w:ascii="Times New Roman" w:eastAsia="宋体" w:hAnsi="Times New Roman"/>
          <w:sz w:val="24"/>
          <w:szCs w:val="24"/>
        </w:rPr>
        <w:t>七、对本次招标提出询问，请按以下方式联系。</w:t>
      </w:r>
      <w:bookmarkEnd w:id="23"/>
      <w:bookmarkEnd w:id="24"/>
      <w:bookmarkEnd w:id="25"/>
      <w:bookmarkEnd w:id="26"/>
    </w:p>
    <w:p w14:paraId="42693713" w14:textId="77777777" w:rsidR="00B521DC" w:rsidRDefault="00B521DC" w:rsidP="00B521DC">
      <w:pPr>
        <w:spacing w:line="360" w:lineRule="auto"/>
        <w:ind w:leftChars="371" w:left="1080" w:hangingChars="125" w:hanging="301"/>
        <w:jc w:val="left"/>
        <w:rPr>
          <w:b/>
          <w:sz w:val="24"/>
        </w:rPr>
      </w:pPr>
      <w:r>
        <w:rPr>
          <w:b/>
          <w:sz w:val="24"/>
        </w:rPr>
        <w:t>1.</w:t>
      </w:r>
      <w:r>
        <w:rPr>
          <w:b/>
          <w:sz w:val="24"/>
        </w:rPr>
        <w:t>采购人信息</w:t>
      </w:r>
    </w:p>
    <w:p w14:paraId="5972BD2D" w14:textId="77777777" w:rsidR="00B521DC" w:rsidRDefault="00B521DC" w:rsidP="00B521DC">
      <w:pPr>
        <w:spacing w:line="360" w:lineRule="auto"/>
        <w:ind w:leftChars="371" w:left="1079" w:hangingChars="125" w:hanging="300"/>
        <w:jc w:val="left"/>
        <w:rPr>
          <w:sz w:val="24"/>
        </w:rPr>
      </w:pPr>
      <w:bookmarkStart w:id="27" w:name="_Toc28359009"/>
      <w:bookmarkStart w:id="28" w:name="_Toc28359086"/>
      <w:r>
        <w:rPr>
          <w:sz w:val="24"/>
        </w:rPr>
        <w:t>名称：</w:t>
      </w:r>
      <w:r>
        <w:rPr>
          <w:rFonts w:ascii="宋体" w:hAnsi="宋体" w:cs="宋体" w:hint="eastAsia"/>
          <w:sz w:val="24"/>
        </w:rPr>
        <w:t>北京市疾病预防控制中心</w:t>
      </w:r>
    </w:p>
    <w:p w14:paraId="21D0490E" w14:textId="77777777" w:rsidR="00B521DC" w:rsidRDefault="00B521DC" w:rsidP="00B521DC">
      <w:pPr>
        <w:spacing w:line="360" w:lineRule="auto"/>
        <w:ind w:leftChars="371" w:left="1079" w:hangingChars="125" w:hanging="300"/>
        <w:jc w:val="left"/>
        <w:rPr>
          <w:sz w:val="24"/>
        </w:rPr>
      </w:pPr>
      <w:r>
        <w:rPr>
          <w:sz w:val="24"/>
        </w:rPr>
        <w:t>地址：</w:t>
      </w:r>
      <w:r>
        <w:rPr>
          <w:rFonts w:ascii="宋体" w:hAnsi="宋体" w:cs="宋体" w:hint="eastAsia"/>
          <w:sz w:val="24"/>
        </w:rPr>
        <w:t>北京市东城区和平里中街16号</w:t>
      </w:r>
    </w:p>
    <w:p w14:paraId="4E8F7288" w14:textId="77777777" w:rsidR="00B521DC" w:rsidRDefault="00B521DC" w:rsidP="00B521DC">
      <w:pPr>
        <w:spacing w:line="360" w:lineRule="auto"/>
        <w:ind w:leftChars="371" w:left="1079" w:hangingChars="125" w:hanging="300"/>
        <w:jc w:val="left"/>
        <w:rPr>
          <w:sz w:val="24"/>
          <w:u w:val="single"/>
        </w:rPr>
      </w:pPr>
      <w:r>
        <w:rPr>
          <w:sz w:val="24"/>
        </w:rPr>
        <w:t>联系方式：</w:t>
      </w:r>
      <w:r>
        <w:rPr>
          <w:rFonts w:ascii="宋体" w:hAnsi="宋体" w:cs="宋体" w:hint="eastAsia"/>
          <w:sz w:val="24"/>
        </w:rPr>
        <w:t>郝老师，010-64407307</w:t>
      </w:r>
    </w:p>
    <w:p w14:paraId="70299A14" w14:textId="77777777" w:rsidR="00B521DC" w:rsidRDefault="00B521DC" w:rsidP="00B521DC">
      <w:pPr>
        <w:spacing w:line="360" w:lineRule="auto"/>
        <w:ind w:leftChars="371" w:left="1080" w:hangingChars="125" w:hanging="301"/>
        <w:jc w:val="left"/>
        <w:rPr>
          <w:b/>
          <w:sz w:val="24"/>
        </w:rPr>
      </w:pPr>
      <w:r>
        <w:rPr>
          <w:b/>
          <w:sz w:val="24"/>
        </w:rPr>
        <w:t>2.</w:t>
      </w:r>
      <w:r>
        <w:rPr>
          <w:b/>
          <w:sz w:val="24"/>
        </w:rPr>
        <w:t>采购代理机构信息</w:t>
      </w:r>
      <w:bookmarkEnd w:id="27"/>
      <w:bookmarkEnd w:id="28"/>
    </w:p>
    <w:p w14:paraId="0708E6D5" w14:textId="77777777" w:rsidR="00B521DC" w:rsidRDefault="00B521DC" w:rsidP="00B521DC">
      <w:pPr>
        <w:spacing w:line="360" w:lineRule="auto"/>
        <w:ind w:leftChars="371" w:left="1079" w:hangingChars="125" w:hanging="300"/>
        <w:jc w:val="left"/>
        <w:rPr>
          <w:sz w:val="24"/>
        </w:rPr>
      </w:pPr>
      <w:bookmarkStart w:id="29" w:name="_Toc28359087"/>
      <w:bookmarkStart w:id="30" w:name="_Toc28359010"/>
      <w:r>
        <w:rPr>
          <w:sz w:val="24"/>
        </w:rPr>
        <w:t>名称：</w:t>
      </w:r>
      <w:r>
        <w:rPr>
          <w:rFonts w:ascii="宋体" w:hAnsi="宋体" w:cs="宋体" w:hint="eastAsia"/>
          <w:sz w:val="24"/>
        </w:rPr>
        <w:t>北京宏信天诚国际招标有限公司</w:t>
      </w:r>
    </w:p>
    <w:p w14:paraId="7B8C2CB4" w14:textId="77777777" w:rsidR="00B521DC" w:rsidRDefault="00B521DC" w:rsidP="00B521DC">
      <w:pPr>
        <w:spacing w:line="360" w:lineRule="auto"/>
        <w:ind w:leftChars="371" w:left="1079" w:hangingChars="125" w:hanging="300"/>
        <w:jc w:val="left"/>
        <w:rPr>
          <w:sz w:val="24"/>
        </w:rPr>
      </w:pPr>
      <w:r>
        <w:rPr>
          <w:sz w:val="24"/>
        </w:rPr>
        <w:t>地址：</w:t>
      </w:r>
      <w:r>
        <w:rPr>
          <w:rFonts w:ascii="宋体" w:hAnsi="宋体" w:cs="宋体" w:hint="eastAsia"/>
          <w:sz w:val="24"/>
        </w:rPr>
        <w:t>北京市海淀区复兴路乙12号中国铝业大厦11层1110室</w:t>
      </w:r>
    </w:p>
    <w:p w14:paraId="4B9BDF7D" w14:textId="77777777" w:rsidR="00B521DC" w:rsidRDefault="00B521DC" w:rsidP="00B521DC">
      <w:pPr>
        <w:spacing w:line="360" w:lineRule="auto"/>
        <w:ind w:leftChars="371" w:left="1079" w:hangingChars="125" w:hanging="300"/>
        <w:jc w:val="left"/>
        <w:rPr>
          <w:sz w:val="24"/>
          <w:u w:val="single"/>
        </w:rPr>
      </w:pPr>
      <w:r>
        <w:rPr>
          <w:sz w:val="24"/>
        </w:rPr>
        <w:t>联系方式：</w:t>
      </w:r>
      <w:r>
        <w:rPr>
          <w:rFonts w:hAnsi="宋体" w:cs="宋体"/>
          <w:sz w:val="24"/>
        </w:rPr>
        <w:t>修海龙、成歌、吉国侠、吴众为、彭怡、陈博维、赵洁、姬小雪、闫文娟、孙银英、王思晨、刘京、杨晓楠、王东衍、郝路、刘海英、黄艳、孙佳、陈曦</w:t>
      </w:r>
      <w:r>
        <w:rPr>
          <w:rFonts w:ascii="宋体" w:hAnsi="宋体" w:cs="宋体" w:hint="eastAsia"/>
          <w:sz w:val="24"/>
        </w:rPr>
        <w:t>，010-63974645、</w:t>
      </w:r>
      <w:r>
        <w:rPr>
          <w:rFonts w:ascii="宋体" w:hAnsi="宋体" w:cs="宋体"/>
          <w:sz w:val="24"/>
        </w:rPr>
        <w:t>010-</w:t>
      </w:r>
      <w:r>
        <w:rPr>
          <w:rFonts w:ascii="宋体" w:hAnsi="宋体" w:hint="eastAsia"/>
          <w:sz w:val="24"/>
        </w:rPr>
        <w:t>63961210</w:t>
      </w:r>
    </w:p>
    <w:p w14:paraId="35D9A00B" w14:textId="77777777" w:rsidR="00B521DC" w:rsidRDefault="00B521DC" w:rsidP="00B521DC">
      <w:pPr>
        <w:spacing w:line="360" w:lineRule="auto"/>
        <w:ind w:leftChars="371" w:left="1080" w:hangingChars="125" w:hanging="301"/>
        <w:jc w:val="left"/>
        <w:rPr>
          <w:b/>
          <w:sz w:val="24"/>
          <w:u w:val="single"/>
        </w:rPr>
      </w:pPr>
      <w:r>
        <w:rPr>
          <w:b/>
          <w:sz w:val="24"/>
        </w:rPr>
        <w:t>3.</w:t>
      </w:r>
      <w:r>
        <w:rPr>
          <w:b/>
          <w:sz w:val="24"/>
        </w:rPr>
        <w:t>项目联系方式</w:t>
      </w:r>
      <w:bookmarkEnd w:id="29"/>
      <w:bookmarkEnd w:id="30"/>
    </w:p>
    <w:p w14:paraId="78DD9378" w14:textId="77777777" w:rsidR="00B521DC" w:rsidRDefault="00B521DC" w:rsidP="00B521DC">
      <w:pPr>
        <w:spacing w:line="360" w:lineRule="auto"/>
        <w:ind w:leftChars="371" w:left="1079" w:hangingChars="125" w:hanging="300"/>
        <w:jc w:val="left"/>
        <w:rPr>
          <w:sz w:val="24"/>
        </w:rPr>
      </w:pPr>
      <w:r>
        <w:rPr>
          <w:sz w:val="24"/>
        </w:rPr>
        <w:t>项目联系人：</w:t>
      </w:r>
      <w:r>
        <w:rPr>
          <w:rFonts w:hAnsi="宋体" w:cs="宋体"/>
          <w:sz w:val="24"/>
        </w:rPr>
        <w:t>修海龙、成歌、吉国侠、吴众为、彭怡、陈博维、赵洁、姬小雪、闫文娟、孙银英、王思晨、刘京、杨晓楠、王东衍、郝路、刘海英、黄艳、孙佳、陈曦</w:t>
      </w:r>
    </w:p>
    <w:p w14:paraId="676F5BC0" w14:textId="77777777" w:rsidR="00B521DC" w:rsidRDefault="00B521DC" w:rsidP="00B521DC">
      <w:pPr>
        <w:spacing w:line="360" w:lineRule="auto"/>
        <w:ind w:leftChars="371" w:left="1079" w:hangingChars="125" w:hanging="300"/>
        <w:jc w:val="left"/>
        <w:rPr>
          <w:sz w:val="24"/>
        </w:rPr>
      </w:pPr>
      <w:r>
        <w:rPr>
          <w:sz w:val="24"/>
        </w:rPr>
        <w:t>电话：</w:t>
      </w:r>
      <w:r>
        <w:rPr>
          <w:rFonts w:hAnsi="宋体" w:cs="宋体"/>
          <w:sz w:val="24"/>
        </w:rPr>
        <w:t>010-63974645</w:t>
      </w:r>
      <w:r>
        <w:rPr>
          <w:rFonts w:hAnsi="宋体" w:cs="宋体"/>
          <w:sz w:val="24"/>
        </w:rPr>
        <w:t>、</w:t>
      </w:r>
      <w:r>
        <w:rPr>
          <w:rFonts w:hAnsi="宋体" w:cs="宋体"/>
          <w:sz w:val="24"/>
        </w:rPr>
        <w:t>010-</w:t>
      </w:r>
      <w:r>
        <w:rPr>
          <w:rFonts w:hAnsi="宋体"/>
          <w:sz w:val="24"/>
        </w:rPr>
        <w:t>63961210</w:t>
      </w:r>
    </w:p>
    <w:p w14:paraId="0925058F" w14:textId="77777777" w:rsidR="001F1FEA" w:rsidRDefault="001F1FEA">
      <w:pPr>
        <w:rPr>
          <w:rFonts w:hint="eastAsia"/>
        </w:rPr>
      </w:pPr>
    </w:p>
    <w:sectPr w:rsidR="001F1FE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0" w:usb1="00000000" w:usb2="00000000" w:usb3="00000000" w:csb0="00040000" w:csb1="00000000"/>
  </w:font>
  <w:font w:name="Consolas">
    <w:panose1 w:val="020B0609020204030204"/>
    <w:charset w:val="00"/>
    <w:family w:val="modern"/>
    <w:pitch w:val="fixed"/>
    <w:sig w:usb0="E10006FF" w:usb1="4000FCFF" w:usb2="00000009" w:usb3="00000000" w:csb0="0000019F" w:csb1="00000000"/>
  </w:font>
  <w:font w:name="ˎ̥">
    <w:altName w:val="Cambria"/>
    <w:charset w:val="00"/>
    <w:family w:val="roman"/>
    <w:pitch w:val="default"/>
    <w:sig w:usb0="00000000" w:usb1="00000000" w:usb2="00000000"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altName w:val="Segoe Print"/>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FontAwesome">
    <w:altName w:val="yyb"/>
    <w:charset w:val="00"/>
    <w:family w:val="auto"/>
    <w:pitch w:val="default"/>
    <w:sig w:usb0="00000000" w:usb1="00000000" w:usb2="00000000" w:usb3="00000000" w:csb0="0004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昆仑仿宋">
    <w:altName w:val="仿宋"/>
    <w:charset w:val="86"/>
    <w:family w:val="modern"/>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华文细黑">
    <w:altName w:val="微软雅黑"/>
    <w:panose1 w:val="02010600040101010101"/>
    <w:charset w:val="86"/>
    <w:family w:val="auto"/>
    <w:pitch w:val="variable"/>
    <w:sig w:usb0="00000287" w:usb1="080F0000" w:usb2="00000010" w:usb3="00000000" w:csb0="0004009F" w:csb1="00000000"/>
  </w:font>
  <w:font w:name="长城仿宋">
    <w:altName w:val="黑体"/>
    <w:charset w:val="86"/>
    <w:family w:val="modern"/>
    <w:pitch w:val="default"/>
    <w:sig w:usb0="00000000" w:usb1="00000000" w:usb2="00000010" w:usb3="00000000" w:csb0="00040000" w:csb1="00000000"/>
  </w:font>
  <w:font w:name="方正小标宋简体">
    <w:altName w:val="微软雅黑"/>
    <w:charset w:val="86"/>
    <w:family w:val="script"/>
    <w:pitch w:val="default"/>
    <w:sig w:usb0="00000000" w:usb1="00000000" w:usb2="0000000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150639E3"/>
    <w:multiLevelType w:val="multilevel"/>
    <w:tmpl w:val="150639E3"/>
    <w:lvl w:ilvl="0">
      <w:start w:val="1"/>
      <w:numFmt w:val="japaneseCounting"/>
      <w:pStyle w:val="a6"/>
      <w:lvlText w:val="（%1）"/>
      <w:lvlJc w:val="left"/>
      <w:pPr>
        <w:ind w:left="864" w:hanging="864"/>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1E5719F8"/>
    <w:multiLevelType w:val="multilevel"/>
    <w:tmpl w:val="1E5719F8"/>
    <w:lvl w:ilvl="0">
      <w:start w:val="1"/>
      <w:numFmt w:val="decimal"/>
      <w:pStyle w:val="yy3"/>
      <w:lvlText w:val="%1"/>
      <w:lvlJc w:val="left"/>
      <w:pPr>
        <w:ind w:left="425" w:hanging="425"/>
      </w:pPr>
      <w:rPr>
        <w:rFonts w:ascii="Times New Roman" w:hAnsi="Times New Roman" w:cs="Times New Roman" w:hint="eastAsia"/>
        <w:bCs w:val="0"/>
        <w:i w:val="0"/>
        <w:iCs w:val="0"/>
        <w:caps w:val="0"/>
        <w:smallCaps w:val="0"/>
        <w:strike w:val="0"/>
        <w:dstrike w:val="0"/>
        <w:vanish w:val="0"/>
        <w:color w:val="000000"/>
        <w:spacing w:val="0"/>
        <w:position w:val="0"/>
        <w:u w:val="none"/>
        <w:vertAlign w:val="baseline"/>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15:restartNumberingAfterBreak="0">
    <w:nsid w:val="22695B6F"/>
    <w:multiLevelType w:val="multilevel"/>
    <w:tmpl w:val="22695B6F"/>
    <w:lvl w:ilvl="0">
      <w:start w:val="1"/>
      <w:numFmt w:val="decimal"/>
      <w:pStyle w:val="a7"/>
      <w:lvlText w:val="%1、"/>
      <w:lvlJc w:val="left"/>
      <w:pPr>
        <w:ind w:left="720" w:hanging="720"/>
      </w:pPr>
      <w:rPr>
        <w:rFonts w:hint="default"/>
      </w:rPr>
    </w:lvl>
    <w:lvl w:ilvl="1">
      <w:start w:val="1"/>
      <w:numFmt w:val="lowerLetter"/>
      <w:lvlText w:val="%2)"/>
      <w:lvlJc w:val="left"/>
      <w:pPr>
        <w:ind w:left="840" w:hanging="420"/>
      </w:pPr>
    </w:lvl>
    <w:lvl w:ilvl="2">
      <w:start w:val="1"/>
      <w:numFmt w:val="lowerRoman"/>
      <w:pStyle w:val="5"/>
      <w:lvlText w:val="%3."/>
      <w:lvlJc w:val="right"/>
      <w:pPr>
        <w:ind w:left="1260" w:hanging="420"/>
      </w:pPr>
    </w:lvl>
    <w:lvl w:ilvl="3">
      <w:start w:val="1"/>
      <w:numFmt w:val="decimal"/>
      <w:pStyle w:val="4"/>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262F1723"/>
    <w:multiLevelType w:val="multilevel"/>
    <w:tmpl w:val="262F1723"/>
    <w:lvl w:ilvl="0">
      <w:start w:val="1"/>
      <w:numFmt w:val="chineseCountingThousand"/>
      <w:lvlText w:val="%1、"/>
      <w:lvlJc w:val="left"/>
      <w:pPr>
        <w:tabs>
          <w:tab w:val="left" w:pos="840"/>
        </w:tabs>
        <w:ind w:left="840" w:hanging="420"/>
      </w:p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6"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3A173966"/>
    <w:multiLevelType w:val="multilevel"/>
    <w:tmpl w:val="3A173966"/>
    <w:lvl w:ilvl="0">
      <w:start w:val="1"/>
      <w:numFmt w:val="decimal"/>
      <w:pStyle w:val="a8"/>
      <w:lvlText w:val="%1."/>
      <w:lvlJc w:val="left"/>
      <w:pPr>
        <w:ind w:left="980"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9"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46AB0A9E"/>
    <w:multiLevelType w:val="singleLevel"/>
    <w:tmpl w:val="46AB0A9E"/>
    <w:lvl w:ilvl="0">
      <w:start w:val="1"/>
      <w:numFmt w:val="decimal"/>
      <w:lvlText w:val="%1."/>
      <w:lvlJc w:val="left"/>
      <w:pPr>
        <w:tabs>
          <w:tab w:val="left" w:pos="312"/>
        </w:tabs>
      </w:pPr>
    </w:lvl>
  </w:abstractNum>
  <w:abstractNum w:abstractNumId="21"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2"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5DB9573F"/>
    <w:multiLevelType w:val="singleLevel"/>
    <w:tmpl w:val="5DB9573F"/>
    <w:lvl w:ilvl="0">
      <w:start w:val="2"/>
      <w:numFmt w:val="decimal"/>
      <w:pStyle w:val="MMTopic1"/>
      <w:suff w:val="nothing"/>
      <w:lvlText w:val="%1．"/>
      <w:lvlJc w:val="left"/>
    </w:lvl>
  </w:abstractNum>
  <w:abstractNum w:abstractNumId="25" w15:restartNumberingAfterBreak="0">
    <w:nsid w:val="6AC9004D"/>
    <w:multiLevelType w:val="multilevel"/>
    <w:tmpl w:val="6AC9004D"/>
    <w:lvl w:ilvl="0">
      <w:start w:val="1"/>
      <w:numFmt w:val="japaneseCounting"/>
      <w:lvlText w:val="%1、"/>
      <w:lvlJc w:val="left"/>
      <w:pPr>
        <w:tabs>
          <w:tab w:val="left" w:pos="720"/>
        </w:tabs>
        <w:ind w:left="720" w:hanging="720"/>
      </w:pPr>
      <w:rPr>
        <w:rFonts w:hint="default"/>
        <w:b/>
        <w:sz w:val="24"/>
        <w:szCs w:val="24"/>
      </w:rPr>
    </w:lvl>
    <w:lvl w:ilvl="1">
      <w:start w:val="1"/>
      <w:numFmt w:val="japaneseCounting"/>
      <w:pStyle w:val="11"/>
      <w:lvlText w:val="（%2）"/>
      <w:lvlJc w:val="left"/>
      <w:pPr>
        <w:tabs>
          <w:tab w:val="left" w:pos="1500"/>
        </w:tabs>
        <w:ind w:left="1500" w:hanging="1080"/>
      </w:pPr>
      <w:rPr>
        <w:rFonts w:hint="default"/>
      </w:rPr>
    </w:lvl>
    <w:lvl w:ilvl="2">
      <w:start w:val="1"/>
      <w:numFmt w:val="lowerRoman"/>
      <w:pStyle w:val="12"/>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pStyle w:val="a9"/>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7"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16cid:durableId="189413959">
    <w:abstractNumId w:val="14"/>
  </w:num>
  <w:num w:numId="2" w16cid:durableId="193081998">
    <w:abstractNumId w:val="4"/>
  </w:num>
  <w:num w:numId="3" w16cid:durableId="1665132">
    <w:abstractNumId w:val="7"/>
  </w:num>
  <w:num w:numId="4" w16cid:durableId="139427418">
    <w:abstractNumId w:val="1"/>
  </w:num>
  <w:num w:numId="5" w16cid:durableId="316761615">
    <w:abstractNumId w:val="5"/>
  </w:num>
  <w:num w:numId="6" w16cid:durableId="531384490">
    <w:abstractNumId w:val="3"/>
  </w:num>
  <w:num w:numId="7" w16cid:durableId="560752253">
    <w:abstractNumId w:val="2"/>
  </w:num>
  <w:num w:numId="8" w16cid:durableId="1684747256">
    <w:abstractNumId w:val="9"/>
  </w:num>
  <w:num w:numId="9" w16cid:durableId="820579747">
    <w:abstractNumId w:val="25"/>
  </w:num>
  <w:num w:numId="10" w16cid:durableId="219562165">
    <w:abstractNumId w:val="13"/>
  </w:num>
  <w:num w:numId="11" w16cid:durableId="175661436">
    <w:abstractNumId w:val="11"/>
  </w:num>
  <w:num w:numId="12" w16cid:durableId="1441338252">
    <w:abstractNumId w:val="18"/>
  </w:num>
  <w:num w:numId="13" w16cid:durableId="1289045401">
    <w:abstractNumId w:val="24"/>
  </w:num>
  <w:num w:numId="14" w16cid:durableId="98719028">
    <w:abstractNumId w:val="15"/>
  </w:num>
  <w:num w:numId="15" w16cid:durableId="1641305764">
    <w:abstractNumId w:val="6"/>
  </w:num>
  <w:num w:numId="16" w16cid:durableId="573275981">
    <w:abstractNumId w:val="12"/>
  </w:num>
  <w:num w:numId="17" w16cid:durableId="1299409342">
    <w:abstractNumId w:val="0"/>
  </w:num>
  <w:num w:numId="18" w16cid:durableId="999885718">
    <w:abstractNumId w:val="19"/>
  </w:num>
  <w:num w:numId="19" w16cid:durableId="76295253">
    <w:abstractNumId w:val="10"/>
  </w:num>
  <w:num w:numId="20" w16cid:durableId="1738673625">
    <w:abstractNumId w:val="26"/>
  </w:num>
  <w:num w:numId="21" w16cid:durableId="1098022518">
    <w:abstractNumId w:val="23"/>
  </w:num>
  <w:num w:numId="22" w16cid:durableId="606274787">
    <w:abstractNumId w:val="16"/>
  </w:num>
  <w:num w:numId="23" w16cid:durableId="894974673">
    <w:abstractNumId w:val="21"/>
  </w:num>
  <w:num w:numId="24" w16cid:durableId="1589922385">
    <w:abstractNumId w:val="17"/>
  </w:num>
  <w:num w:numId="25" w16cid:durableId="1597783988">
    <w:abstractNumId w:val="27"/>
  </w:num>
  <w:num w:numId="26" w16cid:durableId="2110000067">
    <w:abstractNumId w:val="22"/>
  </w:num>
  <w:num w:numId="27" w16cid:durableId="59400953">
    <w:abstractNumId w:val="8"/>
  </w:num>
  <w:num w:numId="28" w16cid:durableId="21437696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1DC"/>
    <w:rsid w:val="001F1FEA"/>
    <w:rsid w:val="00B521DC"/>
    <w:rsid w:val="00B920BB"/>
    <w:rsid w:val="00EB4B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9EB26"/>
  <w15:chartTrackingRefBased/>
  <w15:docId w15:val="{D20B850A-7C45-4204-9A71-0FACBC6A8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iPriority="0" w:unhideWhenUsed="1" w:qFormat="1"/>
    <w:lsdException w:name="HTML Code" w:semiHidden="1" w:uiPriority="0" w:unhideWhenUsed="1" w:qFormat="1"/>
    <w:lsdException w:name="HTML Definition" w:semiHidden="1" w:uiPriority="0" w:unhideWhenUsed="1" w:qFormat="1"/>
    <w:lsdException w:name="HTML Keyboard" w:semiHidden="1" w:uiPriority="0" w:unhideWhenUsed="1" w:qFormat="1"/>
    <w:lsdException w:name="HTML Preformatted" w:semiHidden="1" w:unhideWhenUsed="1" w:qFormat="1"/>
    <w:lsdException w:name="HTML Sample" w:semiHidden="1" w:uiPriority="0" w:unhideWhenUsed="1" w:qFormat="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0"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a">
    <w:name w:val="Normal"/>
    <w:qFormat/>
    <w:rsid w:val="00B521DC"/>
    <w:pPr>
      <w:widowControl w:val="0"/>
      <w:spacing w:after="0" w:line="240" w:lineRule="auto"/>
      <w:jc w:val="both"/>
    </w:pPr>
    <w:rPr>
      <w:rFonts w:ascii="Times New Roman" w:eastAsia="宋体" w:hAnsi="Times New Roman" w:cs="Times New Roman"/>
      <w:sz w:val="21"/>
      <w14:ligatures w14:val="none"/>
    </w:rPr>
  </w:style>
  <w:style w:type="paragraph" w:styleId="13">
    <w:name w:val="heading 1"/>
    <w:basedOn w:val="aa"/>
    <w:next w:val="aa"/>
    <w:link w:val="14"/>
    <w:uiPriority w:val="9"/>
    <w:qFormat/>
    <w:rsid w:val="00B521D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1">
    <w:name w:val="heading 2"/>
    <w:basedOn w:val="aa"/>
    <w:next w:val="aa"/>
    <w:link w:val="22"/>
    <w:uiPriority w:val="9"/>
    <w:unhideWhenUsed/>
    <w:qFormat/>
    <w:rsid w:val="00B521D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0">
    <w:name w:val="heading 3"/>
    <w:basedOn w:val="aa"/>
    <w:next w:val="aa"/>
    <w:link w:val="31"/>
    <w:uiPriority w:val="9"/>
    <w:unhideWhenUsed/>
    <w:qFormat/>
    <w:rsid w:val="00B521D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0">
    <w:name w:val="heading 4"/>
    <w:basedOn w:val="aa"/>
    <w:next w:val="aa"/>
    <w:link w:val="41"/>
    <w:uiPriority w:val="9"/>
    <w:unhideWhenUsed/>
    <w:qFormat/>
    <w:rsid w:val="00B521DC"/>
    <w:pPr>
      <w:keepNext/>
      <w:keepLines/>
      <w:spacing w:before="80" w:after="40"/>
      <w:outlineLvl w:val="3"/>
    </w:pPr>
    <w:rPr>
      <w:rFonts w:cstheme="majorBidi"/>
      <w:color w:val="0F4761" w:themeColor="accent1" w:themeShade="BF"/>
      <w:sz w:val="28"/>
      <w:szCs w:val="28"/>
    </w:rPr>
  </w:style>
  <w:style w:type="paragraph" w:styleId="50">
    <w:name w:val="heading 5"/>
    <w:basedOn w:val="aa"/>
    <w:next w:val="aa"/>
    <w:link w:val="51"/>
    <w:uiPriority w:val="9"/>
    <w:unhideWhenUsed/>
    <w:qFormat/>
    <w:rsid w:val="00B521DC"/>
    <w:pPr>
      <w:keepNext/>
      <w:keepLines/>
      <w:spacing w:before="80" w:after="40"/>
      <w:outlineLvl w:val="4"/>
    </w:pPr>
    <w:rPr>
      <w:rFonts w:cstheme="majorBidi"/>
      <w:color w:val="0F4761" w:themeColor="accent1" w:themeShade="BF"/>
      <w:sz w:val="24"/>
    </w:rPr>
  </w:style>
  <w:style w:type="paragraph" w:styleId="6">
    <w:name w:val="heading 6"/>
    <w:basedOn w:val="aa"/>
    <w:next w:val="aa"/>
    <w:link w:val="60"/>
    <w:uiPriority w:val="9"/>
    <w:unhideWhenUsed/>
    <w:qFormat/>
    <w:rsid w:val="00B521DC"/>
    <w:pPr>
      <w:keepNext/>
      <w:keepLines/>
      <w:spacing w:before="40"/>
      <w:outlineLvl w:val="5"/>
    </w:pPr>
    <w:rPr>
      <w:rFonts w:cstheme="majorBidi"/>
      <w:b/>
      <w:bCs/>
      <w:color w:val="0F4761" w:themeColor="accent1" w:themeShade="BF"/>
    </w:rPr>
  </w:style>
  <w:style w:type="paragraph" w:styleId="7">
    <w:name w:val="heading 7"/>
    <w:basedOn w:val="aa"/>
    <w:next w:val="aa"/>
    <w:link w:val="70"/>
    <w:uiPriority w:val="9"/>
    <w:unhideWhenUsed/>
    <w:qFormat/>
    <w:rsid w:val="00B521DC"/>
    <w:pPr>
      <w:keepNext/>
      <w:keepLines/>
      <w:spacing w:before="40"/>
      <w:outlineLvl w:val="6"/>
    </w:pPr>
    <w:rPr>
      <w:rFonts w:cstheme="majorBidi"/>
      <w:b/>
      <w:bCs/>
      <w:color w:val="595959" w:themeColor="text1" w:themeTint="A6"/>
    </w:rPr>
  </w:style>
  <w:style w:type="paragraph" w:styleId="8">
    <w:name w:val="heading 8"/>
    <w:basedOn w:val="aa"/>
    <w:next w:val="aa"/>
    <w:link w:val="80"/>
    <w:uiPriority w:val="9"/>
    <w:unhideWhenUsed/>
    <w:qFormat/>
    <w:rsid w:val="00B521DC"/>
    <w:pPr>
      <w:keepNext/>
      <w:keepLines/>
      <w:outlineLvl w:val="7"/>
    </w:pPr>
    <w:rPr>
      <w:rFonts w:cstheme="majorBidi"/>
      <w:color w:val="595959" w:themeColor="text1" w:themeTint="A6"/>
    </w:rPr>
  </w:style>
  <w:style w:type="paragraph" w:styleId="9">
    <w:name w:val="heading 9"/>
    <w:basedOn w:val="aa"/>
    <w:next w:val="aa"/>
    <w:link w:val="90"/>
    <w:uiPriority w:val="9"/>
    <w:unhideWhenUsed/>
    <w:qFormat/>
    <w:rsid w:val="00B521DC"/>
    <w:pPr>
      <w:keepNext/>
      <w:keepLines/>
      <w:outlineLvl w:val="8"/>
    </w:pPr>
    <w:rPr>
      <w:rFonts w:eastAsiaTheme="majorEastAsia" w:cstheme="majorBidi"/>
      <w:color w:val="595959" w:themeColor="text1" w:themeTint="A6"/>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4">
    <w:name w:val="标题 1 字符"/>
    <w:basedOn w:val="ab"/>
    <w:link w:val="13"/>
    <w:uiPriority w:val="9"/>
    <w:qFormat/>
    <w:rsid w:val="00B521DC"/>
    <w:rPr>
      <w:rFonts w:asciiTheme="majorHAnsi" w:eastAsiaTheme="majorEastAsia" w:hAnsiTheme="majorHAnsi" w:cstheme="majorBidi"/>
      <w:color w:val="0F4761" w:themeColor="accent1" w:themeShade="BF"/>
      <w:sz w:val="48"/>
      <w:szCs w:val="48"/>
    </w:rPr>
  </w:style>
  <w:style w:type="character" w:customStyle="1" w:styleId="22">
    <w:name w:val="标题 2 字符"/>
    <w:basedOn w:val="ab"/>
    <w:link w:val="21"/>
    <w:uiPriority w:val="9"/>
    <w:semiHidden/>
    <w:qFormat/>
    <w:rsid w:val="00B521DC"/>
    <w:rPr>
      <w:rFonts w:asciiTheme="majorHAnsi" w:eastAsiaTheme="majorEastAsia" w:hAnsiTheme="majorHAnsi" w:cstheme="majorBidi"/>
      <w:color w:val="0F4761" w:themeColor="accent1" w:themeShade="BF"/>
      <w:sz w:val="40"/>
      <w:szCs w:val="40"/>
    </w:rPr>
  </w:style>
  <w:style w:type="character" w:customStyle="1" w:styleId="31">
    <w:name w:val="标题 3 字符"/>
    <w:basedOn w:val="ab"/>
    <w:link w:val="30"/>
    <w:uiPriority w:val="9"/>
    <w:qFormat/>
    <w:rsid w:val="00B521DC"/>
    <w:rPr>
      <w:rFonts w:asciiTheme="majorHAnsi" w:eastAsiaTheme="majorEastAsia" w:hAnsiTheme="majorHAnsi" w:cstheme="majorBidi"/>
      <w:color w:val="0F4761" w:themeColor="accent1" w:themeShade="BF"/>
      <w:sz w:val="32"/>
      <w:szCs w:val="32"/>
    </w:rPr>
  </w:style>
  <w:style w:type="character" w:customStyle="1" w:styleId="41">
    <w:name w:val="标题 4 字符"/>
    <w:basedOn w:val="ab"/>
    <w:link w:val="40"/>
    <w:uiPriority w:val="9"/>
    <w:qFormat/>
    <w:rsid w:val="00B521DC"/>
    <w:rPr>
      <w:rFonts w:cstheme="majorBidi"/>
      <w:color w:val="0F4761" w:themeColor="accent1" w:themeShade="BF"/>
      <w:sz w:val="28"/>
      <w:szCs w:val="28"/>
    </w:rPr>
  </w:style>
  <w:style w:type="character" w:customStyle="1" w:styleId="51">
    <w:name w:val="标题 5 字符"/>
    <w:basedOn w:val="ab"/>
    <w:link w:val="50"/>
    <w:uiPriority w:val="9"/>
    <w:qFormat/>
    <w:rsid w:val="00B521DC"/>
    <w:rPr>
      <w:rFonts w:cstheme="majorBidi"/>
      <w:color w:val="0F4761" w:themeColor="accent1" w:themeShade="BF"/>
      <w:sz w:val="24"/>
    </w:rPr>
  </w:style>
  <w:style w:type="character" w:customStyle="1" w:styleId="60">
    <w:name w:val="标题 6 字符"/>
    <w:basedOn w:val="ab"/>
    <w:link w:val="6"/>
    <w:uiPriority w:val="9"/>
    <w:semiHidden/>
    <w:qFormat/>
    <w:rsid w:val="00B521DC"/>
    <w:rPr>
      <w:rFonts w:cstheme="majorBidi"/>
      <w:b/>
      <w:bCs/>
      <w:color w:val="0F4761" w:themeColor="accent1" w:themeShade="BF"/>
    </w:rPr>
  </w:style>
  <w:style w:type="character" w:customStyle="1" w:styleId="70">
    <w:name w:val="标题 7 字符"/>
    <w:basedOn w:val="ab"/>
    <w:link w:val="7"/>
    <w:uiPriority w:val="9"/>
    <w:qFormat/>
    <w:rsid w:val="00B521DC"/>
    <w:rPr>
      <w:rFonts w:cstheme="majorBidi"/>
      <w:b/>
      <w:bCs/>
      <w:color w:val="595959" w:themeColor="text1" w:themeTint="A6"/>
    </w:rPr>
  </w:style>
  <w:style w:type="character" w:customStyle="1" w:styleId="80">
    <w:name w:val="标题 8 字符"/>
    <w:basedOn w:val="ab"/>
    <w:link w:val="8"/>
    <w:uiPriority w:val="9"/>
    <w:qFormat/>
    <w:rsid w:val="00B521DC"/>
    <w:rPr>
      <w:rFonts w:cstheme="majorBidi"/>
      <w:color w:val="595959" w:themeColor="text1" w:themeTint="A6"/>
    </w:rPr>
  </w:style>
  <w:style w:type="character" w:customStyle="1" w:styleId="90">
    <w:name w:val="标题 9 字符"/>
    <w:basedOn w:val="ab"/>
    <w:link w:val="9"/>
    <w:uiPriority w:val="9"/>
    <w:qFormat/>
    <w:rsid w:val="00B521DC"/>
    <w:rPr>
      <w:rFonts w:eastAsiaTheme="majorEastAsia" w:cstheme="majorBidi"/>
      <w:color w:val="595959" w:themeColor="text1" w:themeTint="A6"/>
    </w:rPr>
  </w:style>
  <w:style w:type="paragraph" w:styleId="ae">
    <w:name w:val="Title"/>
    <w:basedOn w:val="aa"/>
    <w:next w:val="aa"/>
    <w:link w:val="af"/>
    <w:uiPriority w:val="10"/>
    <w:qFormat/>
    <w:rsid w:val="00B521DC"/>
    <w:pPr>
      <w:spacing w:after="80"/>
      <w:contextualSpacing/>
      <w:jc w:val="center"/>
    </w:pPr>
    <w:rPr>
      <w:rFonts w:asciiTheme="majorHAnsi" w:eastAsiaTheme="majorEastAsia" w:hAnsiTheme="majorHAnsi" w:cstheme="majorBidi"/>
      <w:spacing w:val="-10"/>
      <w:kern w:val="28"/>
      <w:sz w:val="56"/>
      <w:szCs w:val="56"/>
    </w:rPr>
  </w:style>
  <w:style w:type="character" w:customStyle="1" w:styleId="af">
    <w:name w:val="标题 字符"/>
    <w:basedOn w:val="ab"/>
    <w:link w:val="ae"/>
    <w:uiPriority w:val="10"/>
    <w:qFormat/>
    <w:rsid w:val="00B521DC"/>
    <w:rPr>
      <w:rFonts w:asciiTheme="majorHAnsi" w:eastAsiaTheme="majorEastAsia" w:hAnsiTheme="majorHAnsi" w:cstheme="majorBidi"/>
      <w:spacing w:val="-10"/>
      <w:kern w:val="28"/>
      <w:sz w:val="56"/>
      <w:szCs w:val="56"/>
    </w:rPr>
  </w:style>
  <w:style w:type="paragraph" w:styleId="af0">
    <w:name w:val="Subtitle"/>
    <w:basedOn w:val="aa"/>
    <w:next w:val="aa"/>
    <w:link w:val="af1"/>
    <w:uiPriority w:val="11"/>
    <w:qFormat/>
    <w:rsid w:val="00B521D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f1">
    <w:name w:val="副标题 字符"/>
    <w:basedOn w:val="ab"/>
    <w:link w:val="af0"/>
    <w:uiPriority w:val="11"/>
    <w:qFormat/>
    <w:rsid w:val="00B521DC"/>
    <w:rPr>
      <w:rFonts w:asciiTheme="majorHAnsi" w:eastAsiaTheme="majorEastAsia" w:hAnsiTheme="majorHAnsi" w:cstheme="majorBidi"/>
      <w:color w:val="595959" w:themeColor="text1" w:themeTint="A6"/>
      <w:spacing w:val="15"/>
      <w:sz w:val="28"/>
      <w:szCs w:val="28"/>
    </w:rPr>
  </w:style>
  <w:style w:type="paragraph" w:styleId="af2">
    <w:name w:val="Quote"/>
    <w:basedOn w:val="aa"/>
    <w:next w:val="aa"/>
    <w:link w:val="af3"/>
    <w:uiPriority w:val="29"/>
    <w:qFormat/>
    <w:rsid w:val="00B521DC"/>
    <w:pPr>
      <w:spacing w:before="160"/>
      <w:jc w:val="center"/>
    </w:pPr>
    <w:rPr>
      <w:i/>
      <w:iCs/>
      <w:color w:val="404040" w:themeColor="text1" w:themeTint="BF"/>
    </w:rPr>
  </w:style>
  <w:style w:type="character" w:customStyle="1" w:styleId="af3">
    <w:name w:val="引用 字符"/>
    <w:basedOn w:val="ab"/>
    <w:link w:val="af2"/>
    <w:uiPriority w:val="29"/>
    <w:qFormat/>
    <w:rsid w:val="00B521DC"/>
    <w:rPr>
      <w:i/>
      <w:iCs/>
      <w:color w:val="404040" w:themeColor="text1" w:themeTint="BF"/>
    </w:rPr>
  </w:style>
  <w:style w:type="paragraph" w:styleId="af4">
    <w:name w:val="List Paragraph"/>
    <w:basedOn w:val="aa"/>
    <w:link w:val="23"/>
    <w:uiPriority w:val="34"/>
    <w:qFormat/>
    <w:rsid w:val="00B521DC"/>
    <w:pPr>
      <w:ind w:left="720"/>
      <w:contextualSpacing/>
    </w:pPr>
  </w:style>
  <w:style w:type="character" w:styleId="af5">
    <w:name w:val="Intense Emphasis"/>
    <w:basedOn w:val="ab"/>
    <w:uiPriority w:val="21"/>
    <w:qFormat/>
    <w:rsid w:val="00B521DC"/>
    <w:rPr>
      <w:i/>
      <w:iCs/>
      <w:color w:val="0F4761" w:themeColor="accent1" w:themeShade="BF"/>
    </w:rPr>
  </w:style>
  <w:style w:type="paragraph" w:styleId="af6">
    <w:name w:val="Intense Quote"/>
    <w:basedOn w:val="aa"/>
    <w:next w:val="aa"/>
    <w:link w:val="af7"/>
    <w:uiPriority w:val="30"/>
    <w:qFormat/>
    <w:rsid w:val="00B521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明显引用 字符"/>
    <w:basedOn w:val="ab"/>
    <w:link w:val="af6"/>
    <w:uiPriority w:val="30"/>
    <w:qFormat/>
    <w:rsid w:val="00B521DC"/>
    <w:rPr>
      <w:i/>
      <w:iCs/>
      <w:color w:val="0F4761" w:themeColor="accent1" w:themeShade="BF"/>
    </w:rPr>
  </w:style>
  <w:style w:type="character" w:styleId="af8">
    <w:name w:val="Intense Reference"/>
    <w:basedOn w:val="ab"/>
    <w:uiPriority w:val="32"/>
    <w:qFormat/>
    <w:rsid w:val="00B521DC"/>
    <w:rPr>
      <w:b/>
      <w:bCs/>
      <w:smallCaps/>
      <w:color w:val="0F4761" w:themeColor="accent1" w:themeShade="BF"/>
      <w:spacing w:val="5"/>
    </w:rPr>
  </w:style>
  <w:style w:type="character" w:styleId="af9">
    <w:name w:val="annotation reference"/>
    <w:uiPriority w:val="99"/>
    <w:qFormat/>
    <w:rsid w:val="00B521DC"/>
    <w:rPr>
      <w:sz w:val="21"/>
      <w:szCs w:val="21"/>
    </w:rPr>
  </w:style>
  <w:style w:type="character" w:customStyle="1" w:styleId="220">
    <w:name w:val="标题 2 字符2"/>
    <w:qFormat/>
    <w:rsid w:val="00B521DC"/>
    <w:rPr>
      <w:rFonts w:ascii="Arial" w:eastAsia="黑体" w:hAnsi="Arial"/>
      <w:b/>
      <w:sz w:val="30"/>
      <w:lang w:val="en-US" w:eastAsia="zh-CN" w:bidi="ar-SA"/>
    </w:rPr>
  </w:style>
  <w:style w:type="paragraph" w:styleId="afa">
    <w:name w:val="Normal Indent"/>
    <w:basedOn w:val="aa"/>
    <w:link w:val="42"/>
    <w:qFormat/>
    <w:rsid w:val="00B521DC"/>
    <w:pPr>
      <w:autoSpaceDE w:val="0"/>
      <w:autoSpaceDN w:val="0"/>
      <w:adjustRightInd w:val="0"/>
      <w:ind w:firstLine="420"/>
      <w:jc w:val="left"/>
    </w:pPr>
    <w:rPr>
      <w:rFonts w:ascii="宋体"/>
      <w:sz w:val="24"/>
    </w:rPr>
  </w:style>
  <w:style w:type="paragraph" w:styleId="TOC7">
    <w:name w:val="toc 7"/>
    <w:basedOn w:val="aa"/>
    <w:next w:val="aa"/>
    <w:uiPriority w:val="39"/>
    <w:qFormat/>
    <w:rsid w:val="00B521DC"/>
    <w:pPr>
      <w:ind w:leftChars="1200" w:left="2520"/>
    </w:pPr>
  </w:style>
  <w:style w:type="paragraph" w:styleId="a7">
    <w:name w:val="List Number"/>
    <w:basedOn w:val="aa"/>
    <w:uiPriority w:val="99"/>
    <w:qFormat/>
    <w:rsid w:val="00B521DC"/>
    <w:pPr>
      <w:numPr>
        <w:numId w:val="1"/>
      </w:numPr>
      <w:tabs>
        <w:tab w:val="left" w:pos="360"/>
        <w:tab w:val="left" w:pos="1360"/>
      </w:tabs>
      <w:spacing w:line="360" w:lineRule="auto"/>
      <w:ind w:left="0" w:firstLineChars="200" w:firstLine="0"/>
    </w:pPr>
    <w:rPr>
      <w:rFonts w:ascii="Calibri" w:hAnsi="Calibri"/>
    </w:rPr>
  </w:style>
  <w:style w:type="paragraph" w:styleId="afb">
    <w:name w:val="caption"/>
    <w:basedOn w:val="aa"/>
    <w:next w:val="aa"/>
    <w:link w:val="afc"/>
    <w:qFormat/>
    <w:rsid w:val="00B521DC"/>
    <w:pPr>
      <w:spacing w:line="480" w:lineRule="auto"/>
    </w:pPr>
    <w:rPr>
      <w:rFonts w:ascii="华文中宋" w:eastAsia="华文中宋" w:hAnsi="华文中宋"/>
      <w:sz w:val="36"/>
      <w:szCs w:val="20"/>
    </w:rPr>
  </w:style>
  <w:style w:type="paragraph" w:styleId="afd">
    <w:name w:val="Document Map"/>
    <w:basedOn w:val="aa"/>
    <w:link w:val="afe"/>
    <w:qFormat/>
    <w:rsid w:val="00B521DC"/>
    <w:pPr>
      <w:shd w:val="clear" w:color="auto" w:fill="000080"/>
    </w:pPr>
  </w:style>
  <w:style w:type="character" w:customStyle="1" w:styleId="afe">
    <w:name w:val="文档结构图 字符"/>
    <w:basedOn w:val="ab"/>
    <w:link w:val="afd"/>
    <w:qFormat/>
    <w:rsid w:val="00B521DC"/>
    <w:rPr>
      <w:rFonts w:ascii="Times New Roman" w:eastAsia="宋体" w:hAnsi="Times New Roman" w:cs="Times New Roman"/>
      <w:sz w:val="21"/>
      <w:shd w:val="clear" w:color="auto" w:fill="000080"/>
      <w14:ligatures w14:val="none"/>
    </w:rPr>
  </w:style>
  <w:style w:type="paragraph" w:styleId="aff">
    <w:name w:val="annotation text"/>
    <w:basedOn w:val="aa"/>
    <w:link w:val="15"/>
    <w:uiPriority w:val="99"/>
    <w:qFormat/>
    <w:rsid w:val="00B521DC"/>
    <w:pPr>
      <w:jc w:val="left"/>
    </w:pPr>
  </w:style>
  <w:style w:type="character" w:customStyle="1" w:styleId="aff0">
    <w:name w:val="批注文字 字符"/>
    <w:basedOn w:val="ab"/>
    <w:uiPriority w:val="99"/>
    <w:qFormat/>
    <w:rsid w:val="00B521DC"/>
    <w:rPr>
      <w:rFonts w:ascii="Times New Roman" w:eastAsia="宋体" w:hAnsi="Times New Roman" w:cs="Times New Roman"/>
      <w:sz w:val="21"/>
      <w14:ligatures w14:val="none"/>
    </w:rPr>
  </w:style>
  <w:style w:type="paragraph" w:styleId="32">
    <w:name w:val="Body Text 3"/>
    <w:basedOn w:val="aa"/>
    <w:link w:val="33"/>
    <w:qFormat/>
    <w:rsid w:val="00B521DC"/>
    <w:pPr>
      <w:spacing w:after="120"/>
    </w:pPr>
    <w:rPr>
      <w:sz w:val="16"/>
      <w:szCs w:val="16"/>
    </w:rPr>
  </w:style>
  <w:style w:type="character" w:customStyle="1" w:styleId="33">
    <w:name w:val="正文文本 3 字符"/>
    <w:basedOn w:val="ab"/>
    <w:link w:val="32"/>
    <w:qFormat/>
    <w:rsid w:val="00B521DC"/>
    <w:rPr>
      <w:rFonts w:ascii="Times New Roman" w:eastAsia="宋体" w:hAnsi="Times New Roman" w:cs="Times New Roman"/>
      <w:sz w:val="16"/>
      <w:szCs w:val="16"/>
      <w14:ligatures w14:val="none"/>
    </w:rPr>
  </w:style>
  <w:style w:type="paragraph" w:styleId="aff1">
    <w:name w:val="Body Text"/>
    <w:basedOn w:val="aa"/>
    <w:link w:val="24"/>
    <w:qFormat/>
    <w:rsid w:val="00B521DC"/>
    <w:pPr>
      <w:tabs>
        <w:tab w:val="left" w:pos="567"/>
      </w:tabs>
      <w:spacing w:before="120" w:line="22" w:lineRule="atLeast"/>
    </w:pPr>
    <w:rPr>
      <w:rFonts w:ascii="宋体" w:hAnsi="宋体"/>
      <w:sz w:val="24"/>
    </w:rPr>
  </w:style>
  <w:style w:type="character" w:customStyle="1" w:styleId="aff2">
    <w:name w:val="正文文本 字符"/>
    <w:basedOn w:val="ab"/>
    <w:qFormat/>
    <w:rsid w:val="00B521DC"/>
    <w:rPr>
      <w:rFonts w:ascii="Times New Roman" w:eastAsia="宋体" w:hAnsi="Times New Roman" w:cs="Times New Roman"/>
      <w:sz w:val="21"/>
      <w14:ligatures w14:val="none"/>
    </w:rPr>
  </w:style>
  <w:style w:type="paragraph" w:styleId="aff3">
    <w:name w:val="Body Text Indent"/>
    <w:basedOn w:val="aa"/>
    <w:link w:val="25"/>
    <w:qFormat/>
    <w:rsid w:val="00B521DC"/>
    <w:pPr>
      <w:spacing w:line="360" w:lineRule="auto"/>
      <w:ind w:firstLine="570"/>
    </w:pPr>
    <w:rPr>
      <w:sz w:val="24"/>
    </w:rPr>
  </w:style>
  <w:style w:type="character" w:customStyle="1" w:styleId="aff4">
    <w:name w:val="正文文本缩进 字符"/>
    <w:basedOn w:val="ab"/>
    <w:uiPriority w:val="99"/>
    <w:semiHidden/>
    <w:qFormat/>
    <w:rsid w:val="00B521DC"/>
    <w:rPr>
      <w:rFonts w:ascii="Times New Roman" w:eastAsia="宋体" w:hAnsi="Times New Roman" w:cs="Times New Roman"/>
      <w:sz w:val="21"/>
      <w14:ligatures w14:val="none"/>
    </w:rPr>
  </w:style>
  <w:style w:type="paragraph" w:styleId="26">
    <w:name w:val="List 2"/>
    <w:basedOn w:val="aa"/>
    <w:qFormat/>
    <w:rsid w:val="00B521DC"/>
    <w:pPr>
      <w:ind w:leftChars="200" w:left="100" w:hangingChars="200" w:hanging="200"/>
    </w:pPr>
  </w:style>
  <w:style w:type="paragraph" w:styleId="aff5">
    <w:name w:val="Block Text"/>
    <w:basedOn w:val="aa"/>
    <w:qFormat/>
    <w:rsid w:val="00B521DC"/>
    <w:pPr>
      <w:widowControl/>
      <w:ind w:left="480" w:right="-341" w:firstLine="513"/>
    </w:pPr>
    <w:rPr>
      <w:kern w:val="0"/>
      <w:sz w:val="24"/>
      <w:szCs w:val="20"/>
    </w:rPr>
  </w:style>
  <w:style w:type="paragraph" w:styleId="TOC5">
    <w:name w:val="toc 5"/>
    <w:basedOn w:val="aa"/>
    <w:next w:val="aa"/>
    <w:uiPriority w:val="39"/>
    <w:qFormat/>
    <w:rsid w:val="00B521DC"/>
    <w:pPr>
      <w:ind w:leftChars="800" w:left="1680"/>
    </w:pPr>
  </w:style>
  <w:style w:type="paragraph" w:styleId="TOC3">
    <w:name w:val="toc 3"/>
    <w:basedOn w:val="aa"/>
    <w:next w:val="aa"/>
    <w:uiPriority w:val="39"/>
    <w:qFormat/>
    <w:rsid w:val="00B521DC"/>
    <w:pPr>
      <w:ind w:leftChars="400" w:left="840"/>
    </w:pPr>
  </w:style>
  <w:style w:type="paragraph" w:styleId="aff6">
    <w:name w:val="Plain Text"/>
    <w:basedOn w:val="aa"/>
    <w:link w:val="34"/>
    <w:qFormat/>
    <w:rsid w:val="00B521DC"/>
    <w:rPr>
      <w:rFonts w:ascii="宋体" w:hAnsi="Courier New"/>
      <w:szCs w:val="20"/>
    </w:rPr>
  </w:style>
  <w:style w:type="character" w:customStyle="1" w:styleId="aff7">
    <w:name w:val="纯文本 字符"/>
    <w:basedOn w:val="ab"/>
    <w:uiPriority w:val="99"/>
    <w:qFormat/>
    <w:rsid w:val="00B521DC"/>
    <w:rPr>
      <w:rFonts w:asciiTheme="minorEastAsia" w:hAnsi="Courier New" w:cs="Courier New"/>
      <w:sz w:val="21"/>
      <w14:ligatures w14:val="none"/>
    </w:rPr>
  </w:style>
  <w:style w:type="paragraph" w:styleId="TOC8">
    <w:name w:val="toc 8"/>
    <w:basedOn w:val="aa"/>
    <w:next w:val="aa"/>
    <w:uiPriority w:val="39"/>
    <w:qFormat/>
    <w:rsid w:val="00B521DC"/>
    <w:pPr>
      <w:ind w:leftChars="1400" w:left="2940"/>
    </w:pPr>
  </w:style>
  <w:style w:type="paragraph" w:styleId="aff8">
    <w:name w:val="Date"/>
    <w:basedOn w:val="aa"/>
    <w:next w:val="aa"/>
    <w:link w:val="aff9"/>
    <w:qFormat/>
    <w:rsid w:val="00B521DC"/>
    <w:pPr>
      <w:ind w:leftChars="2500" w:left="100"/>
    </w:pPr>
    <w:rPr>
      <w:rFonts w:ascii="仿宋_GB2312" w:eastAsia="仿宋_GB2312" w:hAnsi="宋体"/>
      <w:color w:val="000000"/>
      <w:sz w:val="24"/>
    </w:rPr>
  </w:style>
  <w:style w:type="character" w:customStyle="1" w:styleId="aff9">
    <w:name w:val="日期 字符"/>
    <w:basedOn w:val="ab"/>
    <w:link w:val="aff8"/>
    <w:qFormat/>
    <w:rsid w:val="00B521DC"/>
    <w:rPr>
      <w:rFonts w:ascii="仿宋_GB2312" w:eastAsia="仿宋_GB2312" w:hAnsi="宋体" w:cs="Times New Roman"/>
      <w:color w:val="000000"/>
      <w:sz w:val="24"/>
      <w14:ligatures w14:val="none"/>
    </w:rPr>
  </w:style>
  <w:style w:type="paragraph" w:styleId="27">
    <w:name w:val="Body Text Indent 2"/>
    <w:basedOn w:val="aa"/>
    <w:link w:val="28"/>
    <w:qFormat/>
    <w:rsid w:val="00B521DC"/>
    <w:pPr>
      <w:ind w:firstLineChars="200" w:firstLine="480"/>
    </w:pPr>
    <w:rPr>
      <w:rFonts w:ascii="仿宋_GB2312" w:eastAsia="仿宋_GB2312"/>
      <w:sz w:val="24"/>
    </w:rPr>
  </w:style>
  <w:style w:type="character" w:customStyle="1" w:styleId="28">
    <w:name w:val="正文文本缩进 2 字符"/>
    <w:basedOn w:val="ab"/>
    <w:link w:val="27"/>
    <w:qFormat/>
    <w:rsid w:val="00B521DC"/>
    <w:rPr>
      <w:rFonts w:ascii="仿宋_GB2312" w:eastAsia="仿宋_GB2312" w:hAnsi="Times New Roman" w:cs="Times New Roman"/>
      <w:sz w:val="24"/>
      <w14:ligatures w14:val="none"/>
    </w:rPr>
  </w:style>
  <w:style w:type="paragraph" w:styleId="affa">
    <w:name w:val="Balloon Text"/>
    <w:basedOn w:val="aa"/>
    <w:link w:val="affb"/>
    <w:qFormat/>
    <w:rsid w:val="00B521DC"/>
    <w:rPr>
      <w:sz w:val="18"/>
      <w:szCs w:val="18"/>
    </w:rPr>
  </w:style>
  <w:style w:type="character" w:customStyle="1" w:styleId="affb">
    <w:name w:val="批注框文本 字符"/>
    <w:basedOn w:val="ab"/>
    <w:link w:val="affa"/>
    <w:qFormat/>
    <w:rsid w:val="00B521DC"/>
    <w:rPr>
      <w:rFonts w:ascii="Times New Roman" w:eastAsia="宋体" w:hAnsi="Times New Roman" w:cs="Times New Roman"/>
      <w:sz w:val="18"/>
      <w:szCs w:val="18"/>
      <w14:ligatures w14:val="none"/>
    </w:rPr>
  </w:style>
  <w:style w:type="paragraph" w:styleId="affc">
    <w:name w:val="footer"/>
    <w:basedOn w:val="aa"/>
    <w:link w:val="29"/>
    <w:uiPriority w:val="99"/>
    <w:qFormat/>
    <w:rsid w:val="00B521DC"/>
    <w:pPr>
      <w:tabs>
        <w:tab w:val="center" w:pos="4153"/>
        <w:tab w:val="right" w:pos="8306"/>
      </w:tabs>
      <w:autoSpaceDE w:val="0"/>
      <w:autoSpaceDN w:val="0"/>
      <w:adjustRightInd w:val="0"/>
      <w:snapToGrid w:val="0"/>
      <w:jc w:val="left"/>
    </w:pPr>
    <w:rPr>
      <w:rFonts w:ascii="宋体"/>
      <w:kern w:val="0"/>
      <w:sz w:val="18"/>
      <w:szCs w:val="20"/>
    </w:rPr>
  </w:style>
  <w:style w:type="character" w:customStyle="1" w:styleId="affd">
    <w:name w:val="页脚 字符"/>
    <w:basedOn w:val="ab"/>
    <w:uiPriority w:val="99"/>
    <w:qFormat/>
    <w:rsid w:val="00B521DC"/>
    <w:rPr>
      <w:rFonts w:ascii="Times New Roman" w:eastAsia="宋体" w:hAnsi="Times New Roman" w:cs="Times New Roman"/>
      <w:sz w:val="18"/>
      <w:szCs w:val="18"/>
      <w14:ligatures w14:val="none"/>
    </w:rPr>
  </w:style>
  <w:style w:type="paragraph" w:styleId="affe">
    <w:name w:val="header"/>
    <w:basedOn w:val="aa"/>
    <w:link w:val="2a"/>
    <w:uiPriority w:val="99"/>
    <w:qFormat/>
    <w:rsid w:val="00B521DC"/>
    <w:pPr>
      <w:pBdr>
        <w:bottom w:val="single" w:sz="6" w:space="1" w:color="auto"/>
      </w:pBdr>
      <w:tabs>
        <w:tab w:val="center" w:pos="4153"/>
        <w:tab w:val="right" w:pos="8306"/>
      </w:tabs>
      <w:snapToGrid w:val="0"/>
      <w:jc w:val="center"/>
    </w:pPr>
    <w:rPr>
      <w:sz w:val="18"/>
      <w:szCs w:val="18"/>
    </w:rPr>
  </w:style>
  <w:style w:type="character" w:customStyle="1" w:styleId="afff">
    <w:name w:val="页眉 字符"/>
    <w:basedOn w:val="ab"/>
    <w:uiPriority w:val="99"/>
    <w:qFormat/>
    <w:rsid w:val="00B521DC"/>
    <w:rPr>
      <w:rFonts w:ascii="Times New Roman" w:eastAsia="宋体" w:hAnsi="Times New Roman" w:cs="Times New Roman"/>
      <w:sz w:val="18"/>
      <w:szCs w:val="18"/>
      <w14:ligatures w14:val="none"/>
    </w:rPr>
  </w:style>
  <w:style w:type="paragraph" w:styleId="TOC1">
    <w:name w:val="toc 1"/>
    <w:basedOn w:val="aa"/>
    <w:next w:val="aa"/>
    <w:uiPriority w:val="39"/>
    <w:qFormat/>
    <w:rsid w:val="00B521DC"/>
    <w:pPr>
      <w:tabs>
        <w:tab w:val="left" w:pos="1050"/>
        <w:tab w:val="right" w:leader="dot" w:pos="8937"/>
      </w:tabs>
      <w:spacing w:line="300" w:lineRule="auto"/>
    </w:pPr>
    <w:rPr>
      <w:rFonts w:ascii="宋体" w:hAnsi="宋体"/>
      <w:b/>
      <w:sz w:val="24"/>
    </w:rPr>
  </w:style>
  <w:style w:type="paragraph" w:styleId="TOC4">
    <w:name w:val="toc 4"/>
    <w:basedOn w:val="aa"/>
    <w:next w:val="aa"/>
    <w:uiPriority w:val="39"/>
    <w:qFormat/>
    <w:rsid w:val="00B521DC"/>
    <w:pPr>
      <w:ind w:leftChars="600" w:left="1260"/>
    </w:pPr>
  </w:style>
  <w:style w:type="paragraph" w:styleId="TOC6">
    <w:name w:val="toc 6"/>
    <w:basedOn w:val="aa"/>
    <w:next w:val="aa"/>
    <w:uiPriority w:val="39"/>
    <w:qFormat/>
    <w:rsid w:val="00B521DC"/>
    <w:pPr>
      <w:ind w:leftChars="1000" w:left="2100"/>
    </w:pPr>
  </w:style>
  <w:style w:type="paragraph" w:styleId="35">
    <w:name w:val="Body Text Indent 3"/>
    <w:basedOn w:val="aa"/>
    <w:link w:val="36"/>
    <w:qFormat/>
    <w:rsid w:val="00B521DC"/>
    <w:pPr>
      <w:autoSpaceDE w:val="0"/>
      <w:autoSpaceDN w:val="0"/>
      <w:adjustRightInd w:val="0"/>
      <w:spacing w:before="120" w:line="22" w:lineRule="atLeast"/>
      <w:ind w:left="720" w:firstLine="480"/>
      <w:jc w:val="left"/>
    </w:pPr>
    <w:rPr>
      <w:rFonts w:ascii="宋体"/>
      <w:kern w:val="0"/>
      <w:sz w:val="24"/>
      <w:szCs w:val="20"/>
    </w:rPr>
  </w:style>
  <w:style w:type="character" w:customStyle="1" w:styleId="36">
    <w:name w:val="正文文本缩进 3 字符"/>
    <w:basedOn w:val="ab"/>
    <w:link w:val="35"/>
    <w:qFormat/>
    <w:rsid w:val="00B521DC"/>
    <w:rPr>
      <w:rFonts w:ascii="宋体" w:eastAsia="宋体" w:hAnsi="Times New Roman" w:cs="Times New Roman"/>
      <w:kern w:val="0"/>
      <w:sz w:val="24"/>
      <w:szCs w:val="20"/>
      <w14:ligatures w14:val="none"/>
    </w:rPr>
  </w:style>
  <w:style w:type="paragraph" w:styleId="afff0">
    <w:name w:val="table of figures"/>
    <w:basedOn w:val="aa"/>
    <w:next w:val="aa"/>
    <w:uiPriority w:val="99"/>
    <w:qFormat/>
    <w:rsid w:val="00B521DC"/>
    <w:pPr>
      <w:spacing w:beforeLines="30" w:line="360" w:lineRule="auto"/>
      <w:ind w:leftChars="200" w:left="840" w:hangingChars="200" w:hanging="420"/>
    </w:pPr>
    <w:rPr>
      <w:sz w:val="24"/>
    </w:rPr>
  </w:style>
  <w:style w:type="paragraph" w:styleId="TOC2">
    <w:name w:val="toc 2"/>
    <w:basedOn w:val="aa"/>
    <w:next w:val="aa"/>
    <w:uiPriority w:val="39"/>
    <w:qFormat/>
    <w:rsid w:val="00B521DC"/>
    <w:pPr>
      <w:tabs>
        <w:tab w:val="right" w:leader="dot" w:pos="8937"/>
      </w:tabs>
      <w:spacing w:line="312" w:lineRule="auto"/>
      <w:ind w:leftChars="200" w:left="420"/>
    </w:pPr>
  </w:style>
  <w:style w:type="paragraph" w:styleId="TOC9">
    <w:name w:val="toc 9"/>
    <w:basedOn w:val="aa"/>
    <w:next w:val="aa"/>
    <w:uiPriority w:val="39"/>
    <w:qFormat/>
    <w:rsid w:val="00B521DC"/>
    <w:pPr>
      <w:ind w:leftChars="1600" w:left="3360"/>
    </w:pPr>
  </w:style>
  <w:style w:type="paragraph" w:styleId="2b">
    <w:name w:val="Body Text 2"/>
    <w:basedOn w:val="aa"/>
    <w:link w:val="2c"/>
    <w:qFormat/>
    <w:rsid w:val="00B521DC"/>
    <w:pPr>
      <w:spacing w:beforeLines="30" w:after="120" w:line="480" w:lineRule="auto"/>
      <w:ind w:firstLineChars="200" w:firstLine="200"/>
    </w:pPr>
    <w:rPr>
      <w:kern w:val="0"/>
      <w:sz w:val="24"/>
      <w:szCs w:val="20"/>
    </w:rPr>
  </w:style>
  <w:style w:type="character" w:customStyle="1" w:styleId="2c">
    <w:name w:val="正文文本 2 字符"/>
    <w:basedOn w:val="ab"/>
    <w:link w:val="2b"/>
    <w:qFormat/>
    <w:rsid w:val="00B521DC"/>
    <w:rPr>
      <w:rFonts w:ascii="Times New Roman" w:eastAsia="宋体" w:hAnsi="Times New Roman" w:cs="Times New Roman"/>
      <w:kern w:val="0"/>
      <w:sz w:val="24"/>
      <w:szCs w:val="20"/>
      <w14:ligatures w14:val="none"/>
    </w:rPr>
  </w:style>
  <w:style w:type="paragraph" w:styleId="HTML">
    <w:name w:val="HTML Preformatted"/>
    <w:basedOn w:val="aa"/>
    <w:link w:val="HTML1"/>
    <w:uiPriority w:val="99"/>
    <w:qFormat/>
    <w:rsid w:val="00B521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b"/>
    <w:uiPriority w:val="99"/>
    <w:qFormat/>
    <w:rsid w:val="00B521DC"/>
    <w:rPr>
      <w:rFonts w:ascii="Courier New" w:eastAsia="宋体" w:hAnsi="Courier New" w:cs="Courier New"/>
      <w:sz w:val="20"/>
      <w:szCs w:val="20"/>
      <w14:ligatures w14:val="none"/>
    </w:rPr>
  </w:style>
  <w:style w:type="paragraph" w:styleId="afff1">
    <w:name w:val="Normal (Web)"/>
    <w:basedOn w:val="aa"/>
    <w:unhideWhenUsed/>
    <w:qFormat/>
    <w:rsid w:val="00B521DC"/>
    <w:pPr>
      <w:widowControl/>
      <w:spacing w:before="100" w:beforeAutospacing="1" w:after="100" w:afterAutospacing="1"/>
      <w:jc w:val="left"/>
    </w:pPr>
    <w:rPr>
      <w:rFonts w:ascii="宋体" w:hAnsi="宋体" w:cs="宋体"/>
      <w:kern w:val="0"/>
      <w:sz w:val="24"/>
    </w:rPr>
  </w:style>
  <w:style w:type="paragraph" w:styleId="16">
    <w:name w:val="index 1"/>
    <w:basedOn w:val="aa"/>
    <w:next w:val="aa"/>
    <w:qFormat/>
    <w:rsid w:val="00B521DC"/>
    <w:rPr>
      <w:szCs w:val="20"/>
    </w:rPr>
  </w:style>
  <w:style w:type="paragraph" w:styleId="afff2">
    <w:name w:val="annotation subject"/>
    <w:basedOn w:val="aff"/>
    <w:next w:val="aff"/>
    <w:link w:val="afff3"/>
    <w:uiPriority w:val="99"/>
    <w:qFormat/>
    <w:rsid w:val="00B521DC"/>
    <w:rPr>
      <w:b/>
      <w:bCs/>
    </w:rPr>
  </w:style>
  <w:style w:type="character" w:customStyle="1" w:styleId="afff3">
    <w:name w:val="批注主题 字符"/>
    <w:basedOn w:val="aff0"/>
    <w:link w:val="afff2"/>
    <w:uiPriority w:val="99"/>
    <w:qFormat/>
    <w:rsid w:val="00B521DC"/>
    <w:rPr>
      <w:rFonts w:ascii="Times New Roman" w:eastAsia="宋体" w:hAnsi="Times New Roman" w:cs="Times New Roman"/>
      <w:b/>
      <w:bCs/>
      <w:sz w:val="21"/>
      <w14:ligatures w14:val="none"/>
    </w:rPr>
  </w:style>
  <w:style w:type="paragraph" w:styleId="afff4">
    <w:name w:val="Body Text First Indent"/>
    <w:basedOn w:val="aff1"/>
    <w:link w:val="afff5"/>
    <w:qFormat/>
    <w:rsid w:val="00B521DC"/>
    <w:pPr>
      <w:tabs>
        <w:tab w:val="clear" w:pos="567"/>
      </w:tabs>
      <w:spacing w:before="0" w:after="120" w:line="240" w:lineRule="auto"/>
      <w:ind w:firstLineChars="100" w:firstLine="420"/>
    </w:pPr>
    <w:rPr>
      <w:rFonts w:ascii="Calibri" w:hAnsi="Calibri"/>
      <w:sz w:val="21"/>
      <w:szCs w:val="20"/>
    </w:rPr>
  </w:style>
  <w:style w:type="character" w:customStyle="1" w:styleId="afff5">
    <w:name w:val="正文文本首行缩进 字符"/>
    <w:basedOn w:val="aff2"/>
    <w:link w:val="afff4"/>
    <w:qFormat/>
    <w:rsid w:val="00B521DC"/>
    <w:rPr>
      <w:rFonts w:ascii="Calibri" w:eastAsia="宋体" w:hAnsi="Calibri" w:cs="Times New Roman"/>
      <w:sz w:val="21"/>
      <w:szCs w:val="20"/>
      <w14:ligatures w14:val="none"/>
    </w:rPr>
  </w:style>
  <w:style w:type="paragraph" w:styleId="2d">
    <w:name w:val="Body Text First Indent 2"/>
    <w:basedOn w:val="aff3"/>
    <w:link w:val="2e"/>
    <w:qFormat/>
    <w:rsid w:val="00B521DC"/>
    <w:pPr>
      <w:spacing w:after="120" w:line="480" w:lineRule="exact"/>
      <w:ind w:leftChars="200" w:left="420" w:firstLineChars="200" w:firstLine="420"/>
    </w:pPr>
    <w:rPr>
      <w:szCs w:val="20"/>
    </w:rPr>
  </w:style>
  <w:style w:type="character" w:customStyle="1" w:styleId="2e">
    <w:name w:val="正文文本首行缩进 2 字符"/>
    <w:basedOn w:val="aff4"/>
    <w:link w:val="2d"/>
    <w:qFormat/>
    <w:rsid w:val="00B521DC"/>
    <w:rPr>
      <w:rFonts w:ascii="Times New Roman" w:eastAsia="宋体" w:hAnsi="Times New Roman" w:cs="Times New Roman"/>
      <w:sz w:val="24"/>
      <w:szCs w:val="20"/>
      <w14:ligatures w14:val="none"/>
    </w:rPr>
  </w:style>
  <w:style w:type="table" w:styleId="afff6">
    <w:name w:val="Table Grid"/>
    <w:basedOn w:val="ac"/>
    <w:uiPriority w:val="59"/>
    <w:qFormat/>
    <w:rsid w:val="00B521DC"/>
    <w:pPr>
      <w:spacing w:after="0" w:line="240" w:lineRule="auto"/>
    </w:pPr>
    <w:rPr>
      <w:rFonts w:ascii="Times New Roman" w:eastAsia="宋体"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c"/>
    <w:qFormat/>
    <w:rsid w:val="00B521DC"/>
    <w:pPr>
      <w:spacing w:after="0" w:line="240" w:lineRule="auto"/>
    </w:pPr>
    <w:rPr>
      <w:rFonts w:ascii="Times New Roman" w:eastAsia="宋体" w:hAnsi="Times New Roman" w:cs="Times New Roman"/>
      <w:sz w:val="21"/>
      <w14:ligatures w14:val="none"/>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f7">
    <w:name w:val="Strong"/>
    <w:uiPriority w:val="22"/>
    <w:qFormat/>
    <w:rsid w:val="00B521DC"/>
    <w:rPr>
      <w:b/>
      <w:bCs/>
    </w:rPr>
  </w:style>
  <w:style w:type="character" w:styleId="afff8">
    <w:name w:val="page number"/>
    <w:basedOn w:val="ab"/>
    <w:qFormat/>
    <w:rsid w:val="00B521DC"/>
  </w:style>
  <w:style w:type="character" w:styleId="afff9">
    <w:name w:val="FollowedHyperlink"/>
    <w:uiPriority w:val="99"/>
    <w:qFormat/>
    <w:rsid w:val="00B521DC"/>
    <w:rPr>
      <w:color w:val="800080"/>
      <w:u w:val="single"/>
    </w:rPr>
  </w:style>
  <w:style w:type="character" w:styleId="afffa">
    <w:name w:val="Emphasis"/>
    <w:uiPriority w:val="20"/>
    <w:qFormat/>
    <w:rsid w:val="00B521DC"/>
    <w:rPr>
      <w:color w:val="CC0033"/>
    </w:rPr>
  </w:style>
  <w:style w:type="character" w:styleId="afffb">
    <w:name w:val="line number"/>
    <w:uiPriority w:val="99"/>
    <w:qFormat/>
    <w:rsid w:val="00B521DC"/>
    <w:rPr>
      <w:rFonts w:cs="Times New Roman"/>
    </w:rPr>
  </w:style>
  <w:style w:type="character" w:styleId="HTML2">
    <w:name w:val="HTML Definition"/>
    <w:qFormat/>
    <w:rsid w:val="00B521DC"/>
    <w:rPr>
      <w:i/>
    </w:rPr>
  </w:style>
  <w:style w:type="character" w:styleId="afffc">
    <w:name w:val="Hyperlink"/>
    <w:uiPriority w:val="99"/>
    <w:qFormat/>
    <w:rsid w:val="00B521DC"/>
    <w:rPr>
      <w:color w:val="0000FF"/>
      <w:u w:val="single"/>
    </w:rPr>
  </w:style>
  <w:style w:type="character" w:styleId="HTML3">
    <w:name w:val="HTML Code"/>
    <w:qFormat/>
    <w:rsid w:val="00B521DC"/>
    <w:rPr>
      <w:rFonts w:ascii="Consolas" w:eastAsia="Consolas" w:hAnsi="Consolas" w:cs="Consolas"/>
      <w:color w:val="C7254E"/>
      <w:sz w:val="21"/>
      <w:szCs w:val="21"/>
      <w:shd w:val="clear" w:color="auto" w:fill="F9F2F4"/>
    </w:rPr>
  </w:style>
  <w:style w:type="character" w:styleId="HTML4">
    <w:name w:val="HTML Cite"/>
    <w:qFormat/>
    <w:rsid w:val="00B521DC"/>
    <w:rPr>
      <w:i/>
      <w:iCs/>
    </w:rPr>
  </w:style>
  <w:style w:type="character" w:styleId="HTML5">
    <w:name w:val="HTML Keyboard"/>
    <w:qFormat/>
    <w:rsid w:val="00B521DC"/>
    <w:rPr>
      <w:rFonts w:ascii="Consolas" w:eastAsia="Consolas" w:hAnsi="Consolas" w:cs="Consolas" w:hint="default"/>
      <w:color w:val="FFFFFF"/>
      <w:sz w:val="21"/>
      <w:szCs w:val="21"/>
      <w:shd w:val="clear" w:color="auto" w:fill="333333"/>
    </w:rPr>
  </w:style>
  <w:style w:type="character" w:styleId="HTML6">
    <w:name w:val="HTML Sample"/>
    <w:qFormat/>
    <w:rsid w:val="00B521DC"/>
    <w:rPr>
      <w:rFonts w:ascii="Consolas" w:eastAsia="Consolas" w:hAnsi="Consolas" w:cs="Consolas" w:hint="default"/>
      <w:sz w:val="21"/>
      <w:szCs w:val="21"/>
    </w:rPr>
  </w:style>
  <w:style w:type="character" w:customStyle="1" w:styleId="42">
    <w:name w:val="正文缩进 字符4"/>
    <w:link w:val="afa"/>
    <w:qFormat/>
    <w:rsid w:val="00B521DC"/>
    <w:rPr>
      <w:rFonts w:ascii="宋体" w:eastAsia="宋体" w:hAnsi="Times New Roman" w:cs="Times New Roman"/>
      <w:sz w:val="24"/>
      <w14:ligatures w14:val="none"/>
    </w:rPr>
  </w:style>
  <w:style w:type="character" w:customStyle="1" w:styleId="61">
    <w:name w:val="标题 6 字符1"/>
    <w:basedOn w:val="ab"/>
    <w:qFormat/>
    <w:rsid w:val="00B521DC"/>
    <w:rPr>
      <w:rFonts w:ascii="Arial" w:eastAsia="黑体" w:hAnsi="Arial"/>
      <w:b/>
      <w:sz w:val="24"/>
    </w:rPr>
  </w:style>
  <w:style w:type="character" w:customStyle="1" w:styleId="15">
    <w:name w:val="批注文字 字符1"/>
    <w:link w:val="aff"/>
    <w:uiPriority w:val="99"/>
    <w:qFormat/>
    <w:rsid w:val="00B521DC"/>
    <w:rPr>
      <w:rFonts w:ascii="Times New Roman" w:eastAsia="宋体" w:hAnsi="Times New Roman" w:cs="Times New Roman"/>
      <w:sz w:val="21"/>
      <w14:ligatures w14:val="none"/>
    </w:rPr>
  </w:style>
  <w:style w:type="character" w:customStyle="1" w:styleId="afc">
    <w:name w:val="题注 字符"/>
    <w:link w:val="afb"/>
    <w:qFormat/>
    <w:rsid w:val="00B521DC"/>
    <w:rPr>
      <w:rFonts w:ascii="华文中宋" w:eastAsia="华文中宋" w:hAnsi="华文中宋" w:cs="Times New Roman"/>
      <w:sz w:val="36"/>
      <w:szCs w:val="20"/>
      <w14:ligatures w14:val="none"/>
    </w:rPr>
  </w:style>
  <w:style w:type="character" w:customStyle="1" w:styleId="24">
    <w:name w:val="正文文本 字符2"/>
    <w:basedOn w:val="ab"/>
    <w:link w:val="aff1"/>
    <w:qFormat/>
    <w:rsid w:val="00B521DC"/>
    <w:rPr>
      <w:rFonts w:ascii="宋体" w:eastAsia="宋体" w:hAnsi="宋体" w:cs="Times New Roman"/>
      <w:sz w:val="24"/>
      <w14:ligatures w14:val="none"/>
    </w:rPr>
  </w:style>
  <w:style w:type="character" w:customStyle="1" w:styleId="25">
    <w:name w:val="正文文本缩进 字符2"/>
    <w:link w:val="aff3"/>
    <w:qFormat/>
    <w:rsid w:val="00B521DC"/>
    <w:rPr>
      <w:rFonts w:ascii="Times New Roman" w:eastAsia="宋体" w:hAnsi="Times New Roman" w:cs="Times New Roman"/>
      <w:sz w:val="24"/>
      <w14:ligatures w14:val="none"/>
    </w:rPr>
  </w:style>
  <w:style w:type="character" w:customStyle="1" w:styleId="34">
    <w:name w:val="纯文本 字符3"/>
    <w:basedOn w:val="ab"/>
    <w:link w:val="aff6"/>
    <w:qFormat/>
    <w:rsid w:val="00B521DC"/>
    <w:rPr>
      <w:rFonts w:ascii="宋体" w:eastAsia="宋体" w:hAnsi="Courier New" w:cs="Times New Roman"/>
      <w:sz w:val="21"/>
      <w:szCs w:val="20"/>
      <w14:ligatures w14:val="none"/>
    </w:rPr>
  </w:style>
  <w:style w:type="character" w:customStyle="1" w:styleId="29">
    <w:name w:val="页脚 字符2"/>
    <w:link w:val="affc"/>
    <w:uiPriority w:val="99"/>
    <w:qFormat/>
    <w:rsid w:val="00B521DC"/>
    <w:rPr>
      <w:rFonts w:ascii="宋体" w:eastAsia="宋体" w:hAnsi="Times New Roman" w:cs="Times New Roman"/>
      <w:kern w:val="0"/>
      <w:sz w:val="18"/>
      <w:szCs w:val="20"/>
      <w14:ligatures w14:val="none"/>
    </w:rPr>
  </w:style>
  <w:style w:type="character" w:customStyle="1" w:styleId="2a">
    <w:name w:val="页眉 字符2"/>
    <w:link w:val="affe"/>
    <w:uiPriority w:val="99"/>
    <w:qFormat/>
    <w:rsid w:val="00B521DC"/>
    <w:rPr>
      <w:rFonts w:ascii="Times New Roman" w:eastAsia="宋体" w:hAnsi="Times New Roman" w:cs="Times New Roman"/>
      <w:sz w:val="18"/>
      <w:szCs w:val="18"/>
      <w14:ligatures w14:val="none"/>
    </w:rPr>
  </w:style>
  <w:style w:type="character" w:customStyle="1" w:styleId="HTML1">
    <w:name w:val="HTML 预设格式 字符1"/>
    <w:basedOn w:val="ab"/>
    <w:link w:val="HTML"/>
    <w:uiPriority w:val="99"/>
    <w:qFormat/>
    <w:rsid w:val="00B521DC"/>
    <w:rPr>
      <w:rFonts w:ascii="宋体" w:eastAsia="宋体" w:hAnsi="宋体" w:cs="宋体"/>
      <w:kern w:val="0"/>
      <w:sz w:val="24"/>
      <w14:ligatures w14:val="none"/>
    </w:rPr>
  </w:style>
  <w:style w:type="character" w:customStyle="1" w:styleId="c21">
    <w:name w:val="c21"/>
    <w:qFormat/>
    <w:rsid w:val="00B521DC"/>
    <w:rPr>
      <w:rFonts w:ascii="ˎ̥" w:hAnsi="ˎ̥" w:hint="default"/>
      <w:color w:val="000000"/>
      <w:sz w:val="20"/>
      <w:szCs w:val="20"/>
      <w:u w:val="none"/>
    </w:rPr>
  </w:style>
  <w:style w:type="character" w:customStyle="1" w:styleId="title4">
    <w:name w:val="title4"/>
    <w:qFormat/>
    <w:rsid w:val="00B521DC"/>
    <w:rPr>
      <w:b/>
      <w:bCs/>
      <w:color w:val="1D87B3"/>
      <w:sz w:val="15"/>
      <w:szCs w:val="15"/>
    </w:rPr>
  </w:style>
  <w:style w:type="character" w:customStyle="1" w:styleId="2CharChar">
    <w:name w:val="标题 2 Char Char"/>
    <w:qFormat/>
    <w:rsid w:val="00B521DC"/>
    <w:rPr>
      <w:rFonts w:ascii="Arial" w:eastAsia="黑体" w:hAnsi="Arial"/>
      <w:b/>
      <w:bCs/>
      <w:kern w:val="2"/>
      <w:sz w:val="32"/>
      <w:szCs w:val="32"/>
      <w:lang w:val="en-US" w:eastAsia="zh-CN" w:bidi="ar-SA"/>
    </w:rPr>
  </w:style>
  <w:style w:type="character" w:customStyle="1" w:styleId="black1">
    <w:name w:val="black1"/>
    <w:qFormat/>
    <w:rsid w:val="00B521DC"/>
    <w:rPr>
      <w:color w:val="000000"/>
    </w:rPr>
  </w:style>
  <w:style w:type="character" w:customStyle="1" w:styleId="street-address">
    <w:name w:val="street-address"/>
    <w:basedOn w:val="ab"/>
    <w:qFormat/>
    <w:rsid w:val="00B521DC"/>
  </w:style>
  <w:style w:type="character" w:customStyle="1" w:styleId="locality">
    <w:name w:val="locality"/>
    <w:basedOn w:val="ab"/>
    <w:qFormat/>
    <w:rsid w:val="00B521DC"/>
  </w:style>
  <w:style w:type="character" w:customStyle="1" w:styleId="Char1">
    <w:name w:val="正文文本缩进 Char1"/>
    <w:link w:val="17"/>
    <w:uiPriority w:val="99"/>
    <w:qFormat/>
    <w:rsid w:val="00B521DC"/>
    <w:rPr>
      <w:rFonts w:ascii="宋体" w:eastAsia="宋体" w:hAnsi="宋体"/>
      <w:sz w:val="24"/>
    </w:rPr>
  </w:style>
  <w:style w:type="paragraph" w:customStyle="1" w:styleId="17">
    <w:name w:val="正文文本缩进1"/>
    <w:basedOn w:val="aa"/>
    <w:link w:val="Char1"/>
    <w:uiPriority w:val="99"/>
    <w:qFormat/>
    <w:rsid w:val="00B521DC"/>
    <w:pPr>
      <w:spacing w:line="480" w:lineRule="exact"/>
      <w:ind w:firstLineChars="200" w:firstLine="480"/>
    </w:pPr>
    <w:rPr>
      <w:rFonts w:ascii="宋体" w:hAnsi="宋体" w:cstheme="minorBidi"/>
      <w:sz w:val="24"/>
      <w14:ligatures w14:val="standardContextual"/>
    </w:rPr>
  </w:style>
  <w:style w:type="character" w:customStyle="1" w:styleId="CharChar11">
    <w:name w:val="Char Char11"/>
    <w:qFormat/>
    <w:rsid w:val="00B521DC"/>
    <w:rPr>
      <w:rFonts w:ascii="宋体" w:eastAsia="宋体"/>
      <w:b/>
      <w:sz w:val="24"/>
      <w:u w:val="single"/>
      <w:lang w:val="en-US" w:eastAsia="zh-CN" w:bidi="ar-SA"/>
    </w:rPr>
  </w:style>
  <w:style w:type="character" w:customStyle="1" w:styleId="txt">
    <w:name w:val="txt"/>
    <w:basedOn w:val="ab"/>
    <w:qFormat/>
    <w:rsid w:val="00B521DC"/>
  </w:style>
  <w:style w:type="character" w:customStyle="1" w:styleId="CharChar">
    <w:name w:val="正文缩进 Char Char"/>
    <w:link w:val="18"/>
    <w:qFormat/>
    <w:rsid w:val="00B521DC"/>
    <w:rPr>
      <w:rFonts w:ascii="宋体" w:eastAsia="宋体"/>
      <w:snapToGrid w:val="0"/>
      <w:color w:val="000000"/>
      <w:kern w:val="28"/>
      <w:sz w:val="28"/>
    </w:rPr>
  </w:style>
  <w:style w:type="paragraph" w:customStyle="1" w:styleId="18">
    <w:name w:val="正文缩进1"/>
    <w:basedOn w:val="aa"/>
    <w:link w:val="CharChar"/>
    <w:qFormat/>
    <w:rsid w:val="00B521DC"/>
    <w:pPr>
      <w:widowControl/>
      <w:adjustRightInd w:val="0"/>
      <w:snapToGrid w:val="0"/>
      <w:spacing w:line="480" w:lineRule="exact"/>
      <w:ind w:firstLine="567"/>
    </w:pPr>
    <w:rPr>
      <w:rFonts w:ascii="宋体" w:hAnsiTheme="minorHAnsi" w:cstheme="minorBidi"/>
      <w:snapToGrid w:val="0"/>
      <w:color w:val="000000"/>
      <w:kern w:val="28"/>
      <w:sz w:val="28"/>
      <w14:ligatures w14:val="standardContextual"/>
    </w:rPr>
  </w:style>
  <w:style w:type="character" w:customStyle="1" w:styleId="1Char1">
    <w:name w:val="普通文字1 Char1"/>
    <w:qFormat/>
    <w:rsid w:val="00B521DC"/>
    <w:rPr>
      <w:rFonts w:ascii="宋体" w:eastAsia="宋体" w:hAnsi="Courier New"/>
      <w:kern w:val="2"/>
      <w:sz w:val="21"/>
      <w:lang w:val="en-US" w:eastAsia="zh-CN" w:bidi="ar-SA"/>
    </w:rPr>
  </w:style>
  <w:style w:type="character" w:customStyle="1" w:styleId="chanpin1">
    <w:name w:val="chanpin1"/>
    <w:qFormat/>
    <w:rsid w:val="00B521DC"/>
    <w:rPr>
      <w:rFonts w:ascii="ˎ̥" w:hAnsi="ˎ̥" w:hint="default"/>
      <w:color w:val="000000"/>
      <w:sz w:val="20"/>
      <w:szCs w:val="20"/>
      <w:u w:val="none"/>
    </w:rPr>
  </w:style>
  <w:style w:type="character" w:customStyle="1" w:styleId="23">
    <w:name w:val="列表段落 字符2"/>
    <w:link w:val="af4"/>
    <w:uiPriority w:val="34"/>
    <w:qFormat/>
    <w:rsid w:val="00B521DC"/>
    <w:rPr>
      <w:rFonts w:ascii="Times New Roman" w:eastAsia="宋体" w:hAnsi="Times New Roman" w:cs="Times New Roman"/>
      <w:sz w:val="21"/>
      <w14:ligatures w14:val="none"/>
    </w:rPr>
  </w:style>
  <w:style w:type="character" w:customStyle="1" w:styleId="3CharChar">
    <w:name w:val="标题 3 Char Char"/>
    <w:qFormat/>
    <w:rsid w:val="00B521DC"/>
    <w:rPr>
      <w:rFonts w:eastAsia="宋体"/>
      <w:b/>
      <w:bCs/>
      <w:kern w:val="2"/>
      <w:sz w:val="32"/>
      <w:szCs w:val="32"/>
      <w:lang w:val="en-US" w:eastAsia="zh-CN" w:bidi="ar-SA"/>
    </w:rPr>
  </w:style>
  <w:style w:type="character" w:customStyle="1" w:styleId="1Char">
    <w:name w:val="段1 Char"/>
    <w:qFormat/>
    <w:rsid w:val="00B521DC"/>
    <w:rPr>
      <w:rFonts w:ascii="宋体" w:eastAsia="宋体"/>
      <w:sz w:val="24"/>
      <w:lang w:val="en-US" w:eastAsia="zh-CN" w:bidi="ar-SA"/>
    </w:rPr>
  </w:style>
  <w:style w:type="character" w:customStyle="1" w:styleId="chanpin">
    <w:name w:val="chanpin拷贝"/>
    <w:basedOn w:val="ab"/>
    <w:qFormat/>
    <w:rsid w:val="00B521DC"/>
  </w:style>
  <w:style w:type="character" w:customStyle="1" w:styleId="Char10">
    <w:name w:val="纯文本 Char1"/>
    <w:uiPriority w:val="99"/>
    <w:qFormat/>
    <w:rsid w:val="00B521DC"/>
    <w:rPr>
      <w:rFonts w:ascii="宋体" w:eastAsia="宋体" w:hAnsi="Courier New"/>
      <w:kern w:val="2"/>
      <w:sz w:val="21"/>
      <w:lang w:val="en-US" w:eastAsia="zh-CN" w:bidi="ar-SA"/>
    </w:rPr>
  </w:style>
  <w:style w:type="character" w:customStyle="1" w:styleId="apple-style-span">
    <w:name w:val="apple-style-span"/>
    <w:qFormat/>
    <w:rsid w:val="00B521DC"/>
    <w:rPr>
      <w:rFonts w:cs="Times New Roman"/>
    </w:rPr>
  </w:style>
  <w:style w:type="paragraph" w:customStyle="1" w:styleId="afffd">
    <w:name w:val="二级条标题"/>
    <w:basedOn w:val="a0"/>
    <w:next w:val="aa"/>
    <w:qFormat/>
    <w:rsid w:val="00B521DC"/>
    <w:pPr>
      <w:numPr>
        <w:numId w:val="0"/>
      </w:numPr>
      <w:ind w:hanging="840"/>
      <w:outlineLvl w:val="2"/>
    </w:pPr>
    <w:rPr>
      <w:rFonts w:ascii="宋体" w:eastAsia="宋体"/>
      <w:b w:val="0"/>
    </w:rPr>
  </w:style>
  <w:style w:type="paragraph" w:customStyle="1" w:styleId="a0">
    <w:name w:val="一级条标题"/>
    <w:basedOn w:val="a"/>
    <w:next w:val="aa"/>
    <w:qFormat/>
    <w:rsid w:val="00B521DC"/>
    <w:pPr>
      <w:numPr>
        <w:ilvl w:val="1"/>
      </w:numPr>
      <w:tabs>
        <w:tab w:val="left" w:pos="360"/>
        <w:tab w:val="left" w:pos="840"/>
      </w:tabs>
      <w:ind w:left="0"/>
      <w:outlineLvl w:val="1"/>
    </w:pPr>
  </w:style>
  <w:style w:type="paragraph" w:customStyle="1" w:styleId="a">
    <w:name w:val="章标题"/>
    <w:next w:val="aa"/>
    <w:qFormat/>
    <w:rsid w:val="00B521DC"/>
    <w:pPr>
      <w:numPr>
        <w:numId w:val="2"/>
      </w:numPr>
      <w:spacing w:beforeLines="50" w:afterLines="50" w:after="0" w:line="460" w:lineRule="exact"/>
      <w:ind w:left="0"/>
      <w:jc w:val="both"/>
      <w:outlineLvl w:val="0"/>
    </w:pPr>
    <w:rPr>
      <w:rFonts w:ascii="黑体" w:eastAsia="黑体" w:hAnsi="Times New Roman" w:cs="Times New Roman"/>
      <w:b/>
      <w:kern w:val="0"/>
      <w:sz w:val="28"/>
      <w:szCs w:val="20"/>
      <w14:ligatures w14:val="none"/>
    </w:rPr>
  </w:style>
  <w:style w:type="paragraph" w:customStyle="1" w:styleId="font7">
    <w:name w:val="font7"/>
    <w:basedOn w:val="aa"/>
    <w:qFormat/>
    <w:rsid w:val="00B521DC"/>
    <w:pPr>
      <w:widowControl/>
      <w:spacing w:before="100" w:beforeAutospacing="1" w:after="100" w:afterAutospacing="1"/>
      <w:jc w:val="left"/>
    </w:pPr>
    <w:rPr>
      <w:rFonts w:eastAsia="Arial Unicode MS"/>
      <w:b/>
      <w:bCs/>
      <w:color w:val="000000"/>
      <w:kern w:val="0"/>
      <w:sz w:val="20"/>
      <w:szCs w:val="20"/>
    </w:rPr>
  </w:style>
  <w:style w:type="paragraph" w:customStyle="1" w:styleId="afffe">
    <w:name w:val="字元 字元"/>
    <w:basedOn w:val="aa"/>
    <w:qFormat/>
    <w:rsid w:val="00B521DC"/>
    <w:rPr>
      <w:rFonts w:ascii="Tahoma" w:hAnsi="Tahoma"/>
      <w:sz w:val="24"/>
      <w:szCs w:val="20"/>
    </w:rPr>
  </w:style>
  <w:style w:type="paragraph" w:customStyle="1" w:styleId="Char3CharCharChar">
    <w:name w:val="Char3 Char Char Char"/>
    <w:basedOn w:val="aa"/>
    <w:qFormat/>
    <w:rsid w:val="00B521DC"/>
    <w:rPr>
      <w:rFonts w:ascii="Tahoma" w:hAnsi="Tahoma"/>
      <w:sz w:val="24"/>
      <w:szCs w:val="20"/>
    </w:rPr>
  </w:style>
  <w:style w:type="paragraph" w:customStyle="1" w:styleId="font6">
    <w:name w:val="font6"/>
    <w:basedOn w:val="aa"/>
    <w:qFormat/>
    <w:rsid w:val="00B521DC"/>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B521DC"/>
    <w:pPr>
      <w:numPr>
        <w:numId w:val="3"/>
      </w:numPr>
      <w:ind w:left="0" w:firstLine="0"/>
    </w:pPr>
  </w:style>
  <w:style w:type="paragraph" w:customStyle="1" w:styleId="1">
    <w:name w:val="项目编号1"/>
    <w:basedOn w:val="aa"/>
    <w:qFormat/>
    <w:rsid w:val="00B521DC"/>
    <w:pPr>
      <w:numPr>
        <w:numId w:val="4"/>
      </w:numPr>
      <w:spacing w:before="100" w:beforeAutospacing="1" w:after="100" w:afterAutospacing="1" w:line="360" w:lineRule="auto"/>
      <w:ind w:left="0" w:firstLine="0"/>
    </w:pPr>
    <w:rPr>
      <w:sz w:val="24"/>
    </w:rPr>
  </w:style>
  <w:style w:type="paragraph" w:customStyle="1" w:styleId="affff">
    <w:name w:val="图中文字"/>
    <w:basedOn w:val="aa"/>
    <w:qFormat/>
    <w:rsid w:val="00B521DC"/>
    <w:pPr>
      <w:adjustRightInd w:val="0"/>
      <w:snapToGrid w:val="0"/>
      <w:spacing w:line="0" w:lineRule="atLeast"/>
      <w:jc w:val="center"/>
    </w:pPr>
    <w:rPr>
      <w:sz w:val="24"/>
      <w:szCs w:val="20"/>
    </w:rPr>
  </w:style>
  <w:style w:type="paragraph" w:customStyle="1" w:styleId="xl46">
    <w:name w:val="xl46"/>
    <w:basedOn w:val="aa"/>
    <w:qFormat/>
    <w:rsid w:val="00B521DC"/>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a"/>
    <w:qFormat/>
    <w:rsid w:val="00B521DC"/>
    <w:rPr>
      <w:rFonts w:ascii="Tahoma" w:hAnsi="Tahoma"/>
      <w:sz w:val="24"/>
      <w:szCs w:val="20"/>
    </w:rPr>
  </w:style>
  <w:style w:type="paragraph" w:customStyle="1" w:styleId="xl35">
    <w:name w:val="xl35"/>
    <w:basedOn w:val="aa"/>
    <w:qFormat/>
    <w:rsid w:val="00B521DC"/>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a"/>
    <w:qFormat/>
    <w:rsid w:val="00B521DC"/>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a"/>
    <w:qFormat/>
    <w:rsid w:val="00B521DC"/>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a"/>
    <w:qFormat/>
    <w:rsid w:val="00B521DC"/>
    <w:pPr>
      <w:snapToGrid w:val="0"/>
      <w:spacing w:line="360" w:lineRule="auto"/>
      <w:ind w:firstLineChars="200" w:firstLine="200"/>
    </w:pPr>
    <w:rPr>
      <w:rFonts w:eastAsia="仿宋_GB2312"/>
      <w:sz w:val="24"/>
    </w:rPr>
  </w:style>
  <w:style w:type="paragraph" w:customStyle="1" w:styleId="xl38">
    <w:name w:val="xl38"/>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a"/>
    <w:qFormat/>
    <w:rsid w:val="00B521DC"/>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f0">
    <w:name w:val="正文 + 宋体"/>
    <w:basedOn w:val="aa"/>
    <w:qFormat/>
    <w:rsid w:val="00B521DC"/>
    <w:pPr>
      <w:widowControl/>
      <w:ind w:left="360" w:hanging="360"/>
      <w:jc w:val="left"/>
    </w:pPr>
    <w:rPr>
      <w:rFonts w:ascii="宋体" w:hAnsi="宋体" w:cs="宋体"/>
      <w:b/>
      <w:bCs/>
      <w:color w:val="000000"/>
      <w:kern w:val="0"/>
      <w:sz w:val="18"/>
      <w:szCs w:val="18"/>
    </w:rPr>
  </w:style>
  <w:style w:type="paragraph" w:customStyle="1" w:styleId="a5">
    <w:name w:val="正文列项_数字"/>
    <w:basedOn w:val="aa"/>
    <w:qFormat/>
    <w:rsid w:val="00B521DC"/>
    <w:pPr>
      <w:numPr>
        <w:ilvl w:val="7"/>
        <w:numId w:val="2"/>
      </w:numPr>
      <w:tabs>
        <w:tab w:val="clear" w:pos="860"/>
      </w:tabs>
      <w:autoSpaceDE w:val="0"/>
      <w:autoSpaceDN w:val="0"/>
      <w:spacing w:line="460" w:lineRule="exact"/>
      <w:ind w:leftChars="530" w:left="0" w:hangingChars="150"/>
      <w:outlineLvl w:val="7"/>
    </w:pPr>
    <w:rPr>
      <w:rFonts w:ascii="宋体"/>
      <w:kern w:val="0"/>
      <w:sz w:val="28"/>
      <w:szCs w:val="20"/>
    </w:rPr>
  </w:style>
  <w:style w:type="paragraph" w:customStyle="1" w:styleId="xl39">
    <w:name w:val="xl39"/>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a"/>
    <w:qFormat/>
    <w:rsid w:val="00B521DC"/>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a"/>
    <w:qFormat/>
    <w:rsid w:val="00B521DC"/>
    <w:pPr>
      <w:widowControl/>
      <w:spacing w:before="100" w:beforeAutospacing="1" w:after="100" w:afterAutospacing="1"/>
      <w:jc w:val="left"/>
    </w:pPr>
    <w:rPr>
      <w:kern w:val="0"/>
      <w:sz w:val="36"/>
      <w:szCs w:val="36"/>
    </w:rPr>
  </w:style>
  <w:style w:type="paragraph" w:customStyle="1" w:styleId="Char">
    <w:name w:val="Char"/>
    <w:basedOn w:val="aa"/>
    <w:qFormat/>
    <w:rsid w:val="00B521DC"/>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a"/>
    <w:qFormat/>
    <w:rsid w:val="00B521DC"/>
    <w:pPr>
      <w:widowControl/>
      <w:spacing w:after="160" w:line="240" w:lineRule="exact"/>
      <w:jc w:val="center"/>
    </w:pPr>
    <w:rPr>
      <w:rFonts w:ascii="宋体" w:hAnsi="宋体"/>
      <w:b/>
      <w:kern w:val="0"/>
      <w:sz w:val="30"/>
      <w:szCs w:val="30"/>
      <w:lang w:eastAsia="en-US"/>
    </w:rPr>
  </w:style>
  <w:style w:type="paragraph" w:customStyle="1" w:styleId="xl45">
    <w:name w:val="xl45"/>
    <w:basedOn w:val="aa"/>
    <w:qFormat/>
    <w:rsid w:val="00B521DC"/>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a"/>
    <w:qFormat/>
    <w:rsid w:val="00B521DC"/>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d"/>
    <w:qFormat/>
    <w:rsid w:val="00B521DC"/>
    <w:rPr>
      <w:rFonts w:ascii="Tahoma" w:hAnsi="Tahoma"/>
      <w:sz w:val="24"/>
    </w:rPr>
  </w:style>
  <w:style w:type="paragraph" w:customStyle="1" w:styleId="xl26">
    <w:name w:val="xl26"/>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a"/>
    <w:qFormat/>
    <w:rsid w:val="00B521DC"/>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f1">
    <w:name w:val="样式 宋体 五号 行距: 单倍行距"/>
    <w:basedOn w:val="aa"/>
    <w:qFormat/>
    <w:rsid w:val="00B521DC"/>
    <w:pPr>
      <w:adjustRightInd w:val="0"/>
      <w:jc w:val="left"/>
      <w:textAlignment w:val="baseline"/>
    </w:pPr>
    <w:rPr>
      <w:rFonts w:ascii="宋体" w:hAnsi="宋体"/>
      <w:kern w:val="0"/>
      <w:szCs w:val="20"/>
    </w:rPr>
  </w:style>
  <w:style w:type="paragraph" w:customStyle="1" w:styleId="Char1CharCharChar1">
    <w:name w:val="Char1 Char Char Char1"/>
    <w:basedOn w:val="aa"/>
    <w:qFormat/>
    <w:rsid w:val="00B521DC"/>
    <w:rPr>
      <w:rFonts w:ascii="Tahoma" w:hAnsi="Tahoma" w:cs="仿宋_GB2312"/>
      <w:sz w:val="24"/>
      <w:szCs w:val="28"/>
    </w:rPr>
  </w:style>
  <w:style w:type="paragraph" w:customStyle="1" w:styleId="a2">
    <w:name w:val="四级条标题"/>
    <w:basedOn w:val="a1"/>
    <w:next w:val="aa"/>
    <w:qFormat/>
    <w:rsid w:val="00B521DC"/>
    <w:pPr>
      <w:numPr>
        <w:ilvl w:val="4"/>
      </w:numPr>
      <w:ind w:left="0"/>
      <w:outlineLvl w:val="4"/>
    </w:pPr>
  </w:style>
  <w:style w:type="paragraph" w:customStyle="1" w:styleId="a1">
    <w:name w:val="三级条标题"/>
    <w:basedOn w:val="afffd"/>
    <w:next w:val="aa"/>
    <w:uiPriority w:val="99"/>
    <w:qFormat/>
    <w:rsid w:val="00B521DC"/>
    <w:pPr>
      <w:numPr>
        <w:ilvl w:val="3"/>
        <w:numId w:val="2"/>
      </w:numPr>
      <w:ind w:left="0"/>
      <w:outlineLvl w:val="3"/>
    </w:pPr>
  </w:style>
  <w:style w:type="paragraph" w:customStyle="1" w:styleId="affff2">
    <w:name w:val="??"/>
    <w:qFormat/>
    <w:rsid w:val="00B521DC"/>
    <w:pPr>
      <w:widowControl w:val="0"/>
      <w:overflowPunct w:val="0"/>
      <w:autoSpaceDE w:val="0"/>
      <w:autoSpaceDN w:val="0"/>
      <w:adjustRightInd w:val="0"/>
      <w:spacing w:after="0" w:line="240" w:lineRule="auto"/>
      <w:jc w:val="both"/>
    </w:pPr>
    <w:rPr>
      <w:rFonts w:ascii="Times New Roman" w:eastAsia="宋体" w:hAnsi="Times New Roman" w:cs="Times New Roman"/>
      <w:sz w:val="21"/>
      <w:szCs w:val="20"/>
      <w:lang w:eastAsia="en-US"/>
      <w14:ligatures w14:val="none"/>
    </w:rPr>
  </w:style>
  <w:style w:type="paragraph" w:customStyle="1" w:styleId="2">
    <w:name w:val="样式 标题 2 + 宋体 五号 行距: 单倍行距"/>
    <w:basedOn w:val="21"/>
    <w:qFormat/>
    <w:rsid w:val="00B521DC"/>
    <w:pPr>
      <w:numPr>
        <w:ilvl w:val="1"/>
        <w:numId w:val="5"/>
      </w:numPr>
      <w:tabs>
        <w:tab w:val="clear" w:pos="1188"/>
      </w:tabs>
      <w:adjustRightInd w:val="0"/>
      <w:spacing w:before="260" w:after="260"/>
      <w:ind w:left="0" w:firstLine="0"/>
      <w:jc w:val="left"/>
      <w:textAlignment w:val="baseline"/>
    </w:pPr>
    <w:rPr>
      <w:rFonts w:ascii="宋体" w:eastAsia="宋体" w:hAnsi="宋体" w:cs="Times New Roman"/>
      <w:b/>
      <w:bCs/>
      <w:color w:val="auto"/>
      <w:kern w:val="0"/>
      <w:sz w:val="21"/>
      <w:szCs w:val="20"/>
    </w:rPr>
  </w:style>
  <w:style w:type="paragraph" w:customStyle="1" w:styleId="ListParagraph1">
    <w:name w:val="List Paragraph1"/>
    <w:basedOn w:val="aa"/>
    <w:uiPriority w:val="34"/>
    <w:qFormat/>
    <w:rsid w:val="00B521DC"/>
    <w:pPr>
      <w:ind w:firstLineChars="200" w:firstLine="420"/>
    </w:pPr>
    <w:rPr>
      <w:rFonts w:ascii="Calibri" w:hAnsi="Calibri"/>
      <w:szCs w:val="22"/>
    </w:rPr>
  </w:style>
  <w:style w:type="paragraph" w:customStyle="1" w:styleId="19">
    <w:name w:val="项目符号1"/>
    <w:basedOn w:val="affff3"/>
    <w:qFormat/>
    <w:rsid w:val="00B521DC"/>
    <w:pPr>
      <w:ind w:left="-25" w:firstLine="0"/>
    </w:pPr>
  </w:style>
  <w:style w:type="paragraph" w:customStyle="1" w:styleId="affff3">
    <w:name w:val="正文文本样式"/>
    <w:basedOn w:val="aa"/>
    <w:link w:val="Char0"/>
    <w:qFormat/>
    <w:rsid w:val="00B521DC"/>
    <w:pPr>
      <w:spacing w:line="360" w:lineRule="auto"/>
      <w:ind w:firstLine="482"/>
    </w:pPr>
    <w:rPr>
      <w:rFonts w:cs="宋体"/>
      <w:sz w:val="24"/>
      <w:szCs w:val="20"/>
    </w:rPr>
  </w:style>
  <w:style w:type="character" w:customStyle="1" w:styleId="Char0">
    <w:name w:val="正文文本样式 Char"/>
    <w:link w:val="affff3"/>
    <w:qFormat/>
    <w:rsid w:val="00B521DC"/>
    <w:rPr>
      <w:rFonts w:ascii="Times New Roman" w:eastAsia="宋体" w:hAnsi="Times New Roman" w:cs="宋体"/>
      <w:sz w:val="24"/>
      <w:szCs w:val="20"/>
      <w14:ligatures w14:val="none"/>
    </w:rPr>
  </w:style>
  <w:style w:type="paragraph" w:customStyle="1" w:styleId="xl27">
    <w:name w:val="xl27"/>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a"/>
    <w:qFormat/>
    <w:rsid w:val="00B521DC"/>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a"/>
    <w:qFormat/>
    <w:rsid w:val="00B521DC"/>
    <w:pPr>
      <w:numPr>
        <w:ilvl w:val="5"/>
      </w:numPr>
      <w:ind w:left="0"/>
      <w:outlineLvl w:val="5"/>
    </w:pPr>
  </w:style>
  <w:style w:type="paragraph" w:customStyle="1" w:styleId="xl49">
    <w:name w:val="xl49"/>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f4">
    <w:name w:val="文档正文"/>
    <w:basedOn w:val="aa"/>
    <w:link w:val="Char11"/>
    <w:qFormat/>
    <w:rsid w:val="00B521DC"/>
    <w:pPr>
      <w:snapToGrid w:val="0"/>
      <w:spacing w:before="120" w:after="120" w:line="180" w:lineRule="auto"/>
    </w:pPr>
    <w:rPr>
      <w:rFonts w:ascii="Arial" w:hAnsi="Arial"/>
      <w:szCs w:val="20"/>
    </w:rPr>
  </w:style>
  <w:style w:type="character" w:customStyle="1" w:styleId="Char11">
    <w:name w:val="文档正文 Char1"/>
    <w:link w:val="affff4"/>
    <w:qFormat/>
    <w:rsid w:val="00B521DC"/>
    <w:rPr>
      <w:rFonts w:ascii="Arial" w:eastAsia="宋体" w:hAnsi="Arial" w:cs="Times New Roman"/>
      <w:sz w:val="21"/>
      <w:szCs w:val="20"/>
      <w14:ligatures w14:val="none"/>
    </w:rPr>
  </w:style>
  <w:style w:type="paragraph" w:customStyle="1" w:styleId="xl33">
    <w:name w:val="xl33"/>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a"/>
    <w:qFormat/>
    <w:rsid w:val="00B521DC"/>
    <w:rPr>
      <w:rFonts w:ascii="Tahoma" w:hAnsi="Tahoma"/>
      <w:sz w:val="24"/>
      <w:szCs w:val="20"/>
    </w:rPr>
  </w:style>
  <w:style w:type="paragraph" w:customStyle="1" w:styleId="xl44">
    <w:name w:val="xl44"/>
    <w:basedOn w:val="aa"/>
    <w:qFormat/>
    <w:rsid w:val="00B521DC"/>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a"/>
    <w:qFormat/>
    <w:rsid w:val="00B521DC"/>
    <w:pPr>
      <w:numPr>
        <w:numId w:val="6"/>
      </w:numPr>
      <w:tabs>
        <w:tab w:val="clear" w:pos="360"/>
      </w:tabs>
      <w:spacing w:before="120"/>
      <w:ind w:left="0" w:firstLine="0"/>
    </w:pPr>
    <w:rPr>
      <w:rFonts w:ascii="宋体"/>
      <w:sz w:val="28"/>
      <w:szCs w:val="20"/>
    </w:rPr>
  </w:style>
  <w:style w:type="paragraph" w:customStyle="1" w:styleId="font9">
    <w:name w:val="font9"/>
    <w:basedOn w:val="aa"/>
    <w:qFormat/>
    <w:rsid w:val="00B521DC"/>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a"/>
    <w:qFormat/>
    <w:rsid w:val="00B521DC"/>
    <w:rPr>
      <w:rFonts w:ascii="Tahoma" w:hAnsi="Tahoma"/>
      <w:sz w:val="24"/>
      <w:szCs w:val="20"/>
    </w:rPr>
  </w:style>
  <w:style w:type="paragraph" w:customStyle="1" w:styleId="CharCharCharCharCharCharCharCharCharChar">
    <w:name w:val="Char Char Char Char Char Char Char Char Char Char"/>
    <w:basedOn w:val="aa"/>
    <w:qFormat/>
    <w:rsid w:val="00B521DC"/>
  </w:style>
  <w:style w:type="paragraph" w:customStyle="1" w:styleId="CharChar1CharCharCharCharCharCharCharChar">
    <w:name w:val="Char Char1 Char Char Char Char Char Char Char Char"/>
    <w:basedOn w:val="aa"/>
    <w:qFormat/>
    <w:rsid w:val="00B521DC"/>
    <w:pPr>
      <w:widowControl/>
      <w:spacing w:after="160" w:line="240" w:lineRule="exact"/>
      <w:jc w:val="left"/>
    </w:pPr>
    <w:rPr>
      <w:rFonts w:ascii="Verdana" w:hAnsi="Verdana"/>
      <w:kern w:val="0"/>
      <w:sz w:val="20"/>
      <w:szCs w:val="20"/>
      <w:lang w:eastAsia="en-US"/>
    </w:rPr>
  </w:style>
  <w:style w:type="paragraph" w:customStyle="1" w:styleId="Char12">
    <w:name w:val="Char1"/>
    <w:basedOn w:val="aa"/>
    <w:qFormat/>
    <w:rsid w:val="00B521DC"/>
    <w:pPr>
      <w:tabs>
        <w:tab w:val="left" w:pos="360"/>
      </w:tabs>
    </w:pPr>
    <w:rPr>
      <w:sz w:val="24"/>
    </w:rPr>
  </w:style>
  <w:style w:type="paragraph" w:customStyle="1" w:styleId="a4">
    <w:name w:val="正文列项_字母"/>
    <w:basedOn w:val="aa"/>
    <w:qFormat/>
    <w:rsid w:val="00B521DC"/>
    <w:pPr>
      <w:numPr>
        <w:ilvl w:val="6"/>
        <w:numId w:val="2"/>
      </w:numPr>
      <w:tabs>
        <w:tab w:val="clear" w:pos="635"/>
      </w:tabs>
      <w:autoSpaceDE w:val="0"/>
      <w:autoSpaceDN w:val="0"/>
      <w:spacing w:line="460" w:lineRule="exact"/>
      <w:ind w:leftChars="300" w:left="0" w:hangingChars="180" w:firstLine="0"/>
      <w:outlineLvl w:val="6"/>
    </w:pPr>
    <w:rPr>
      <w:rFonts w:ascii="宋体"/>
      <w:kern w:val="0"/>
      <w:sz w:val="28"/>
      <w:szCs w:val="20"/>
    </w:rPr>
  </w:style>
  <w:style w:type="paragraph" w:customStyle="1" w:styleId="xl28">
    <w:name w:val="xl28"/>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a"/>
    <w:qFormat/>
    <w:rsid w:val="00B521DC"/>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a"/>
    <w:qFormat/>
    <w:rsid w:val="00B521DC"/>
    <w:rPr>
      <w:rFonts w:ascii="Arial" w:hAnsi="Arial" w:cs="Arial"/>
      <w:szCs w:val="21"/>
    </w:rPr>
  </w:style>
  <w:style w:type="paragraph" w:customStyle="1" w:styleId="xl48">
    <w:name w:val="xl48"/>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a"/>
    <w:qFormat/>
    <w:rsid w:val="00B521DC"/>
    <w:rPr>
      <w:rFonts w:ascii="Tahoma" w:hAnsi="Tahoma"/>
      <w:sz w:val="24"/>
      <w:szCs w:val="20"/>
    </w:rPr>
  </w:style>
  <w:style w:type="paragraph" w:customStyle="1" w:styleId="xl50">
    <w:name w:val="xl50"/>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f5">
    <w:name w:val="缺省文本"/>
    <w:basedOn w:val="aa"/>
    <w:qFormat/>
    <w:rsid w:val="00B521DC"/>
    <w:pPr>
      <w:autoSpaceDE w:val="0"/>
      <w:autoSpaceDN w:val="0"/>
      <w:adjustRightInd w:val="0"/>
      <w:jc w:val="left"/>
    </w:pPr>
    <w:rPr>
      <w:kern w:val="0"/>
      <w:sz w:val="24"/>
    </w:rPr>
  </w:style>
  <w:style w:type="paragraph" w:customStyle="1" w:styleId="CharCharChar1">
    <w:name w:val="Char Char Char1"/>
    <w:basedOn w:val="aa"/>
    <w:qFormat/>
    <w:rsid w:val="00B521DC"/>
    <w:rPr>
      <w:rFonts w:ascii="Tahoma" w:hAnsi="Tahoma"/>
      <w:sz w:val="24"/>
      <w:szCs w:val="20"/>
    </w:rPr>
  </w:style>
  <w:style w:type="paragraph" w:customStyle="1" w:styleId="CharCharCharCharCharCharChar1">
    <w:name w:val="Char Char Char Char Char Char Char1"/>
    <w:basedOn w:val="aa"/>
    <w:qFormat/>
    <w:rsid w:val="00B521DC"/>
    <w:pPr>
      <w:snapToGrid w:val="0"/>
      <w:spacing w:line="360" w:lineRule="auto"/>
      <w:ind w:firstLineChars="200" w:firstLine="200"/>
    </w:pPr>
    <w:rPr>
      <w:rFonts w:eastAsia="仿宋_GB2312"/>
      <w:sz w:val="24"/>
    </w:rPr>
  </w:style>
  <w:style w:type="paragraph" w:customStyle="1" w:styleId="xl51">
    <w:name w:val="xl51"/>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f">
    <w:name w:val="样式2"/>
    <w:basedOn w:val="16"/>
    <w:qFormat/>
    <w:rsid w:val="00B521DC"/>
    <w:pPr>
      <w:spacing w:line="360" w:lineRule="auto"/>
      <w:jc w:val="center"/>
    </w:pPr>
    <w:rPr>
      <w:sz w:val="24"/>
    </w:rPr>
  </w:style>
  <w:style w:type="paragraph" w:customStyle="1" w:styleId="xl24">
    <w:name w:val="xl24"/>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a"/>
    <w:qFormat/>
    <w:rsid w:val="00B521DC"/>
    <w:pPr>
      <w:widowControl/>
      <w:jc w:val="left"/>
    </w:pPr>
    <w:rPr>
      <w:rFonts w:ascii="楷体_GB2312" w:eastAsia="楷体_GB2312" w:cs="Arial"/>
      <w:kern w:val="0"/>
      <w:sz w:val="24"/>
    </w:rPr>
  </w:style>
  <w:style w:type="paragraph" w:customStyle="1" w:styleId="xl34">
    <w:name w:val="xl34"/>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a"/>
    <w:qFormat/>
    <w:rsid w:val="00B521DC"/>
    <w:rPr>
      <w:rFonts w:ascii="Tahoma" w:hAnsi="Tahoma"/>
      <w:sz w:val="24"/>
      <w:szCs w:val="20"/>
    </w:rPr>
  </w:style>
  <w:style w:type="paragraph" w:customStyle="1" w:styleId="Default">
    <w:name w:val="Default"/>
    <w:qFormat/>
    <w:rsid w:val="00B521DC"/>
    <w:pPr>
      <w:widowControl w:val="0"/>
      <w:autoSpaceDE w:val="0"/>
      <w:autoSpaceDN w:val="0"/>
      <w:adjustRightInd w:val="0"/>
      <w:spacing w:after="0" w:line="240" w:lineRule="auto"/>
    </w:pPr>
    <w:rPr>
      <w:rFonts w:ascii="Symbol" w:eastAsia="宋体" w:hAnsi="Symbol" w:cs="Symbol"/>
      <w:color w:val="000000"/>
      <w:kern w:val="0"/>
      <w:sz w:val="24"/>
      <w14:ligatures w14:val="none"/>
    </w:rPr>
  </w:style>
  <w:style w:type="paragraph" w:customStyle="1" w:styleId="1a">
    <w:name w:val="列出段落1"/>
    <w:basedOn w:val="aa"/>
    <w:qFormat/>
    <w:rsid w:val="00B521DC"/>
    <w:pPr>
      <w:ind w:firstLineChars="200" w:firstLine="420"/>
    </w:pPr>
    <w:rPr>
      <w:rFonts w:ascii="Calibri" w:hAnsi="Calibri"/>
      <w:szCs w:val="22"/>
    </w:rPr>
  </w:style>
  <w:style w:type="paragraph" w:customStyle="1" w:styleId="default0">
    <w:name w:val="default"/>
    <w:basedOn w:val="aa"/>
    <w:qFormat/>
    <w:rsid w:val="00B521DC"/>
    <w:pPr>
      <w:widowControl/>
      <w:spacing w:before="100" w:beforeAutospacing="1" w:after="100" w:afterAutospacing="1"/>
      <w:jc w:val="left"/>
    </w:pPr>
    <w:rPr>
      <w:rFonts w:ascii="宋体" w:hAnsi="宋体" w:cs="宋体"/>
      <w:kern w:val="0"/>
      <w:sz w:val="24"/>
    </w:rPr>
  </w:style>
  <w:style w:type="paragraph" w:customStyle="1" w:styleId="1b">
    <w:name w:val="字元 字元1"/>
    <w:basedOn w:val="aa"/>
    <w:qFormat/>
    <w:rsid w:val="00B521DC"/>
    <w:rPr>
      <w:rFonts w:ascii="Tahoma" w:hAnsi="Tahoma"/>
      <w:sz w:val="24"/>
      <w:szCs w:val="20"/>
    </w:rPr>
  </w:style>
  <w:style w:type="paragraph" w:customStyle="1" w:styleId="Style160">
    <w:name w:val="_Style 160"/>
    <w:qFormat/>
    <w:rsid w:val="00B521DC"/>
    <w:pPr>
      <w:spacing w:after="0" w:line="240" w:lineRule="auto"/>
    </w:pPr>
    <w:rPr>
      <w:rFonts w:ascii="Times New Roman" w:eastAsia="宋体" w:hAnsi="Times New Roman" w:cs="Times New Roman"/>
      <w:sz w:val="21"/>
      <w14:ligatures w14:val="none"/>
    </w:rPr>
  </w:style>
  <w:style w:type="paragraph" w:customStyle="1" w:styleId="3">
    <w:name w:val="项目编号3"/>
    <w:basedOn w:val="affff3"/>
    <w:qFormat/>
    <w:rsid w:val="00B521DC"/>
    <w:pPr>
      <w:numPr>
        <w:numId w:val="7"/>
      </w:numPr>
      <w:ind w:left="0" w:firstLine="0"/>
    </w:pPr>
  </w:style>
  <w:style w:type="paragraph" w:customStyle="1" w:styleId="Char21">
    <w:name w:val="Char21"/>
    <w:basedOn w:val="aa"/>
    <w:qFormat/>
    <w:rsid w:val="00B521DC"/>
    <w:rPr>
      <w:rFonts w:ascii="Tahoma" w:hAnsi="Tahoma"/>
      <w:sz w:val="24"/>
      <w:szCs w:val="20"/>
    </w:rPr>
  </w:style>
  <w:style w:type="paragraph" w:customStyle="1" w:styleId="affff6">
    <w:name w:val="表格文字"/>
    <w:basedOn w:val="aff3"/>
    <w:qFormat/>
    <w:rsid w:val="00B521DC"/>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a"/>
    <w:qFormat/>
    <w:rsid w:val="00B521DC"/>
    <w:rPr>
      <w:rFonts w:ascii="宋体" w:hAnsi="宋体" w:cs="Courier New"/>
      <w:sz w:val="32"/>
      <w:szCs w:val="32"/>
    </w:rPr>
  </w:style>
  <w:style w:type="paragraph" w:customStyle="1" w:styleId="affff7">
    <w:name w:val="正文文本样式 加粗"/>
    <w:basedOn w:val="affff3"/>
    <w:qFormat/>
    <w:rsid w:val="00B521DC"/>
    <w:rPr>
      <w:b/>
    </w:rPr>
  </w:style>
  <w:style w:type="paragraph" w:customStyle="1" w:styleId="Char2CharCharCharCharCharChar">
    <w:name w:val="Char2 Char Char Char Char Char Char"/>
    <w:basedOn w:val="aa"/>
    <w:qFormat/>
    <w:rsid w:val="00B521DC"/>
    <w:pPr>
      <w:widowControl/>
      <w:spacing w:line="400" w:lineRule="exact"/>
      <w:jc w:val="center"/>
    </w:pPr>
  </w:style>
  <w:style w:type="paragraph" w:customStyle="1" w:styleId="CharChar4">
    <w:name w:val="Char Char4"/>
    <w:basedOn w:val="aa"/>
    <w:qFormat/>
    <w:rsid w:val="00B521DC"/>
    <w:pPr>
      <w:widowControl/>
      <w:spacing w:line="400" w:lineRule="exact"/>
      <w:jc w:val="center"/>
    </w:pPr>
  </w:style>
  <w:style w:type="paragraph" w:customStyle="1" w:styleId="Char3CharCharChar1">
    <w:name w:val="Char3 Char Char Char1"/>
    <w:basedOn w:val="aa"/>
    <w:qFormat/>
    <w:rsid w:val="00B521DC"/>
    <w:rPr>
      <w:rFonts w:ascii="Tahoma" w:hAnsi="Tahoma"/>
      <w:sz w:val="24"/>
      <w:szCs w:val="20"/>
    </w:rPr>
  </w:style>
  <w:style w:type="paragraph" w:styleId="affff8">
    <w:name w:val="No Spacing"/>
    <w:uiPriority w:val="1"/>
    <w:qFormat/>
    <w:rsid w:val="00B521DC"/>
    <w:pPr>
      <w:widowControl w:val="0"/>
      <w:spacing w:after="0" w:line="240" w:lineRule="auto"/>
      <w:jc w:val="both"/>
    </w:pPr>
    <w:rPr>
      <w:rFonts w:ascii="Times New Roman" w:eastAsia="宋体" w:hAnsi="Times New Roman" w:cs="Times New Roman"/>
      <w:sz w:val="21"/>
      <w14:ligatures w14:val="none"/>
    </w:rPr>
  </w:style>
  <w:style w:type="paragraph" w:customStyle="1" w:styleId="22222222222222">
    <w:name w:val="22222222222222"/>
    <w:basedOn w:val="aa"/>
    <w:qFormat/>
    <w:rsid w:val="00B521DC"/>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c"/>
    <w:qFormat/>
    <w:rsid w:val="00B521DC"/>
    <w:rPr>
      <w:sz w:val="21"/>
      <w:lang w:val="zh-CN"/>
    </w:rPr>
  </w:style>
  <w:style w:type="paragraph" w:customStyle="1" w:styleId="1c">
    <w:name w:val="1"/>
    <w:link w:val="1-2Char"/>
    <w:qFormat/>
    <w:rsid w:val="00B521DC"/>
    <w:pPr>
      <w:spacing w:after="0" w:line="240" w:lineRule="auto"/>
    </w:pPr>
    <w:rPr>
      <w:sz w:val="21"/>
      <w:lang w:val="zh-CN"/>
    </w:rPr>
  </w:style>
  <w:style w:type="paragraph" w:customStyle="1" w:styleId="affff9">
    <w:name w:val="图文"/>
    <w:basedOn w:val="aa"/>
    <w:qFormat/>
    <w:rsid w:val="00B521DC"/>
    <w:pPr>
      <w:adjustRightInd w:val="0"/>
      <w:snapToGrid w:val="0"/>
      <w:spacing w:after="50" w:line="360" w:lineRule="auto"/>
    </w:pPr>
    <w:rPr>
      <w:sz w:val="24"/>
    </w:rPr>
  </w:style>
  <w:style w:type="paragraph" w:customStyle="1" w:styleId="xl23">
    <w:name w:val="xl23"/>
    <w:basedOn w:val="aa"/>
    <w:qFormat/>
    <w:rsid w:val="00B521DC"/>
    <w:pPr>
      <w:widowControl/>
      <w:spacing w:before="100" w:beforeAutospacing="1" w:after="100" w:afterAutospacing="1" w:line="360" w:lineRule="auto"/>
      <w:textAlignment w:val="top"/>
    </w:pPr>
    <w:rPr>
      <w:kern w:val="0"/>
      <w:sz w:val="24"/>
      <w:szCs w:val="20"/>
    </w:rPr>
  </w:style>
  <w:style w:type="paragraph" w:customStyle="1" w:styleId="affffa">
    <w:name w:val="正文表格"/>
    <w:basedOn w:val="aa"/>
    <w:link w:val="Char3"/>
    <w:qFormat/>
    <w:rsid w:val="00B521DC"/>
    <w:pPr>
      <w:adjustRightInd w:val="0"/>
      <w:snapToGrid w:val="0"/>
      <w:jc w:val="left"/>
    </w:pPr>
    <w:rPr>
      <w:rFonts w:ascii="宋体" w:hAnsi="宋体"/>
      <w:color w:val="000000"/>
      <w:szCs w:val="21"/>
    </w:rPr>
  </w:style>
  <w:style w:type="character" w:customStyle="1" w:styleId="Char3">
    <w:name w:val="正文表格 Char"/>
    <w:link w:val="affffa"/>
    <w:qFormat/>
    <w:rsid w:val="00B521DC"/>
    <w:rPr>
      <w:rFonts w:ascii="宋体" w:eastAsia="宋体" w:hAnsi="宋体" w:cs="Times New Roman"/>
      <w:color w:val="000000"/>
      <w:sz w:val="21"/>
      <w:szCs w:val="21"/>
      <w14:ligatures w14:val="none"/>
    </w:rPr>
  </w:style>
  <w:style w:type="paragraph" w:customStyle="1" w:styleId="affffb">
    <w:name w:val="正文重点"/>
    <w:basedOn w:val="aa"/>
    <w:link w:val="Char4"/>
    <w:qFormat/>
    <w:rsid w:val="00B521DC"/>
    <w:pPr>
      <w:adjustRightInd w:val="0"/>
      <w:spacing w:line="360" w:lineRule="auto"/>
      <w:ind w:firstLineChars="200" w:firstLine="482"/>
      <w:jc w:val="left"/>
      <w:textAlignment w:val="baseline"/>
    </w:pPr>
    <w:rPr>
      <w:b/>
      <w:kern w:val="0"/>
      <w:sz w:val="24"/>
      <w:szCs w:val="20"/>
    </w:rPr>
  </w:style>
  <w:style w:type="character" w:customStyle="1" w:styleId="Char4">
    <w:name w:val="正文重点 Char"/>
    <w:link w:val="affffb"/>
    <w:qFormat/>
    <w:rsid w:val="00B521DC"/>
    <w:rPr>
      <w:rFonts w:ascii="Times New Roman" w:eastAsia="宋体" w:hAnsi="Times New Roman" w:cs="Times New Roman"/>
      <w:b/>
      <w:kern w:val="0"/>
      <w:sz w:val="24"/>
      <w:szCs w:val="20"/>
      <w14:ligatures w14:val="none"/>
    </w:rPr>
  </w:style>
  <w:style w:type="paragraph" w:customStyle="1" w:styleId="1-">
    <w:name w:val="标题1-附件"/>
    <w:basedOn w:val="13"/>
    <w:qFormat/>
    <w:rsid w:val="00B521DC"/>
    <w:pPr>
      <w:autoSpaceDE w:val="0"/>
      <w:autoSpaceDN w:val="0"/>
      <w:adjustRightInd w:val="0"/>
      <w:spacing w:before="240" w:after="120" w:line="300" w:lineRule="auto"/>
      <w:jc w:val="left"/>
    </w:pPr>
    <w:rPr>
      <w:rFonts w:ascii="宋体" w:eastAsia="宋体" w:hAnsi="Times New Roman" w:cs="Times New Roman"/>
      <w:b/>
      <w:color w:val="auto"/>
      <w:kern w:val="44"/>
      <w:sz w:val="24"/>
      <w:szCs w:val="24"/>
    </w:rPr>
  </w:style>
  <w:style w:type="paragraph" w:customStyle="1" w:styleId="affffc">
    <w:name w:val="正文小标题"/>
    <w:basedOn w:val="aa"/>
    <w:next w:val="afa"/>
    <w:link w:val="Char5"/>
    <w:qFormat/>
    <w:rsid w:val="00B521DC"/>
    <w:pPr>
      <w:adjustRightInd w:val="0"/>
      <w:snapToGrid w:val="0"/>
      <w:spacing w:beforeLines="100" w:afterLines="100"/>
      <w:ind w:firstLine="482"/>
      <w:jc w:val="left"/>
    </w:pPr>
    <w:rPr>
      <w:rFonts w:ascii="宋体" w:hAnsi="宋体"/>
      <w:b/>
      <w:i/>
      <w:color w:val="FF0000"/>
      <w:sz w:val="24"/>
      <w:szCs w:val="20"/>
    </w:rPr>
  </w:style>
  <w:style w:type="character" w:customStyle="1" w:styleId="Char5">
    <w:name w:val="正文小标题 Char"/>
    <w:link w:val="affffc"/>
    <w:qFormat/>
    <w:rsid w:val="00B521DC"/>
    <w:rPr>
      <w:rFonts w:ascii="宋体" w:eastAsia="宋体" w:hAnsi="宋体" w:cs="Times New Roman"/>
      <w:b/>
      <w:i/>
      <w:color w:val="FF0000"/>
      <w:sz w:val="24"/>
      <w:szCs w:val="20"/>
      <w14:ligatures w14:val="none"/>
    </w:rPr>
  </w:style>
  <w:style w:type="paragraph" w:customStyle="1" w:styleId="affffd">
    <w:name w:val="正文大标题"/>
    <w:basedOn w:val="affffc"/>
    <w:next w:val="afa"/>
    <w:link w:val="Char6"/>
    <w:qFormat/>
    <w:rsid w:val="00B521DC"/>
    <w:pPr>
      <w:jc w:val="center"/>
    </w:pPr>
    <w:rPr>
      <w:i w:val="0"/>
      <w:color w:val="000000"/>
      <w:sz w:val="28"/>
      <w:szCs w:val="21"/>
    </w:rPr>
  </w:style>
  <w:style w:type="character" w:customStyle="1" w:styleId="Char6">
    <w:name w:val="正文大标题 Char"/>
    <w:link w:val="affffd"/>
    <w:qFormat/>
    <w:rsid w:val="00B521DC"/>
    <w:rPr>
      <w:rFonts w:ascii="宋体" w:eastAsia="宋体" w:hAnsi="宋体" w:cs="Times New Roman"/>
      <w:b/>
      <w:color w:val="000000"/>
      <w:sz w:val="28"/>
      <w:szCs w:val="21"/>
      <w14:ligatures w14:val="none"/>
    </w:rPr>
  </w:style>
  <w:style w:type="paragraph" w:customStyle="1" w:styleId="affffe">
    <w:name w:val="注释"/>
    <w:basedOn w:val="aa"/>
    <w:link w:val="Char7"/>
    <w:qFormat/>
    <w:rsid w:val="00B521DC"/>
    <w:pPr>
      <w:adjustRightInd w:val="0"/>
      <w:snapToGrid w:val="0"/>
      <w:ind w:left="420" w:hangingChars="200" w:hanging="420"/>
      <w:jc w:val="left"/>
    </w:pPr>
    <w:rPr>
      <w:rFonts w:ascii="宋体" w:hAnsi="宋体"/>
      <w:szCs w:val="21"/>
    </w:rPr>
  </w:style>
  <w:style w:type="character" w:customStyle="1" w:styleId="Char7">
    <w:name w:val="注释 Char"/>
    <w:link w:val="affffe"/>
    <w:qFormat/>
    <w:rsid w:val="00B521DC"/>
    <w:rPr>
      <w:rFonts w:ascii="宋体" w:eastAsia="宋体" w:hAnsi="宋体" w:cs="Times New Roman"/>
      <w:sz w:val="21"/>
      <w:szCs w:val="21"/>
      <w14:ligatures w14:val="none"/>
    </w:rPr>
  </w:style>
  <w:style w:type="paragraph" w:customStyle="1" w:styleId="-1">
    <w:name w:val="正文须知-1级"/>
    <w:basedOn w:val="aa"/>
    <w:next w:val="aa"/>
    <w:qFormat/>
    <w:rsid w:val="00B521DC"/>
    <w:pPr>
      <w:numPr>
        <w:numId w:val="8"/>
      </w:numPr>
      <w:adjustRightInd w:val="0"/>
      <w:snapToGrid w:val="0"/>
      <w:spacing w:line="300" w:lineRule="auto"/>
      <w:ind w:left="0" w:firstLine="0"/>
    </w:pPr>
    <w:rPr>
      <w:rFonts w:ascii="宋体" w:hAnsi="Calibri"/>
      <w:sz w:val="24"/>
      <w:szCs w:val="21"/>
    </w:rPr>
  </w:style>
  <w:style w:type="paragraph" w:customStyle="1" w:styleId="-2">
    <w:name w:val="正文须知-2级"/>
    <w:basedOn w:val="aa"/>
    <w:qFormat/>
    <w:rsid w:val="00B521DC"/>
    <w:pPr>
      <w:numPr>
        <w:ilvl w:val="1"/>
        <w:numId w:val="8"/>
      </w:numPr>
      <w:adjustRightInd w:val="0"/>
      <w:snapToGrid w:val="0"/>
      <w:spacing w:line="300" w:lineRule="auto"/>
      <w:ind w:left="0" w:firstLine="0"/>
    </w:pPr>
    <w:rPr>
      <w:rFonts w:ascii="宋体" w:hAnsi="Calibri"/>
      <w:sz w:val="24"/>
      <w:szCs w:val="21"/>
    </w:rPr>
  </w:style>
  <w:style w:type="paragraph" w:customStyle="1" w:styleId="-3">
    <w:name w:val="正文须知-3级"/>
    <w:basedOn w:val="aa"/>
    <w:qFormat/>
    <w:rsid w:val="00B521DC"/>
    <w:pPr>
      <w:numPr>
        <w:ilvl w:val="2"/>
        <w:numId w:val="8"/>
      </w:numPr>
      <w:adjustRightInd w:val="0"/>
      <w:snapToGrid w:val="0"/>
      <w:spacing w:line="300" w:lineRule="auto"/>
      <w:ind w:left="0" w:hangingChars="355" w:firstLine="0"/>
    </w:pPr>
    <w:rPr>
      <w:rFonts w:ascii="宋体" w:hAnsi="Calibri"/>
      <w:sz w:val="24"/>
      <w:szCs w:val="21"/>
    </w:rPr>
  </w:style>
  <w:style w:type="paragraph" w:customStyle="1" w:styleId="1d">
    <w:name w:val="表格1"/>
    <w:basedOn w:val="aa"/>
    <w:qFormat/>
    <w:rsid w:val="00B521DC"/>
    <w:pPr>
      <w:ind w:firstLineChars="200" w:firstLine="480"/>
      <w:jc w:val="center"/>
    </w:pPr>
    <w:rPr>
      <w:sz w:val="24"/>
      <w:szCs w:val="20"/>
    </w:rPr>
  </w:style>
  <w:style w:type="character" w:customStyle="1" w:styleId="1e">
    <w:name w:val="纯文本 字符1"/>
    <w:uiPriority w:val="99"/>
    <w:qFormat/>
    <w:rsid w:val="00B521DC"/>
    <w:rPr>
      <w:rFonts w:ascii="宋体" w:hAnsi="Courier New"/>
    </w:rPr>
  </w:style>
  <w:style w:type="character" w:customStyle="1" w:styleId="bjh-p">
    <w:name w:val="bjh-p"/>
    <w:qFormat/>
    <w:rsid w:val="00B521DC"/>
  </w:style>
  <w:style w:type="paragraph" w:customStyle="1" w:styleId="afffff">
    <w:name w:val="无标题条"/>
    <w:next w:val="aa"/>
    <w:qFormat/>
    <w:rsid w:val="00B521DC"/>
    <w:pPr>
      <w:spacing w:after="0" w:line="240" w:lineRule="auto"/>
      <w:jc w:val="both"/>
    </w:pPr>
    <w:rPr>
      <w:rFonts w:ascii="Times New Roman" w:eastAsia="宋体" w:hAnsi="Times New Roman" w:cs="Times New Roman"/>
      <w:kern w:val="0"/>
      <w:sz w:val="21"/>
      <w:szCs w:val="20"/>
      <w14:ligatures w14:val="none"/>
    </w:rPr>
  </w:style>
  <w:style w:type="character" w:customStyle="1" w:styleId="Char8">
    <w:name w:val="正文格式 Char"/>
    <w:link w:val="afffff0"/>
    <w:qFormat/>
    <w:locked/>
    <w:rsid w:val="00B521DC"/>
    <w:rPr>
      <w:rFonts w:ascii="宋体" w:hAnsi="宋体"/>
      <w:sz w:val="24"/>
      <w:lang w:val="en-GB"/>
    </w:rPr>
  </w:style>
  <w:style w:type="paragraph" w:customStyle="1" w:styleId="afffff0">
    <w:name w:val="正文格式"/>
    <w:basedOn w:val="aa"/>
    <w:link w:val="Char8"/>
    <w:qFormat/>
    <w:rsid w:val="00B521DC"/>
    <w:pPr>
      <w:spacing w:beforeLines="50" w:line="360" w:lineRule="auto"/>
      <w:ind w:firstLineChars="200" w:firstLine="480"/>
    </w:pPr>
    <w:rPr>
      <w:rFonts w:ascii="宋体" w:eastAsiaTheme="minorEastAsia" w:hAnsi="宋体" w:cstheme="minorBidi"/>
      <w:sz w:val="24"/>
      <w:lang w:val="en-GB"/>
      <w14:ligatures w14:val="standardContextual"/>
    </w:rPr>
  </w:style>
  <w:style w:type="character" w:customStyle="1" w:styleId="3Char">
    <w:name w:val="标题 3 Char"/>
    <w:qFormat/>
    <w:rsid w:val="00B521DC"/>
    <w:rPr>
      <w:rFonts w:ascii="宋体" w:eastAsia="宋体"/>
      <w:b/>
      <w:sz w:val="24"/>
      <w:u w:val="single"/>
      <w:lang w:val="en-US" w:eastAsia="zh-CN" w:bidi="ar-SA"/>
    </w:rPr>
  </w:style>
  <w:style w:type="character" w:customStyle="1" w:styleId="Char9">
    <w:name w:val="正文缩进 Char"/>
    <w:qFormat/>
    <w:rsid w:val="00B521DC"/>
    <w:rPr>
      <w:rFonts w:ascii="宋体" w:eastAsia="宋体"/>
      <w:kern w:val="2"/>
      <w:sz w:val="24"/>
      <w:szCs w:val="24"/>
      <w:lang w:val="en-US" w:eastAsia="zh-CN" w:bidi="ar-SA"/>
    </w:rPr>
  </w:style>
  <w:style w:type="character" w:customStyle="1" w:styleId="CharChar111">
    <w:name w:val="Char Char111"/>
    <w:qFormat/>
    <w:rsid w:val="00B521DC"/>
    <w:rPr>
      <w:rFonts w:ascii="宋体" w:eastAsia="宋体"/>
      <w:b/>
      <w:sz w:val="24"/>
      <w:u w:val="single"/>
      <w:lang w:val="en-US" w:eastAsia="zh-CN" w:bidi="ar-SA"/>
    </w:rPr>
  </w:style>
  <w:style w:type="character" w:customStyle="1" w:styleId="Chara">
    <w:name w:val="正文文本缩进 Char"/>
    <w:qFormat/>
    <w:rsid w:val="00B521DC"/>
    <w:rPr>
      <w:rFonts w:eastAsia="宋体"/>
      <w:kern w:val="2"/>
      <w:sz w:val="24"/>
      <w:szCs w:val="24"/>
      <w:lang w:val="en-US" w:eastAsia="zh-CN" w:bidi="ar-SA"/>
    </w:rPr>
  </w:style>
  <w:style w:type="character" w:customStyle="1" w:styleId="Charb">
    <w:name w:val="列出段落 Char"/>
    <w:uiPriority w:val="34"/>
    <w:qFormat/>
    <w:rsid w:val="00B521DC"/>
    <w:rPr>
      <w:rFonts w:ascii="Calibri" w:eastAsia="宋体" w:hAnsi="Calibri"/>
      <w:kern w:val="2"/>
      <w:sz w:val="21"/>
      <w:szCs w:val="22"/>
      <w:lang w:val="en-US" w:eastAsia="zh-CN" w:bidi="ar-SA"/>
    </w:rPr>
  </w:style>
  <w:style w:type="character" w:customStyle="1" w:styleId="Charc">
    <w:name w:val="页眉 Char"/>
    <w:qFormat/>
    <w:rsid w:val="00B521DC"/>
    <w:rPr>
      <w:rFonts w:eastAsia="宋体"/>
      <w:kern w:val="2"/>
      <w:sz w:val="18"/>
      <w:szCs w:val="18"/>
      <w:lang w:val="en-US" w:eastAsia="zh-CN" w:bidi="ar-SA"/>
    </w:rPr>
  </w:style>
  <w:style w:type="character" w:customStyle="1" w:styleId="2Char">
    <w:name w:val="标题 2 Char"/>
    <w:uiPriority w:val="9"/>
    <w:qFormat/>
    <w:rsid w:val="00B521DC"/>
    <w:rPr>
      <w:rFonts w:ascii="Arial" w:eastAsia="黑体" w:hAnsi="Arial"/>
      <w:b/>
      <w:sz w:val="30"/>
      <w:lang w:val="en-US" w:eastAsia="zh-CN" w:bidi="ar-SA"/>
    </w:rPr>
  </w:style>
  <w:style w:type="paragraph" w:customStyle="1" w:styleId="2f0">
    <w:name w:val="字元 字元2"/>
    <w:basedOn w:val="aa"/>
    <w:qFormat/>
    <w:rsid w:val="00B521DC"/>
    <w:rPr>
      <w:rFonts w:ascii="Tahoma" w:hAnsi="Tahoma"/>
      <w:sz w:val="24"/>
      <w:szCs w:val="20"/>
    </w:rPr>
  </w:style>
  <w:style w:type="paragraph" w:customStyle="1" w:styleId="Char3CharCharChar2">
    <w:name w:val="Char3 Char Char Char2"/>
    <w:basedOn w:val="aa"/>
    <w:qFormat/>
    <w:rsid w:val="00B521DC"/>
    <w:rPr>
      <w:rFonts w:ascii="Tahoma" w:hAnsi="Tahoma"/>
      <w:sz w:val="24"/>
      <w:szCs w:val="20"/>
    </w:rPr>
  </w:style>
  <w:style w:type="paragraph" w:customStyle="1" w:styleId="2f1">
    <w:name w:val="正文文本缩进2"/>
    <w:basedOn w:val="aa"/>
    <w:qFormat/>
    <w:rsid w:val="00B521DC"/>
    <w:pPr>
      <w:spacing w:line="480" w:lineRule="exact"/>
      <w:ind w:firstLineChars="200" w:firstLine="480"/>
    </w:pPr>
    <w:rPr>
      <w:rFonts w:ascii="宋体" w:hAnsi="宋体"/>
      <w:kern w:val="0"/>
      <w:sz w:val="24"/>
      <w:lang w:val="zh-CN"/>
    </w:rPr>
  </w:style>
  <w:style w:type="paragraph" w:customStyle="1" w:styleId="Char30">
    <w:name w:val="Char3"/>
    <w:basedOn w:val="aa"/>
    <w:qFormat/>
    <w:rsid w:val="00B521DC"/>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a"/>
    <w:qFormat/>
    <w:rsid w:val="00B521DC"/>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a"/>
    <w:qFormat/>
    <w:rsid w:val="00B521DC"/>
    <w:pPr>
      <w:widowControl/>
      <w:spacing w:after="160" w:line="240" w:lineRule="exact"/>
      <w:jc w:val="left"/>
    </w:pPr>
    <w:rPr>
      <w:rFonts w:ascii="Verdana" w:eastAsia="仿宋_GB2312" w:hAnsi="Verdana"/>
      <w:kern w:val="0"/>
      <w:sz w:val="24"/>
      <w:szCs w:val="20"/>
      <w:lang w:eastAsia="en-US"/>
    </w:rPr>
  </w:style>
  <w:style w:type="paragraph" w:customStyle="1" w:styleId="2f2">
    <w:name w:val="列出段落2"/>
    <w:basedOn w:val="aa"/>
    <w:qFormat/>
    <w:rsid w:val="00B521DC"/>
    <w:pPr>
      <w:ind w:firstLineChars="200" w:firstLine="420"/>
    </w:pPr>
    <w:rPr>
      <w:rFonts w:ascii="Calibri" w:hAnsi="Calibri"/>
      <w:szCs w:val="22"/>
    </w:rPr>
  </w:style>
  <w:style w:type="paragraph" w:customStyle="1" w:styleId="CharCharChar1Char2">
    <w:name w:val="Char Char Char1 Char2"/>
    <w:basedOn w:val="aa"/>
    <w:qFormat/>
    <w:rsid w:val="00B521DC"/>
    <w:rPr>
      <w:rFonts w:ascii="Tahoma" w:hAnsi="Tahoma"/>
      <w:sz w:val="24"/>
      <w:szCs w:val="20"/>
    </w:rPr>
  </w:style>
  <w:style w:type="paragraph" w:customStyle="1" w:styleId="CharCharChar2">
    <w:name w:val="Char Char Char2"/>
    <w:basedOn w:val="aa"/>
    <w:qFormat/>
    <w:rsid w:val="00B521DC"/>
    <w:rPr>
      <w:rFonts w:ascii="Tahoma" w:hAnsi="Tahoma"/>
      <w:sz w:val="24"/>
      <w:szCs w:val="20"/>
    </w:rPr>
  </w:style>
  <w:style w:type="paragraph" w:customStyle="1" w:styleId="CharCharCharCharCharCharChar2">
    <w:name w:val="Char Char Char Char Char Char Char2"/>
    <w:basedOn w:val="aa"/>
    <w:qFormat/>
    <w:rsid w:val="00B521DC"/>
    <w:pPr>
      <w:snapToGrid w:val="0"/>
      <w:spacing w:line="360" w:lineRule="auto"/>
      <w:ind w:firstLineChars="200" w:firstLine="200"/>
    </w:pPr>
    <w:rPr>
      <w:rFonts w:eastAsia="仿宋_GB2312"/>
      <w:sz w:val="24"/>
    </w:rPr>
  </w:style>
  <w:style w:type="paragraph" w:customStyle="1" w:styleId="2f3">
    <w:name w:val="正文缩进2"/>
    <w:basedOn w:val="aa"/>
    <w:qFormat/>
    <w:rsid w:val="00B521DC"/>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f">
    <w:name w:val="修订1"/>
    <w:uiPriority w:val="99"/>
    <w:qFormat/>
    <w:rsid w:val="00B521DC"/>
    <w:pPr>
      <w:spacing w:after="0" w:line="240" w:lineRule="auto"/>
    </w:pPr>
    <w:rPr>
      <w:rFonts w:ascii="Times New Roman" w:eastAsia="宋体" w:hAnsi="Times New Roman" w:cs="Times New Roman"/>
      <w:sz w:val="21"/>
      <w14:ligatures w14:val="none"/>
    </w:rPr>
  </w:style>
  <w:style w:type="paragraph" w:customStyle="1" w:styleId="Char22">
    <w:name w:val="Char22"/>
    <w:basedOn w:val="aa"/>
    <w:qFormat/>
    <w:rsid w:val="00B521DC"/>
    <w:rPr>
      <w:rFonts w:ascii="Tahoma" w:hAnsi="Tahoma"/>
      <w:sz w:val="24"/>
      <w:szCs w:val="20"/>
    </w:rPr>
  </w:style>
  <w:style w:type="paragraph" w:customStyle="1" w:styleId="CharCharCharCharCharCharCharCharCharChar2">
    <w:name w:val="Char Char Char Char Char Char Char Char Char Char2"/>
    <w:basedOn w:val="aa"/>
    <w:qFormat/>
    <w:rsid w:val="00B521DC"/>
    <w:rPr>
      <w:rFonts w:ascii="宋体" w:hAnsi="宋体" w:cs="Courier New"/>
      <w:sz w:val="32"/>
      <w:szCs w:val="32"/>
    </w:rPr>
  </w:style>
  <w:style w:type="paragraph" w:customStyle="1" w:styleId="Char2CharCharCharCharCharChar1">
    <w:name w:val="Char2 Char Char Char Char Char Char1"/>
    <w:basedOn w:val="aa"/>
    <w:qFormat/>
    <w:rsid w:val="00B521DC"/>
    <w:pPr>
      <w:widowControl/>
      <w:spacing w:line="400" w:lineRule="exact"/>
      <w:jc w:val="center"/>
    </w:pPr>
  </w:style>
  <w:style w:type="character" w:customStyle="1" w:styleId="Chard">
    <w:name w:val="页脚 Char"/>
    <w:uiPriority w:val="99"/>
    <w:qFormat/>
    <w:rsid w:val="00B521DC"/>
    <w:rPr>
      <w:rFonts w:ascii="宋体" w:eastAsia="宋体"/>
      <w:sz w:val="18"/>
      <w:lang w:val="en-US" w:eastAsia="zh-CN" w:bidi="ar-SA"/>
    </w:rPr>
  </w:style>
  <w:style w:type="paragraph" w:customStyle="1" w:styleId="CharChar41">
    <w:name w:val="Char Char41"/>
    <w:basedOn w:val="aa"/>
    <w:qFormat/>
    <w:rsid w:val="00B521DC"/>
    <w:pPr>
      <w:widowControl/>
      <w:spacing w:line="400" w:lineRule="exact"/>
      <w:jc w:val="center"/>
    </w:pPr>
  </w:style>
  <w:style w:type="character" w:customStyle="1" w:styleId="Chare">
    <w:name w:val="批注文字 Char"/>
    <w:qFormat/>
    <w:rsid w:val="00B521DC"/>
    <w:rPr>
      <w:kern w:val="2"/>
      <w:sz w:val="21"/>
      <w:szCs w:val="24"/>
    </w:rPr>
  </w:style>
  <w:style w:type="character" w:customStyle="1" w:styleId="Charf">
    <w:name w:val="标题 Char"/>
    <w:uiPriority w:val="10"/>
    <w:qFormat/>
    <w:rsid w:val="00B521DC"/>
    <w:rPr>
      <w:b/>
      <w:kern w:val="2"/>
      <w:sz w:val="32"/>
    </w:rPr>
  </w:style>
  <w:style w:type="paragraph" w:customStyle="1" w:styleId="afffff1">
    <w:name w:val="图例"/>
    <w:basedOn w:val="aa"/>
    <w:qFormat/>
    <w:rsid w:val="00B521DC"/>
    <w:pPr>
      <w:spacing w:before="120" w:after="120" w:line="360" w:lineRule="auto"/>
      <w:jc w:val="center"/>
    </w:pPr>
    <w:rPr>
      <w:rFonts w:eastAsia="仿宋_GB2312"/>
      <w:b/>
      <w:sz w:val="24"/>
      <w:szCs w:val="20"/>
    </w:rPr>
  </w:style>
  <w:style w:type="table" w:customStyle="1" w:styleId="TableNormal">
    <w:name w:val="Table Normal"/>
    <w:uiPriority w:val="2"/>
    <w:unhideWhenUsed/>
    <w:qFormat/>
    <w:rsid w:val="00B521DC"/>
    <w:pPr>
      <w:widowControl w:val="0"/>
      <w:autoSpaceDE w:val="0"/>
      <w:autoSpaceDN w:val="0"/>
      <w:spacing w:after="0" w:line="240" w:lineRule="auto"/>
    </w:pPr>
    <w:rPr>
      <w:kern w:val="0"/>
      <w:szCs w:val="22"/>
      <w:lang w:eastAsia="en-US"/>
      <w14:ligatures w14:val="none"/>
    </w:rPr>
    <w:tblPr>
      <w:tblCellMar>
        <w:top w:w="0" w:type="dxa"/>
        <w:left w:w="0" w:type="dxa"/>
        <w:bottom w:w="0" w:type="dxa"/>
        <w:right w:w="0" w:type="dxa"/>
      </w:tblCellMar>
    </w:tblPr>
  </w:style>
  <w:style w:type="paragraph" w:customStyle="1" w:styleId="TableParagraph">
    <w:name w:val="Table Paragraph"/>
    <w:basedOn w:val="aa"/>
    <w:uiPriority w:val="1"/>
    <w:qFormat/>
    <w:rsid w:val="00B521DC"/>
    <w:pPr>
      <w:autoSpaceDE w:val="0"/>
      <w:autoSpaceDN w:val="0"/>
      <w:jc w:val="left"/>
    </w:pPr>
    <w:rPr>
      <w:rFonts w:ascii="宋体" w:hAnsi="宋体" w:cs="宋体"/>
      <w:kern w:val="0"/>
      <w:sz w:val="22"/>
      <w:szCs w:val="22"/>
      <w:lang w:eastAsia="en-US"/>
    </w:rPr>
  </w:style>
  <w:style w:type="paragraph" w:customStyle="1" w:styleId="pf0">
    <w:name w:val="pf0"/>
    <w:basedOn w:val="aa"/>
    <w:qFormat/>
    <w:rsid w:val="00B521DC"/>
    <w:pPr>
      <w:widowControl/>
      <w:spacing w:before="100" w:beforeAutospacing="1" w:after="100" w:afterAutospacing="1"/>
      <w:jc w:val="left"/>
    </w:pPr>
    <w:rPr>
      <w:rFonts w:ascii="宋体" w:hAnsi="宋体" w:cs="宋体"/>
      <w:kern w:val="0"/>
      <w:sz w:val="24"/>
    </w:rPr>
  </w:style>
  <w:style w:type="character" w:customStyle="1" w:styleId="cf01">
    <w:name w:val="cf01"/>
    <w:basedOn w:val="ab"/>
    <w:qFormat/>
    <w:rsid w:val="00B521DC"/>
    <w:rPr>
      <w:rFonts w:ascii="Microsoft YaHei UI" w:eastAsia="Microsoft YaHei UI" w:hAnsi="Microsoft YaHei UI" w:hint="eastAsia"/>
      <w:sz w:val="18"/>
      <w:szCs w:val="18"/>
    </w:rPr>
  </w:style>
  <w:style w:type="character" w:customStyle="1" w:styleId="cf21">
    <w:name w:val="cf21"/>
    <w:basedOn w:val="ab"/>
    <w:qFormat/>
    <w:rsid w:val="00B521DC"/>
    <w:rPr>
      <w:rFonts w:ascii="Microsoft YaHei UI" w:eastAsia="Microsoft YaHei UI" w:hAnsi="Microsoft YaHei UI" w:hint="eastAsia"/>
      <w:sz w:val="18"/>
      <w:szCs w:val="18"/>
      <w:shd w:val="clear" w:color="auto" w:fill="FFFFFF"/>
    </w:rPr>
  </w:style>
  <w:style w:type="character" w:customStyle="1" w:styleId="cf11">
    <w:name w:val="cf11"/>
    <w:basedOn w:val="ab"/>
    <w:qFormat/>
    <w:rsid w:val="00B521DC"/>
    <w:rPr>
      <w:rFonts w:ascii="Microsoft YaHei UI" w:eastAsia="Microsoft YaHei UI" w:hAnsi="Microsoft YaHei UI" w:hint="eastAsia"/>
      <w:sz w:val="18"/>
      <w:szCs w:val="18"/>
    </w:rPr>
  </w:style>
  <w:style w:type="paragraph" w:customStyle="1" w:styleId="xl65">
    <w:name w:val="xl65"/>
    <w:basedOn w:val="aa"/>
    <w:qFormat/>
    <w:rsid w:val="00B521DC"/>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left"/>
    </w:pPr>
    <w:rPr>
      <w:rFonts w:ascii="宋体" w:hAnsi="宋体" w:cs="宋体"/>
      <w:kern w:val="0"/>
      <w:sz w:val="24"/>
    </w:rPr>
  </w:style>
  <w:style w:type="paragraph" w:customStyle="1" w:styleId="xl66">
    <w:name w:val="xl66"/>
    <w:basedOn w:val="aa"/>
    <w:qFormat/>
    <w:rsid w:val="00B521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67">
    <w:name w:val="xl67"/>
    <w:basedOn w:val="aa"/>
    <w:qFormat/>
    <w:rsid w:val="00B521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68">
    <w:name w:val="xl68"/>
    <w:basedOn w:val="aa"/>
    <w:qFormat/>
    <w:rsid w:val="00B521DC"/>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center"/>
    </w:pPr>
    <w:rPr>
      <w:rFonts w:ascii="宋体" w:hAnsi="宋体" w:cs="宋体"/>
      <w:kern w:val="0"/>
      <w:sz w:val="24"/>
    </w:rPr>
  </w:style>
  <w:style w:type="paragraph" w:customStyle="1" w:styleId="xl69">
    <w:name w:val="xl69"/>
    <w:basedOn w:val="aa"/>
    <w:qFormat/>
    <w:rsid w:val="00B521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4"/>
    </w:rPr>
  </w:style>
  <w:style w:type="paragraph" w:customStyle="1" w:styleId="xl70">
    <w:name w:val="xl70"/>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1">
    <w:name w:val="xl71"/>
    <w:basedOn w:val="aa"/>
    <w:qFormat/>
    <w:rsid w:val="00B521DC"/>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left"/>
    </w:pPr>
    <w:rPr>
      <w:rFonts w:ascii="宋体" w:hAnsi="宋体" w:cs="宋体"/>
      <w:kern w:val="0"/>
      <w:sz w:val="24"/>
    </w:rPr>
  </w:style>
  <w:style w:type="paragraph" w:customStyle="1" w:styleId="xl72">
    <w:name w:val="xl72"/>
    <w:basedOn w:val="aa"/>
    <w:qFormat/>
    <w:rsid w:val="00B521DC"/>
    <w:pPr>
      <w:widowControl/>
      <w:spacing w:before="100" w:beforeAutospacing="1" w:after="100" w:afterAutospacing="1"/>
      <w:jc w:val="left"/>
    </w:pPr>
    <w:rPr>
      <w:rFonts w:ascii="宋体" w:hAnsi="宋体" w:cs="宋体"/>
      <w:kern w:val="0"/>
      <w:sz w:val="24"/>
    </w:rPr>
  </w:style>
  <w:style w:type="paragraph" w:customStyle="1" w:styleId="xl73">
    <w:name w:val="xl73"/>
    <w:basedOn w:val="aa"/>
    <w:qFormat/>
    <w:rsid w:val="00B521DC"/>
    <w:pPr>
      <w:widowControl/>
      <w:pBdr>
        <w:top w:val="single" w:sz="4" w:space="0" w:color="auto"/>
        <w:left w:val="single" w:sz="4" w:space="0" w:color="auto"/>
        <w:bottom w:val="single" w:sz="4" w:space="0" w:color="auto"/>
        <w:right w:val="single" w:sz="4" w:space="0" w:color="auto"/>
      </w:pBdr>
      <w:shd w:val="clear" w:color="4F81BD" w:fill="FFFFFF"/>
      <w:spacing w:before="100" w:beforeAutospacing="1" w:after="100" w:afterAutospacing="1"/>
      <w:jc w:val="center"/>
    </w:pPr>
    <w:rPr>
      <w:rFonts w:ascii="宋体" w:hAnsi="宋体" w:cs="宋体"/>
      <w:b/>
      <w:bCs/>
      <w:kern w:val="0"/>
      <w:sz w:val="24"/>
    </w:rPr>
  </w:style>
  <w:style w:type="paragraph" w:customStyle="1" w:styleId="xl74">
    <w:name w:val="xl74"/>
    <w:basedOn w:val="aa"/>
    <w:qFormat/>
    <w:rsid w:val="00B521DC"/>
    <w:pPr>
      <w:widowControl/>
      <w:pBdr>
        <w:top w:val="single" w:sz="4" w:space="0" w:color="auto"/>
        <w:left w:val="single" w:sz="4" w:space="0" w:color="auto"/>
        <w:bottom w:val="single" w:sz="4" w:space="0" w:color="auto"/>
        <w:right w:val="single" w:sz="4" w:space="0" w:color="auto"/>
      </w:pBdr>
      <w:shd w:val="clear" w:color="4F81BD" w:fill="FFFFFF"/>
      <w:spacing w:before="100" w:beforeAutospacing="1" w:after="100" w:afterAutospacing="1"/>
      <w:jc w:val="center"/>
    </w:pPr>
    <w:rPr>
      <w:rFonts w:ascii="宋体" w:hAnsi="宋体" w:cs="宋体"/>
      <w:b/>
      <w:bCs/>
      <w:kern w:val="0"/>
      <w:sz w:val="24"/>
    </w:rPr>
  </w:style>
  <w:style w:type="character" w:customStyle="1" w:styleId="afffff2">
    <w:name w:val="正文缩进 字符"/>
    <w:qFormat/>
    <w:rsid w:val="00B521DC"/>
    <w:rPr>
      <w:rFonts w:ascii="宋体" w:eastAsia="宋体" w:hAnsi="Times New Roman" w:cs="Times New Roman"/>
      <w:sz w:val="24"/>
      <w:szCs w:val="24"/>
    </w:rPr>
  </w:style>
  <w:style w:type="paragraph" w:customStyle="1" w:styleId="2f4">
    <w:name w:val="缩进2"/>
    <w:basedOn w:val="aa"/>
    <w:link w:val="2Char0"/>
    <w:qFormat/>
    <w:rsid w:val="00B521DC"/>
    <w:pPr>
      <w:widowControl/>
      <w:spacing w:line="360" w:lineRule="auto"/>
      <w:ind w:firstLineChars="175" w:firstLine="420"/>
    </w:pPr>
    <w:rPr>
      <w:sz w:val="24"/>
      <w:szCs w:val="21"/>
    </w:rPr>
  </w:style>
  <w:style w:type="character" w:customStyle="1" w:styleId="2Char0">
    <w:name w:val="缩进2 Char"/>
    <w:link w:val="2f4"/>
    <w:qFormat/>
    <w:rsid w:val="00B521DC"/>
    <w:rPr>
      <w:rFonts w:ascii="Times New Roman" w:eastAsia="宋体" w:hAnsi="Times New Roman" w:cs="Times New Roman"/>
      <w:sz w:val="24"/>
      <w:szCs w:val="21"/>
      <w14:ligatures w14:val="none"/>
    </w:rPr>
  </w:style>
  <w:style w:type="character" w:customStyle="1" w:styleId="afffff3">
    <w:name w:val="列出段落 字符"/>
    <w:uiPriority w:val="34"/>
    <w:qFormat/>
    <w:rsid w:val="00B521DC"/>
    <w:rPr>
      <w:rFonts w:ascii="Calibri" w:eastAsia="宋体" w:hAnsi="Calibri" w:cs="Times New Roman"/>
      <w:szCs w:val="24"/>
    </w:rPr>
  </w:style>
  <w:style w:type="character" w:customStyle="1" w:styleId="Charf0">
    <w:name w:val="正文首行缩进 Char"/>
    <w:basedOn w:val="24"/>
    <w:link w:val="71"/>
    <w:uiPriority w:val="99"/>
    <w:semiHidden/>
    <w:qFormat/>
    <w:rsid w:val="00B521DC"/>
    <w:rPr>
      <w:rFonts w:ascii="宋体" w:eastAsia="宋体" w:hAnsi="宋体" w:cs="Times New Roman"/>
      <w:sz w:val="21"/>
      <w14:ligatures w14:val="none"/>
    </w:rPr>
  </w:style>
  <w:style w:type="paragraph" w:customStyle="1" w:styleId="71">
    <w:name w:val="7"/>
    <w:basedOn w:val="aa"/>
    <w:next w:val="afff4"/>
    <w:link w:val="Charf0"/>
    <w:uiPriority w:val="99"/>
    <w:semiHidden/>
    <w:qFormat/>
    <w:rsid w:val="00B521DC"/>
    <w:pPr>
      <w:autoSpaceDE w:val="0"/>
      <w:autoSpaceDN w:val="0"/>
      <w:adjustRightInd w:val="0"/>
      <w:spacing w:beforeLines="30" w:line="360" w:lineRule="auto"/>
      <w:ind w:firstLineChars="200" w:firstLine="200"/>
    </w:pPr>
    <w:rPr>
      <w:rFonts w:ascii="宋体" w:hAnsi="宋体"/>
    </w:rPr>
  </w:style>
  <w:style w:type="character" w:customStyle="1" w:styleId="1Char3">
    <w:name w:val="标题 1 Char3"/>
    <w:qFormat/>
    <w:rsid w:val="00B521DC"/>
    <w:rPr>
      <w:rFonts w:ascii="宋体"/>
      <w:b/>
      <w:kern w:val="44"/>
      <w:sz w:val="32"/>
    </w:rPr>
  </w:style>
  <w:style w:type="character" w:customStyle="1" w:styleId="Char13">
    <w:name w:val="题注 Char1"/>
    <w:qFormat/>
    <w:locked/>
    <w:rsid w:val="00B521DC"/>
    <w:rPr>
      <w:rFonts w:ascii="华文中宋" w:eastAsia="华文中宋" w:hAnsi="华文中宋"/>
      <w:kern w:val="2"/>
      <w:sz w:val="36"/>
    </w:rPr>
  </w:style>
  <w:style w:type="character" w:customStyle="1" w:styleId="Charf1">
    <w:name w:val="表编号 Char"/>
    <w:link w:val="afffff4"/>
    <w:qFormat/>
    <w:rsid w:val="00B521DC"/>
    <w:rPr>
      <w:sz w:val="24"/>
    </w:rPr>
  </w:style>
  <w:style w:type="paragraph" w:customStyle="1" w:styleId="afffff4">
    <w:name w:val="表编号"/>
    <w:basedOn w:val="aa"/>
    <w:link w:val="Charf1"/>
    <w:qFormat/>
    <w:rsid w:val="00B521DC"/>
    <w:pPr>
      <w:tabs>
        <w:tab w:val="left" w:pos="360"/>
      </w:tabs>
      <w:spacing w:line="360" w:lineRule="auto"/>
      <w:ind w:firstLineChars="200" w:firstLine="200"/>
      <w:jc w:val="center"/>
    </w:pPr>
    <w:rPr>
      <w:rFonts w:asciiTheme="minorHAnsi" w:eastAsiaTheme="minorEastAsia" w:hAnsiTheme="minorHAnsi" w:cstheme="minorBidi"/>
      <w:sz w:val="24"/>
      <w14:ligatures w14:val="standardContextual"/>
    </w:rPr>
  </w:style>
  <w:style w:type="character" w:customStyle="1" w:styleId="Char20">
    <w:name w:val="批注文字 Char2"/>
    <w:qFormat/>
    <w:rsid w:val="00B521DC"/>
    <w:rPr>
      <w:kern w:val="2"/>
      <w:sz w:val="24"/>
      <w:szCs w:val="24"/>
    </w:rPr>
  </w:style>
  <w:style w:type="character" w:customStyle="1" w:styleId="1QChar">
    <w:name w:val="1Q方案正文 Char"/>
    <w:link w:val="1Q"/>
    <w:qFormat/>
    <w:locked/>
    <w:rsid w:val="00B521DC"/>
    <w:rPr>
      <w:rFonts w:ascii="宋体" w:hAnsi="宋体"/>
      <w:color w:val="000000"/>
      <w:sz w:val="24"/>
      <w:lang w:val="zh-CN"/>
    </w:rPr>
  </w:style>
  <w:style w:type="paragraph" w:customStyle="1" w:styleId="1Q">
    <w:name w:val="1Q方案正文"/>
    <w:basedOn w:val="aa"/>
    <w:link w:val="1QChar"/>
    <w:qFormat/>
    <w:rsid w:val="00B521DC"/>
    <w:pPr>
      <w:spacing w:beforeLines="50" w:after="120" w:line="360" w:lineRule="auto"/>
      <w:ind w:firstLineChars="200" w:firstLine="480"/>
    </w:pPr>
    <w:rPr>
      <w:rFonts w:ascii="宋体" w:eastAsiaTheme="minorEastAsia" w:hAnsi="宋体" w:cstheme="minorBidi"/>
      <w:color w:val="000000"/>
      <w:sz w:val="24"/>
      <w:lang w:val="zh-CN"/>
      <w14:ligatures w14:val="standardContextual"/>
    </w:rPr>
  </w:style>
  <w:style w:type="character" w:customStyle="1" w:styleId="1f0">
    <w:name w:val="未处理的提及1"/>
    <w:uiPriority w:val="99"/>
    <w:unhideWhenUsed/>
    <w:qFormat/>
    <w:rsid w:val="00B521DC"/>
    <w:rPr>
      <w:color w:val="605E5C"/>
      <w:shd w:val="clear" w:color="auto" w:fill="E1DFDD"/>
    </w:rPr>
  </w:style>
  <w:style w:type="character" w:customStyle="1" w:styleId="3Char0">
    <w:name w:val="标题3 Char"/>
    <w:link w:val="37"/>
    <w:semiHidden/>
    <w:qFormat/>
    <w:rsid w:val="00B521DC"/>
    <w:rPr>
      <w:rFonts w:ascii="Arial" w:eastAsia="黑体" w:hAnsi="Arial"/>
      <w:kern w:val="44"/>
      <w:sz w:val="30"/>
      <w:szCs w:val="22"/>
      <w:lang w:val="zh-CN"/>
    </w:rPr>
  </w:style>
  <w:style w:type="paragraph" w:customStyle="1" w:styleId="37">
    <w:name w:val="标题3"/>
    <w:basedOn w:val="21"/>
    <w:next w:val="21"/>
    <w:link w:val="3Char0"/>
    <w:semiHidden/>
    <w:qFormat/>
    <w:rsid w:val="00B521DC"/>
    <w:pPr>
      <w:tabs>
        <w:tab w:val="left" w:pos="360"/>
      </w:tabs>
      <w:adjustRightInd w:val="0"/>
      <w:snapToGrid w:val="0"/>
      <w:spacing w:beforeLines="30" w:before="120" w:after="0" w:line="360" w:lineRule="auto"/>
      <w:ind w:left="360" w:hanging="360"/>
      <w:jc w:val="left"/>
    </w:pPr>
    <w:rPr>
      <w:rFonts w:ascii="Arial" w:eastAsia="黑体" w:hAnsi="Arial" w:cstheme="minorBidi"/>
      <w:color w:val="auto"/>
      <w:kern w:val="44"/>
      <w:sz w:val="30"/>
      <w:szCs w:val="22"/>
      <w:lang w:val="zh-CN"/>
      <w14:ligatures w14:val="standardContextual"/>
    </w:rPr>
  </w:style>
  <w:style w:type="character" w:customStyle="1" w:styleId="120">
    <w:name w:val="未处理的提及12"/>
    <w:uiPriority w:val="99"/>
    <w:qFormat/>
    <w:rsid w:val="00B521DC"/>
    <w:rPr>
      <w:color w:val="605E5C"/>
      <w:shd w:val="clear" w:color="auto" w:fill="E1DFDD"/>
    </w:rPr>
  </w:style>
  <w:style w:type="character" w:customStyle="1" w:styleId="ui-icon38">
    <w:name w:val="ui-icon38"/>
    <w:qFormat/>
    <w:rsid w:val="00B521DC"/>
  </w:style>
  <w:style w:type="character" w:customStyle="1" w:styleId="Char23">
    <w:name w:val="纯文本 Char2"/>
    <w:qFormat/>
    <w:rsid w:val="00B521DC"/>
    <w:rPr>
      <w:rFonts w:ascii="宋体" w:hAnsi="Courier New" w:cs="Courier New"/>
      <w:kern w:val="2"/>
      <w:sz w:val="21"/>
      <w:szCs w:val="21"/>
    </w:rPr>
  </w:style>
  <w:style w:type="character" w:customStyle="1" w:styleId="ckepathempty2">
    <w:name w:val="cke_path_empty2"/>
    <w:qFormat/>
    <w:rsid w:val="00B521DC"/>
    <w:rPr>
      <w:b/>
      <w:color w:val="484848"/>
      <w:sz w:val="16"/>
      <w:szCs w:val="16"/>
      <w:u w:val="none"/>
    </w:rPr>
  </w:style>
  <w:style w:type="character" w:customStyle="1" w:styleId="Charf2">
    <w:name w:val="*正文 Char"/>
    <w:link w:val="afffff5"/>
    <w:qFormat/>
    <w:locked/>
    <w:rsid w:val="00B521DC"/>
    <w:rPr>
      <w:rFonts w:ascii="仿宋_GB2312" w:eastAsia="仿宋"/>
      <w:color w:val="000000"/>
      <w:sz w:val="28"/>
      <w:szCs w:val="28"/>
    </w:rPr>
  </w:style>
  <w:style w:type="paragraph" w:customStyle="1" w:styleId="afffff5">
    <w:name w:val="*正文"/>
    <w:basedOn w:val="aa"/>
    <w:link w:val="Charf2"/>
    <w:qFormat/>
    <w:rsid w:val="00B521DC"/>
    <w:pPr>
      <w:widowControl/>
      <w:ind w:firstLine="200"/>
    </w:pPr>
    <w:rPr>
      <w:rFonts w:ascii="仿宋_GB2312" w:eastAsia="仿宋" w:hAnsiTheme="minorHAnsi" w:cstheme="minorBidi"/>
      <w:color w:val="000000"/>
      <w:sz w:val="28"/>
      <w:szCs w:val="28"/>
      <w14:ligatures w14:val="standardContextual"/>
    </w:rPr>
  </w:style>
  <w:style w:type="paragraph" w:customStyle="1" w:styleId="1f1">
    <w:name w:val="引用1"/>
    <w:basedOn w:val="aa"/>
    <w:next w:val="aa"/>
    <w:uiPriority w:val="29"/>
    <w:qFormat/>
    <w:rsid w:val="00B521DC"/>
    <w:pPr>
      <w:widowControl/>
      <w:spacing w:after="200" w:line="276" w:lineRule="auto"/>
      <w:jc w:val="left"/>
    </w:pPr>
    <w:rPr>
      <w:rFonts w:ascii="Calibri" w:hAnsi="Calibri"/>
      <w:i/>
      <w:iCs/>
      <w:color w:val="000000"/>
      <w:kern w:val="0"/>
      <w:sz w:val="22"/>
      <w:szCs w:val="20"/>
      <w:lang w:eastAsia="en-US" w:bidi="en-US"/>
    </w:rPr>
  </w:style>
  <w:style w:type="character" w:customStyle="1" w:styleId="active6">
    <w:name w:val="active6"/>
    <w:qFormat/>
    <w:rsid w:val="00B521DC"/>
    <w:rPr>
      <w:color w:val="FFFFFF"/>
      <w:shd w:val="clear" w:color="auto" w:fill="428BCA"/>
    </w:rPr>
  </w:style>
  <w:style w:type="character" w:customStyle="1" w:styleId="ckecolorbox3">
    <w:name w:val="cke_colorbox3"/>
    <w:qFormat/>
    <w:rsid w:val="00B521DC"/>
  </w:style>
  <w:style w:type="character" w:customStyle="1" w:styleId="-Char">
    <w:name w:val="正文-首行缩进 Char"/>
    <w:link w:val="-"/>
    <w:semiHidden/>
    <w:qFormat/>
    <w:rsid w:val="00B521DC"/>
    <w:rPr>
      <w:rFonts w:ascii="Arial" w:hAnsi="Arial" w:cs="Arial"/>
      <w:szCs w:val="21"/>
    </w:rPr>
  </w:style>
  <w:style w:type="paragraph" w:customStyle="1" w:styleId="-">
    <w:name w:val="正文-首行缩进"/>
    <w:basedOn w:val="aa"/>
    <w:link w:val="-Char"/>
    <w:semiHidden/>
    <w:qFormat/>
    <w:rsid w:val="00B521DC"/>
    <w:pPr>
      <w:widowControl/>
      <w:snapToGrid w:val="0"/>
      <w:spacing w:before="80" w:after="80" w:line="300" w:lineRule="auto"/>
      <w:ind w:firstLineChars="200" w:firstLine="420"/>
    </w:pPr>
    <w:rPr>
      <w:rFonts w:ascii="Arial" w:eastAsiaTheme="minorEastAsia" w:hAnsi="Arial" w:cs="Arial"/>
      <w:sz w:val="22"/>
      <w:szCs w:val="21"/>
      <w14:ligatures w14:val="standardContextual"/>
    </w:rPr>
  </w:style>
  <w:style w:type="character" w:customStyle="1" w:styleId="Charf3">
    <w:name w:val="图编号 Char"/>
    <w:link w:val="afffff6"/>
    <w:qFormat/>
    <w:rsid w:val="00B521DC"/>
    <w:rPr>
      <w:sz w:val="24"/>
      <w:lang w:val="zh-CN"/>
    </w:rPr>
  </w:style>
  <w:style w:type="paragraph" w:customStyle="1" w:styleId="afffff6">
    <w:name w:val="图编号"/>
    <w:basedOn w:val="aa"/>
    <w:link w:val="Charf3"/>
    <w:qFormat/>
    <w:rsid w:val="00B521DC"/>
    <w:pPr>
      <w:tabs>
        <w:tab w:val="left" w:pos="588"/>
      </w:tabs>
      <w:spacing w:beforeLines="30" w:line="360" w:lineRule="auto"/>
      <w:ind w:left="228" w:firstLineChars="200" w:firstLine="420"/>
      <w:jc w:val="center"/>
    </w:pPr>
    <w:rPr>
      <w:rFonts w:asciiTheme="minorHAnsi" w:eastAsiaTheme="minorEastAsia" w:hAnsiTheme="minorHAnsi" w:cstheme="minorBidi"/>
      <w:sz w:val="24"/>
      <w:lang w:val="zh-CN"/>
      <w14:ligatures w14:val="standardContextual"/>
    </w:rPr>
  </w:style>
  <w:style w:type="character" w:customStyle="1" w:styleId="ckenotificationprogress">
    <w:name w:val="cke_notification_progress"/>
    <w:qFormat/>
    <w:rsid w:val="00B521DC"/>
    <w:rPr>
      <w:shd w:val="clear" w:color="auto" w:fill="0F74A8"/>
    </w:rPr>
  </w:style>
  <w:style w:type="character" w:customStyle="1" w:styleId="before1">
    <w:name w:val="before1"/>
    <w:qFormat/>
    <w:rsid w:val="00B521DC"/>
    <w:rPr>
      <w:rFonts w:ascii="FontAwesome" w:eastAsia="FontAwesome" w:hAnsi="FontAwesome" w:cs="FontAwesome" w:hint="default"/>
      <w:color w:val="888888"/>
    </w:rPr>
  </w:style>
  <w:style w:type="character" w:customStyle="1" w:styleId="afffff7">
    <w:name w:val="海淀小区表格 字符"/>
    <w:link w:val="afffff8"/>
    <w:qFormat/>
    <w:rsid w:val="00B521DC"/>
    <w:rPr>
      <w:rFonts w:ascii="宋体" w:hAnsi="宋体" w:cs="宋体"/>
      <w:color w:val="000000"/>
    </w:rPr>
  </w:style>
  <w:style w:type="paragraph" w:customStyle="1" w:styleId="afffff8">
    <w:name w:val="海淀小区表格"/>
    <w:basedOn w:val="aa"/>
    <w:link w:val="afffff7"/>
    <w:qFormat/>
    <w:rsid w:val="00B521DC"/>
    <w:pPr>
      <w:widowControl/>
    </w:pPr>
    <w:rPr>
      <w:rFonts w:ascii="宋体" w:eastAsiaTheme="minorEastAsia" w:hAnsi="宋体" w:cs="宋体"/>
      <w:color w:val="000000"/>
      <w:sz w:val="22"/>
      <w14:ligatures w14:val="standardContextual"/>
    </w:rPr>
  </w:style>
  <w:style w:type="character" w:customStyle="1" w:styleId="Charf4">
    <w:name w:val="表格非标题文字 Char"/>
    <w:link w:val="afffff9"/>
    <w:qFormat/>
    <w:rsid w:val="00B521DC"/>
    <w:rPr>
      <w:rFonts w:ascii="Arial" w:hAnsi="Arial" w:cs="黑体"/>
      <w:sz w:val="18"/>
      <w:szCs w:val="21"/>
    </w:rPr>
  </w:style>
  <w:style w:type="paragraph" w:customStyle="1" w:styleId="afffff9">
    <w:name w:val="表格非标题文字"/>
    <w:link w:val="Charf4"/>
    <w:qFormat/>
    <w:rsid w:val="00B521DC"/>
    <w:pPr>
      <w:snapToGrid w:val="0"/>
      <w:spacing w:before="80" w:after="40" w:line="240" w:lineRule="auto"/>
    </w:pPr>
    <w:rPr>
      <w:rFonts w:ascii="Arial" w:hAnsi="Arial" w:cs="黑体"/>
      <w:sz w:val="18"/>
      <w:szCs w:val="21"/>
    </w:rPr>
  </w:style>
  <w:style w:type="character" w:customStyle="1" w:styleId="1f2">
    <w:name w:val="明显强调1"/>
    <w:uiPriority w:val="21"/>
    <w:qFormat/>
    <w:rsid w:val="00B521DC"/>
    <w:rPr>
      <w:b/>
      <w:bCs/>
      <w:i/>
      <w:iCs/>
      <w:color w:val="4F81BD"/>
    </w:rPr>
  </w:style>
  <w:style w:type="character" w:customStyle="1" w:styleId="1f3">
    <w:name w:val="页眉 字符1"/>
    <w:qFormat/>
    <w:rsid w:val="00B521DC"/>
    <w:rPr>
      <w:kern w:val="2"/>
      <w:sz w:val="18"/>
      <w:szCs w:val="18"/>
    </w:rPr>
  </w:style>
  <w:style w:type="character" w:customStyle="1" w:styleId="1f4">
    <w:name w:val="副标题 字符1"/>
    <w:uiPriority w:val="11"/>
    <w:qFormat/>
    <w:rsid w:val="00B521DC"/>
    <w:rPr>
      <w:b/>
      <w:bCs/>
      <w:kern w:val="28"/>
      <w:sz w:val="32"/>
      <w:szCs w:val="32"/>
    </w:rPr>
  </w:style>
  <w:style w:type="character" w:customStyle="1" w:styleId="yy4Char">
    <w:name w:val="yy标题4 Char"/>
    <w:link w:val="yy4"/>
    <w:qFormat/>
    <w:rsid w:val="00B521DC"/>
    <w:rPr>
      <w:sz w:val="24"/>
    </w:rPr>
  </w:style>
  <w:style w:type="paragraph" w:customStyle="1" w:styleId="yy4">
    <w:name w:val="yy标题4"/>
    <w:basedOn w:val="aa"/>
    <w:next w:val="aa"/>
    <w:link w:val="yy4Char"/>
    <w:qFormat/>
    <w:rsid w:val="00B521DC"/>
    <w:pPr>
      <w:tabs>
        <w:tab w:val="left" w:pos="1500"/>
      </w:tabs>
      <w:spacing w:line="360" w:lineRule="auto"/>
      <w:ind w:left="1500" w:hanging="1080"/>
    </w:pPr>
    <w:rPr>
      <w:rFonts w:asciiTheme="minorHAnsi" w:eastAsiaTheme="minorEastAsia" w:hAnsiTheme="minorHAnsi" w:cstheme="minorBidi"/>
      <w:sz w:val="24"/>
      <w14:ligatures w14:val="standardContextual"/>
    </w:rPr>
  </w:style>
  <w:style w:type="character" w:customStyle="1" w:styleId="Char14">
    <w:name w:val="正文首行缩进 Char1"/>
    <w:link w:val="1f5"/>
    <w:qFormat/>
    <w:rsid w:val="00B521DC"/>
    <w:rPr>
      <w:sz w:val="24"/>
    </w:rPr>
  </w:style>
  <w:style w:type="paragraph" w:customStyle="1" w:styleId="1f5">
    <w:name w:val="正文首行缩进1"/>
    <w:basedOn w:val="aff1"/>
    <w:link w:val="Char14"/>
    <w:qFormat/>
    <w:rsid w:val="00B521DC"/>
    <w:pPr>
      <w:tabs>
        <w:tab w:val="clear" w:pos="567"/>
      </w:tabs>
      <w:adjustRightInd w:val="0"/>
      <w:snapToGrid w:val="0"/>
      <w:spacing w:before="60" w:after="60" w:line="360" w:lineRule="auto"/>
      <w:ind w:firstLineChars="200" w:firstLine="482"/>
      <w:textAlignment w:val="baseline"/>
    </w:pPr>
    <w:rPr>
      <w:rFonts w:asciiTheme="minorHAnsi" w:eastAsiaTheme="minorEastAsia" w:hAnsiTheme="minorHAnsi" w:cstheme="minorBidi"/>
      <w14:ligatures w14:val="standardContextual"/>
    </w:rPr>
  </w:style>
  <w:style w:type="character" w:customStyle="1" w:styleId="old">
    <w:name w:val="old"/>
    <w:qFormat/>
    <w:rsid w:val="00B521DC"/>
    <w:rPr>
      <w:color w:val="999999"/>
    </w:rPr>
  </w:style>
  <w:style w:type="character" w:customStyle="1" w:styleId="221">
    <w:name w:val="正文文本 2 字符2"/>
    <w:qFormat/>
    <w:rsid w:val="00B521DC"/>
    <w:rPr>
      <w:kern w:val="2"/>
      <w:sz w:val="21"/>
    </w:rPr>
  </w:style>
  <w:style w:type="character" w:customStyle="1" w:styleId="Charf5">
    <w:name w:val="正文（缩进） Char"/>
    <w:link w:val="afffffa"/>
    <w:qFormat/>
    <w:rsid w:val="00B521DC"/>
    <w:rPr>
      <w:rFonts w:eastAsia="仿宋_GB2312"/>
      <w:sz w:val="28"/>
    </w:rPr>
  </w:style>
  <w:style w:type="paragraph" w:customStyle="1" w:styleId="afffffa">
    <w:name w:val="正文（缩进）"/>
    <w:basedOn w:val="aa"/>
    <w:link w:val="Charf5"/>
    <w:qFormat/>
    <w:rsid w:val="00B521DC"/>
    <w:pPr>
      <w:adjustRightInd w:val="0"/>
      <w:spacing w:beforeLines="50" w:afterLines="50" w:line="360" w:lineRule="auto"/>
      <w:ind w:firstLineChars="200" w:firstLine="480"/>
      <w:textAlignment w:val="baseline"/>
    </w:pPr>
    <w:rPr>
      <w:rFonts w:asciiTheme="minorHAnsi" w:eastAsia="仿宋_GB2312" w:hAnsiTheme="minorHAnsi" w:cstheme="minorBidi"/>
      <w:sz w:val="28"/>
      <w14:ligatures w14:val="standardContextual"/>
    </w:rPr>
  </w:style>
  <w:style w:type="character" w:customStyle="1" w:styleId="afffffb">
    <w:name w:val="无"/>
    <w:qFormat/>
    <w:rsid w:val="00B521DC"/>
  </w:style>
  <w:style w:type="character" w:customStyle="1" w:styleId="GCYChar">
    <w:name w:val="GCY 正文 Char"/>
    <w:link w:val="GCY"/>
    <w:qFormat/>
    <w:rsid w:val="00B521DC"/>
    <w:rPr>
      <w:sz w:val="24"/>
    </w:rPr>
  </w:style>
  <w:style w:type="paragraph" w:customStyle="1" w:styleId="GCY">
    <w:name w:val="GCY 正文"/>
    <w:basedOn w:val="aa"/>
    <w:link w:val="GCYChar"/>
    <w:qFormat/>
    <w:rsid w:val="00B521DC"/>
    <w:pPr>
      <w:spacing w:line="360" w:lineRule="auto"/>
      <w:ind w:firstLineChars="200" w:firstLine="200"/>
    </w:pPr>
    <w:rPr>
      <w:rFonts w:asciiTheme="minorHAnsi" w:eastAsiaTheme="minorEastAsia" w:hAnsiTheme="minorHAnsi" w:cstheme="minorBidi"/>
      <w:sz w:val="24"/>
      <w14:ligatures w14:val="standardContextual"/>
    </w:rPr>
  </w:style>
  <w:style w:type="character" w:customStyle="1" w:styleId="ui-icon39">
    <w:name w:val="ui-icon39"/>
    <w:qFormat/>
    <w:rsid w:val="00B521DC"/>
  </w:style>
  <w:style w:type="character" w:customStyle="1" w:styleId="ui-jqgrid-resize">
    <w:name w:val="ui-jqgrid-resize"/>
    <w:qFormat/>
    <w:rsid w:val="00B521DC"/>
  </w:style>
  <w:style w:type="character" w:customStyle="1" w:styleId="fontstyle01">
    <w:name w:val="fontstyle01"/>
    <w:qFormat/>
    <w:rsid w:val="00B521DC"/>
    <w:rPr>
      <w:rFonts w:ascii="宋体" w:eastAsia="宋体" w:hAnsi="宋体" w:cs="Times New Roman"/>
      <w:color w:val="000000"/>
      <w:sz w:val="32"/>
      <w:szCs w:val="32"/>
    </w:rPr>
  </w:style>
  <w:style w:type="character" w:customStyle="1" w:styleId="210">
    <w:name w:val="标题 2 字符1"/>
    <w:qFormat/>
    <w:rsid w:val="00B521DC"/>
    <w:rPr>
      <w:rFonts w:ascii="Arial" w:eastAsia="黑体" w:hAnsi="Arial"/>
      <w:b/>
      <w:bCs/>
      <w:kern w:val="44"/>
      <w:sz w:val="32"/>
      <w:lang w:val="zh-CN" w:eastAsia="zh-CN"/>
    </w:rPr>
  </w:style>
  <w:style w:type="character" w:customStyle="1" w:styleId="1Char10">
    <w:name w:val="标题 1 Char1"/>
    <w:qFormat/>
    <w:rsid w:val="00B521DC"/>
    <w:rPr>
      <w:rFonts w:ascii="Times New Roman" w:eastAsia="宋体" w:hAnsi="Times New Roman" w:cs="Times New Roman"/>
      <w:b/>
      <w:kern w:val="44"/>
      <w:sz w:val="44"/>
    </w:rPr>
  </w:style>
  <w:style w:type="character" w:customStyle="1" w:styleId="before">
    <w:name w:val="before"/>
    <w:qFormat/>
    <w:rsid w:val="00B521DC"/>
    <w:rPr>
      <w:rFonts w:ascii="FontAwesome" w:eastAsia="FontAwesome" w:hAnsi="FontAwesome" w:cs="FontAwesome" w:hint="default"/>
      <w:color w:val="888888"/>
    </w:rPr>
  </w:style>
  <w:style w:type="character" w:customStyle="1" w:styleId="Charf6">
    <w:name w:val="封面黑体内容 Char"/>
    <w:link w:val="afffffc"/>
    <w:semiHidden/>
    <w:qFormat/>
    <w:rsid w:val="00B521DC"/>
    <w:rPr>
      <w:rFonts w:ascii="黑体" w:eastAsia="黑体"/>
      <w:sz w:val="32"/>
      <w:szCs w:val="32"/>
    </w:rPr>
  </w:style>
  <w:style w:type="paragraph" w:customStyle="1" w:styleId="afffffc">
    <w:name w:val="封面黑体内容"/>
    <w:link w:val="Charf6"/>
    <w:semiHidden/>
    <w:qFormat/>
    <w:rsid w:val="00B521DC"/>
    <w:pPr>
      <w:tabs>
        <w:tab w:val="left" w:pos="2280"/>
        <w:tab w:val="right" w:pos="4200"/>
        <w:tab w:val="left" w:pos="4440"/>
      </w:tabs>
      <w:spacing w:before="160" w:line="160" w:lineRule="atLeast"/>
      <w:jc w:val="both"/>
    </w:pPr>
    <w:rPr>
      <w:rFonts w:ascii="黑体" w:eastAsia="黑体"/>
      <w:sz w:val="32"/>
      <w:szCs w:val="32"/>
    </w:rPr>
  </w:style>
  <w:style w:type="character" w:customStyle="1" w:styleId="font11">
    <w:name w:val="font11"/>
    <w:qFormat/>
    <w:rsid w:val="00B521DC"/>
    <w:rPr>
      <w:rFonts w:ascii="宋体" w:eastAsia="宋体" w:hAnsi="宋体" w:cs="宋体"/>
      <w:color w:val="000000"/>
      <w:sz w:val="18"/>
      <w:szCs w:val="18"/>
      <w:u w:val="none"/>
    </w:rPr>
  </w:style>
  <w:style w:type="character" w:customStyle="1" w:styleId="310">
    <w:name w:val="标题 3 字符1"/>
    <w:qFormat/>
    <w:rsid w:val="00B521DC"/>
    <w:rPr>
      <w:b/>
      <w:kern w:val="2"/>
      <w:sz w:val="32"/>
      <w:lang w:val="zh-CN" w:eastAsia="zh-CN"/>
    </w:rPr>
  </w:style>
  <w:style w:type="character" w:customStyle="1" w:styleId="2f5">
    <w:name w:val="副标题 字符2"/>
    <w:qFormat/>
    <w:rsid w:val="00B521DC"/>
    <w:rPr>
      <w:rFonts w:ascii="等线 Light" w:hAnsi="等线 Light" w:cs="Times New Roman"/>
      <w:b/>
      <w:bCs/>
      <w:kern w:val="28"/>
      <w:sz w:val="32"/>
      <w:szCs w:val="32"/>
    </w:rPr>
  </w:style>
  <w:style w:type="character" w:customStyle="1" w:styleId="2Char2">
    <w:name w:val="标题 2 Char2"/>
    <w:qFormat/>
    <w:rsid w:val="00B521DC"/>
    <w:rPr>
      <w:rFonts w:ascii="Arial" w:eastAsia="黑体" w:hAnsi="Arial"/>
      <w:b/>
      <w:bCs/>
      <w:kern w:val="2"/>
      <w:sz w:val="36"/>
      <w:szCs w:val="32"/>
    </w:rPr>
  </w:style>
  <w:style w:type="character" w:customStyle="1" w:styleId="1f6">
    <w:name w:val="不明显强调1"/>
    <w:uiPriority w:val="19"/>
    <w:qFormat/>
    <w:rsid w:val="00B521DC"/>
    <w:rPr>
      <w:i/>
      <w:iCs/>
      <w:color w:val="000000"/>
    </w:rPr>
  </w:style>
  <w:style w:type="character" w:customStyle="1" w:styleId="Charf7">
    <w:name w:val="_正文段落 Char"/>
    <w:link w:val="afffffd"/>
    <w:qFormat/>
    <w:rsid w:val="00B521DC"/>
    <w:rPr>
      <w:sz w:val="24"/>
    </w:rPr>
  </w:style>
  <w:style w:type="paragraph" w:customStyle="1" w:styleId="afffffd">
    <w:name w:val="_正文段落"/>
    <w:basedOn w:val="aa"/>
    <w:link w:val="Charf7"/>
    <w:qFormat/>
    <w:rsid w:val="00B521DC"/>
    <w:pPr>
      <w:widowControl/>
      <w:spacing w:beforeLines="15" w:afterLines="15" w:line="360" w:lineRule="auto"/>
      <w:ind w:firstLineChars="200" w:firstLine="200"/>
      <w:jc w:val="left"/>
    </w:pPr>
    <w:rPr>
      <w:rFonts w:asciiTheme="minorHAnsi" w:eastAsiaTheme="minorEastAsia" w:hAnsiTheme="minorHAnsi" w:cstheme="minorBidi"/>
      <w:sz w:val="24"/>
      <w14:ligatures w14:val="standardContextual"/>
    </w:rPr>
  </w:style>
  <w:style w:type="character" w:customStyle="1" w:styleId="4Char">
    <w:name w:val="样式4 Char"/>
    <w:link w:val="4"/>
    <w:semiHidden/>
    <w:qFormat/>
    <w:rsid w:val="00B521DC"/>
    <w:rPr>
      <w:rFonts w:ascii="Arial" w:hAnsi="Arial"/>
      <w:b/>
      <w:bCs/>
      <w:sz w:val="24"/>
      <w:lang w:val="zh-CN"/>
    </w:rPr>
  </w:style>
  <w:style w:type="paragraph" w:customStyle="1" w:styleId="4">
    <w:name w:val="样式4"/>
    <w:basedOn w:val="40"/>
    <w:link w:val="4Char"/>
    <w:semiHidden/>
    <w:qFormat/>
    <w:rsid w:val="00B521DC"/>
    <w:pPr>
      <w:numPr>
        <w:ilvl w:val="3"/>
        <w:numId w:val="1"/>
      </w:numPr>
      <w:spacing w:beforeLines="30" w:before="280" w:after="120"/>
      <w:ind w:left="0" w:firstLine="0"/>
    </w:pPr>
    <w:rPr>
      <w:rFonts w:ascii="Arial" w:eastAsiaTheme="minorEastAsia" w:hAnsi="Arial" w:cstheme="minorBidi"/>
      <w:b/>
      <w:bCs/>
      <w:color w:val="auto"/>
      <w:sz w:val="24"/>
      <w:szCs w:val="24"/>
      <w:lang w:val="zh-CN"/>
      <w14:ligatures w14:val="standardContextual"/>
    </w:rPr>
  </w:style>
  <w:style w:type="character" w:customStyle="1" w:styleId="4Char1">
    <w:name w:val="标题 4 Char1"/>
    <w:uiPriority w:val="9"/>
    <w:qFormat/>
    <w:rsid w:val="00B521DC"/>
    <w:rPr>
      <w:rFonts w:ascii="Arial" w:eastAsia="黑体" w:hAnsi="Arial"/>
      <w:b/>
      <w:bCs/>
      <w:kern w:val="2"/>
      <w:sz w:val="28"/>
      <w:szCs w:val="28"/>
    </w:rPr>
  </w:style>
  <w:style w:type="character" w:customStyle="1" w:styleId="input-icon">
    <w:name w:val="input-icon"/>
    <w:qFormat/>
    <w:rsid w:val="00B521DC"/>
  </w:style>
  <w:style w:type="character" w:customStyle="1" w:styleId="Charf8">
    <w:name w:val="表格正文 Char"/>
    <w:link w:val="afffffe"/>
    <w:qFormat/>
    <w:rsid w:val="00B521DC"/>
    <w:rPr>
      <w:sz w:val="21"/>
    </w:rPr>
  </w:style>
  <w:style w:type="paragraph" w:customStyle="1" w:styleId="afffffe">
    <w:name w:val="表格正文"/>
    <w:basedOn w:val="aa"/>
    <w:link w:val="Charf8"/>
    <w:qFormat/>
    <w:rsid w:val="00B521DC"/>
    <w:rPr>
      <w:rFonts w:asciiTheme="minorHAnsi" w:eastAsiaTheme="minorEastAsia" w:hAnsiTheme="minorHAnsi" w:cstheme="minorBidi"/>
      <w14:ligatures w14:val="standardContextual"/>
    </w:rPr>
  </w:style>
  <w:style w:type="character" w:customStyle="1" w:styleId="TableTextChar1">
    <w:name w:val="Table Text Char1"/>
    <w:link w:val="TableText"/>
    <w:semiHidden/>
    <w:qFormat/>
    <w:rsid w:val="00B521DC"/>
    <w:rPr>
      <w:rFonts w:ascii="Arial" w:hAnsi="Arial" w:cs="Arial"/>
      <w:sz w:val="18"/>
      <w:szCs w:val="18"/>
    </w:rPr>
  </w:style>
  <w:style w:type="paragraph" w:customStyle="1" w:styleId="TableText">
    <w:name w:val="Table Text"/>
    <w:link w:val="TableTextChar1"/>
    <w:semiHidden/>
    <w:qFormat/>
    <w:rsid w:val="00B521DC"/>
    <w:pPr>
      <w:snapToGrid w:val="0"/>
      <w:spacing w:before="80" w:after="80" w:line="240" w:lineRule="auto"/>
    </w:pPr>
    <w:rPr>
      <w:rFonts w:ascii="Arial" w:hAnsi="Arial" w:cs="Arial"/>
      <w:sz w:val="18"/>
      <w:szCs w:val="18"/>
    </w:rPr>
  </w:style>
  <w:style w:type="character" w:customStyle="1" w:styleId="Charf9">
    <w:name w:val="！正文 Char"/>
    <w:link w:val="affffff"/>
    <w:qFormat/>
    <w:rsid w:val="00B521DC"/>
    <w:rPr>
      <w:rFonts w:ascii="宋体" w:eastAsia="黑体" w:hAnsi="宋体"/>
      <w:b/>
      <w:kern w:val="44"/>
      <w:sz w:val="32"/>
    </w:rPr>
  </w:style>
  <w:style w:type="paragraph" w:customStyle="1" w:styleId="affffff">
    <w:name w:val="！正文"/>
    <w:basedOn w:val="13"/>
    <w:next w:val="xl51"/>
    <w:link w:val="Charf9"/>
    <w:qFormat/>
    <w:rsid w:val="00B521DC"/>
    <w:pPr>
      <w:autoSpaceDE w:val="0"/>
      <w:autoSpaceDN w:val="0"/>
      <w:adjustRightInd w:val="0"/>
      <w:spacing w:beforeLines="100" w:before="240" w:afterLines="100" w:after="120" w:line="300" w:lineRule="auto"/>
      <w:ind w:left="400" w:firstLine="2704"/>
      <w:jc w:val="center"/>
    </w:pPr>
    <w:rPr>
      <w:rFonts w:ascii="宋体" w:eastAsia="黑体" w:hAnsi="宋体" w:cstheme="minorBidi"/>
      <w:b/>
      <w:color w:val="auto"/>
      <w:kern w:val="44"/>
      <w:sz w:val="32"/>
      <w:szCs w:val="24"/>
      <w14:ligatures w14:val="standardContextual"/>
    </w:rPr>
  </w:style>
  <w:style w:type="character" w:customStyle="1" w:styleId="1Char2">
    <w:name w:val="标题 1 Char2"/>
    <w:uiPriority w:val="9"/>
    <w:qFormat/>
    <w:rsid w:val="00B521DC"/>
    <w:rPr>
      <w:rFonts w:cs="Times New Roman"/>
      <w:b/>
      <w:bCs/>
      <w:kern w:val="44"/>
      <w:sz w:val="44"/>
      <w:szCs w:val="44"/>
    </w:rPr>
  </w:style>
  <w:style w:type="character" w:customStyle="1" w:styleId="Charfa">
    <w:name w:val="建议书正文 Char"/>
    <w:link w:val="affffff0"/>
    <w:semiHidden/>
    <w:qFormat/>
    <w:rsid w:val="00B521DC"/>
    <w:rPr>
      <w:rFonts w:ascii="仿宋_GB2312" w:eastAsia="仿宋_GB2312" w:hAnsi="仿宋"/>
      <w:sz w:val="28"/>
      <w:szCs w:val="30"/>
    </w:rPr>
  </w:style>
  <w:style w:type="paragraph" w:customStyle="1" w:styleId="affffff0">
    <w:name w:val="建议书正文"/>
    <w:basedOn w:val="aa"/>
    <w:link w:val="Charfa"/>
    <w:semiHidden/>
    <w:qFormat/>
    <w:rsid w:val="00B521DC"/>
    <w:pPr>
      <w:spacing w:beforeLines="30" w:line="360" w:lineRule="auto"/>
      <w:ind w:left="420" w:firstLineChars="200" w:firstLine="420"/>
    </w:pPr>
    <w:rPr>
      <w:rFonts w:ascii="仿宋_GB2312" w:eastAsia="仿宋_GB2312" w:hAnsi="仿宋" w:cstheme="minorBidi"/>
      <w:sz w:val="28"/>
      <w:szCs w:val="30"/>
      <w14:ligatures w14:val="standardContextual"/>
    </w:rPr>
  </w:style>
  <w:style w:type="character" w:customStyle="1" w:styleId="ckecolorbox">
    <w:name w:val="cke_colorbox"/>
    <w:qFormat/>
    <w:rsid w:val="00B521DC"/>
    <w:rPr>
      <w:bdr w:val="single" w:sz="6" w:space="0" w:color="808080"/>
    </w:rPr>
  </w:style>
  <w:style w:type="character" w:customStyle="1" w:styleId="0Char">
    <w:name w:val="样式 首行缩进:  0 字符 Char"/>
    <w:link w:val="0"/>
    <w:qFormat/>
    <w:rsid w:val="00B521DC"/>
    <w:rPr>
      <w:rFonts w:ascii="Arial" w:hAnsi="Arial" w:cs="宋体"/>
      <w:sz w:val="24"/>
    </w:rPr>
  </w:style>
  <w:style w:type="paragraph" w:customStyle="1" w:styleId="0">
    <w:name w:val="样式 首行缩进:  0 字符"/>
    <w:basedOn w:val="aa"/>
    <w:link w:val="0Char"/>
    <w:qFormat/>
    <w:rsid w:val="00B521DC"/>
    <w:pPr>
      <w:widowControl/>
      <w:spacing w:line="360" w:lineRule="auto"/>
      <w:ind w:firstLineChars="200" w:firstLine="420"/>
      <w:jc w:val="left"/>
    </w:pPr>
    <w:rPr>
      <w:rFonts w:ascii="Arial" w:eastAsiaTheme="minorEastAsia" w:hAnsi="Arial" w:cs="宋体"/>
      <w:sz w:val="24"/>
      <w14:ligatures w14:val="standardContextual"/>
    </w:rPr>
  </w:style>
  <w:style w:type="character" w:customStyle="1" w:styleId="1f7">
    <w:name w:val="列表段落 字符1"/>
    <w:link w:val="121"/>
    <w:uiPriority w:val="34"/>
    <w:qFormat/>
    <w:rsid w:val="00B521DC"/>
    <w:rPr>
      <w:rFonts w:ascii="Calibri" w:hAnsi="Calibri"/>
    </w:rPr>
  </w:style>
  <w:style w:type="paragraph" w:customStyle="1" w:styleId="121">
    <w:name w:val="列表段落12"/>
    <w:basedOn w:val="aa"/>
    <w:link w:val="1f7"/>
    <w:uiPriority w:val="34"/>
    <w:qFormat/>
    <w:rsid w:val="00B521DC"/>
    <w:pPr>
      <w:spacing w:line="360" w:lineRule="auto"/>
      <w:ind w:firstLineChars="200" w:firstLine="420"/>
    </w:pPr>
    <w:rPr>
      <w:rFonts w:ascii="Calibri" w:eastAsiaTheme="minorEastAsia" w:hAnsi="Calibri" w:cstheme="minorBidi"/>
      <w:sz w:val="22"/>
      <w14:ligatures w14:val="standardContextual"/>
    </w:rPr>
  </w:style>
  <w:style w:type="character" w:customStyle="1" w:styleId="5Char">
    <w:name w:val="样式5 Char"/>
    <w:link w:val="5"/>
    <w:semiHidden/>
    <w:qFormat/>
    <w:rsid w:val="00B521DC"/>
    <w:rPr>
      <w:rFonts w:ascii="Calibri"/>
      <w:b/>
      <w:sz w:val="28"/>
      <w:szCs w:val="28"/>
      <w:lang w:val="zh-CN"/>
    </w:rPr>
  </w:style>
  <w:style w:type="paragraph" w:customStyle="1" w:styleId="5">
    <w:name w:val="样式5"/>
    <w:basedOn w:val="30"/>
    <w:next w:val="affff4"/>
    <w:link w:val="5Char"/>
    <w:semiHidden/>
    <w:qFormat/>
    <w:rsid w:val="00B521DC"/>
    <w:pPr>
      <w:numPr>
        <w:ilvl w:val="2"/>
        <w:numId w:val="1"/>
      </w:numPr>
      <w:tabs>
        <w:tab w:val="left" w:pos="2160"/>
      </w:tabs>
      <w:adjustRightInd w:val="0"/>
      <w:spacing w:beforeLines="30" w:before="360" w:after="0" w:line="360" w:lineRule="auto"/>
      <w:ind w:left="0" w:firstLine="0"/>
    </w:pPr>
    <w:rPr>
      <w:rFonts w:ascii="Calibri" w:eastAsiaTheme="minorEastAsia" w:hAnsiTheme="minorHAnsi" w:cstheme="minorBidi"/>
      <w:b/>
      <w:color w:val="auto"/>
      <w:sz w:val="28"/>
      <w:szCs w:val="28"/>
      <w:lang w:val="zh-CN"/>
      <w14:ligatures w14:val="standardContextual"/>
    </w:rPr>
  </w:style>
  <w:style w:type="character" w:customStyle="1" w:styleId="ui-icon40">
    <w:name w:val="ui-icon40"/>
    <w:qFormat/>
    <w:rsid w:val="00B521DC"/>
  </w:style>
  <w:style w:type="character" w:customStyle="1" w:styleId="affffff1">
    <w:name w:val="方案 正文 字符"/>
    <w:link w:val="affffff2"/>
    <w:qFormat/>
    <w:rsid w:val="00B521DC"/>
    <w:rPr>
      <w:rFonts w:cs="黑体"/>
      <w:sz w:val="24"/>
    </w:rPr>
  </w:style>
  <w:style w:type="paragraph" w:customStyle="1" w:styleId="affffff2">
    <w:name w:val="方案 正文"/>
    <w:basedOn w:val="aa"/>
    <w:link w:val="affffff1"/>
    <w:qFormat/>
    <w:rsid w:val="00B521DC"/>
    <w:pPr>
      <w:widowControl/>
      <w:adjustRightInd w:val="0"/>
      <w:spacing w:before="120" w:afterLines="30" w:line="360" w:lineRule="auto"/>
      <w:ind w:firstLineChars="200" w:firstLine="200"/>
      <w:jc w:val="left"/>
      <w:textAlignment w:val="baseline"/>
    </w:pPr>
    <w:rPr>
      <w:rFonts w:asciiTheme="minorHAnsi" w:eastAsiaTheme="minorEastAsia" w:hAnsiTheme="minorHAnsi" w:cs="黑体"/>
      <w:sz w:val="24"/>
      <w14:ligatures w14:val="standardContextual"/>
    </w:rPr>
  </w:style>
  <w:style w:type="character" w:customStyle="1" w:styleId="k">
    <w:name w:val="k正文 字符"/>
    <w:link w:val="k0"/>
    <w:semiHidden/>
    <w:qFormat/>
    <w:rsid w:val="00B521DC"/>
    <w:rPr>
      <w:rFonts w:ascii="宋体" w:hAnsi="宋体" w:cs="Arial"/>
      <w:sz w:val="24"/>
    </w:rPr>
  </w:style>
  <w:style w:type="paragraph" w:customStyle="1" w:styleId="k0">
    <w:name w:val="k正文"/>
    <w:basedOn w:val="aa"/>
    <w:link w:val="k"/>
    <w:semiHidden/>
    <w:qFormat/>
    <w:rsid w:val="00B521DC"/>
    <w:pPr>
      <w:spacing w:line="360" w:lineRule="auto"/>
      <w:ind w:firstLineChars="200" w:firstLine="480"/>
    </w:pPr>
    <w:rPr>
      <w:rFonts w:ascii="宋体" w:eastAsiaTheme="minorEastAsia" w:hAnsi="宋体" w:cs="Arial"/>
      <w:sz w:val="24"/>
      <w14:ligatures w14:val="standardContextual"/>
    </w:rPr>
  </w:style>
  <w:style w:type="character" w:customStyle="1" w:styleId="110">
    <w:name w:val="不明显参考11"/>
    <w:uiPriority w:val="31"/>
    <w:qFormat/>
    <w:rsid w:val="00B521DC"/>
    <w:rPr>
      <w:smallCaps/>
      <w:color w:val="C0504D"/>
      <w:u w:val="single"/>
    </w:rPr>
  </w:style>
  <w:style w:type="character" w:customStyle="1" w:styleId="affffff3">
    <w:name w:val="列表段落 字符"/>
    <w:link w:val="111"/>
    <w:uiPriority w:val="34"/>
    <w:semiHidden/>
    <w:qFormat/>
    <w:rsid w:val="00B521DC"/>
  </w:style>
  <w:style w:type="paragraph" w:customStyle="1" w:styleId="111">
    <w:name w:val="列表段落11"/>
    <w:basedOn w:val="aa"/>
    <w:link w:val="affffff3"/>
    <w:uiPriority w:val="34"/>
    <w:semiHidden/>
    <w:qFormat/>
    <w:rsid w:val="00B521DC"/>
    <w:pPr>
      <w:spacing w:line="360" w:lineRule="auto"/>
      <w:ind w:firstLineChars="200" w:firstLine="420"/>
    </w:pPr>
    <w:rPr>
      <w:rFonts w:asciiTheme="minorHAnsi" w:eastAsiaTheme="minorEastAsia" w:hAnsiTheme="minorHAnsi" w:cstheme="minorBidi"/>
      <w:sz w:val="22"/>
      <w14:ligatures w14:val="standardContextual"/>
    </w:rPr>
  </w:style>
  <w:style w:type="character" w:customStyle="1" w:styleId="ckecolorbox2">
    <w:name w:val="cke_colorbox2"/>
    <w:qFormat/>
    <w:rsid w:val="00B521DC"/>
  </w:style>
  <w:style w:type="character" w:customStyle="1" w:styleId="-10">
    <w:name w:val="彩色列表 - 着色 1 字符"/>
    <w:link w:val="-11"/>
    <w:semiHidden/>
    <w:qFormat/>
    <w:rsid w:val="00B521DC"/>
    <w:rPr>
      <w:rFonts w:ascii="等线" w:hAnsi="等线"/>
      <w:sz w:val="24"/>
    </w:rPr>
  </w:style>
  <w:style w:type="paragraph" w:customStyle="1" w:styleId="-11">
    <w:name w:val="彩色列表 - 着色 11"/>
    <w:basedOn w:val="aa"/>
    <w:link w:val="-10"/>
    <w:semiHidden/>
    <w:qFormat/>
    <w:rsid w:val="00B521DC"/>
    <w:pPr>
      <w:spacing w:line="360" w:lineRule="auto"/>
      <w:ind w:firstLineChars="200" w:firstLine="420"/>
    </w:pPr>
    <w:rPr>
      <w:rFonts w:ascii="等线" w:eastAsiaTheme="minorEastAsia" w:hAnsi="等线" w:cstheme="minorBidi"/>
      <w:sz w:val="24"/>
      <w14:ligatures w14:val="standardContextual"/>
    </w:rPr>
  </w:style>
  <w:style w:type="paragraph" w:customStyle="1" w:styleId="1f8">
    <w:name w:val="明显引用1"/>
    <w:basedOn w:val="aa"/>
    <w:next w:val="aa"/>
    <w:uiPriority w:val="30"/>
    <w:qFormat/>
    <w:rsid w:val="00B521DC"/>
    <w:pPr>
      <w:widowControl/>
      <w:pBdr>
        <w:bottom w:val="single" w:sz="4" w:space="4" w:color="4F81BD"/>
      </w:pBdr>
      <w:spacing w:before="200" w:after="280" w:line="276" w:lineRule="auto"/>
      <w:ind w:left="936" w:right="936"/>
      <w:jc w:val="left"/>
    </w:pPr>
    <w:rPr>
      <w:rFonts w:ascii="Calibri" w:hAnsi="Calibri"/>
      <w:b/>
      <w:bCs/>
      <w:i/>
      <w:iCs/>
      <w:color w:val="4F81BD"/>
      <w:kern w:val="0"/>
      <w:sz w:val="22"/>
      <w:szCs w:val="20"/>
      <w:lang w:eastAsia="en-US" w:bidi="en-US"/>
    </w:rPr>
  </w:style>
  <w:style w:type="character" w:customStyle="1" w:styleId="Charfb">
    <w:name w:val="表单 Char"/>
    <w:link w:val="affffff4"/>
    <w:qFormat/>
    <w:locked/>
    <w:rsid w:val="00B521DC"/>
    <w:rPr>
      <w:rFonts w:ascii="仿宋_GB2312" w:eastAsia="仿宋_GB2312"/>
      <w:szCs w:val="30"/>
    </w:rPr>
  </w:style>
  <w:style w:type="paragraph" w:customStyle="1" w:styleId="affffff4">
    <w:name w:val="表单"/>
    <w:basedOn w:val="aa"/>
    <w:link w:val="Charfb"/>
    <w:qFormat/>
    <w:rsid w:val="00B521DC"/>
    <w:pPr>
      <w:spacing w:line="360" w:lineRule="auto"/>
      <w:ind w:firstLineChars="200" w:firstLine="420"/>
    </w:pPr>
    <w:rPr>
      <w:rFonts w:ascii="仿宋_GB2312" w:eastAsia="仿宋_GB2312" w:hAnsiTheme="minorHAnsi" w:cstheme="minorBidi"/>
      <w:sz w:val="22"/>
      <w:szCs w:val="30"/>
      <w14:ligatures w14:val="standardContextual"/>
    </w:rPr>
  </w:style>
  <w:style w:type="character" w:customStyle="1" w:styleId="2Char1">
    <w:name w:val="样式  + 首行缩进:  2 字符 Char"/>
    <w:link w:val="2f6"/>
    <w:qFormat/>
    <w:rsid w:val="00B521DC"/>
    <w:rPr>
      <w:rFonts w:ascii="Arial" w:hAnsi="Arial"/>
      <w:spacing w:val="10"/>
      <w:sz w:val="24"/>
      <w:szCs w:val="22"/>
    </w:rPr>
  </w:style>
  <w:style w:type="paragraph" w:customStyle="1" w:styleId="2f6">
    <w:name w:val="样式  + 首行缩进:  2 字符"/>
    <w:basedOn w:val="aa"/>
    <w:link w:val="2Char1"/>
    <w:qFormat/>
    <w:rsid w:val="00B521DC"/>
    <w:pPr>
      <w:adjustRightInd w:val="0"/>
      <w:snapToGrid w:val="0"/>
      <w:spacing w:before="120" w:after="120" w:line="360" w:lineRule="auto"/>
      <w:ind w:firstLineChars="200" w:firstLine="480"/>
      <w:jc w:val="left"/>
      <w:textAlignment w:val="baseline"/>
    </w:pPr>
    <w:rPr>
      <w:rFonts w:ascii="Arial" w:eastAsiaTheme="minorEastAsia" w:hAnsi="Arial" w:cstheme="minorBidi"/>
      <w:spacing w:val="10"/>
      <w:sz w:val="24"/>
      <w:szCs w:val="22"/>
      <w14:ligatures w14:val="standardContextual"/>
    </w:rPr>
  </w:style>
  <w:style w:type="character" w:customStyle="1" w:styleId="Charfc">
    <w:name w:val="样式 正文（缩进） Char"/>
    <w:link w:val="affffff5"/>
    <w:semiHidden/>
    <w:qFormat/>
    <w:rsid w:val="00B521DC"/>
    <w:rPr>
      <w:rFonts w:ascii="宋体" w:hAnsi="Calibri"/>
      <w:sz w:val="24"/>
    </w:rPr>
  </w:style>
  <w:style w:type="paragraph" w:customStyle="1" w:styleId="affffff5">
    <w:name w:val="样式 正文（缩进）"/>
    <w:basedOn w:val="aa"/>
    <w:link w:val="Charfc"/>
    <w:semiHidden/>
    <w:qFormat/>
    <w:rsid w:val="00B521DC"/>
    <w:pPr>
      <w:spacing w:beforeLines="30" w:line="360" w:lineRule="auto"/>
      <w:ind w:firstLineChars="200" w:firstLine="480"/>
      <w:jc w:val="left"/>
    </w:pPr>
    <w:rPr>
      <w:rFonts w:ascii="宋体" w:eastAsiaTheme="minorEastAsia" w:hAnsi="Calibri" w:cstheme="minorBidi"/>
      <w:sz w:val="24"/>
      <w14:ligatures w14:val="standardContextual"/>
    </w:rPr>
  </w:style>
  <w:style w:type="character" w:customStyle="1" w:styleId="1f9">
    <w:name w:val="书籍标题1"/>
    <w:uiPriority w:val="33"/>
    <w:qFormat/>
    <w:rsid w:val="00B521DC"/>
    <w:rPr>
      <w:b/>
      <w:bCs/>
      <w:smallCaps/>
      <w:spacing w:val="5"/>
    </w:rPr>
  </w:style>
  <w:style w:type="character" w:customStyle="1" w:styleId="unnamed1">
    <w:name w:val="unnamed1"/>
    <w:qFormat/>
    <w:rsid w:val="00B521DC"/>
  </w:style>
  <w:style w:type="character" w:customStyle="1" w:styleId="Charfd">
    <w:name w:val="正文[新产业] Char"/>
    <w:link w:val="affffff6"/>
    <w:semiHidden/>
    <w:qFormat/>
    <w:locked/>
    <w:rsid w:val="00B521DC"/>
    <w:rPr>
      <w:sz w:val="24"/>
    </w:rPr>
  </w:style>
  <w:style w:type="paragraph" w:customStyle="1" w:styleId="affffff6">
    <w:name w:val="正文[新产业]"/>
    <w:basedOn w:val="aa"/>
    <w:link w:val="Charfd"/>
    <w:semiHidden/>
    <w:qFormat/>
    <w:rsid w:val="00B521DC"/>
    <w:pPr>
      <w:spacing w:line="360" w:lineRule="auto"/>
      <w:ind w:firstLineChars="200" w:firstLine="200"/>
    </w:pPr>
    <w:rPr>
      <w:rFonts w:asciiTheme="minorHAnsi" w:eastAsiaTheme="minorEastAsia" w:hAnsiTheme="minorHAnsi" w:cstheme="minorBidi"/>
      <w:sz w:val="24"/>
      <w14:ligatures w14:val="standardContextual"/>
    </w:rPr>
  </w:style>
  <w:style w:type="character" w:customStyle="1" w:styleId="2f7">
    <w:name w:val="标题 字符2"/>
    <w:uiPriority w:val="10"/>
    <w:qFormat/>
    <w:rsid w:val="00B521DC"/>
    <w:rPr>
      <w:rFonts w:ascii="等线 Light" w:eastAsia="等线 Light" w:hAnsi="等线 Light" w:cs="Times New Roman"/>
      <w:b/>
      <w:bCs/>
      <w:sz w:val="32"/>
      <w:szCs w:val="32"/>
    </w:rPr>
  </w:style>
  <w:style w:type="character" w:customStyle="1" w:styleId="1fa">
    <w:name w:val="正文首行缩进 字符1"/>
    <w:qFormat/>
    <w:rsid w:val="00B521DC"/>
    <w:rPr>
      <w:rFonts w:ascii="宋体" w:eastAsia="宋体" w:hAnsi="宋体"/>
    </w:rPr>
  </w:style>
  <w:style w:type="character" w:customStyle="1" w:styleId="Charfe">
    <w:name w:val="表格 Char"/>
    <w:link w:val="affffff7"/>
    <w:qFormat/>
    <w:rsid w:val="00B521DC"/>
    <w:rPr>
      <w:rFonts w:ascii="宋体"/>
    </w:rPr>
  </w:style>
  <w:style w:type="paragraph" w:customStyle="1" w:styleId="affffff7">
    <w:name w:val="表格"/>
    <w:basedOn w:val="aa"/>
    <w:link w:val="Charfe"/>
    <w:qFormat/>
    <w:rsid w:val="00B521DC"/>
    <w:pPr>
      <w:overflowPunct w:val="0"/>
      <w:autoSpaceDE w:val="0"/>
      <w:autoSpaceDN w:val="0"/>
      <w:adjustRightInd w:val="0"/>
      <w:spacing w:beforeLines="30" w:line="300" w:lineRule="auto"/>
      <w:ind w:firstLineChars="200" w:firstLine="200"/>
      <w:jc w:val="center"/>
    </w:pPr>
    <w:rPr>
      <w:rFonts w:ascii="宋体" w:eastAsiaTheme="minorEastAsia" w:hAnsiTheme="minorHAnsi" w:cstheme="minorBidi"/>
      <w:sz w:val="22"/>
      <w14:ligatures w14:val="standardContextual"/>
    </w:rPr>
  </w:style>
  <w:style w:type="character" w:customStyle="1" w:styleId="hover6">
    <w:name w:val="hover6"/>
    <w:qFormat/>
    <w:rsid w:val="00B521DC"/>
    <w:rPr>
      <w:shd w:val="clear" w:color="auto" w:fill="EEEEEE"/>
    </w:rPr>
  </w:style>
  <w:style w:type="character" w:customStyle="1" w:styleId="ckecolorbox1">
    <w:name w:val="cke_colorbox1"/>
    <w:qFormat/>
    <w:rsid w:val="00B521DC"/>
  </w:style>
  <w:style w:type="character" w:customStyle="1" w:styleId="1fb">
    <w:name w:val="明显参考1"/>
    <w:uiPriority w:val="32"/>
    <w:qFormat/>
    <w:rsid w:val="00B521DC"/>
    <w:rPr>
      <w:b/>
      <w:bCs/>
      <w:smallCaps/>
      <w:color w:val="C0504D"/>
      <w:spacing w:val="5"/>
      <w:u w:val="single"/>
    </w:rPr>
  </w:style>
  <w:style w:type="character" w:customStyle="1" w:styleId="myChar">
    <w:name w:val="my正文 Char"/>
    <w:link w:val="my"/>
    <w:qFormat/>
    <w:rsid w:val="00B521DC"/>
    <w:rPr>
      <w:sz w:val="24"/>
    </w:rPr>
  </w:style>
  <w:style w:type="paragraph" w:customStyle="1" w:styleId="my">
    <w:name w:val="my正文"/>
    <w:basedOn w:val="aa"/>
    <w:link w:val="myChar"/>
    <w:qFormat/>
    <w:rsid w:val="00B521DC"/>
    <w:pPr>
      <w:spacing w:line="360" w:lineRule="auto"/>
      <w:ind w:firstLineChars="200" w:firstLine="480"/>
    </w:pPr>
    <w:rPr>
      <w:rFonts w:asciiTheme="minorHAnsi" w:eastAsiaTheme="minorEastAsia" w:hAnsiTheme="minorHAnsi" w:cstheme="minorBidi"/>
      <w:sz w:val="24"/>
      <w14:ligatures w14:val="standardContextual"/>
    </w:rPr>
  </w:style>
  <w:style w:type="character" w:customStyle="1" w:styleId="Char24">
    <w:name w:val="正文缩进 Char2"/>
    <w:qFormat/>
    <w:rsid w:val="00B521DC"/>
    <w:rPr>
      <w:kern w:val="2"/>
      <w:sz w:val="21"/>
    </w:rPr>
  </w:style>
  <w:style w:type="character" w:customStyle="1" w:styleId="1fc">
    <w:name w:val="正文文本 字符1"/>
    <w:qFormat/>
    <w:rsid w:val="00B521DC"/>
    <w:rPr>
      <w:color w:val="000000"/>
      <w:kern w:val="2"/>
      <w:sz w:val="24"/>
    </w:rPr>
  </w:style>
  <w:style w:type="character" w:customStyle="1" w:styleId="Charff">
    <w:name w:val="段 Char"/>
    <w:link w:val="affffff8"/>
    <w:qFormat/>
    <w:locked/>
    <w:rsid w:val="00B521DC"/>
    <w:rPr>
      <w:rFonts w:ascii="宋体" w:hAnsi="宋体"/>
    </w:rPr>
  </w:style>
  <w:style w:type="paragraph" w:customStyle="1" w:styleId="affffff8">
    <w:name w:val="段"/>
    <w:link w:val="Charff"/>
    <w:qFormat/>
    <w:rsid w:val="00B521DC"/>
    <w:pPr>
      <w:tabs>
        <w:tab w:val="center" w:pos="4201"/>
        <w:tab w:val="right" w:leader="dot" w:pos="9298"/>
      </w:tabs>
      <w:autoSpaceDE w:val="0"/>
      <w:autoSpaceDN w:val="0"/>
      <w:spacing w:after="0" w:line="360" w:lineRule="atLeast"/>
      <w:ind w:firstLineChars="200" w:firstLine="420"/>
      <w:jc w:val="both"/>
    </w:pPr>
    <w:rPr>
      <w:rFonts w:ascii="宋体" w:hAnsi="宋体"/>
    </w:rPr>
  </w:style>
  <w:style w:type="character" w:customStyle="1" w:styleId="Heading3-oldChar">
    <w:name w:val="Heading 3 - old Char"/>
    <w:qFormat/>
    <w:rsid w:val="00B521DC"/>
    <w:rPr>
      <w:rFonts w:ascii="Palatino Linotype" w:eastAsia="宋体" w:hAnsi="Palatino Linotype" w:cs="Times New Roman"/>
      <w:b/>
      <w:bCs/>
      <w:szCs w:val="24"/>
    </w:rPr>
  </w:style>
  <w:style w:type="character" w:customStyle="1" w:styleId="1fd">
    <w:name w:val="页脚 字符1"/>
    <w:uiPriority w:val="99"/>
    <w:qFormat/>
    <w:rsid w:val="00B521DC"/>
    <w:rPr>
      <w:kern w:val="2"/>
      <w:sz w:val="18"/>
      <w:szCs w:val="18"/>
    </w:rPr>
  </w:style>
  <w:style w:type="paragraph" w:customStyle="1" w:styleId="affffff9">
    <w:name w:val="表格标题文字"/>
    <w:qFormat/>
    <w:rsid w:val="00B521DC"/>
    <w:pPr>
      <w:snapToGrid w:val="0"/>
      <w:spacing w:before="120" w:after="0" w:line="240" w:lineRule="exact"/>
    </w:pPr>
    <w:rPr>
      <w:rFonts w:ascii="Arial" w:eastAsia="黑体" w:hAnsi="Arial" w:cs="Times New Roman"/>
      <w:sz w:val="18"/>
      <w:szCs w:val="21"/>
      <w14:ligatures w14:val="none"/>
    </w:rPr>
  </w:style>
  <w:style w:type="paragraph" w:customStyle="1" w:styleId="affffffa">
    <w:name w:val="封面标准代替信息"/>
    <w:basedOn w:val="2f8"/>
    <w:qFormat/>
    <w:rsid w:val="00B521DC"/>
    <w:pPr>
      <w:spacing w:before="57"/>
    </w:pPr>
    <w:rPr>
      <w:rFonts w:ascii="宋体"/>
      <w:sz w:val="21"/>
    </w:rPr>
  </w:style>
  <w:style w:type="paragraph" w:customStyle="1" w:styleId="2f8">
    <w:name w:val="封面标准号2"/>
    <w:basedOn w:val="1fe"/>
    <w:qFormat/>
    <w:rsid w:val="00B521DC"/>
    <w:pPr>
      <w:adjustRightInd w:val="0"/>
      <w:spacing w:before="357" w:line="280" w:lineRule="exact"/>
    </w:pPr>
  </w:style>
  <w:style w:type="paragraph" w:customStyle="1" w:styleId="1fe">
    <w:name w:val="封面标准号1"/>
    <w:qFormat/>
    <w:rsid w:val="00B521DC"/>
    <w:pPr>
      <w:widowControl w:val="0"/>
      <w:kinsoku w:val="0"/>
      <w:overflowPunct w:val="0"/>
      <w:autoSpaceDE w:val="0"/>
      <w:autoSpaceDN w:val="0"/>
      <w:spacing w:before="308" w:after="0" w:line="240" w:lineRule="auto"/>
      <w:jc w:val="right"/>
      <w:textAlignment w:val="center"/>
    </w:pPr>
    <w:rPr>
      <w:rFonts w:ascii="Times New Roman" w:eastAsia="宋体" w:hAnsi="Times New Roman" w:cs="Times New Roman"/>
      <w:kern w:val="0"/>
      <w:sz w:val="28"/>
      <w:szCs w:val="20"/>
      <w14:ligatures w14:val="none"/>
    </w:rPr>
  </w:style>
  <w:style w:type="paragraph" w:customStyle="1" w:styleId="A-S-1">
    <w:name w:val="首行缩进(A-S-1)"/>
    <w:next w:val="xl31"/>
    <w:qFormat/>
    <w:rsid w:val="00B521DC"/>
    <w:pPr>
      <w:spacing w:after="0" w:line="360" w:lineRule="auto"/>
      <w:ind w:left="454" w:firstLine="2246"/>
    </w:pPr>
    <w:rPr>
      <w:rFonts w:ascii="Times New Roman" w:eastAsia="宋体" w:hAnsi="Times New Roman" w:cs="Times New Roman"/>
      <w:kern w:val="0"/>
      <w:sz w:val="20"/>
      <w:szCs w:val="20"/>
      <w14:ligatures w14:val="none"/>
    </w:rPr>
  </w:style>
  <w:style w:type="paragraph" w:customStyle="1" w:styleId="affffffb">
    <w:name w:val="表格标题"/>
    <w:basedOn w:val="aa"/>
    <w:qFormat/>
    <w:rsid w:val="00B521DC"/>
    <w:pPr>
      <w:spacing w:before="40" w:after="60" w:line="220" w:lineRule="exact"/>
    </w:pPr>
    <w:rPr>
      <w:rFonts w:ascii="Arial" w:eastAsia="黑体" w:hAnsi="Arial" w:cs="黑体"/>
      <w:color w:val="007CA8"/>
      <w:kern w:val="0"/>
      <w:sz w:val="18"/>
      <w:szCs w:val="13"/>
    </w:rPr>
  </w:style>
  <w:style w:type="paragraph" w:customStyle="1" w:styleId="211">
    <w:name w:val="列出段落21"/>
    <w:basedOn w:val="aa"/>
    <w:qFormat/>
    <w:rsid w:val="00B521DC"/>
    <w:pPr>
      <w:ind w:firstLineChars="200" w:firstLine="420"/>
    </w:pPr>
    <w:rPr>
      <w:sz w:val="24"/>
      <w:szCs w:val="22"/>
    </w:rPr>
  </w:style>
  <w:style w:type="paragraph" w:customStyle="1" w:styleId="Style321">
    <w:name w:val="_Style 321"/>
    <w:basedOn w:val="aa"/>
    <w:next w:val="aa"/>
    <w:qFormat/>
    <w:rsid w:val="00B521DC"/>
    <w:pPr>
      <w:pBdr>
        <w:bottom w:val="single" w:sz="6" w:space="1" w:color="auto"/>
      </w:pBdr>
      <w:jc w:val="center"/>
    </w:pPr>
    <w:rPr>
      <w:rFonts w:ascii="Arial"/>
      <w:vanish/>
      <w:sz w:val="16"/>
      <w:szCs w:val="20"/>
    </w:rPr>
  </w:style>
  <w:style w:type="paragraph" w:customStyle="1" w:styleId="p0">
    <w:name w:val="p0"/>
    <w:basedOn w:val="aa"/>
    <w:qFormat/>
    <w:rsid w:val="00B521DC"/>
    <w:pPr>
      <w:widowControl/>
      <w:adjustRightInd w:val="0"/>
      <w:spacing w:before="100" w:beforeAutospacing="1" w:after="100" w:afterAutospacing="1" w:line="420" w:lineRule="atLeast"/>
      <w:ind w:firstLineChars="200" w:firstLine="200"/>
      <w:jc w:val="left"/>
      <w:textAlignment w:val="baseline"/>
    </w:pPr>
    <w:rPr>
      <w:rFonts w:ascii="宋体" w:hAnsi="宋体" w:cs="宋体"/>
      <w:kern w:val="0"/>
      <w:sz w:val="24"/>
      <w:szCs w:val="20"/>
    </w:rPr>
  </w:style>
  <w:style w:type="paragraph" w:customStyle="1" w:styleId="11">
    <w:name w:val="(1)"/>
    <w:basedOn w:val="aa"/>
    <w:qFormat/>
    <w:rsid w:val="00B521DC"/>
    <w:pPr>
      <w:numPr>
        <w:ilvl w:val="1"/>
        <w:numId w:val="9"/>
      </w:numPr>
      <w:tabs>
        <w:tab w:val="clear" w:pos="1500"/>
      </w:tabs>
      <w:autoSpaceDE w:val="0"/>
      <w:autoSpaceDN w:val="0"/>
      <w:adjustRightInd w:val="0"/>
      <w:spacing w:beforeLines="30" w:line="360" w:lineRule="auto"/>
      <w:ind w:left="0" w:firstLineChars="200" w:firstLine="0"/>
    </w:pPr>
    <w:rPr>
      <w:rFonts w:cs="宋体"/>
      <w:kern w:val="0"/>
      <w:sz w:val="24"/>
      <w:szCs w:val="20"/>
      <w:lang w:val="zh-CN"/>
    </w:rPr>
  </w:style>
  <w:style w:type="paragraph" w:customStyle="1" w:styleId="Style3">
    <w:name w:val="_Style 3"/>
    <w:basedOn w:val="aa"/>
    <w:qFormat/>
    <w:rsid w:val="00B521DC"/>
    <w:pPr>
      <w:widowControl/>
      <w:spacing w:after="160" w:line="259" w:lineRule="auto"/>
      <w:ind w:left="720"/>
      <w:jc w:val="left"/>
    </w:pPr>
    <w:rPr>
      <w:kern w:val="0"/>
      <w:sz w:val="24"/>
    </w:rPr>
  </w:style>
  <w:style w:type="paragraph" w:customStyle="1" w:styleId="Style402">
    <w:name w:val="_Style 402"/>
    <w:basedOn w:val="aa"/>
    <w:next w:val="af4"/>
    <w:uiPriority w:val="34"/>
    <w:qFormat/>
    <w:rsid w:val="00B521DC"/>
    <w:pPr>
      <w:spacing w:line="360" w:lineRule="auto"/>
      <w:ind w:firstLineChars="200" w:firstLine="420"/>
    </w:pPr>
    <w:rPr>
      <w:rFonts w:ascii="宋体" w:hAnsi="宋体"/>
      <w:szCs w:val="22"/>
    </w:rPr>
  </w:style>
  <w:style w:type="paragraph" w:customStyle="1" w:styleId="xl77">
    <w:name w:val="xl77"/>
    <w:basedOn w:val="aa"/>
    <w:qFormat/>
    <w:rsid w:val="00B521DC"/>
    <w:pPr>
      <w:widowControl/>
      <w:pBdr>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Style351">
    <w:name w:val="_Style 351"/>
    <w:uiPriority w:val="99"/>
    <w:unhideWhenUsed/>
    <w:qFormat/>
    <w:rsid w:val="00B521DC"/>
    <w:pPr>
      <w:spacing w:after="0" w:line="240" w:lineRule="auto"/>
    </w:pPr>
    <w:rPr>
      <w:rFonts w:ascii="Times New Roman" w:eastAsia="宋体" w:hAnsi="Times New Roman" w:cs="Times New Roman"/>
      <w:sz w:val="21"/>
      <w14:ligatures w14:val="none"/>
    </w:rPr>
  </w:style>
  <w:style w:type="paragraph" w:customStyle="1" w:styleId="a9">
    <w:name w:val="四级无标题条"/>
    <w:basedOn w:val="aa"/>
    <w:semiHidden/>
    <w:qFormat/>
    <w:rsid w:val="00B521DC"/>
    <w:pPr>
      <w:numPr>
        <w:ilvl w:val="4"/>
        <w:numId w:val="9"/>
      </w:numPr>
      <w:tabs>
        <w:tab w:val="clear" w:pos="2100"/>
        <w:tab w:val="left" w:pos="2580"/>
      </w:tabs>
      <w:spacing w:line="360" w:lineRule="auto"/>
      <w:ind w:left="0" w:firstLineChars="200" w:firstLine="0"/>
    </w:pPr>
    <w:rPr>
      <w:rFonts w:ascii="宋体" w:hAnsi="宋体"/>
      <w:sz w:val="24"/>
    </w:rPr>
  </w:style>
  <w:style w:type="paragraph" w:customStyle="1" w:styleId="yy3">
    <w:name w:val="yy标题3"/>
    <w:basedOn w:val="aa"/>
    <w:next w:val="aa"/>
    <w:qFormat/>
    <w:rsid w:val="00B521DC"/>
    <w:pPr>
      <w:numPr>
        <w:numId w:val="10"/>
      </w:numPr>
      <w:ind w:left="0" w:firstLine="0"/>
    </w:pPr>
    <w:rPr>
      <w:b/>
      <w:szCs w:val="20"/>
    </w:rPr>
  </w:style>
  <w:style w:type="paragraph" w:customStyle="1" w:styleId="affffffc">
    <w:name w:val="表行"/>
    <w:basedOn w:val="aa"/>
    <w:qFormat/>
    <w:rsid w:val="00B521DC"/>
    <w:pPr>
      <w:spacing w:beforeLines="50" w:after="160"/>
    </w:pPr>
    <w:rPr>
      <w:kern w:val="0"/>
      <w:szCs w:val="20"/>
    </w:rPr>
  </w:style>
  <w:style w:type="paragraph" w:customStyle="1" w:styleId="affffffd">
    <w:name w:val="正文图标题"/>
    <w:next w:val="aa"/>
    <w:qFormat/>
    <w:rsid w:val="00B521DC"/>
    <w:pPr>
      <w:spacing w:after="0" w:line="240" w:lineRule="auto"/>
      <w:ind w:left="420" w:hanging="420"/>
      <w:jc w:val="center"/>
    </w:pPr>
    <w:rPr>
      <w:rFonts w:ascii="黑体" w:eastAsia="黑体" w:hAnsi="Times New Roman" w:cs="Times New Roman"/>
      <w:kern w:val="0"/>
      <w:sz w:val="21"/>
      <w:szCs w:val="20"/>
      <w14:ligatures w14:val="none"/>
    </w:rPr>
  </w:style>
  <w:style w:type="paragraph" w:customStyle="1" w:styleId="affffffe">
    <w:name w:val="题头内容"/>
    <w:basedOn w:val="aa"/>
    <w:qFormat/>
    <w:rsid w:val="00B521DC"/>
    <w:pPr>
      <w:adjustRightInd w:val="0"/>
      <w:spacing w:before="120" w:after="120" w:line="420" w:lineRule="atLeast"/>
      <w:ind w:right="879" w:firstLineChars="200" w:firstLine="839"/>
      <w:jc w:val="center"/>
      <w:textAlignment w:val="baseline"/>
    </w:pPr>
    <w:rPr>
      <w:rFonts w:ascii="黑体" w:eastAsia="黑体"/>
      <w:kern w:val="0"/>
      <w:sz w:val="32"/>
      <w:szCs w:val="20"/>
    </w:rPr>
  </w:style>
  <w:style w:type="paragraph" w:customStyle="1" w:styleId="1ff">
    <w:name w:val="彩色列表1"/>
    <w:basedOn w:val="aa"/>
    <w:uiPriority w:val="34"/>
    <w:qFormat/>
    <w:rsid w:val="00B521DC"/>
    <w:pPr>
      <w:ind w:firstLineChars="200" w:firstLine="420"/>
    </w:pPr>
    <w:rPr>
      <w:rFonts w:ascii="Calibri" w:hAnsi="Calibri"/>
      <w:szCs w:val="22"/>
    </w:rPr>
  </w:style>
  <w:style w:type="paragraph" w:customStyle="1" w:styleId="WW-">
    <w:name w:val="WW-纯文本"/>
    <w:basedOn w:val="aa"/>
    <w:uiPriority w:val="99"/>
    <w:qFormat/>
    <w:rsid w:val="00B521DC"/>
    <w:rPr>
      <w:rFonts w:ascii="宋体" w:hAnsi="宋体"/>
      <w:kern w:val="1"/>
      <w:szCs w:val="20"/>
      <w:lang w:eastAsia="ar-SA"/>
    </w:rPr>
  </w:style>
  <w:style w:type="paragraph" w:customStyle="1" w:styleId="2f9">
    <w:name w:val="正缩2"/>
    <w:basedOn w:val="aa"/>
    <w:qFormat/>
    <w:rsid w:val="00B521DC"/>
    <w:pPr>
      <w:spacing w:line="360" w:lineRule="auto"/>
      <w:ind w:firstLineChars="200" w:firstLine="560"/>
    </w:pPr>
    <w:rPr>
      <w:rFonts w:ascii="仿宋_GB2312" w:hAnsi="宋体"/>
      <w:kern w:val="0"/>
      <w:szCs w:val="28"/>
    </w:rPr>
  </w:style>
  <w:style w:type="paragraph" w:customStyle="1" w:styleId="00">
    <w:name w:val="0"/>
    <w:basedOn w:val="aa"/>
    <w:qFormat/>
    <w:rsid w:val="00B521DC"/>
    <w:pPr>
      <w:widowControl/>
      <w:snapToGrid w:val="0"/>
      <w:spacing w:before="156" w:after="156" w:line="360" w:lineRule="auto"/>
    </w:pPr>
    <w:rPr>
      <w:kern w:val="0"/>
      <w:sz w:val="24"/>
    </w:rPr>
  </w:style>
  <w:style w:type="paragraph" w:customStyle="1" w:styleId="xl84">
    <w:name w:val="xl84"/>
    <w:basedOn w:val="aa"/>
    <w:qFormat/>
    <w:rsid w:val="00B521DC"/>
    <w:pPr>
      <w:widowControl/>
      <w:pBdr>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xl78">
    <w:name w:val="xl78"/>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61">
    <w:name w:val="彩色底纹 - 强调文字颜色 61"/>
    <w:basedOn w:val="13"/>
    <w:next w:val="aa"/>
    <w:uiPriority w:val="39"/>
    <w:qFormat/>
    <w:rsid w:val="00B521DC"/>
    <w:pPr>
      <w:widowControl/>
      <w:spacing w:after="0" w:line="276" w:lineRule="auto"/>
      <w:jc w:val="left"/>
      <w:outlineLvl w:val="9"/>
    </w:pPr>
    <w:rPr>
      <w:rFonts w:ascii="Cambria" w:eastAsia="宋体" w:hAnsi="Cambria" w:cs="Times New Roman"/>
      <w:b/>
      <w:bCs/>
      <w:color w:val="365F91"/>
      <w:kern w:val="0"/>
      <w:sz w:val="28"/>
      <w:szCs w:val="28"/>
    </w:rPr>
  </w:style>
  <w:style w:type="paragraph" w:customStyle="1" w:styleId="122">
    <w:name w:val="索引 12"/>
    <w:basedOn w:val="aa"/>
    <w:next w:val="aa"/>
    <w:qFormat/>
    <w:rsid w:val="00B521DC"/>
    <w:rPr>
      <w:szCs w:val="20"/>
    </w:rPr>
  </w:style>
  <w:style w:type="paragraph" w:customStyle="1" w:styleId="xl81">
    <w:name w:val="xl81"/>
    <w:basedOn w:val="aa"/>
    <w:qFormat/>
    <w:rsid w:val="00B521DC"/>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DLP">
    <w:name w:val="DLP正文"/>
    <w:basedOn w:val="aa"/>
    <w:qFormat/>
    <w:rsid w:val="00B521DC"/>
    <w:pPr>
      <w:snapToGrid w:val="0"/>
      <w:spacing w:line="360" w:lineRule="auto"/>
      <w:ind w:firstLine="473"/>
    </w:pPr>
    <w:rPr>
      <w:rFonts w:hAnsi="宋体"/>
      <w:sz w:val="24"/>
      <w:szCs w:val="22"/>
    </w:rPr>
  </w:style>
  <w:style w:type="paragraph" w:customStyle="1" w:styleId="Style2">
    <w:name w:val="_Style 2"/>
    <w:basedOn w:val="aa"/>
    <w:uiPriority w:val="34"/>
    <w:qFormat/>
    <w:rsid w:val="00B521DC"/>
    <w:pPr>
      <w:widowControl/>
      <w:spacing w:after="160" w:line="259" w:lineRule="auto"/>
      <w:ind w:left="720"/>
      <w:jc w:val="left"/>
    </w:pPr>
    <w:rPr>
      <w:kern w:val="0"/>
      <w:sz w:val="24"/>
    </w:rPr>
  </w:style>
  <w:style w:type="paragraph" w:customStyle="1" w:styleId="2fa">
    <w:name w:val="无间隔2"/>
    <w:uiPriority w:val="1"/>
    <w:qFormat/>
    <w:rsid w:val="00B521DC"/>
    <w:pPr>
      <w:spacing w:after="0" w:line="240" w:lineRule="auto"/>
    </w:pPr>
    <w:rPr>
      <w:rFonts w:ascii="Times New Roman" w:eastAsia="宋体" w:hAnsi="Times New Roman" w:cs="Times New Roman"/>
      <w:kern w:val="0"/>
      <w:szCs w:val="22"/>
      <w:lang w:eastAsia="en-US" w:bidi="en-US"/>
      <w14:ligatures w14:val="none"/>
    </w:rPr>
  </w:style>
  <w:style w:type="paragraph" w:customStyle="1" w:styleId="112">
    <w:name w:val="索引 11"/>
    <w:basedOn w:val="aa"/>
    <w:next w:val="aa"/>
    <w:qFormat/>
    <w:rsid w:val="00B521DC"/>
    <w:rPr>
      <w:szCs w:val="20"/>
    </w:rPr>
  </w:style>
  <w:style w:type="paragraph" w:customStyle="1" w:styleId="1ff0">
    <w:name w:val="样式 正文首行缩进 + 首行缩进:  1 字符"/>
    <w:basedOn w:val="aa"/>
    <w:uiPriority w:val="99"/>
    <w:qFormat/>
    <w:rsid w:val="00B521DC"/>
    <w:pPr>
      <w:spacing w:after="120" w:line="360" w:lineRule="auto"/>
      <w:ind w:firstLineChars="200" w:firstLine="200"/>
    </w:pPr>
    <w:rPr>
      <w:rFonts w:cs="宋体"/>
      <w:sz w:val="24"/>
    </w:rPr>
  </w:style>
  <w:style w:type="paragraph" w:customStyle="1" w:styleId="afffffff">
    <w:name w:val="小标题"/>
    <w:basedOn w:val="aa"/>
    <w:qFormat/>
    <w:rsid w:val="00B521DC"/>
    <w:pPr>
      <w:widowControl/>
      <w:suppressAutoHyphens/>
      <w:wordWrap w:val="0"/>
      <w:spacing w:line="360" w:lineRule="auto"/>
      <w:jc w:val="left"/>
    </w:pPr>
    <w:rPr>
      <w:rFonts w:ascii="仿宋_GB2312" w:hAnsi="仿宋_GB2312" w:cs="宋体"/>
      <w:b/>
      <w:kern w:val="1"/>
      <w:sz w:val="28"/>
      <w:szCs w:val="32"/>
      <w:lang w:eastAsia="ar-SA"/>
    </w:rPr>
  </w:style>
  <w:style w:type="paragraph" w:customStyle="1" w:styleId="TOC11">
    <w:name w:val="TOC 标题11"/>
    <w:basedOn w:val="13"/>
    <w:next w:val="aa"/>
    <w:uiPriority w:val="39"/>
    <w:qFormat/>
    <w:rsid w:val="00B521DC"/>
    <w:pPr>
      <w:spacing w:before="240" w:after="0" w:line="259" w:lineRule="auto"/>
      <w:ind w:left="432"/>
      <w:outlineLvl w:val="9"/>
    </w:pPr>
    <w:rPr>
      <w:rFonts w:ascii="Cambria" w:eastAsia="宋体" w:hAnsi="Cambria" w:cs="Times New Roman"/>
      <w:color w:val="365F91"/>
      <w:kern w:val="0"/>
      <w:sz w:val="32"/>
      <w:szCs w:val="32"/>
    </w:rPr>
  </w:style>
  <w:style w:type="paragraph" w:customStyle="1" w:styleId="afffffff0">
    <w:name w:val="表格（小四字）"/>
    <w:basedOn w:val="aa"/>
    <w:qFormat/>
    <w:rsid w:val="00B521DC"/>
    <w:pPr>
      <w:widowControl/>
      <w:ind w:leftChars="-26" w:left="-58" w:rightChars="-58" w:right="-130"/>
      <w:jc w:val="center"/>
    </w:pPr>
    <w:rPr>
      <w:rFonts w:ascii="宋体"/>
      <w:spacing w:val="-8"/>
      <w:kern w:val="0"/>
      <w:sz w:val="24"/>
      <w:szCs w:val="21"/>
      <w:lang w:val="en-GB"/>
    </w:rPr>
  </w:style>
  <w:style w:type="paragraph" w:customStyle="1" w:styleId="113">
    <w:name w:val="目录 11"/>
    <w:uiPriority w:val="39"/>
    <w:qFormat/>
    <w:rsid w:val="00B521DC"/>
    <w:pPr>
      <w:widowControl w:val="0"/>
      <w:spacing w:before="120" w:after="120" w:line="240" w:lineRule="auto"/>
    </w:pPr>
    <w:rPr>
      <w:rFonts w:ascii="Times New Roman" w:eastAsia="宋体" w:hAnsi="Times New Roman" w:cs="Calibri"/>
      <w:b/>
      <w:bCs/>
      <w:caps/>
      <w:sz w:val="20"/>
      <w:szCs w:val="20"/>
      <w14:ligatures w14:val="none"/>
    </w:rPr>
  </w:style>
  <w:style w:type="paragraph" w:customStyle="1" w:styleId="a10">
    <w:name w:val="a1 正文"/>
    <w:basedOn w:val="aa"/>
    <w:qFormat/>
    <w:rsid w:val="00B521DC"/>
  </w:style>
  <w:style w:type="paragraph" w:customStyle="1" w:styleId="xl75">
    <w:name w:val="xl75"/>
    <w:basedOn w:val="aa"/>
    <w:qFormat/>
    <w:rsid w:val="00B521DC"/>
    <w:pPr>
      <w:widowControl/>
      <w:pBdr>
        <w:top w:val="single" w:sz="4" w:space="0" w:color="auto"/>
        <w:left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TOC20">
    <w:name w:val="TOC 标题2"/>
    <w:basedOn w:val="13"/>
    <w:next w:val="aa"/>
    <w:uiPriority w:val="99"/>
    <w:qFormat/>
    <w:rsid w:val="00B521DC"/>
    <w:pPr>
      <w:spacing w:before="240" w:after="0" w:line="259" w:lineRule="auto"/>
      <w:ind w:left="432"/>
      <w:outlineLvl w:val="9"/>
    </w:pPr>
    <w:rPr>
      <w:rFonts w:ascii="Cambria" w:eastAsia="宋体" w:hAnsi="Cambria" w:cs="Times New Roman"/>
      <w:color w:val="365F91"/>
      <w:kern w:val="0"/>
      <w:sz w:val="32"/>
      <w:szCs w:val="32"/>
    </w:rPr>
  </w:style>
  <w:style w:type="paragraph" w:customStyle="1" w:styleId="afffffff1">
    <w:name w:val="图片"/>
    <w:basedOn w:val="aa"/>
    <w:qFormat/>
    <w:rsid w:val="00B521DC"/>
    <w:pPr>
      <w:spacing w:before="80" w:after="40"/>
      <w:jc w:val="center"/>
    </w:pPr>
    <w:rPr>
      <w:rFonts w:ascii="Arial" w:hAnsi="Arial" w:cs="黑体"/>
      <w:sz w:val="18"/>
      <w:szCs w:val="21"/>
    </w:rPr>
  </w:style>
  <w:style w:type="paragraph" w:customStyle="1" w:styleId="43">
    <w:name w:val="标题4"/>
    <w:basedOn w:val="aa"/>
    <w:qFormat/>
    <w:rsid w:val="00B521DC"/>
    <w:pPr>
      <w:adjustRightInd w:val="0"/>
      <w:spacing w:before="240" w:line="440" w:lineRule="atLeast"/>
      <w:ind w:firstLineChars="200" w:firstLine="496"/>
      <w:textAlignment w:val="baseline"/>
    </w:pPr>
    <w:rPr>
      <w:rFonts w:ascii="宋体" w:cs="宋体"/>
      <w:spacing w:val="4"/>
      <w:kern w:val="0"/>
      <w:sz w:val="24"/>
    </w:rPr>
  </w:style>
  <w:style w:type="paragraph" w:customStyle="1" w:styleId="Style401">
    <w:name w:val="_Style 401"/>
    <w:basedOn w:val="aa"/>
    <w:next w:val="af4"/>
    <w:uiPriority w:val="34"/>
    <w:qFormat/>
    <w:rsid w:val="00B521DC"/>
    <w:pPr>
      <w:spacing w:line="360" w:lineRule="auto"/>
      <w:ind w:firstLineChars="200" w:firstLine="420"/>
    </w:pPr>
    <w:rPr>
      <w:rFonts w:ascii="宋体" w:hAnsi="宋体"/>
      <w:szCs w:val="22"/>
    </w:rPr>
  </w:style>
  <w:style w:type="paragraph" w:customStyle="1" w:styleId="a6">
    <w:name w:val="标准文件_正文图标题"/>
    <w:next w:val="aa"/>
    <w:semiHidden/>
    <w:qFormat/>
    <w:rsid w:val="00B521DC"/>
    <w:pPr>
      <w:numPr>
        <w:numId w:val="11"/>
      </w:numPr>
      <w:spacing w:after="0" w:line="240" w:lineRule="auto"/>
      <w:ind w:left="0" w:firstLine="0"/>
      <w:jc w:val="center"/>
    </w:pPr>
    <w:rPr>
      <w:rFonts w:ascii="黑体" w:eastAsia="黑体" w:hAnsi="Times New Roman" w:cs="Times New Roman"/>
      <w:kern w:val="0"/>
      <w:sz w:val="21"/>
      <w:szCs w:val="20"/>
      <w14:ligatures w14:val="none"/>
    </w:rPr>
  </w:style>
  <w:style w:type="paragraph" w:customStyle="1" w:styleId="optioncontent">
    <w:name w:val="optioncontent"/>
    <w:basedOn w:val="aa"/>
    <w:qFormat/>
    <w:rsid w:val="00B521DC"/>
    <w:pPr>
      <w:spacing w:after="160" w:line="259" w:lineRule="auto"/>
      <w:jc w:val="left"/>
    </w:pPr>
    <w:rPr>
      <w:kern w:val="0"/>
    </w:rPr>
  </w:style>
  <w:style w:type="paragraph" w:customStyle="1" w:styleId="1ff1">
    <w:name w:val="无间隔1"/>
    <w:uiPriority w:val="1"/>
    <w:qFormat/>
    <w:rsid w:val="00B521DC"/>
    <w:pPr>
      <w:widowControl w:val="0"/>
      <w:spacing w:after="0" w:line="240" w:lineRule="auto"/>
      <w:jc w:val="both"/>
    </w:pPr>
    <w:rPr>
      <w:rFonts w:ascii="Times New Roman" w:eastAsia="宋体" w:hAnsi="Times New Roman" w:cs="Times New Roman"/>
      <w:sz w:val="21"/>
      <w:szCs w:val="22"/>
      <w14:ligatures w14:val="none"/>
    </w:rPr>
  </w:style>
  <w:style w:type="paragraph" w:customStyle="1" w:styleId="Style280">
    <w:name w:val="_Style 280"/>
    <w:basedOn w:val="aa"/>
    <w:next w:val="aa"/>
    <w:qFormat/>
    <w:rsid w:val="00B521DC"/>
    <w:pPr>
      <w:pBdr>
        <w:top w:val="single" w:sz="6" w:space="1" w:color="auto"/>
      </w:pBdr>
      <w:jc w:val="center"/>
    </w:pPr>
    <w:rPr>
      <w:rFonts w:ascii="Arial"/>
      <w:vanish/>
      <w:sz w:val="16"/>
      <w:szCs w:val="20"/>
    </w:rPr>
  </w:style>
  <w:style w:type="paragraph" w:customStyle="1" w:styleId="1ff2">
    <w:name w:val="纯文本1"/>
    <w:basedOn w:val="aa"/>
    <w:qFormat/>
    <w:rsid w:val="00B521DC"/>
    <w:rPr>
      <w:rFonts w:ascii="宋体" w:hAnsi="Courier New"/>
    </w:rPr>
  </w:style>
  <w:style w:type="paragraph" w:customStyle="1" w:styleId="a01">
    <w:name w:val="a01"/>
    <w:basedOn w:val="aa"/>
    <w:qFormat/>
    <w:rsid w:val="00B521DC"/>
    <w:pPr>
      <w:widowControl/>
      <w:spacing w:after="86" w:line="215" w:lineRule="atLeast"/>
      <w:jc w:val="left"/>
    </w:pPr>
    <w:rPr>
      <w:rFonts w:ascii="宋体" w:hAnsi="宋体" w:cs="宋体"/>
      <w:kern w:val="0"/>
      <w:sz w:val="13"/>
      <w:szCs w:val="13"/>
    </w:rPr>
  </w:style>
  <w:style w:type="paragraph" w:customStyle="1" w:styleId="1ff3">
    <w:name w:val="正文1"/>
    <w:qFormat/>
    <w:rsid w:val="00B521DC"/>
    <w:pPr>
      <w:spacing w:after="0" w:line="240" w:lineRule="auto"/>
      <w:jc w:val="both"/>
    </w:pPr>
    <w:rPr>
      <w:rFonts w:ascii="Times New Roman" w:eastAsia="宋体" w:hAnsi="Times New Roman" w:cs="Calibri"/>
      <w:sz w:val="21"/>
      <w:szCs w:val="21"/>
      <w14:ligatures w14:val="none"/>
    </w:rPr>
  </w:style>
  <w:style w:type="paragraph" w:customStyle="1" w:styleId="TOC10">
    <w:name w:val="TOC 标题1"/>
    <w:basedOn w:val="13"/>
    <w:next w:val="aa"/>
    <w:uiPriority w:val="39"/>
    <w:qFormat/>
    <w:rsid w:val="00B521DC"/>
    <w:pPr>
      <w:spacing w:before="240" w:after="0" w:line="259" w:lineRule="auto"/>
      <w:ind w:left="432"/>
      <w:outlineLvl w:val="9"/>
    </w:pPr>
    <w:rPr>
      <w:rFonts w:ascii="Cambria" w:eastAsia="宋体" w:hAnsi="Cambria" w:cs="Times New Roman"/>
      <w:color w:val="365F91"/>
      <w:kern w:val="0"/>
      <w:sz w:val="32"/>
      <w:szCs w:val="32"/>
    </w:rPr>
  </w:style>
  <w:style w:type="paragraph" w:customStyle="1" w:styleId="afffffff2">
    <w:name w:val="工程全称"/>
    <w:qFormat/>
    <w:rsid w:val="00B521DC"/>
    <w:pPr>
      <w:widowControl w:val="0"/>
      <w:adjustRightInd w:val="0"/>
      <w:spacing w:before="120" w:after="120" w:line="312" w:lineRule="atLeast"/>
      <w:ind w:right="879" w:firstLine="839"/>
      <w:jc w:val="center"/>
    </w:pPr>
    <w:rPr>
      <w:rFonts w:ascii="黑体" w:eastAsia="黑体" w:hAnsi="Times New Roman" w:cs="Times New Roman"/>
      <w:b/>
      <w:kern w:val="0"/>
      <w:sz w:val="36"/>
      <w:szCs w:val="20"/>
      <w14:ligatures w14:val="none"/>
    </w:rPr>
  </w:style>
  <w:style w:type="paragraph" w:customStyle="1" w:styleId="Style322">
    <w:name w:val="_Style 322"/>
    <w:basedOn w:val="13"/>
    <w:next w:val="aa"/>
    <w:uiPriority w:val="39"/>
    <w:qFormat/>
    <w:rsid w:val="00B521DC"/>
    <w:pPr>
      <w:widowControl/>
      <w:spacing w:before="240" w:after="0" w:line="259" w:lineRule="auto"/>
      <w:jc w:val="left"/>
      <w:outlineLvl w:val="9"/>
    </w:pPr>
    <w:rPr>
      <w:rFonts w:ascii="Calibri Light" w:eastAsia="宋体" w:hAnsi="Calibri Light" w:cs="Times New Roman"/>
      <w:color w:val="2E74B5"/>
      <w:kern w:val="0"/>
      <w:sz w:val="32"/>
      <w:szCs w:val="32"/>
    </w:rPr>
  </w:style>
  <w:style w:type="paragraph" w:customStyle="1" w:styleId="1ff4">
    <w:name w:val="列表段落1"/>
    <w:basedOn w:val="aa"/>
    <w:next w:val="ListParagraph1"/>
    <w:uiPriority w:val="99"/>
    <w:qFormat/>
    <w:rsid w:val="00B521DC"/>
    <w:rPr>
      <w:rFonts w:ascii="Calibri" w:hAnsi="Calibri"/>
      <w:szCs w:val="20"/>
      <w:lang w:val="zh-CN"/>
    </w:rPr>
  </w:style>
  <w:style w:type="paragraph" w:customStyle="1" w:styleId="afffffff3">
    <w:name w:val="标准书脚_偶数页"/>
    <w:qFormat/>
    <w:rsid w:val="00B521DC"/>
    <w:pPr>
      <w:spacing w:before="120" w:after="0" w:line="240" w:lineRule="auto"/>
    </w:pPr>
    <w:rPr>
      <w:rFonts w:ascii="Times New Roman" w:eastAsia="宋体" w:hAnsi="Times New Roman" w:cs="Times New Roman"/>
      <w:kern w:val="0"/>
      <w:sz w:val="18"/>
      <w:szCs w:val="20"/>
      <w14:ligatures w14:val="none"/>
    </w:rPr>
  </w:style>
  <w:style w:type="paragraph" w:customStyle="1" w:styleId="xl80">
    <w:name w:val="xl80"/>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ItemList">
    <w:name w:val="Item List"/>
    <w:basedOn w:val="aa"/>
    <w:qFormat/>
    <w:rsid w:val="00B521DC"/>
    <w:pPr>
      <w:spacing w:before="120" w:after="40"/>
      <w:jc w:val="left"/>
    </w:pPr>
    <w:rPr>
      <w:rFonts w:ascii="Arial" w:hAnsi="Arial"/>
      <w:kern w:val="0"/>
      <w:sz w:val="18"/>
      <w:szCs w:val="13"/>
    </w:rPr>
  </w:style>
  <w:style w:type="paragraph" w:customStyle="1" w:styleId="CM14">
    <w:name w:val="CM14"/>
    <w:next w:val="xl53"/>
    <w:qFormat/>
    <w:rsid w:val="00B521DC"/>
    <w:pPr>
      <w:widowControl w:val="0"/>
      <w:autoSpaceDE w:val="0"/>
      <w:autoSpaceDN w:val="0"/>
      <w:spacing w:after="0" w:line="253" w:lineRule="atLeast"/>
      <w:ind w:firstLine="3584"/>
    </w:pPr>
    <w:rPr>
      <w:rFonts w:ascii="Times New Roman" w:eastAsia="宋体" w:hAnsi="Times New Roman" w:cs="Times New Roman"/>
      <w:kern w:val="0"/>
      <w:sz w:val="20"/>
      <w:szCs w:val="20"/>
      <w14:ligatures w14:val="none"/>
    </w:rPr>
  </w:style>
  <w:style w:type="paragraph" w:customStyle="1" w:styleId="xl76">
    <w:name w:val="xl76"/>
    <w:basedOn w:val="aa"/>
    <w:qFormat/>
    <w:rsid w:val="00B521DC"/>
    <w:pPr>
      <w:widowControl/>
      <w:pBdr>
        <w:left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xl82">
    <w:name w:val="xl82"/>
    <w:basedOn w:val="aa"/>
    <w:qFormat/>
    <w:rsid w:val="00B521D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2fb">
    <w:name w:val="修订2"/>
    <w:qFormat/>
    <w:rsid w:val="00B521DC"/>
    <w:pPr>
      <w:spacing w:after="0" w:line="240" w:lineRule="auto"/>
    </w:pPr>
    <w:rPr>
      <w:rFonts w:ascii="Times New Roman" w:eastAsia="宋体" w:hAnsi="Times New Roman" w:cs="Times New Roman"/>
      <w:sz w:val="21"/>
      <w14:ligatures w14:val="none"/>
    </w:rPr>
  </w:style>
  <w:style w:type="paragraph" w:customStyle="1" w:styleId="a41">
    <w:name w:val="a41"/>
    <w:basedOn w:val="aa"/>
    <w:qFormat/>
    <w:rsid w:val="00B521DC"/>
    <w:pPr>
      <w:widowControl/>
      <w:spacing w:line="230" w:lineRule="atLeast"/>
      <w:jc w:val="left"/>
    </w:pPr>
    <w:rPr>
      <w:rFonts w:ascii="宋体" w:hAnsi="宋体" w:cs="宋体"/>
      <w:kern w:val="0"/>
      <w:sz w:val="14"/>
      <w:szCs w:val="14"/>
    </w:rPr>
  </w:style>
  <w:style w:type="paragraph" w:customStyle="1" w:styleId="Style523">
    <w:name w:val="_Style 523"/>
    <w:basedOn w:val="13"/>
    <w:next w:val="aa"/>
    <w:uiPriority w:val="39"/>
    <w:qFormat/>
    <w:rsid w:val="00B521DC"/>
    <w:pPr>
      <w:widowControl/>
      <w:spacing w:after="0" w:line="276" w:lineRule="auto"/>
      <w:jc w:val="left"/>
      <w:outlineLvl w:val="9"/>
    </w:pPr>
    <w:rPr>
      <w:rFonts w:ascii="Cambria" w:eastAsia="宋体" w:hAnsi="Cambria" w:cs="Times New Roman"/>
      <w:b/>
      <w:bCs/>
      <w:color w:val="365F91"/>
      <w:kern w:val="0"/>
      <w:sz w:val="30"/>
      <w:szCs w:val="28"/>
    </w:rPr>
  </w:style>
  <w:style w:type="paragraph" w:customStyle="1" w:styleId="12">
    <w:name w:val="1)"/>
    <w:basedOn w:val="aa"/>
    <w:qFormat/>
    <w:rsid w:val="00B521DC"/>
    <w:pPr>
      <w:numPr>
        <w:ilvl w:val="2"/>
        <w:numId w:val="9"/>
      </w:numPr>
      <w:tabs>
        <w:tab w:val="clear" w:pos="1260"/>
      </w:tabs>
      <w:autoSpaceDE w:val="0"/>
      <w:autoSpaceDN w:val="0"/>
      <w:adjustRightInd w:val="0"/>
      <w:spacing w:beforeLines="30" w:line="360" w:lineRule="auto"/>
      <w:ind w:left="0" w:firstLineChars="200" w:firstLine="0"/>
    </w:pPr>
    <w:rPr>
      <w:rFonts w:cs="宋体"/>
      <w:kern w:val="0"/>
      <w:sz w:val="24"/>
      <w:szCs w:val="20"/>
      <w:lang w:val="zh-CN"/>
    </w:rPr>
  </w:style>
  <w:style w:type="paragraph" w:customStyle="1" w:styleId="afffffff4">
    <w:name w:val="方案正文"/>
    <w:basedOn w:val="aa"/>
    <w:qFormat/>
    <w:rsid w:val="00B521DC"/>
    <w:pPr>
      <w:adjustRightInd w:val="0"/>
      <w:snapToGrid w:val="0"/>
      <w:spacing w:before="60" w:line="420" w:lineRule="exact"/>
      <w:ind w:firstLine="567"/>
      <w:textAlignment w:val="baseline"/>
    </w:pPr>
    <w:rPr>
      <w:rFonts w:ascii="Arial" w:hAnsi="Arial"/>
      <w:spacing w:val="14"/>
      <w:kern w:val="0"/>
      <w:sz w:val="24"/>
      <w:szCs w:val="20"/>
      <w:lang w:eastAsia="zh-TW"/>
    </w:rPr>
  </w:style>
  <w:style w:type="paragraph" w:customStyle="1" w:styleId="a8">
    <w:name w:val="文档段落标题"/>
    <w:basedOn w:val="aa"/>
    <w:semiHidden/>
    <w:qFormat/>
    <w:rsid w:val="00B521DC"/>
    <w:pPr>
      <w:numPr>
        <w:numId w:val="12"/>
      </w:numPr>
      <w:tabs>
        <w:tab w:val="left" w:pos="1360"/>
      </w:tabs>
      <w:spacing w:line="560" w:lineRule="exact"/>
      <w:ind w:left="0" w:firstLineChars="200" w:firstLine="0"/>
    </w:pPr>
    <w:rPr>
      <w:rFonts w:ascii="宋体" w:eastAsia="黑体" w:hAnsi="宋体"/>
      <w:sz w:val="32"/>
      <w:szCs w:val="32"/>
    </w:rPr>
  </w:style>
  <w:style w:type="paragraph" w:customStyle="1" w:styleId="xl83">
    <w:name w:val="xl83"/>
    <w:basedOn w:val="aa"/>
    <w:qFormat/>
    <w:rsid w:val="00B521DC"/>
    <w:pPr>
      <w:widowControl/>
      <w:spacing w:before="100" w:beforeAutospacing="1" w:after="100" w:afterAutospacing="1" w:line="360" w:lineRule="auto"/>
      <w:ind w:firstLineChars="200" w:firstLine="420"/>
      <w:jc w:val="center"/>
    </w:pPr>
    <w:rPr>
      <w:rFonts w:ascii="宋体" w:hAnsi="宋体" w:cs="宋体"/>
      <w:kern w:val="0"/>
      <w:sz w:val="24"/>
    </w:rPr>
  </w:style>
  <w:style w:type="paragraph" w:customStyle="1" w:styleId="afffffff5">
    <w:name w:val="初设表字"/>
    <w:basedOn w:val="aa"/>
    <w:qFormat/>
    <w:rsid w:val="00B521DC"/>
    <w:pPr>
      <w:widowControl/>
      <w:snapToGrid w:val="0"/>
      <w:jc w:val="center"/>
    </w:pPr>
    <w:rPr>
      <w:rFonts w:ascii="仿宋" w:eastAsia="仿宋" w:hAnsi="仿宋"/>
      <w:color w:val="000000"/>
      <w:kern w:val="0"/>
      <w:szCs w:val="21"/>
    </w:rPr>
  </w:style>
  <w:style w:type="paragraph" w:customStyle="1" w:styleId="msonormal0">
    <w:name w:val="msonormal"/>
    <w:basedOn w:val="aa"/>
    <w:qFormat/>
    <w:rsid w:val="00B521DC"/>
    <w:pPr>
      <w:widowControl/>
      <w:spacing w:before="100" w:beforeAutospacing="1" w:after="100" w:afterAutospacing="1" w:line="360" w:lineRule="auto"/>
      <w:ind w:firstLineChars="200" w:firstLine="420"/>
      <w:jc w:val="left"/>
    </w:pPr>
    <w:rPr>
      <w:rFonts w:ascii="宋体" w:hAnsi="宋体" w:cs="宋体"/>
      <w:kern w:val="0"/>
      <w:sz w:val="24"/>
    </w:rPr>
  </w:style>
  <w:style w:type="paragraph" w:customStyle="1" w:styleId="xl79">
    <w:name w:val="xl79"/>
    <w:basedOn w:val="aa"/>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afffffff6">
    <w:name w:val="分发表内容"/>
    <w:basedOn w:val="aa"/>
    <w:qFormat/>
    <w:rsid w:val="00B521DC"/>
    <w:pPr>
      <w:adjustRightInd w:val="0"/>
      <w:spacing w:before="120" w:after="120" w:line="440" w:lineRule="exact"/>
      <w:ind w:firstLineChars="200" w:firstLine="200"/>
      <w:jc w:val="center"/>
      <w:textAlignment w:val="baseline"/>
    </w:pPr>
    <w:rPr>
      <w:rFonts w:ascii="昆仑仿宋" w:eastAsia="昆仑仿宋"/>
      <w:kern w:val="0"/>
      <w:sz w:val="24"/>
      <w:szCs w:val="20"/>
    </w:rPr>
  </w:style>
  <w:style w:type="paragraph" w:customStyle="1" w:styleId="afffffff7">
    <w:name w:val="初设正文"/>
    <w:basedOn w:val="aa"/>
    <w:uiPriority w:val="99"/>
    <w:qFormat/>
    <w:rsid w:val="00B521DC"/>
    <w:pPr>
      <w:widowControl/>
      <w:spacing w:line="360" w:lineRule="auto"/>
      <w:ind w:firstLineChars="200" w:firstLine="200"/>
    </w:pPr>
    <w:rPr>
      <w:rFonts w:ascii="仿宋" w:eastAsia="仿宋" w:hAnsi="仿宋" w:hint="eastAsia"/>
      <w:color w:val="000000"/>
      <w:kern w:val="0"/>
      <w:sz w:val="24"/>
      <w:szCs w:val="28"/>
    </w:rPr>
  </w:style>
  <w:style w:type="paragraph" w:customStyle="1" w:styleId="Style399">
    <w:name w:val="_Style 399"/>
    <w:basedOn w:val="aff1"/>
    <w:next w:val="afff4"/>
    <w:qFormat/>
    <w:rsid w:val="00B521DC"/>
    <w:pPr>
      <w:tabs>
        <w:tab w:val="clear" w:pos="567"/>
      </w:tabs>
      <w:spacing w:before="0" w:after="120" w:line="240" w:lineRule="auto"/>
      <w:ind w:firstLineChars="100" w:firstLine="420"/>
    </w:pPr>
    <w:rPr>
      <w:rFonts w:ascii="Times New Roman" w:hAnsi="Times New Roman"/>
      <w:sz w:val="21"/>
      <w:szCs w:val="20"/>
    </w:rPr>
  </w:style>
  <w:style w:type="paragraph" w:customStyle="1" w:styleId="MMTopic1">
    <w:name w:val="MM Topic 1"/>
    <w:basedOn w:val="13"/>
    <w:semiHidden/>
    <w:qFormat/>
    <w:rsid w:val="00B521DC"/>
    <w:pPr>
      <w:numPr>
        <w:numId w:val="13"/>
      </w:numPr>
      <w:tabs>
        <w:tab w:val="left" w:pos="425"/>
      </w:tabs>
      <w:spacing w:before="180" w:after="120" w:line="578" w:lineRule="auto"/>
    </w:pPr>
    <w:rPr>
      <w:rFonts w:ascii="Times New Roman" w:eastAsia="宋体" w:hAnsi="Times New Roman" w:cs="Times New Roman"/>
      <w:b/>
      <w:bCs/>
      <w:color w:val="auto"/>
      <w:kern w:val="44"/>
      <w:sz w:val="44"/>
      <w:szCs w:val="44"/>
    </w:rPr>
  </w:style>
  <w:style w:type="paragraph" w:customStyle="1" w:styleId="2TimesNewRoman5020">
    <w:name w:val="样式 标题 2 + Times New Roman 四号 非加粗 段前: 5 磅 段后: 0 磅 行距: 固定值 20..."/>
    <w:basedOn w:val="21"/>
    <w:qFormat/>
    <w:rsid w:val="00B521DC"/>
    <w:pPr>
      <w:spacing w:before="100" w:after="0" w:line="400" w:lineRule="exact"/>
    </w:pPr>
    <w:rPr>
      <w:rFonts w:ascii="Times New Roman" w:eastAsia="黑体" w:hAnsi="Times New Roman" w:cs="宋体"/>
      <w:b/>
      <w:color w:val="auto"/>
      <w:sz w:val="28"/>
      <w:szCs w:val="20"/>
    </w:rPr>
  </w:style>
  <w:style w:type="paragraph" w:customStyle="1" w:styleId="xl85">
    <w:name w:val="xl85"/>
    <w:basedOn w:val="aa"/>
    <w:qFormat/>
    <w:rsid w:val="00B521DC"/>
    <w:pPr>
      <w:widowControl/>
      <w:pBdr>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1ff5">
    <w:name w:val="1."/>
    <w:basedOn w:val="aa"/>
    <w:qFormat/>
    <w:rsid w:val="00B521DC"/>
    <w:pPr>
      <w:tabs>
        <w:tab w:val="left" w:pos="0"/>
        <w:tab w:val="left" w:pos="426"/>
      </w:tabs>
      <w:autoSpaceDE w:val="0"/>
      <w:autoSpaceDN w:val="0"/>
      <w:adjustRightInd w:val="0"/>
      <w:spacing w:before="60" w:after="60" w:line="360" w:lineRule="atLeast"/>
      <w:ind w:left="426" w:hanging="426"/>
    </w:pPr>
    <w:rPr>
      <w:rFonts w:ascii="宋体"/>
      <w:kern w:val="0"/>
      <w:sz w:val="24"/>
      <w:szCs w:val="20"/>
    </w:rPr>
  </w:style>
  <w:style w:type="paragraph" w:customStyle="1" w:styleId="afffffff8">
    <w:name w:val="表格内容"/>
    <w:basedOn w:val="aa"/>
    <w:qFormat/>
    <w:rsid w:val="00B521DC"/>
    <w:pPr>
      <w:spacing w:line="560" w:lineRule="exact"/>
      <w:jc w:val="center"/>
    </w:pPr>
    <w:rPr>
      <w:rFonts w:eastAsia="华文仿宋"/>
      <w:szCs w:val="22"/>
    </w:rPr>
  </w:style>
  <w:style w:type="paragraph" w:customStyle="1" w:styleId="afffffff9">
    <w:name w:val="列表样式(一级)"/>
    <w:basedOn w:val="aa"/>
    <w:qFormat/>
    <w:rsid w:val="00B521DC"/>
    <w:pPr>
      <w:spacing w:before="160" w:after="160" w:line="280" w:lineRule="exact"/>
      <w:ind w:left="420" w:hanging="420"/>
      <w:jc w:val="left"/>
    </w:pPr>
    <w:rPr>
      <w:rFonts w:ascii="Arial" w:eastAsia="华文细黑" w:hAnsi="Arial"/>
      <w:color w:val="505050"/>
      <w:sz w:val="16"/>
      <w:szCs w:val="16"/>
    </w:rPr>
  </w:style>
  <w:style w:type="character" w:customStyle="1" w:styleId="font31">
    <w:name w:val="font31"/>
    <w:qFormat/>
    <w:rsid w:val="00B521DC"/>
    <w:rPr>
      <w:rFonts w:ascii="仿宋" w:eastAsia="仿宋" w:hAnsi="仿宋" w:cs="仿宋" w:hint="default"/>
      <w:color w:val="000000"/>
      <w:sz w:val="21"/>
      <w:szCs w:val="21"/>
      <w:u w:val="none"/>
    </w:rPr>
  </w:style>
  <w:style w:type="character" w:customStyle="1" w:styleId="font41">
    <w:name w:val="font41"/>
    <w:qFormat/>
    <w:rsid w:val="00B521DC"/>
    <w:rPr>
      <w:rFonts w:ascii="Arial" w:hAnsi="Arial" w:cs="Arial"/>
      <w:color w:val="000000"/>
      <w:sz w:val="21"/>
      <w:szCs w:val="21"/>
      <w:u w:val="none"/>
    </w:rPr>
  </w:style>
  <w:style w:type="character" w:customStyle="1" w:styleId="font51">
    <w:name w:val="font51"/>
    <w:qFormat/>
    <w:rsid w:val="00B521DC"/>
    <w:rPr>
      <w:rFonts w:ascii="Arial" w:hAnsi="Arial" w:cs="Arial" w:hint="default"/>
      <w:color w:val="FF0000"/>
      <w:sz w:val="21"/>
      <w:szCs w:val="21"/>
      <w:u w:val="none"/>
    </w:rPr>
  </w:style>
  <w:style w:type="character" w:customStyle="1" w:styleId="font21">
    <w:name w:val="font21"/>
    <w:qFormat/>
    <w:rsid w:val="00B521DC"/>
    <w:rPr>
      <w:rFonts w:ascii="仿宋" w:eastAsia="仿宋" w:hAnsi="仿宋" w:cs="仿宋" w:hint="default"/>
      <w:b/>
      <w:bCs/>
      <w:color w:val="000000"/>
      <w:sz w:val="21"/>
      <w:szCs w:val="21"/>
      <w:u w:val="none"/>
    </w:rPr>
  </w:style>
  <w:style w:type="character" w:customStyle="1" w:styleId="Char25">
    <w:name w:val="文档结构图 Char2"/>
    <w:qFormat/>
    <w:rsid w:val="00B521DC"/>
    <w:rPr>
      <w:rFonts w:ascii="宋体"/>
      <w:kern w:val="2"/>
      <w:sz w:val="18"/>
      <w:szCs w:val="18"/>
    </w:rPr>
  </w:style>
  <w:style w:type="character" w:customStyle="1" w:styleId="HTMLChar2">
    <w:name w:val="HTML 预设格式 Char2"/>
    <w:uiPriority w:val="99"/>
    <w:qFormat/>
    <w:rsid w:val="00B521DC"/>
    <w:rPr>
      <w:rFonts w:ascii="黑体" w:eastAsia="黑体" w:hAnsi="Courier New"/>
    </w:rPr>
  </w:style>
  <w:style w:type="paragraph" w:customStyle="1" w:styleId="Style27">
    <w:name w:val="_Style 27"/>
    <w:basedOn w:val="aa"/>
    <w:next w:val="af4"/>
    <w:uiPriority w:val="34"/>
    <w:qFormat/>
    <w:rsid w:val="00B521DC"/>
    <w:pPr>
      <w:widowControl/>
      <w:spacing w:line="360" w:lineRule="auto"/>
      <w:ind w:firstLineChars="200" w:firstLine="420"/>
      <w:jc w:val="left"/>
    </w:pPr>
    <w:rPr>
      <w:rFonts w:ascii="Arial" w:hAnsi="Arial" w:cs="Arial"/>
      <w:kern w:val="0"/>
      <w:sz w:val="24"/>
    </w:rPr>
  </w:style>
  <w:style w:type="paragraph" w:customStyle="1" w:styleId="Style79">
    <w:name w:val="_Style 79"/>
    <w:uiPriority w:val="99"/>
    <w:unhideWhenUsed/>
    <w:qFormat/>
    <w:rsid w:val="00B521DC"/>
    <w:pPr>
      <w:spacing w:after="0" w:line="240" w:lineRule="auto"/>
    </w:pPr>
    <w:rPr>
      <w:rFonts w:ascii="Times New Roman" w:eastAsia="宋体" w:hAnsi="Times New Roman" w:cs="Times New Roman"/>
      <w:sz w:val="21"/>
      <w14:ligatures w14:val="none"/>
    </w:rPr>
  </w:style>
  <w:style w:type="character" w:customStyle="1" w:styleId="Charff0">
    <w:name w:val="文档正文 Char"/>
    <w:qFormat/>
    <w:rsid w:val="00B521DC"/>
    <w:rPr>
      <w:rFonts w:ascii="长城仿宋" w:eastAsia="长城仿宋" w:hAnsi="Calibri"/>
      <w:sz w:val="28"/>
    </w:rPr>
  </w:style>
  <w:style w:type="paragraph" w:customStyle="1" w:styleId="114">
    <w:name w:val="列出段落11"/>
    <w:basedOn w:val="aa"/>
    <w:uiPriority w:val="34"/>
    <w:qFormat/>
    <w:rsid w:val="00B521DC"/>
    <w:pPr>
      <w:spacing w:line="360" w:lineRule="auto"/>
      <w:ind w:firstLineChars="177" w:firstLine="420"/>
    </w:pPr>
    <w:rPr>
      <w:rFonts w:cs="Arial"/>
      <w:sz w:val="24"/>
    </w:rPr>
  </w:style>
  <w:style w:type="paragraph" w:customStyle="1" w:styleId="New">
    <w:name w:val="正文 New"/>
    <w:basedOn w:val="aa"/>
    <w:qFormat/>
    <w:rsid w:val="00B521DC"/>
    <w:pPr>
      <w:spacing w:line="360" w:lineRule="auto"/>
      <w:ind w:firstLineChars="177" w:firstLine="425"/>
    </w:pPr>
    <w:rPr>
      <w:rFonts w:cs="Arial"/>
      <w:sz w:val="24"/>
    </w:rPr>
  </w:style>
  <w:style w:type="paragraph" w:customStyle="1" w:styleId="600">
    <w:name w:val="正文_60"/>
    <w:qFormat/>
    <w:rsid w:val="00B521DC"/>
    <w:pPr>
      <w:widowControl w:val="0"/>
      <w:spacing w:after="0" w:line="240" w:lineRule="auto"/>
      <w:jc w:val="both"/>
    </w:pPr>
    <w:rPr>
      <w:rFonts w:ascii="Times New Roman" w:eastAsia="宋体" w:hAnsi="Times New Roman" w:cs="Times New Roman"/>
      <w:sz w:val="21"/>
      <w14:ligatures w14:val="none"/>
    </w:rPr>
  </w:style>
  <w:style w:type="paragraph" w:customStyle="1" w:styleId="style1">
    <w:name w:val="style1"/>
    <w:basedOn w:val="aa"/>
    <w:qFormat/>
    <w:rsid w:val="00B521DC"/>
    <w:pPr>
      <w:widowControl/>
      <w:spacing w:before="100" w:beforeAutospacing="1" w:after="100" w:afterAutospacing="1" w:line="360" w:lineRule="auto"/>
      <w:ind w:firstLineChars="177" w:firstLine="425"/>
      <w:jc w:val="left"/>
    </w:pPr>
    <w:rPr>
      <w:rFonts w:ascii="宋体" w:hAnsi="宋体" w:cs="宋体"/>
      <w:b/>
      <w:bCs/>
      <w:color w:val="FF0000"/>
      <w:kern w:val="0"/>
      <w:sz w:val="28"/>
      <w:szCs w:val="28"/>
    </w:rPr>
  </w:style>
  <w:style w:type="paragraph" w:customStyle="1" w:styleId="Style50">
    <w:name w:val="_Style 50"/>
    <w:uiPriority w:val="99"/>
    <w:unhideWhenUsed/>
    <w:qFormat/>
    <w:rsid w:val="00B521DC"/>
    <w:pPr>
      <w:spacing w:after="0" w:line="240" w:lineRule="auto"/>
    </w:pPr>
    <w:rPr>
      <w:rFonts w:ascii="Times New Roman" w:eastAsia="宋体" w:hAnsi="Times New Roman" w:cs="Times New Roman"/>
      <w:sz w:val="21"/>
      <w14:ligatures w14:val="none"/>
    </w:rPr>
  </w:style>
  <w:style w:type="character" w:customStyle="1" w:styleId="3Char1">
    <w:name w:val="正文文本 3 Char1"/>
    <w:qFormat/>
    <w:rsid w:val="00B521DC"/>
    <w:rPr>
      <w:kern w:val="2"/>
      <w:sz w:val="16"/>
      <w:szCs w:val="16"/>
    </w:rPr>
  </w:style>
  <w:style w:type="paragraph" w:customStyle="1" w:styleId="Z">
    <w:name w:val="Z申报书正文"/>
    <w:basedOn w:val="aa"/>
    <w:qFormat/>
    <w:rsid w:val="00B521DC"/>
    <w:pPr>
      <w:spacing w:line="360" w:lineRule="auto"/>
      <w:ind w:firstLineChars="200" w:firstLine="480"/>
      <w:jc w:val="left"/>
    </w:pPr>
    <w:rPr>
      <w:rFonts w:cs="Arial"/>
      <w:sz w:val="24"/>
    </w:rPr>
  </w:style>
  <w:style w:type="paragraph" w:customStyle="1" w:styleId="003152">
    <w:name w:val="样式 样式 小四 右侧:  0.03 厘米 行距: 1.5 倍行距 + 首行缩进:  2 字符"/>
    <w:basedOn w:val="aa"/>
    <w:qFormat/>
    <w:rsid w:val="00B521DC"/>
    <w:pPr>
      <w:adjustRightInd w:val="0"/>
      <w:snapToGrid w:val="0"/>
      <w:spacing w:line="360" w:lineRule="auto"/>
      <w:ind w:right="17" w:firstLineChars="200" w:firstLine="420"/>
    </w:pPr>
    <w:rPr>
      <w:rFonts w:ascii="Arial" w:hAnsi="宋体" w:cs="Arial"/>
      <w:sz w:val="24"/>
      <w:szCs w:val="20"/>
    </w:rPr>
  </w:style>
  <w:style w:type="character" w:customStyle="1" w:styleId="115">
    <w:name w:val="标题 1 字符1"/>
    <w:uiPriority w:val="9"/>
    <w:qFormat/>
    <w:locked/>
    <w:rsid w:val="00B521DC"/>
    <w:rPr>
      <w:rFonts w:ascii="宋体" w:hAnsi="Times New Roman"/>
      <w:b/>
      <w:kern w:val="44"/>
      <w:sz w:val="32"/>
      <w:lang w:val="zh-CN" w:eastAsia="zh-CN"/>
    </w:rPr>
  </w:style>
  <w:style w:type="character" w:customStyle="1" w:styleId="1ff6">
    <w:name w:val="列出段落 字符1"/>
    <w:uiPriority w:val="34"/>
    <w:qFormat/>
    <w:locked/>
    <w:rsid w:val="00B521DC"/>
    <w:rPr>
      <w:sz w:val="24"/>
      <w:szCs w:val="24"/>
      <w:lang w:val="zh-CN" w:eastAsia="zh-CN"/>
    </w:rPr>
  </w:style>
  <w:style w:type="paragraph" w:customStyle="1" w:styleId="44">
    <w:name w:val="列出段落4"/>
    <w:basedOn w:val="aa"/>
    <w:uiPriority w:val="34"/>
    <w:qFormat/>
    <w:rsid w:val="00B521DC"/>
    <w:pPr>
      <w:spacing w:line="360" w:lineRule="auto"/>
      <w:ind w:firstLineChars="200" w:firstLine="420"/>
    </w:pPr>
    <w:rPr>
      <w:rFonts w:cs="Arial"/>
      <w:sz w:val="24"/>
      <w:lang w:val="zh-CN"/>
    </w:rPr>
  </w:style>
  <w:style w:type="paragraph" w:customStyle="1" w:styleId="afffffffa">
    <w:name w:val="左对齐的表内文字"/>
    <w:basedOn w:val="aa"/>
    <w:qFormat/>
    <w:rsid w:val="00B521DC"/>
    <w:pPr>
      <w:widowControl/>
      <w:spacing w:after="200" w:line="276" w:lineRule="auto"/>
      <w:ind w:firstLineChars="177" w:firstLine="425"/>
      <w:jc w:val="left"/>
    </w:pPr>
    <w:rPr>
      <w:rFonts w:eastAsia="仿宋_GB2312" w:cs="宋体"/>
      <w:kern w:val="0"/>
      <w:sz w:val="22"/>
    </w:rPr>
  </w:style>
  <w:style w:type="paragraph" w:customStyle="1" w:styleId="afffffffb">
    <w:name w:val="样式"/>
    <w:qFormat/>
    <w:rsid w:val="00B521DC"/>
    <w:pPr>
      <w:widowControl w:val="0"/>
      <w:autoSpaceDE w:val="0"/>
      <w:autoSpaceDN w:val="0"/>
      <w:adjustRightInd w:val="0"/>
      <w:spacing w:after="0" w:line="240" w:lineRule="auto"/>
    </w:pPr>
    <w:rPr>
      <w:rFonts w:ascii="宋体" w:eastAsia="宋体" w:hAnsi="Times New Roman" w:cs="宋体"/>
      <w:kern w:val="0"/>
      <w:sz w:val="24"/>
      <w14:ligatures w14:val="none"/>
    </w:rPr>
  </w:style>
  <w:style w:type="paragraph" w:customStyle="1" w:styleId="Style6">
    <w:name w:val="_Style 6"/>
    <w:basedOn w:val="aa"/>
    <w:uiPriority w:val="34"/>
    <w:qFormat/>
    <w:rsid w:val="00B521DC"/>
    <w:pPr>
      <w:spacing w:line="360" w:lineRule="auto"/>
      <w:ind w:firstLineChars="200" w:firstLine="420"/>
    </w:pPr>
    <w:rPr>
      <w:rFonts w:cs="Arial"/>
      <w:sz w:val="24"/>
    </w:rPr>
  </w:style>
  <w:style w:type="character" w:customStyle="1" w:styleId="HTMLChar1">
    <w:name w:val="HTML 预设格式 Char1"/>
    <w:qFormat/>
    <w:rsid w:val="00B521DC"/>
    <w:rPr>
      <w:rFonts w:ascii="Courier New" w:hAnsi="Courier New" w:cs="Courier New" w:hint="default"/>
      <w:kern w:val="2"/>
    </w:rPr>
  </w:style>
  <w:style w:type="character" w:customStyle="1" w:styleId="Char15">
    <w:name w:val="文档结构图 Char1"/>
    <w:qFormat/>
    <w:rsid w:val="00B521DC"/>
    <w:rPr>
      <w:rFonts w:ascii="Microsoft YaHei UI" w:eastAsia="Microsoft YaHei UI" w:hAnsi="Microsoft YaHei UI" w:hint="eastAsia"/>
      <w:kern w:val="2"/>
      <w:sz w:val="18"/>
      <w:szCs w:val="18"/>
    </w:rPr>
  </w:style>
  <w:style w:type="paragraph" w:customStyle="1" w:styleId="1ff7">
    <w:name w:val="样式1"/>
    <w:basedOn w:val="aa"/>
    <w:qFormat/>
    <w:rsid w:val="00B521DC"/>
    <w:pPr>
      <w:tabs>
        <w:tab w:val="left" w:pos="1560"/>
      </w:tabs>
      <w:spacing w:line="360" w:lineRule="auto"/>
      <w:ind w:left="1253" w:firstLineChars="177" w:hanging="680"/>
    </w:pPr>
    <w:rPr>
      <w:rFonts w:ascii="Arial" w:hAnsi="Arial" w:cs="Arial"/>
      <w:sz w:val="28"/>
      <w:szCs w:val="28"/>
    </w:rPr>
  </w:style>
  <w:style w:type="character" w:customStyle="1" w:styleId="fontstyle11">
    <w:name w:val="fontstyle11"/>
    <w:qFormat/>
    <w:rsid w:val="00B521DC"/>
    <w:rPr>
      <w:rFonts w:ascii="宋体" w:eastAsia="宋体" w:hAnsi="宋体" w:hint="eastAsia"/>
      <w:color w:val="000000"/>
      <w:sz w:val="22"/>
      <w:szCs w:val="22"/>
    </w:rPr>
  </w:style>
  <w:style w:type="paragraph" w:customStyle="1" w:styleId="Style16">
    <w:name w:val="_Style 16"/>
    <w:basedOn w:val="aa"/>
    <w:next w:val="af4"/>
    <w:uiPriority w:val="34"/>
    <w:qFormat/>
    <w:rsid w:val="00B521DC"/>
    <w:pPr>
      <w:spacing w:line="360" w:lineRule="auto"/>
      <w:ind w:firstLineChars="200" w:firstLine="420"/>
    </w:pPr>
    <w:rPr>
      <w:rFonts w:cs="Arial"/>
      <w:sz w:val="24"/>
      <w:lang w:val="zh-CN"/>
    </w:rPr>
  </w:style>
  <w:style w:type="paragraph" w:customStyle="1" w:styleId="45">
    <w:name w:val="修订4"/>
    <w:hidden/>
    <w:uiPriority w:val="99"/>
    <w:unhideWhenUsed/>
    <w:qFormat/>
    <w:rsid w:val="00B521DC"/>
    <w:pPr>
      <w:spacing w:after="0" w:line="240" w:lineRule="auto"/>
    </w:pPr>
    <w:rPr>
      <w:rFonts w:ascii="Times New Roman" w:eastAsia="宋体" w:hAnsi="Times New Roman" w:cs="Times New Roman"/>
      <w:sz w:val="21"/>
      <w14:ligatures w14:val="none"/>
    </w:rPr>
  </w:style>
  <w:style w:type="character" w:customStyle="1" w:styleId="116">
    <w:name w:val="未处理的提及11"/>
    <w:uiPriority w:val="99"/>
    <w:semiHidden/>
    <w:qFormat/>
    <w:rsid w:val="00B521DC"/>
    <w:rPr>
      <w:color w:val="605E5C"/>
      <w:shd w:val="clear" w:color="auto" w:fill="E1DFDD"/>
    </w:rPr>
  </w:style>
  <w:style w:type="character" w:customStyle="1" w:styleId="1ff8">
    <w:name w:val="正文缩进 字符1"/>
    <w:semiHidden/>
    <w:qFormat/>
    <w:rsid w:val="00B521DC"/>
    <w:rPr>
      <w:rFonts w:ascii="Times New Roman" w:eastAsia="宋体" w:hAnsi="Times New Roman" w:cs="Times New Roman"/>
      <w:sz w:val="24"/>
      <w:szCs w:val="20"/>
    </w:rPr>
  </w:style>
  <w:style w:type="character" w:customStyle="1" w:styleId="displayarti">
    <w:name w:val="displayarti"/>
    <w:uiPriority w:val="99"/>
    <w:semiHidden/>
    <w:qFormat/>
    <w:rsid w:val="00B521DC"/>
    <w:rPr>
      <w:rFonts w:cs="Times New Roman"/>
      <w:color w:val="FFFFFF"/>
      <w:shd w:val="clear" w:color="auto" w:fill="A00000"/>
    </w:rPr>
  </w:style>
  <w:style w:type="character" w:customStyle="1" w:styleId="1ff9">
    <w:name w:val="正文文本缩进 字符1"/>
    <w:uiPriority w:val="99"/>
    <w:semiHidden/>
    <w:qFormat/>
    <w:rsid w:val="00B521DC"/>
    <w:rPr>
      <w:rFonts w:ascii="宋体" w:eastAsia="宋体" w:hAnsi="宋体"/>
    </w:rPr>
  </w:style>
  <w:style w:type="character" w:customStyle="1" w:styleId="Char16">
    <w:name w:val="图编号 Char1"/>
    <w:semiHidden/>
    <w:qFormat/>
    <w:rsid w:val="00B521DC"/>
    <w:rPr>
      <w:rFonts w:ascii="Times New Roman" w:hAnsi="Times New Roman"/>
      <w:kern w:val="2"/>
      <w:sz w:val="24"/>
    </w:rPr>
  </w:style>
  <w:style w:type="character" w:customStyle="1" w:styleId="100">
    <w:name w:val="未处理的提及10"/>
    <w:uiPriority w:val="99"/>
    <w:semiHidden/>
    <w:qFormat/>
    <w:rsid w:val="00B521DC"/>
    <w:rPr>
      <w:color w:val="605E5C"/>
      <w:shd w:val="clear" w:color="auto" w:fill="E1DFDD"/>
    </w:rPr>
  </w:style>
  <w:style w:type="character" w:customStyle="1" w:styleId="selected">
    <w:name w:val="selected"/>
    <w:uiPriority w:val="99"/>
    <w:semiHidden/>
    <w:qFormat/>
    <w:rsid w:val="00B521DC"/>
    <w:rPr>
      <w:rFonts w:cs="Times New Roman"/>
      <w:shd w:val="clear" w:color="auto" w:fill="B00006"/>
    </w:rPr>
  </w:style>
  <w:style w:type="character" w:customStyle="1" w:styleId="2fc">
    <w:name w:val="正文缩进 字符2"/>
    <w:semiHidden/>
    <w:qFormat/>
    <w:rsid w:val="00B521DC"/>
    <w:rPr>
      <w:kern w:val="2"/>
      <w:sz w:val="24"/>
    </w:rPr>
  </w:style>
  <w:style w:type="character" w:customStyle="1" w:styleId="redfilenumber">
    <w:name w:val="redfilenumber"/>
    <w:uiPriority w:val="99"/>
    <w:semiHidden/>
    <w:qFormat/>
    <w:rsid w:val="00B521DC"/>
    <w:rPr>
      <w:rFonts w:cs="Times New Roman"/>
      <w:color w:val="BA2636"/>
      <w:sz w:val="18"/>
      <w:szCs w:val="18"/>
    </w:rPr>
  </w:style>
  <w:style w:type="character" w:customStyle="1" w:styleId="redfilefwwh">
    <w:name w:val="redfilefwwh"/>
    <w:uiPriority w:val="99"/>
    <w:semiHidden/>
    <w:qFormat/>
    <w:rsid w:val="00B521DC"/>
    <w:rPr>
      <w:rFonts w:cs="Times New Roman"/>
      <w:color w:val="BA2636"/>
      <w:sz w:val="18"/>
      <w:szCs w:val="18"/>
    </w:rPr>
  </w:style>
  <w:style w:type="character" w:customStyle="1" w:styleId="gjfg">
    <w:name w:val="gjfg"/>
    <w:uiPriority w:val="99"/>
    <w:semiHidden/>
    <w:qFormat/>
    <w:rsid w:val="00B521DC"/>
    <w:rPr>
      <w:rFonts w:cs="Times New Roman"/>
    </w:rPr>
  </w:style>
  <w:style w:type="character" w:customStyle="1" w:styleId="prev">
    <w:name w:val="prev"/>
    <w:uiPriority w:val="99"/>
    <w:semiHidden/>
    <w:qFormat/>
    <w:rsid w:val="00B521DC"/>
    <w:rPr>
      <w:rFonts w:cs="Times New Roman"/>
      <w:color w:val="888888"/>
    </w:rPr>
  </w:style>
  <w:style w:type="character" w:customStyle="1" w:styleId="46">
    <w:name w:val="未处理的提及4"/>
    <w:uiPriority w:val="99"/>
    <w:semiHidden/>
    <w:qFormat/>
    <w:rsid w:val="00B521DC"/>
    <w:rPr>
      <w:color w:val="605E5C"/>
      <w:shd w:val="clear" w:color="auto" w:fill="E1DFDD"/>
    </w:rPr>
  </w:style>
  <w:style w:type="character" w:customStyle="1" w:styleId="62">
    <w:name w:val="未处理的提及6"/>
    <w:uiPriority w:val="99"/>
    <w:semiHidden/>
    <w:qFormat/>
    <w:rsid w:val="00B521DC"/>
    <w:rPr>
      <w:color w:val="605E5C"/>
      <w:shd w:val="clear" w:color="auto" w:fill="E1DFDD"/>
    </w:rPr>
  </w:style>
  <w:style w:type="character" w:customStyle="1" w:styleId="212">
    <w:name w:val="正文文本 2 字符1"/>
    <w:uiPriority w:val="99"/>
    <w:semiHidden/>
    <w:qFormat/>
    <w:rsid w:val="00B521DC"/>
    <w:rPr>
      <w:rFonts w:ascii="宋体" w:eastAsia="宋体" w:hAnsi="宋体"/>
    </w:rPr>
  </w:style>
  <w:style w:type="character" w:customStyle="1" w:styleId="1ffa">
    <w:name w:val="日期 字符1"/>
    <w:uiPriority w:val="99"/>
    <w:semiHidden/>
    <w:qFormat/>
    <w:rsid w:val="00B521DC"/>
    <w:rPr>
      <w:rFonts w:ascii="Times New Roman" w:eastAsia="宋体" w:hAnsi="Times New Roman" w:cs="Times New Roman"/>
      <w:sz w:val="24"/>
      <w:szCs w:val="24"/>
    </w:rPr>
  </w:style>
  <w:style w:type="character" w:customStyle="1" w:styleId="next2">
    <w:name w:val="next2"/>
    <w:uiPriority w:val="99"/>
    <w:semiHidden/>
    <w:qFormat/>
    <w:rsid w:val="00B521DC"/>
    <w:rPr>
      <w:rFonts w:cs="Times New Roman"/>
      <w:color w:val="888888"/>
    </w:rPr>
  </w:style>
  <w:style w:type="character" w:customStyle="1" w:styleId="cfdate">
    <w:name w:val="cfdate"/>
    <w:uiPriority w:val="99"/>
    <w:semiHidden/>
    <w:qFormat/>
    <w:rsid w:val="00B521DC"/>
    <w:rPr>
      <w:rFonts w:cs="Times New Roman"/>
      <w:color w:val="333333"/>
      <w:sz w:val="18"/>
      <w:szCs w:val="18"/>
    </w:rPr>
  </w:style>
  <w:style w:type="character" w:customStyle="1" w:styleId="52">
    <w:name w:val="未处理的提及5"/>
    <w:uiPriority w:val="99"/>
    <w:semiHidden/>
    <w:qFormat/>
    <w:rsid w:val="00B521DC"/>
    <w:rPr>
      <w:color w:val="605E5C"/>
      <w:shd w:val="clear" w:color="auto" w:fill="E1DFDD"/>
    </w:rPr>
  </w:style>
  <w:style w:type="character" w:customStyle="1" w:styleId="1ffb">
    <w:name w:val="文档结构图 字符1"/>
    <w:uiPriority w:val="99"/>
    <w:semiHidden/>
    <w:qFormat/>
    <w:rsid w:val="00B521DC"/>
    <w:rPr>
      <w:rFonts w:ascii="Microsoft YaHei UI" w:eastAsia="Microsoft YaHei UI" w:hAnsi="宋体"/>
      <w:sz w:val="18"/>
      <w:szCs w:val="18"/>
    </w:rPr>
  </w:style>
  <w:style w:type="character" w:customStyle="1" w:styleId="inf">
    <w:name w:val="inf"/>
    <w:uiPriority w:val="99"/>
    <w:semiHidden/>
    <w:qFormat/>
    <w:rsid w:val="00B521DC"/>
    <w:rPr>
      <w:rFonts w:cs="Times New Roman"/>
      <w:color w:val="333333"/>
      <w:sz w:val="18"/>
      <w:szCs w:val="18"/>
      <w:shd w:val="clear" w:color="auto" w:fill="EEEEEE"/>
    </w:rPr>
  </w:style>
  <w:style w:type="character" w:customStyle="1" w:styleId="1ffc">
    <w:name w:val="批注主题 字符1"/>
    <w:uiPriority w:val="99"/>
    <w:semiHidden/>
    <w:qFormat/>
    <w:rsid w:val="00B521DC"/>
    <w:rPr>
      <w:rFonts w:ascii="宋体" w:eastAsia="宋体" w:hAnsi="宋体"/>
      <w:b/>
      <w:bCs/>
    </w:rPr>
  </w:style>
  <w:style w:type="character" w:customStyle="1" w:styleId="afffffffc">
    <w:name w:val="正文首行缩进 字符"/>
    <w:uiPriority w:val="99"/>
    <w:semiHidden/>
    <w:qFormat/>
    <w:rsid w:val="00B521DC"/>
  </w:style>
  <w:style w:type="character" w:customStyle="1" w:styleId="qxdate">
    <w:name w:val="qxdate"/>
    <w:uiPriority w:val="99"/>
    <w:semiHidden/>
    <w:qFormat/>
    <w:rsid w:val="00B521DC"/>
    <w:rPr>
      <w:rFonts w:cs="Times New Roman"/>
      <w:color w:val="333333"/>
      <w:sz w:val="18"/>
      <w:szCs w:val="18"/>
    </w:rPr>
  </w:style>
  <w:style w:type="character" w:customStyle="1" w:styleId="91">
    <w:name w:val="未处理的提及9"/>
    <w:uiPriority w:val="99"/>
    <w:semiHidden/>
    <w:qFormat/>
    <w:rsid w:val="00B521DC"/>
    <w:rPr>
      <w:color w:val="605E5C"/>
      <w:shd w:val="clear" w:color="auto" w:fill="E1DFDD"/>
    </w:rPr>
  </w:style>
  <w:style w:type="character" w:customStyle="1" w:styleId="72">
    <w:name w:val="未处理的提及7"/>
    <w:uiPriority w:val="99"/>
    <w:semiHidden/>
    <w:qFormat/>
    <w:rsid w:val="00B521DC"/>
    <w:rPr>
      <w:color w:val="605E5C"/>
      <w:shd w:val="clear" w:color="auto" w:fill="E1DFDD"/>
    </w:rPr>
  </w:style>
  <w:style w:type="character" w:customStyle="1" w:styleId="1ffd">
    <w:name w:val="标题 字符1"/>
    <w:semiHidden/>
    <w:qFormat/>
    <w:rsid w:val="00B521DC"/>
    <w:rPr>
      <w:rFonts w:ascii="Cambria" w:eastAsia="宋体" w:hAnsi="Cambria" w:cs="Times New Roman"/>
      <w:b/>
      <w:bCs/>
      <w:kern w:val="2"/>
      <w:sz w:val="32"/>
      <w:szCs w:val="32"/>
      <w:lang w:val="zh-CN" w:eastAsia="zh-CN"/>
    </w:rPr>
  </w:style>
  <w:style w:type="character" w:customStyle="1" w:styleId="hover34">
    <w:name w:val="hover34"/>
    <w:uiPriority w:val="99"/>
    <w:semiHidden/>
    <w:qFormat/>
    <w:rsid w:val="00B521DC"/>
    <w:rPr>
      <w:rFonts w:cs="Times New Roman"/>
      <w:shd w:val="clear" w:color="auto" w:fill="F3F3F3"/>
    </w:rPr>
  </w:style>
  <w:style w:type="character" w:customStyle="1" w:styleId="1ffe">
    <w:name w:val="不明显参考1"/>
    <w:uiPriority w:val="31"/>
    <w:semiHidden/>
    <w:qFormat/>
    <w:rsid w:val="00B521DC"/>
    <w:rPr>
      <w:smallCaps/>
      <w:color w:val="C0504D"/>
      <w:u w:val="single"/>
    </w:rPr>
  </w:style>
  <w:style w:type="character" w:customStyle="1" w:styleId="m">
    <w:name w:val="m"/>
    <w:semiHidden/>
    <w:qFormat/>
    <w:rsid w:val="00B521DC"/>
  </w:style>
  <w:style w:type="character" w:customStyle="1" w:styleId="2fd">
    <w:name w:val="纯文本 字符2"/>
    <w:semiHidden/>
    <w:qFormat/>
    <w:rsid w:val="00B521DC"/>
    <w:rPr>
      <w:rFonts w:ascii="等线" w:hAnsi="Courier New" w:cs="Courier New"/>
    </w:rPr>
  </w:style>
  <w:style w:type="character" w:customStyle="1" w:styleId="myCharChar">
    <w:name w:val="my正文 Char Char"/>
    <w:semiHidden/>
    <w:qFormat/>
    <w:rsid w:val="00B521DC"/>
    <w:rPr>
      <w:sz w:val="28"/>
      <w:szCs w:val="24"/>
      <w:lang w:val="zh-CN" w:eastAsia="zh-CN"/>
    </w:rPr>
  </w:style>
  <w:style w:type="character" w:customStyle="1" w:styleId="hover35">
    <w:name w:val="hover35"/>
    <w:uiPriority w:val="99"/>
    <w:semiHidden/>
    <w:qFormat/>
    <w:rsid w:val="00B521DC"/>
    <w:rPr>
      <w:rFonts w:cs="Times New Roman"/>
      <w:sz w:val="21"/>
      <w:szCs w:val="21"/>
    </w:rPr>
  </w:style>
  <w:style w:type="character" w:customStyle="1" w:styleId="Char17">
    <w:name w:val="批注框文本 Char1"/>
    <w:semiHidden/>
    <w:qFormat/>
    <w:rsid w:val="00B521DC"/>
    <w:rPr>
      <w:rFonts w:ascii="Times New Roman" w:eastAsia="宋体" w:hAnsi="Times New Roman" w:cs="Times New Roman"/>
      <w:kern w:val="2"/>
      <w:sz w:val="18"/>
      <w:szCs w:val="18"/>
    </w:rPr>
  </w:style>
  <w:style w:type="character" w:customStyle="1" w:styleId="2fe">
    <w:name w:val="未处理的提及2"/>
    <w:uiPriority w:val="99"/>
    <w:semiHidden/>
    <w:qFormat/>
    <w:rsid w:val="00B521DC"/>
    <w:rPr>
      <w:color w:val="605E5C"/>
      <w:shd w:val="clear" w:color="auto" w:fill="E1DFDD"/>
    </w:rPr>
  </w:style>
  <w:style w:type="character" w:customStyle="1" w:styleId="2ff">
    <w:name w:val="正文首行缩进 2 字符"/>
    <w:uiPriority w:val="99"/>
    <w:semiHidden/>
    <w:qFormat/>
    <w:rsid w:val="00B521DC"/>
    <w:rPr>
      <w:rFonts w:ascii="宋体" w:hAnsi="Courier New"/>
      <w:spacing w:val="-4"/>
      <w:sz w:val="18"/>
    </w:rPr>
  </w:style>
  <w:style w:type="character" w:customStyle="1" w:styleId="38">
    <w:name w:val="未处理的提及3"/>
    <w:uiPriority w:val="99"/>
    <w:semiHidden/>
    <w:qFormat/>
    <w:rsid w:val="00B521DC"/>
    <w:rPr>
      <w:color w:val="605E5C"/>
      <w:shd w:val="clear" w:color="auto" w:fill="E1DFDD"/>
    </w:rPr>
  </w:style>
  <w:style w:type="character" w:customStyle="1" w:styleId="213">
    <w:name w:val="正文文本缩进 2 字符1"/>
    <w:uiPriority w:val="99"/>
    <w:semiHidden/>
    <w:qFormat/>
    <w:rsid w:val="00B521DC"/>
    <w:rPr>
      <w:rFonts w:ascii="宋体" w:eastAsia="宋体" w:hAnsi="宋体"/>
    </w:rPr>
  </w:style>
  <w:style w:type="character" w:customStyle="1" w:styleId="81">
    <w:name w:val="未处理的提及8"/>
    <w:uiPriority w:val="99"/>
    <w:semiHidden/>
    <w:qFormat/>
    <w:rsid w:val="00B521DC"/>
    <w:rPr>
      <w:color w:val="605E5C"/>
      <w:shd w:val="clear" w:color="auto" w:fill="E1DFDD"/>
    </w:rPr>
  </w:style>
  <w:style w:type="character" w:customStyle="1" w:styleId="font01">
    <w:name w:val="font01"/>
    <w:uiPriority w:val="99"/>
    <w:semiHidden/>
    <w:qFormat/>
    <w:rsid w:val="00B521DC"/>
    <w:rPr>
      <w:rFonts w:ascii="宋体" w:eastAsia="宋体" w:hAnsi="宋体" w:cs="宋体"/>
      <w:color w:val="000000"/>
      <w:sz w:val="18"/>
      <w:szCs w:val="18"/>
      <w:u w:val="none"/>
    </w:rPr>
  </w:style>
  <w:style w:type="character" w:customStyle="1" w:styleId="gpa">
    <w:name w:val="gpa"/>
    <w:uiPriority w:val="99"/>
    <w:semiHidden/>
    <w:qFormat/>
    <w:rsid w:val="00B521DC"/>
    <w:rPr>
      <w:rFonts w:ascii="Arial" w:hAnsi="Arial" w:cs="Arial"/>
      <w:sz w:val="15"/>
      <w:szCs w:val="15"/>
    </w:rPr>
  </w:style>
  <w:style w:type="character" w:customStyle="1" w:styleId="hover36">
    <w:name w:val="hover36"/>
    <w:uiPriority w:val="99"/>
    <w:semiHidden/>
    <w:qFormat/>
    <w:rsid w:val="00B521DC"/>
    <w:rPr>
      <w:rFonts w:cs="Times New Roman"/>
      <w:shd w:val="clear" w:color="auto" w:fill="F3F3F3"/>
    </w:rPr>
  </w:style>
  <w:style w:type="character" w:customStyle="1" w:styleId="apple-converted-space">
    <w:name w:val="apple-converted-space"/>
    <w:uiPriority w:val="99"/>
    <w:semiHidden/>
    <w:qFormat/>
    <w:rsid w:val="00B521DC"/>
    <w:rPr>
      <w:rFonts w:cs="Times New Roman"/>
    </w:rPr>
  </w:style>
  <w:style w:type="character" w:customStyle="1" w:styleId="highlight">
    <w:name w:val="highlight"/>
    <w:semiHidden/>
    <w:qFormat/>
    <w:rsid w:val="00B521DC"/>
  </w:style>
  <w:style w:type="character" w:customStyle="1" w:styleId="my0">
    <w:name w:val="my正文 字符"/>
    <w:semiHidden/>
    <w:qFormat/>
    <w:rsid w:val="00B521DC"/>
    <w:rPr>
      <w:rFonts w:ascii="宋体" w:eastAsia="宋体" w:hAnsi="宋体" w:cs="宋体"/>
      <w:kern w:val="0"/>
      <w:sz w:val="24"/>
      <w:lang w:val="zh-CN"/>
    </w:rPr>
  </w:style>
  <w:style w:type="character" w:customStyle="1" w:styleId="39">
    <w:name w:val="正文缩进 字符3"/>
    <w:semiHidden/>
    <w:qFormat/>
    <w:rsid w:val="00B521DC"/>
    <w:rPr>
      <w:sz w:val="24"/>
      <w:lang w:val="zh-CN"/>
    </w:rPr>
  </w:style>
  <w:style w:type="character" w:customStyle="1" w:styleId="2ff0">
    <w:name w:val="日期 字符2"/>
    <w:uiPriority w:val="99"/>
    <w:semiHidden/>
    <w:qFormat/>
    <w:rsid w:val="00B521DC"/>
    <w:rPr>
      <w:rFonts w:ascii="宋体" w:eastAsia="宋体" w:hAnsi="宋体"/>
    </w:rPr>
  </w:style>
  <w:style w:type="character" w:customStyle="1" w:styleId="214">
    <w:name w:val="正文文本首行缩进 2 字符1"/>
    <w:uiPriority w:val="99"/>
    <w:semiHidden/>
    <w:qFormat/>
    <w:rsid w:val="00B521DC"/>
    <w:rPr>
      <w:rFonts w:ascii="宋体" w:eastAsia="宋体" w:hAnsi="宋体"/>
    </w:rPr>
  </w:style>
  <w:style w:type="character" w:customStyle="1" w:styleId="311">
    <w:name w:val="正文文本缩进 3 字符1"/>
    <w:uiPriority w:val="99"/>
    <w:semiHidden/>
    <w:qFormat/>
    <w:rsid w:val="00B521DC"/>
    <w:rPr>
      <w:rFonts w:ascii="宋体" w:eastAsia="宋体" w:hAnsi="宋体"/>
      <w:sz w:val="16"/>
      <w:szCs w:val="16"/>
    </w:rPr>
  </w:style>
  <w:style w:type="paragraph" w:customStyle="1" w:styleId="xl115">
    <w:name w:val="xl115"/>
    <w:basedOn w:val="aa"/>
    <w:semiHidden/>
    <w:qFormat/>
    <w:rsid w:val="00B521DC"/>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4AltXmrNormalIndentWil">
    <w:name w:val="样式 正文缩进表正文正文非缩进正文对齐标题4Alt+Xmr正文缩进特点Normal Indent正文缩进Wil..."/>
    <w:basedOn w:val="afa"/>
    <w:semiHidden/>
    <w:qFormat/>
    <w:rsid w:val="00B521DC"/>
    <w:pPr>
      <w:autoSpaceDE/>
      <w:autoSpaceDN/>
      <w:adjustRightInd/>
      <w:spacing w:beforeLines="30" w:line="360" w:lineRule="auto"/>
      <w:ind w:firstLineChars="200" w:firstLine="480"/>
      <w:jc w:val="both"/>
    </w:pPr>
    <w:rPr>
      <w:rFonts w:ascii="Times New Roman" w:cs="宋体"/>
      <w:szCs w:val="20"/>
      <w:lang w:val="zh-CN"/>
    </w:rPr>
  </w:style>
  <w:style w:type="paragraph" w:customStyle="1" w:styleId="font12">
    <w:name w:val="font12"/>
    <w:basedOn w:val="aa"/>
    <w:semiHidden/>
    <w:qFormat/>
    <w:rsid w:val="00B521DC"/>
    <w:pPr>
      <w:widowControl/>
      <w:spacing w:before="100" w:beforeAutospacing="1" w:after="100" w:afterAutospacing="1" w:line="360" w:lineRule="auto"/>
      <w:ind w:firstLineChars="200" w:firstLine="420"/>
      <w:jc w:val="left"/>
    </w:pPr>
    <w:rPr>
      <w:rFonts w:ascii="Arial" w:hAnsi="Arial" w:cs="Arial"/>
      <w:kern w:val="0"/>
      <w:sz w:val="20"/>
      <w:szCs w:val="20"/>
    </w:rPr>
  </w:style>
  <w:style w:type="paragraph" w:customStyle="1" w:styleId="Hanging1">
    <w:name w:val="Hanging 1"/>
    <w:basedOn w:val="Hanging2"/>
    <w:semiHidden/>
    <w:qFormat/>
    <w:rsid w:val="00B521DC"/>
    <w:pPr>
      <w:tabs>
        <w:tab w:val="left" w:pos="3402"/>
      </w:tabs>
      <w:spacing w:line="300" w:lineRule="auto"/>
      <w:ind w:left="3403" w:hanging="2552"/>
    </w:pPr>
    <w:rPr>
      <w:sz w:val="21"/>
    </w:rPr>
  </w:style>
  <w:style w:type="paragraph" w:customStyle="1" w:styleId="Hanging2">
    <w:name w:val="Hanging 2"/>
    <w:basedOn w:val="aa"/>
    <w:semiHidden/>
    <w:qFormat/>
    <w:rsid w:val="00B521DC"/>
    <w:pPr>
      <w:widowControl/>
      <w:tabs>
        <w:tab w:val="left" w:pos="4320"/>
      </w:tabs>
      <w:spacing w:beforeLines="30" w:after="240" w:line="240" w:lineRule="exact"/>
      <w:ind w:left="4320" w:firstLineChars="200" w:hanging="3312"/>
      <w:jc w:val="left"/>
    </w:pPr>
    <w:rPr>
      <w:rFonts w:ascii="Arial" w:hAnsi="Arial"/>
      <w:kern w:val="0"/>
      <w:sz w:val="20"/>
      <w:szCs w:val="20"/>
      <w:lang w:eastAsia="en-US"/>
    </w:rPr>
  </w:style>
  <w:style w:type="paragraph" w:customStyle="1" w:styleId="xl103">
    <w:name w:val="xl103"/>
    <w:basedOn w:val="aa"/>
    <w:semiHidden/>
    <w:qFormat/>
    <w:rsid w:val="00B521DC"/>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font10">
    <w:name w:val="font10"/>
    <w:basedOn w:val="aa"/>
    <w:semiHidden/>
    <w:qFormat/>
    <w:rsid w:val="00B521DC"/>
    <w:pPr>
      <w:widowControl/>
      <w:spacing w:before="100" w:beforeAutospacing="1" w:after="100" w:afterAutospacing="1" w:line="360" w:lineRule="auto"/>
      <w:ind w:firstLineChars="200" w:firstLine="420"/>
      <w:jc w:val="left"/>
    </w:pPr>
    <w:rPr>
      <w:rFonts w:ascii="宋体" w:hAnsi="宋体" w:cs="宋体"/>
      <w:kern w:val="0"/>
      <w:sz w:val="18"/>
      <w:szCs w:val="18"/>
    </w:rPr>
  </w:style>
  <w:style w:type="paragraph" w:customStyle="1" w:styleId="afffffffd">
    <w:name w:val="目录标题"/>
    <w:semiHidden/>
    <w:qFormat/>
    <w:rsid w:val="00B521DC"/>
    <w:pPr>
      <w:spacing w:before="480" w:after="360" w:line="360" w:lineRule="auto"/>
      <w:jc w:val="center"/>
    </w:pPr>
    <w:rPr>
      <w:rFonts w:ascii="Arial" w:eastAsia="黑体" w:hAnsi="Arial" w:cs="Times New Roman"/>
      <w:b/>
      <w:kern w:val="0"/>
      <w:sz w:val="32"/>
      <w:szCs w:val="20"/>
      <w14:ligatures w14:val="none"/>
    </w:rPr>
  </w:style>
  <w:style w:type="paragraph" w:customStyle="1" w:styleId="Afffffffe">
    <w:name w:val="表格A"/>
    <w:basedOn w:val="affffff7"/>
    <w:next w:val="aff3"/>
    <w:semiHidden/>
    <w:qFormat/>
    <w:rsid w:val="00B521DC"/>
    <w:pPr>
      <w:spacing w:line="240" w:lineRule="auto"/>
    </w:pPr>
    <w:rPr>
      <w:szCs w:val="21"/>
    </w:rPr>
  </w:style>
  <w:style w:type="paragraph" w:customStyle="1" w:styleId="T3">
    <w:name w:val="T3"/>
    <w:basedOn w:val="aa"/>
    <w:semiHidden/>
    <w:qFormat/>
    <w:rsid w:val="00B521DC"/>
    <w:pPr>
      <w:keepLines/>
      <w:widowControl/>
      <w:tabs>
        <w:tab w:val="left" w:pos="992"/>
        <w:tab w:val="left" w:pos="1418"/>
        <w:tab w:val="left" w:pos="1843"/>
        <w:tab w:val="left" w:pos="2268"/>
        <w:tab w:val="left" w:pos="2693"/>
        <w:tab w:val="left" w:pos="3119"/>
        <w:tab w:val="left" w:pos="3544"/>
      </w:tabs>
      <w:spacing w:after="120" w:line="300" w:lineRule="auto"/>
      <w:ind w:left="567" w:firstLineChars="200" w:firstLine="420"/>
    </w:pPr>
    <w:rPr>
      <w:rFonts w:ascii="Arial" w:hAnsi="Arial"/>
      <w:kern w:val="0"/>
      <w:sz w:val="22"/>
      <w:szCs w:val="20"/>
      <w:lang w:eastAsia="en-US"/>
    </w:rPr>
  </w:style>
  <w:style w:type="paragraph" w:customStyle="1" w:styleId="xl93">
    <w:name w:val="xl93"/>
    <w:basedOn w:val="aa"/>
    <w:next w:val="xl35"/>
    <w:semiHidden/>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kern w:val="0"/>
      <w:sz w:val="20"/>
      <w:szCs w:val="20"/>
    </w:rPr>
  </w:style>
  <w:style w:type="paragraph" w:customStyle="1" w:styleId="203">
    <w:name w:val="样式 正文首行缩进 + 首行缩进:  2 字符 段前: 0.3 行"/>
    <w:basedOn w:val="afff4"/>
    <w:semiHidden/>
    <w:qFormat/>
    <w:rsid w:val="00B521DC"/>
    <w:pPr>
      <w:autoSpaceDE w:val="0"/>
      <w:autoSpaceDN w:val="0"/>
      <w:adjustRightInd w:val="0"/>
      <w:spacing w:beforeLines="30" w:after="0" w:line="360" w:lineRule="auto"/>
      <w:ind w:firstLineChars="200" w:firstLine="480"/>
    </w:pPr>
    <w:rPr>
      <w:rFonts w:cs="宋体"/>
      <w:kern w:val="0"/>
      <w:sz w:val="24"/>
    </w:rPr>
  </w:style>
  <w:style w:type="paragraph" w:customStyle="1" w:styleId="affffffff">
    <w:name w:val="目录"/>
    <w:next w:val="aa"/>
    <w:semiHidden/>
    <w:qFormat/>
    <w:rsid w:val="00B521DC"/>
    <w:pPr>
      <w:widowControl w:val="0"/>
      <w:spacing w:before="360" w:after="360" w:line="160" w:lineRule="atLeast"/>
      <w:jc w:val="center"/>
    </w:pPr>
    <w:rPr>
      <w:rFonts w:ascii="黑体" w:eastAsia="黑体" w:hAnsi="Times New Roman" w:cs="Times New Roman"/>
      <w:spacing w:val="20"/>
      <w:kern w:val="0"/>
      <w:sz w:val="32"/>
      <w:szCs w:val="20"/>
      <w14:ligatures w14:val="none"/>
    </w:rPr>
  </w:style>
  <w:style w:type="paragraph" w:customStyle="1" w:styleId="xl106">
    <w:name w:val="xl106"/>
    <w:basedOn w:val="aa"/>
    <w:semiHidden/>
    <w:qFormat/>
    <w:rsid w:val="00B521D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pPr>
    <w:rPr>
      <w:rFonts w:ascii="宋体" w:hAnsi="宋体" w:cs="宋体"/>
      <w:kern w:val="0"/>
      <w:sz w:val="20"/>
      <w:szCs w:val="20"/>
    </w:rPr>
  </w:style>
  <w:style w:type="paragraph" w:customStyle="1" w:styleId="xl129">
    <w:name w:val="xl129"/>
    <w:basedOn w:val="aa"/>
    <w:semiHidden/>
    <w:qFormat/>
    <w:rsid w:val="00B521DC"/>
    <w:pPr>
      <w:widowControl/>
      <w:pBdr>
        <w:left w:val="single" w:sz="4" w:space="0" w:color="auto"/>
        <w:right w:val="single" w:sz="4" w:space="0" w:color="auto"/>
      </w:pBdr>
      <w:shd w:val="clear" w:color="000000" w:fill="FFFF00"/>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24">
    <w:name w:val="xl124"/>
    <w:basedOn w:val="aa"/>
    <w:semiHidden/>
    <w:qFormat/>
    <w:rsid w:val="00B521DC"/>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jc w:val="left"/>
      <w:textAlignment w:val="bottom"/>
    </w:pPr>
    <w:rPr>
      <w:rFonts w:ascii="宋体" w:hAnsi="宋体" w:cs="宋体"/>
      <w:kern w:val="0"/>
      <w:sz w:val="20"/>
      <w:szCs w:val="20"/>
    </w:rPr>
  </w:style>
  <w:style w:type="paragraph" w:customStyle="1" w:styleId="reader-word-layer">
    <w:name w:val="reader-word-layer"/>
    <w:basedOn w:val="aa"/>
    <w:semiHidden/>
    <w:qFormat/>
    <w:rsid w:val="00B521DC"/>
    <w:pPr>
      <w:widowControl/>
      <w:spacing w:before="100" w:beforeAutospacing="1" w:after="100" w:afterAutospacing="1" w:line="360" w:lineRule="auto"/>
      <w:ind w:firstLineChars="200" w:firstLine="420"/>
      <w:jc w:val="left"/>
    </w:pPr>
    <w:rPr>
      <w:rFonts w:ascii="宋体" w:hAnsi="宋体" w:cs="宋体"/>
      <w:kern w:val="0"/>
      <w:sz w:val="24"/>
    </w:rPr>
  </w:style>
  <w:style w:type="paragraph" w:customStyle="1" w:styleId="xl95">
    <w:name w:val="xl95"/>
    <w:basedOn w:val="aa"/>
    <w:semiHidden/>
    <w:qFormat/>
    <w:rsid w:val="00B521DC"/>
    <w:pPr>
      <w:widowControl/>
      <w:pBdr>
        <w:top w:val="single" w:sz="4" w:space="0" w:color="auto"/>
        <w:bottom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xl101">
    <w:name w:val="xl101"/>
    <w:basedOn w:val="aa"/>
    <w:semiHidden/>
    <w:qFormat/>
    <w:rsid w:val="00B521D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b/>
      <w:bCs/>
      <w:kern w:val="0"/>
      <w:sz w:val="20"/>
      <w:szCs w:val="20"/>
    </w:rPr>
  </w:style>
  <w:style w:type="paragraph" w:customStyle="1" w:styleId="xl109">
    <w:name w:val="xl109"/>
    <w:basedOn w:val="aa"/>
    <w:semiHidden/>
    <w:qFormat/>
    <w:rsid w:val="00B521DC"/>
    <w:pPr>
      <w:widowControl/>
      <w:pBdr>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xl100">
    <w:name w:val="xl100"/>
    <w:basedOn w:val="aa"/>
    <w:semiHidden/>
    <w:qFormat/>
    <w:rsid w:val="00B521D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14">
    <w:name w:val="xl114"/>
    <w:basedOn w:val="aa"/>
    <w:semiHidden/>
    <w:qFormat/>
    <w:rsid w:val="00B521DC"/>
    <w:pPr>
      <w:widowControl/>
      <w:pBdr>
        <w:top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1fff">
    <w:name w:val="彩色底纹1"/>
    <w:uiPriority w:val="99"/>
    <w:semiHidden/>
    <w:qFormat/>
    <w:rsid w:val="00B521DC"/>
    <w:pPr>
      <w:spacing w:after="0" w:line="240" w:lineRule="auto"/>
    </w:pPr>
    <w:rPr>
      <w:rFonts w:ascii="Times New Roman" w:eastAsia="宋体" w:hAnsi="Times New Roman" w:cs="Times New Roman"/>
      <w:sz w:val="21"/>
      <w:szCs w:val="20"/>
      <w14:ligatures w14:val="none"/>
    </w:rPr>
  </w:style>
  <w:style w:type="paragraph" w:customStyle="1" w:styleId="affffffff0">
    <w:name w:val="封面页眉"/>
    <w:basedOn w:val="affe"/>
    <w:next w:val="aa"/>
    <w:semiHidden/>
    <w:qFormat/>
    <w:rsid w:val="00B521DC"/>
    <w:pPr>
      <w:widowControl/>
      <w:pBdr>
        <w:bottom w:val="none" w:sz="0" w:space="0" w:color="auto"/>
      </w:pBdr>
      <w:tabs>
        <w:tab w:val="left" w:pos="5980"/>
      </w:tabs>
      <w:snapToGrid/>
      <w:spacing w:before="160" w:after="160" w:line="240" w:lineRule="atLeast"/>
      <w:jc w:val="right"/>
    </w:pPr>
    <w:rPr>
      <w:kern w:val="0"/>
      <w:szCs w:val="28"/>
    </w:rPr>
  </w:style>
  <w:style w:type="paragraph" w:customStyle="1" w:styleId="xl120">
    <w:name w:val="xl120"/>
    <w:basedOn w:val="aa"/>
    <w:semiHidden/>
    <w:qFormat/>
    <w:rsid w:val="00B521DC"/>
    <w:pPr>
      <w:widowControl/>
      <w:pBdr>
        <w:top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affffffff1">
    <w:name w:val="正文－缩进"/>
    <w:basedOn w:val="aa"/>
    <w:semiHidden/>
    <w:qFormat/>
    <w:rsid w:val="00B521DC"/>
    <w:pPr>
      <w:spacing w:beforeLines="50" w:after="120" w:line="360" w:lineRule="auto"/>
      <w:ind w:firstLineChars="200" w:firstLine="200"/>
    </w:pPr>
    <w:rPr>
      <w:rFonts w:cs="宋体"/>
      <w:sz w:val="24"/>
    </w:rPr>
  </w:style>
  <w:style w:type="paragraph" w:customStyle="1" w:styleId="xl91">
    <w:name w:val="xl91"/>
    <w:basedOn w:val="aa"/>
    <w:semiHidden/>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11">
    <w:name w:val="xl111"/>
    <w:basedOn w:val="aa"/>
    <w:semiHidden/>
    <w:qFormat/>
    <w:rsid w:val="00B521DC"/>
    <w:pPr>
      <w:widowControl/>
      <w:pBdr>
        <w:left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b/>
      <w:bCs/>
      <w:kern w:val="0"/>
      <w:sz w:val="20"/>
      <w:szCs w:val="20"/>
    </w:rPr>
  </w:style>
  <w:style w:type="paragraph" w:customStyle="1" w:styleId="xl128">
    <w:name w:val="xl128"/>
    <w:basedOn w:val="aa"/>
    <w:semiHidden/>
    <w:qFormat/>
    <w:rsid w:val="00B521DC"/>
    <w:pPr>
      <w:widowControl/>
      <w:pBdr>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4">
    <w:name w:val="xl104"/>
    <w:basedOn w:val="aa"/>
    <w:semiHidden/>
    <w:qFormat/>
    <w:rsid w:val="00B521DC"/>
    <w:pPr>
      <w:widowControl/>
      <w:pBdr>
        <w:left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22">
    <w:name w:val="xl122"/>
    <w:basedOn w:val="aa"/>
    <w:semiHidden/>
    <w:qFormat/>
    <w:rsid w:val="00B521DC"/>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pPr>
    <w:rPr>
      <w:rFonts w:ascii="宋体" w:hAnsi="宋体" w:cs="宋体"/>
      <w:kern w:val="0"/>
      <w:sz w:val="20"/>
      <w:szCs w:val="20"/>
    </w:rPr>
  </w:style>
  <w:style w:type="paragraph" w:customStyle="1" w:styleId="xl98">
    <w:name w:val="xl98"/>
    <w:basedOn w:val="aa"/>
    <w:semiHidden/>
    <w:qFormat/>
    <w:rsid w:val="00B521DC"/>
    <w:pPr>
      <w:widowControl/>
      <w:pBdr>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5">
    <w:name w:val="xl105"/>
    <w:basedOn w:val="aa"/>
    <w:semiHidden/>
    <w:qFormat/>
    <w:rsid w:val="00B521DC"/>
    <w:pPr>
      <w:widowControl/>
      <w:pBdr>
        <w:top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2">
    <w:name w:val="xl102"/>
    <w:basedOn w:val="aa"/>
    <w:semiHidden/>
    <w:qFormat/>
    <w:rsid w:val="00B521D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b/>
      <w:bCs/>
      <w:kern w:val="0"/>
      <w:sz w:val="20"/>
      <w:szCs w:val="20"/>
    </w:rPr>
  </w:style>
  <w:style w:type="paragraph" w:customStyle="1" w:styleId="T4">
    <w:name w:val="T4"/>
    <w:basedOn w:val="T3"/>
    <w:semiHidden/>
    <w:qFormat/>
    <w:rsid w:val="00B521DC"/>
    <w:pPr>
      <w:tabs>
        <w:tab w:val="left" w:pos="1276"/>
        <w:tab w:val="left" w:pos="1701"/>
        <w:tab w:val="left" w:pos="2126"/>
        <w:tab w:val="left" w:pos="2552"/>
        <w:tab w:val="left" w:pos="2977"/>
        <w:tab w:val="left" w:pos="3402"/>
      </w:tabs>
      <w:spacing w:beforeLines="30"/>
      <w:ind w:left="851" w:firstLine="200"/>
    </w:pPr>
  </w:style>
  <w:style w:type="paragraph" w:customStyle="1" w:styleId="T2">
    <w:name w:val="T2"/>
    <w:basedOn w:val="aa"/>
    <w:semiHidden/>
    <w:qFormat/>
    <w:rsid w:val="00B521DC"/>
    <w:pPr>
      <w:keepLines/>
      <w:widowControl/>
      <w:tabs>
        <w:tab w:val="left" w:pos="709"/>
        <w:tab w:val="left" w:pos="1134"/>
        <w:tab w:val="left" w:pos="1559"/>
        <w:tab w:val="left" w:pos="1985"/>
        <w:tab w:val="left" w:pos="2410"/>
        <w:tab w:val="left" w:pos="2835"/>
        <w:tab w:val="left" w:pos="3260"/>
        <w:tab w:val="left" w:pos="3686"/>
      </w:tabs>
      <w:spacing w:beforeLines="30" w:after="120" w:line="300" w:lineRule="auto"/>
      <w:ind w:left="284" w:firstLineChars="200" w:firstLine="200"/>
    </w:pPr>
    <w:rPr>
      <w:rFonts w:ascii="Arial" w:hAnsi="Arial"/>
      <w:kern w:val="0"/>
      <w:sz w:val="22"/>
      <w:szCs w:val="20"/>
      <w:lang w:eastAsia="en-US"/>
    </w:rPr>
  </w:style>
  <w:style w:type="paragraph" w:customStyle="1" w:styleId="xl126">
    <w:name w:val="xl126"/>
    <w:basedOn w:val="aa"/>
    <w:semiHidden/>
    <w:qFormat/>
    <w:rsid w:val="00B521DC"/>
    <w:pPr>
      <w:widowControl/>
      <w:pBdr>
        <w:left w:val="single" w:sz="4" w:space="0" w:color="auto"/>
        <w:bottom w:val="single" w:sz="4" w:space="0" w:color="auto"/>
        <w:right w:val="single" w:sz="4" w:space="0" w:color="auto"/>
      </w:pBdr>
      <w:shd w:val="clear" w:color="000000" w:fill="FFFF00"/>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25">
    <w:name w:val="xl125"/>
    <w:basedOn w:val="aa"/>
    <w:semiHidden/>
    <w:qFormat/>
    <w:rsid w:val="00B521DC"/>
    <w:pPr>
      <w:widowControl/>
      <w:pBdr>
        <w:left w:val="single" w:sz="4" w:space="0" w:color="auto"/>
        <w:right w:val="single" w:sz="4" w:space="0" w:color="auto"/>
      </w:pBdr>
      <w:shd w:val="clear" w:color="000000" w:fill="FFFF00"/>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Style254">
    <w:name w:val="_Style 254"/>
    <w:uiPriority w:val="99"/>
    <w:semiHidden/>
    <w:qFormat/>
    <w:rsid w:val="00B521DC"/>
    <w:pPr>
      <w:spacing w:after="0" w:line="240" w:lineRule="auto"/>
    </w:pPr>
    <w:rPr>
      <w:rFonts w:ascii="Times New Roman" w:eastAsia="宋体" w:hAnsi="Times New Roman" w:cs="Times New Roman"/>
      <w:sz w:val="21"/>
      <w:szCs w:val="20"/>
      <w14:ligatures w14:val="none"/>
    </w:rPr>
  </w:style>
  <w:style w:type="paragraph" w:customStyle="1" w:styleId="xl99">
    <w:name w:val="xl99"/>
    <w:basedOn w:val="aa"/>
    <w:semiHidden/>
    <w:qFormat/>
    <w:rsid w:val="00B521D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affffffff2">
    <w:name w:val="文章大标题"/>
    <w:basedOn w:val="aa"/>
    <w:semiHidden/>
    <w:qFormat/>
    <w:rsid w:val="00B521DC"/>
    <w:pPr>
      <w:spacing w:line="560" w:lineRule="exact"/>
      <w:ind w:firstLineChars="200" w:firstLine="420"/>
      <w:jc w:val="center"/>
    </w:pPr>
    <w:rPr>
      <w:rFonts w:eastAsia="方正小标宋简体"/>
      <w:sz w:val="44"/>
    </w:rPr>
  </w:style>
  <w:style w:type="paragraph" w:customStyle="1" w:styleId="xl110">
    <w:name w:val="xl110"/>
    <w:basedOn w:val="aa"/>
    <w:semiHidden/>
    <w:qFormat/>
    <w:rsid w:val="00B521DC"/>
    <w:pPr>
      <w:widowControl/>
      <w:pBdr>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b/>
      <w:bCs/>
      <w:kern w:val="0"/>
      <w:sz w:val="20"/>
      <w:szCs w:val="20"/>
    </w:rPr>
  </w:style>
  <w:style w:type="paragraph" w:customStyle="1" w:styleId="xl92">
    <w:name w:val="xl92"/>
    <w:basedOn w:val="aa"/>
    <w:semiHidden/>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bottom"/>
    </w:pPr>
    <w:rPr>
      <w:rFonts w:ascii="宋体" w:hAnsi="宋体" w:cs="宋体"/>
      <w:kern w:val="0"/>
      <w:sz w:val="24"/>
    </w:rPr>
  </w:style>
  <w:style w:type="paragraph" w:customStyle="1" w:styleId="xl88">
    <w:name w:val="xl88"/>
    <w:basedOn w:val="aa"/>
    <w:semiHidden/>
    <w:qFormat/>
    <w:rsid w:val="00B521DC"/>
    <w:pPr>
      <w:widowControl/>
      <w:pBdr>
        <w:left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xl87">
    <w:name w:val="xl87"/>
    <w:basedOn w:val="aa"/>
    <w:semiHidden/>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center"/>
      <w:textAlignment w:val="center"/>
    </w:pPr>
    <w:rPr>
      <w:rFonts w:ascii="宋体" w:hAnsi="宋体" w:cs="宋体"/>
      <w:b/>
      <w:bCs/>
      <w:color w:val="000000"/>
      <w:kern w:val="0"/>
      <w:sz w:val="36"/>
      <w:szCs w:val="36"/>
    </w:rPr>
  </w:style>
  <w:style w:type="paragraph" w:customStyle="1" w:styleId="117">
    <w:name w:val="修订11"/>
    <w:uiPriority w:val="99"/>
    <w:semiHidden/>
    <w:qFormat/>
    <w:rsid w:val="00B521DC"/>
    <w:pPr>
      <w:spacing w:after="0" w:line="240" w:lineRule="auto"/>
    </w:pPr>
    <w:rPr>
      <w:rFonts w:ascii="Times New Roman" w:eastAsia="宋体" w:hAnsi="Times New Roman" w:cs="Times New Roman"/>
      <w:sz w:val="24"/>
      <w14:ligatures w14:val="none"/>
    </w:rPr>
  </w:style>
  <w:style w:type="paragraph" w:customStyle="1" w:styleId="xl118">
    <w:name w:val="xl118"/>
    <w:basedOn w:val="aa"/>
    <w:semiHidden/>
    <w:qFormat/>
    <w:rsid w:val="00B521DC"/>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Style36">
    <w:name w:val="_Style 36"/>
    <w:basedOn w:val="aa"/>
    <w:next w:val="111"/>
    <w:uiPriority w:val="34"/>
    <w:semiHidden/>
    <w:qFormat/>
    <w:rsid w:val="00B521DC"/>
    <w:pPr>
      <w:widowControl/>
      <w:spacing w:line="360" w:lineRule="auto"/>
      <w:ind w:firstLineChars="200" w:firstLine="420"/>
      <w:jc w:val="left"/>
    </w:pPr>
    <w:rPr>
      <w:rFonts w:ascii="Cambria Math" w:hAnsi="Cambria Math"/>
      <w:sz w:val="24"/>
    </w:rPr>
  </w:style>
  <w:style w:type="paragraph" w:customStyle="1" w:styleId="xl123">
    <w:name w:val="xl123"/>
    <w:basedOn w:val="aa"/>
    <w:semiHidden/>
    <w:qFormat/>
    <w:rsid w:val="00B521DC"/>
    <w:pPr>
      <w:widowControl/>
      <w:pBdr>
        <w:top w:val="single" w:sz="4" w:space="0" w:color="auto"/>
        <w:left w:val="single" w:sz="4" w:space="0" w:color="auto"/>
        <w:right w:val="single" w:sz="4" w:space="0" w:color="auto"/>
      </w:pBdr>
      <w:shd w:val="clear" w:color="000000" w:fill="FFFF00"/>
      <w:spacing w:before="100" w:beforeAutospacing="1" w:after="100" w:afterAutospacing="1" w:line="360" w:lineRule="auto"/>
      <w:ind w:firstLineChars="200" w:firstLine="420"/>
      <w:jc w:val="left"/>
    </w:pPr>
    <w:rPr>
      <w:rFonts w:ascii="宋体" w:hAnsi="宋体" w:cs="宋体"/>
      <w:kern w:val="0"/>
      <w:sz w:val="20"/>
      <w:szCs w:val="20"/>
    </w:rPr>
  </w:style>
  <w:style w:type="paragraph" w:customStyle="1" w:styleId="xl112">
    <w:name w:val="xl112"/>
    <w:basedOn w:val="aa"/>
    <w:semiHidden/>
    <w:qFormat/>
    <w:rsid w:val="00B521DC"/>
    <w:pPr>
      <w:widowControl/>
      <w:pBdr>
        <w:top w:val="single" w:sz="4" w:space="0" w:color="auto"/>
        <w:left w:val="single" w:sz="4" w:space="0" w:color="auto"/>
        <w:right w:val="single" w:sz="4" w:space="0" w:color="auto"/>
      </w:pBdr>
      <w:shd w:val="clear" w:color="000000" w:fill="FFFFFF"/>
      <w:spacing w:before="100" w:beforeAutospacing="1" w:after="100" w:afterAutospacing="1" w:line="360" w:lineRule="auto"/>
      <w:ind w:firstLineChars="200" w:firstLine="420"/>
      <w:jc w:val="left"/>
    </w:pPr>
    <w:rPr>
      <w:rFonts w:ascii="宋体" w:hAnsi="宋体" w:cs="宋体"/>
      <w:color w:val="000000"/>
      <w:kern w:val="0"/>
      <w:sz w:val="20"/>
      <w:szCs w:val="20"/>
    </w:rPr>
  </w:style>
  <w:style w:type="paragraph" w:customStyle="1" w:styleId="xl97">
    <w:name w:val="xl97"/>
    <w:basedOn w:val="aa"/>
    <w:semiHidden/>
    <w:qFormat/>
    <w:rsid w:val="00B521DC"/>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107">
    <w:name w:val="xl107"/>
    <w:basedOn w:val="aa"/>
    <w:semiHidden/>
    <w:qFormat/>
    <w:rsid w:val="00B521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pPr>
    <w:rPr>
      <w:rFonts w:ascii="宋体" w:hAnsi="宋体" w:cs="宋体"/>
      <w:color w:val="000000"/>
      <w:kern w:val="0"/>
      <w:sz w:val="20"/>
      <w:szCs w:val="20"/>
    </w:rPr>
  </w:style>
  <w:style w:type="paragraph" w:customStyle="1" w:styleId="xl117">
    <w:name w:val="xl117"/>
    <w:basedOn w:val="aa"/>
    <w:semiHidden/>
    <w:qFormat/>
    <w:rsid w:val="00B521DC"/>
    <w:pPr>
      <w:widowControl/>
      <w:pBdr>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xl94">
    <w:name w:val="xl94"/>
    <w:basedOn w:val="aa"/>
    <w:semiHidden/>
    <w:qFormat/>
    <w:rsid w:val="00B521DC"/>
    <w:pPr>
      <w:widowControl/>
      <w:pBdr>
        <w:top w:val="single" w:sz="4" w:space="0" w:color="auto"/>
        <w:left w:val="single" w:sz="4" w:space="0" w:color="auto"/>
        <w:bottom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xl113">
    <w:name w:val="xl113"/>
    <w:basedOn w:val="aa"/>
    <w:semiHidden/>
    <w:qFormat/>
    <w:rsid w:val="00B521DC"/>
    <w:pPr>
      <w:widowControl/>
      <w:pBdr>
        <w:left w:val="single" w:sz="4" w:space="0" w:color="auto"/>
        <w:right w:val="single" w:sz="4" w:space="0" w:color="auto"/>
      </w:pBdr>
      <w:shd w:val="clear" w:color="000000" w:fill="FFFFFF"/>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xl96">
    <w:name w:val="xl96"/>
    <w:basedOn w:val="aa"/>
    <w:semiHidden/>
    <w:qFormat/>
    <w:rsid w:val="00B521DC"/>
    <w:pPr>
      <w:widowControl/>
      <w:pBdr>
        <w:top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bottom"/>
    </w:pPr>
    <w:rPr>
      <w:rFonts w:ascii="宋体" w:hAnsi="宋体" w:cs="宋体"/>
      <w:b/>
      <w:bCs/>
      <w:kern w:val="0"/>
      <w:sz w:val="20"/>
      <w:szCs w:val="20"/>
    </w:rPr>
  </w:style>
  <w:style w:type="paragraph" w:customStyle="1" w:styleId="xl90">
    <w:name w:val="xl90"/>
    <w:basedOn w:val="aa"/>
    <w:semiHidden/>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b/>
      <w:bCs/>
      <w:kern w:val="0"/>
      <w:sz w:val="20"/>
      <w:szCs w:val="20"/>
    </w:rPr>
  </w:style>
  <w:style w:type="paragraph" w:customStyle="1" w:styleId="xl86">
    <w:name w:val="xl86"/>
    <w:basedOn w:val="aa"/>
    <w:semiHidden/>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affffffff3">
    <w:name w:val="列表（编号一级）"/>
    <w:basedOn w:val="aa"/>
    <w:semiHidden/>
    <w:qFormat/>
    <w:rsid w:val="00B521DC"/>
    <w:pPr>
      <w:widowControl/>
      <w:spacing w:beforeLines="25" w:line="300" w:lineRule="auto"/>
      <w:ind w:left="425" w:firstLineChars="200" w:hanging="425"/>
      <w:jc w:val="left"/>
    </w:pPr>
    <w:rPr>
      <w:rFonts w:ascii="Arial" w:hAnsi="Arial"/>
      <w:kern w:val="0"/>
      <w:szCs w:val="21"/>
    </w:rPr>
  </w:style>
  <w:style w:type="paragraph" w:customStyle="1" w:styleId="xl121">
    <w:name w:val="xl121"/>
    <w:basedOn w:val="aa"/>
    <w:semiHidden/>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left"/>
    </w:pPr>
    <w:rPr>
      <w:rFonts w:ascii="宋体" w:hAnsi="宋体" w:cs="宋体"/>
      <w:kern w:val="0"/>
      <w:sz w:val="24"/>
    </w:rPr>
  </w:style>
  <w:style w:type="paragraph" w:customStyle="1" w:styleId="affffffff4">
    <w:name w:val="正文样式"/>
    <w:basedOn w:val="aa"/>
    <w:uiPriority w:val="7"/>
    <w:semiHidden/>
    <w:qFormat/>
    <w:rsid w:val="00B521DC"/>
    <w:pPr>
      <w:widowControl/>
      <w:spacing w:line="360" w:lineRule="auto"/>
      <w:ind w:firstLineChars="200" w:firstLine="480"/>
      <w:jc w:val="left"/>
    </w:pPr>
    <w:rPr>
      <w:sz w:val="24"/>
    </w:rPr>
  </w:style>
  <w:style w:type="paragraph" w:customStyle="1" w:styleId="B">
    <w:name w:val="B表格序号"/>
    <w:basedOn w:val="aa"/>
    <w:semiHidden/>
    <w:qFormat/>
    <w:rsid w:val="00B521DC"/>
    <w:pPr>
      <w:widowControl/>
      <w:spacing w:line="360" w:lineRule="auto"/>
      <w:ind w:firstLineChars="200" w:firstLine="420"/>
      <w:jc w:val="center"/>
    </w:pPr>
    <w:rPr>
      <w:rFonts w:ascii="Calibri" w:eastAsia="黑体" w:hAnsi="Calibri"/>
      <w:sz w:val="24"/>
      <w:szCs w:val="21"/>
    </w:rPr>
  </w:style>
  <w:style w:type="paragraph" w:customStyle="1" w:styleId="affffffff5">
    <w:name w:val="摘编新闻标题"/>
    <w:basedOn w:val="13"/>
    <w:semiHidden/>
    <w:qFormat/>
    <w:rsid w:val="00B521DC"/>
    <w:pPr>
      <w:spacing w:before="0" w:after="0" w:line="480" w:lineRule="exact"/>
      <w:ind w:left="720"/>
      <w:jc w:val="center"/>
    </w:pPr>
    <w:rPr>
      <w:rFonts w:ascii="黑体" w:eastAsia="黑体" w:hAnsi="宋体" w:cs="宋体"/>
      <w:b/>
      <w:bCs/>
      <w:color w:val="auto"/>
      <w:kern w:val="0"/>
      <w:sz w:val="28"/>
      <w:szCs w:val="28"/>
    </w:rPr>
  </w:style>
  <w:style w:type="paragraph" w:customStyle="1" w:styleId="TOC30">
    <w:name w:val="TOC 标题3"/>
    <w:basedOn w:val="13"/>
    <w:next w:val="aa"/>
    <w:uiPriority w:val="39"/>
    <w:semiHidden/>
    <w:qFormat/>
    <w:rsid w:val="00B521DC"/>
    <w:pPr>
      <w:spacing w:before="240" w:after="0" w:line="259" w:lineRule="auto"/>
      <w:ind w:left="432"/>
      <w:outlineLvl w:val="9"/>
    </w:pPr>
    <w:rPr>
      <w:rFonts w:ascii="Cambria" w:eastAsia="宋体" w:hAnsi="Cambria" w:cs="Times New Roman"/>
      <w:color w:val="365F91"/>
      <w:kern w:val="0"/>
      <w:sz w:val="32"/>
      <w:szCs w:val="32"/>
    </w:rPr>
  </w:style>
  <w:style w:type="paragraph" w:customStyle="1" w:styleId="2ff1">
    <w:name w:val="2"/>
    <w:basedOn w:val="aa"/>
    <w:next w:val="afff4"/>
    <w:semiHidden/>
    <w:qFormat/>
    <w:rsid w:val="00B521DC"/>
    <w:pPr>
      <w:autoSpaceDE w:val="0"/>
      <w:autoSpaceDN w:val="0"/>
      <w:adjustRightInd w:val="0"/>
      <w:spacing w:beforeLines="30" w:line="360" w:lineRule="auto"/>
      <w:ind w:firstLineChars="200" w:firstLine="200"/>
    </w:pPr>
    <w:rPr>
      <w:kern w:val="0"/>
      <w:sz w:val="24"/>
      <w:szCs w:val="20"/>
    </w:rPr>
  </w:style>
  <w:style w:type="paragraph" w:customStyle="1" w:styleId="xl119">
    <w:name w:val="xl119"/>
    <w:basedOn w:val="aa"/>
    <w:semiHidden/>
    <w:qFormat/>
    <w:rsid w:val="00B521DC"/>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420"/>
      <w:jc w:val="center"/>
    </w:pPr>
    <w:rPr>
      <w:rFonts w:ascii="宋体" w:hAnsi="宋体" w:cs="宋体"/>
      <w:kern w:val="0"/>
      <w:sz w:val="24"/>
    </w:rPr>
  </w:style>
  <w:style w:type="paragraph" w:customStyle="1" w:styleId="xl108">
    <w:name w:val="xl108"/>
    <w:basedOn w:val="aa"/>
    <w:semiHidden/>
    <w:qFormat/>
    <w:rsid w:val="00B521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center"/>
    </w:pPr>
    <w:rPr>
      <w:rFonts w:ascii="宋体" w:hAnsi="宋体" w:cs="宋体"/>
      <w:color w:val="000000"/>
      <w:kern w:val="0"/>
      <w:sz w:val="20"/>
      <w:szCs w:val="20"/>
    </w:rPr>
  </w:style>
  <w:style w:type="paragraph" w:customStyle="1" w:styleId="affffffff6">
    <w:name w:val="注"/>
    <w:next w:val="aa"/>
    <w:semiHidden/>
    <w:qFormat/>
    <w:rsid w:val="00B521DC"/>
    <w:pPr>
      <w:spacing w:before="160" w:line="320" w:lineRule="atLeast"/>
      <w:ind w:firstLine="284"/>
      <w:jc w:val="both"/>
    </w:pPr>
    <w:rPr>
      <w:rFonts w:ascii="宋体" w:eastAsia="楷体_GB2312" w:hAnsi="Times New Roman" w:cs="Times New Roman"/>
      <w:spacing w:val="4"/>
      <w:kern w:val="0"/>
      <w:sz w:val="21"/>
      <w:szCs w:val="20"/>
      <w14:ligatures w14:val="none"/>
    </w:rPr>
  </w:style>
  <w:style w:type="paragraph" w:customStyle="1" w:styleId="xl89">
    <w:name w:val="xl89"/>
    <w:basedOn w:val="aa"/>
    <w:semiHidden/>
    <w:qFormat/>
    <w:rsid w:val="00B521DC"/>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textAlignment w:val="center"/>
    </w:pPr>
    <w:rPr>
      <w:rFonts w:ascii="宋体" w:hAnsi="宋体" w:cs="宋体"/>
      <w:kern w:val="0"/>
      <w:sz w:val="20"/>
      <w:szCs w:val="20"/>
    </w:rPr>
  </w:style>
  <w:style w:type="paragraph" w:customStyle="1" w:styleId="affffffff7">
    <w:name w:val="大标题"/>
    <w:basedOn w:val="aa"/>
    <w:semiHidden/>
    <w:qFormat/>
    <w:rsid w:val="00B521DC"/>
    <w:pPr>
      <w:spacing w:line="560" w:lineRule="exact"/>
      <w:ind w:firstLineChars="200" w:firstLine="420"/>
      <w:jc w:val="center"/>
    </w:pPr>
    <w:rPr>
      <w:rFonts w:ascii="方正小标宋简体" w:eastAsia="方正小标宋简体" w:hAnsi="宋体"/>
      <w:sz w:val="44"/>
      <w:szCs w:val="44"/>
    </w:rPr>
  </w:style>
  <w:style w:type="paragraph" w:customStyle="1" w:styleId="xl116">
    <w:name w:val="xl116"/>
    <w:basedOn w:val="aa"/>
    <w:semiHidden/>
    <w:qFormat/>
    <w:rsid w:val="00B521DC"/>
    <w:pPr>
      <w:widowControl/>
      <w:pBdr>
        <w:left w:val="single" w:sz="4" w:space="0" w:color="auto"/>
        <w:bottom w:val="single" w:sz="4" w:space="0" w:color="auto"/>
        <w:right w:val="single" w:sz="4" w:space="0" w:color="auto"/>
      </w:pBdr>
      <w:shd w:val="clear" w:color="000000" w:fill="FFFFFF"/>
      <w:spacing w:before="100" w:beforeAutospacing="1" w:after="100" w:afterAutospacing="1" w:line="360" w:lineRule="auto"/>
      <w:ind w:firstLineChars="200" w:firstLine="420"/>
      <w:jc w:val="left"/>
    </w:pPr>
    <w:rPr>
      <w:rFonts w:ascii="宋体" w:hAnsi="宋体" w:cs="宋体"/>
      <w:color w:val="000000"/>
      <w:kern w:val="0"/>
      <w:sz w:val="20"/>
      <w:szCs w:val="20"/>
    </w:rPr>
  </w:style>
  <w:style w:type="paragraph" w:customStyle="1" w:styleId="xl127">
    <w:name w:val="xl127"/>
    <w:basedOn w:val="aa"/>
    <w:semiHidden/>
    <w:qFormat/>
    <w:rsid w:val="00B521DC"/>
    <w:pPr>
      <w:widowControl/>
      <w:pBdr>
        <w:top w:val="single" w:sz="4" w:space="0" w:color="auto"/>
        <w:left w:val="single" w:sz="4" w:space="0" w:color="auto"/>
        <w:right w:val="single" w:sz="4" w:space="0" w:color="auto"/>
      </w:pBdr>
      <w:shd w:val="clear" w:color="000000" w:fill="FFFF00"/>
      <w:spacing w:before="100" w:beforeAutospacing="1" w:after="100" w:afterAutospacing="1" w:line="360" w:lineRule="auto"/>
      <w:ind w:firstLineChars="200" w:firstLine="420"/>
      <w:jc w:val="center"/>
    </w:pPr>
    <w:rPr>
      <w:rFonts w:ascii="宋体" w:hAnsi="宋体" w:cs="宋体"/>
      <w:kern w:val="0"/>
      <w:sz w:val="20"/>
      <w:szCs w:val="20"/>
    </w:rPr>
  </w:style>
  <w:style w:type="paragraph" w:customStyle="1" w:styleId="T1">
    <w:name w:val="T1"/>
    <w:basedOn w:val="T2"/>
    <w:semiHidden/>
    <w:qFormat/>
    <w:rsid w:val="00B521DC"/>
    <w:pPr>
      <w:tabs>
        <w:tab w:val="left" w:pos="425"/>
        <w:tab w:val="left" w:pos="851"/>
        <w:tab w:val="left" w:pos="1276"/>
        <w:tab w:val="left" w:pos="1701"/>
        <w:tab w:val="left" w:pos="2126"/>
        <w:tab w:val="left" w:pos="2552"/>
        <w:tab w:val="left" w:pos="2977"/>
      </w:tabs>
      <w:ind w:left="0"/>
    </w:pPr>
  </w:style>
  <w:style w:type="table" w:customStyle="1" w:styleId="TableNormal1">
    <w:name w:val="Table Normal1"/>
    <w:uiPriority w:val="2"/>
    <w:unhideWhenUsed/>
    <w:qFormat/>
    <w:rsid w:val="00B521DC"/>
    <w:pPr>
      <w:widowControl w:val="0"/>
      <w:autoSpaceDE w:val="0"/>
      <w:autoSpaceDN w:val="0"/>
      <w:spacing w:after="0" w:line="240" w:lineRule="auto"/>
    </w:pPr>
    <w:rPr>
      <w:rFonts w:ascii="Times New Roman" w:eastAsia="宋体" w:hAnsi="Times New Roman" w:cs="Times New Roman"/>
      <w:kern w:val="0"/>
      <w:sz w:val="20"/>
      <w:szCs w:val="20"/>
      <w14:ligatures w14:val="none"/>
    </w:rPr>
    <w:tblPr>
      <w:tblCellMar>
        <w:top w:w="0" w:type="dxa"/>
        <w:left w:w="0" w:type="dxa"/>
        <w:bottom w:w="0" w:type="dxa"/>
        <w:right w:w="0" w:type="dxa"/>
      </w:tblCellMar>
    </w:tblPr>
  </w:style>
  <w:style w:type="table" w:customStyle="1" w:styleId="1fff0">
    <w:name w:val="网格型1"/>
    <w:basedOn w:val="ac"/>
    <w:uiPriority w:val="59"/>
    <w:qFormat/>
    <w:rsid w:val="00B521DC"/>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Char4">
    <w:name w:val="Table Grid Char4"/>
    <w:basedOn w:val="ac"/>
    <w:uiPriority w:val="39"/>
    <w:qFormat/>
    <w:rsid w:val="00B521DC"/>
    <w:pPr>
      <w:spacing w:after="0" w:line="240" w:lineRule="auto"/>
    </w:pPr>
    <w:rPr>
      <w:rFonts w:ascii="Times New Roman" w:eastAsia="宋体" w:hAnsi="Times New Roman" w:cs="宋体" w:hint="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
    <w:name w:val="Table"/>
    <w:basedOn w:val="afff6"/>
    <w:qFormat/>
    <w:rsid w:val="00B521DC"/>
    <w:pPr>
      <w:widowControl w:val="0"/>
      <w:snapToGrid w:val="0"/>
      <w:spacing w:before="80"/>
    </w:pPr>
    <w:rPr>
      <w:rFonts w:ascii="Arial" w:hAnsi="Arial"/>
      <w:sz w:val="18"/>
    </w:rPr>
    <w:tblPr>
      <w:tblBorders>
        <w:top w:val="single" w:sz="8" w:space="0" w:color="auto"/>
        <w:left w:val="none" w:sz="0" w:space="0" w:color="auto"/>
        <w:bottom w:val="single" w:sz="8" w:space="0" w:color="auto"/>
        <w:right w:val="none" w:sz="0" w:space="0" w:color="auto"/>
        <w:insideH w:val="single" w:sz="4" w:space="0" w:color="808080"/>
        <w:insideV w:val="single" w:sz="4" w:space="0" w:color="808080"/>
      </w:tblBorders>
    </w:tblPr>
    <w:tcPr>
      <w:vAlign w:val="center"/>
    </w:tcPr>
    <w:tblStylePr w:type="firstRow">
      <w:pPr>
        <w:wordWrap/>
        <w:ind w:leftChars="0" w:left="0"/>
      </w:pPr>
      <w:tblPr/>
      <w:tcPr>
        <w:tcBorders>
          <w:top w:val="single" w:sz="8" w:space="0" w:color="auto"/>
          <w:left w:val="nil"/>
          <w:bottom w:val="single" w:sz="4" w:space="0" w:color="808080"/>
          <w:right w:val="nil"/>
          <w:insideH w:val="nil"/>
          <w:insideV w:val="single" w:sz="4" w:space="0" w:color="auto"/>
          <w:tl2br w:val="nil"/>
          <w:tr2bl w:val="nil"/>
        </w:tcBorders>
        <w:shd w:val="clear" w:color="auto" w:fill="D9D9D9"/>
      </w:tcPr>
    </w:tblStylePr>
    <w:tblStylePr w:type="lastRow">
      <w:tblPr/>
      <w:tcPr>
        <w:tcBorders>
          <w:top w:val="single" w:sz="4" w:space="0" w:color="808080"/>
          <w:left w:val="nil"/>
          <w:bottom w:val="single" w:sz="8" w:space="0" w:color="auto"/>
          <w:right w:val="nil"/>
          <w:insideH w:val="nil"/>
          <w:insideV w:val="single" w:sz="4" w:space="0" w:color="auto"/>
          <w:tl2br w:val="nil"/>
          <w:tr2bl w:val="nil"/>
        </w:tcBorders>
      </w:tcPr>
    </w:tblStylePr>
  </w:style>
  <w:style w:type="table" w:customStyle="1" w:styleId="118">
    <w:name w:val="网格型11"/>
    <w:basedOn w:val="ac"/>
    <w:uiPriority w:val="39"/>
    <w:qFormat/>
    <w:rsid w:val="00B521DC"/>
    <w:pPr>
      <w:spacing w:after="0" w:line="240" w:lineRule="auto"/>
    </w:pPr>
    <w:rPr>
      <w:rFonts w:ascii="Calibri" w:eastAsia="宋体" w:hAnsi="Calibri" w:cs="Times New Roman"/>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清单表 31"/>
    <w:basedOn w:val="ac"/>
    <w:uiPriority w:val="48"/>
    <w:qFormat/>
    <w:rsid w:val="00B521DC"/>
    <w:pPr>
      <w:spacing w:after="0" w:line="240" w:lineRule="auto"/>
    </w:pPr>
    <w:rPr>
      <w:rFonts w:ascii="Times New Roman" w:eastAsia="宋体"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left w:val="nil"/>
          <w:bottom w:val="nil"/>
          <w:right w:val="nil"/>
          <w:insideH w:val="nil"/>
          <w:insideV w:val="nil"/>
          <w:tl2br w:val="nil"/>
          <w:tr2bl w:val="nil"/>
        </w:tcBorders>
        <w:shd w:val="clear" w:color="auto" w:fill="FFFFFF"/>
      </w:tcPr>
    </w:tblStylePr>
    <w:tblStylePr w:type="firstCol">
      <w:rPr>
        <w:b/>
        <w:bCs/>
      </w:rPr>
      <w:tblPr/>
      <w:tcPr>
        <w:tcBorders>
          <w:top w:val="nil"/>
          <w:left w:val="nil"/>
          <w:bottom w:val="nil"/>
          <w:right w:val="nil"/>
          <w:insideH w:val="nil"/>
          <w:insideV w:val="nil"/>
          <w:tl2br w:val="nil"/>
          <w:tr2bl w:val="nil"/>
        </w:tcBorders>
        <w:shd w:val="clear" w:color="auto" w:fill="FFFFFF"/>
      </w:tcPr>
    </w:tblStylePr>
    <w:tblStylePr w:type="lastCol">
      <w:rPr>
        <w:b/>
        <w:bCs/>
      </w:rPr>
      <w:tblPr/>
      <w:tcPr>
        <w:tcBorders>
          <w:top w:val="nil"/>
          <w:left w:val="nil"/>
          <w:bottom w:val="nil"/>
          <w:right w:val="nil"/>
          <w:insideH w:val="nil"/>
          <w:insideV w:val="nil"/>
          <w:tl2br w:val="nil"/>
          <w:tr2bl w:val="nil"/>
        </w:tcBorders>
        <w:shd w:val="clear" w:color="auto" w:fill="FFFFFF"/>
      </w:tcPr>
    </w:tblStylePr>
    <w:tblStylePr w:type="band1Vert">
      <w:tblPr/>
      <w:tcPr>
        <w:tcBorders>
          <w:top w:val="nil"/>
          <w:left w:val="single" w:sz="4" w:space="0" w:color="000000"/>
          <w:bottom w:val="nil"/>
          <w:right w:val="single" w:sz="4" w:space="0" w:color="000000"/>
          <w:insideH w:val="nil"/>
          <w:insideV w:val="nil"/>
          <w:tl2br w:val="nil"/>
          <w:tr2bl w:val="nil"/>
        </w:tcBorders>
      </w:tcPr>
    </w:tblStylePr>
    <w:tblStylePr w:type="band1Horz">
      <w:tblPr/>
      <w:tcPr>
        <w:tcBorders>
          <w:top w:val="single" w:sz="4" w:space="0" w:color="000000"/>
          <w:left w:val="nil"/>
          <w:bottom w:val="single" w:sz="4" w:space="0" w:color="000000"/>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double" w:sz="4" w:space="0" w:color="000000"/>
          <w:left w:val="nil"/>
          <w:bottom w:val="nil"/>
          <w:right w:val="nil"/>
          <w:insideH w:val="nil"/>
          <w:insideV w:val="nil"/>
          <w:tl2br w:val="nil"/>
          <w:tr2bl w:val="nil"/>
        </w:tcBorders>
      </w:tcPr>
    </w:tblStylePr>
    <w:tblStylePr w:type="swCell">
      <w:tblPr/>
      <w:tcPr>
        <w:tcBorders>
          <w:top w:val="double" w:sz="4" w:space="0" w:color="000000"/>
          <w:left w:val="nil"/>
          <w:bottom w:val="nil"/>
          <w:right w:val="nil"/>
          <w:insideH w:val="nil"/>
          <w:insideV w:val="nil"/>
          <w:tl2br w:val="nil"/>
          <w:tr2bl w:val="nil"/>
        </w:tcBorders>
      </w:tcPr>
    </w:tblStylePr>
  </w:style>
  <w:style w:type="table" w:customStyle="1" w:styleId="2ff2">
    <w:name w:val="网格型2"/>
    <w:basedOn w:val="ac"/>
    <w:qFormat/>
    <w:rsid w:val="00B521DC"/>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0">
    <w:name w:val="标题 4 字符1"/>
    <w:semiHidden/>
    <w:qFormat/>
    <w:locked/>
    <w:rsid w:val="00B521DC"/>
    <w:rPr>
      <w:rFonts w:ascii="Calibri Light" w:hAnsi="Calibri Light"/>
      <w:b/>
      <w:bCs/>
      <w:kern w:val="2"/>
      <w:sz w:val="28"/>
      <w:szCs w:val="28"/>
      <w:lang w:val="zh-CN" w:eastAsia="zh-CN"/>
    </w:rPr>
  </w:style>
  <w:style w:type="character" w:customStyle="1" w:styleId="510">
    <w:name w:val="标题 5 字符1"/>
    <w:semiHidden/>
    <w:qFormat/>
    <w:locked/>
    <w:rsid w:val="00B521DC"/>
    <w:rPr>
      <w:b/>
      <w:bCs/>
      <w:kern w:val="2"/>
      <w:sz w:val="28"/>
      <w:szCs w:val="28"/>
    </w:rPr>
  </w:style>
  <w:style w:type="paragraph" w:customStyle="1" w:styleId="3a">
    <w:name w:val="修订3"/>
    <w:hidden/>
    <w:uiPriority w:val="99"/>
    <w:semiHidden/>
    <w:qFormat/>
    <w:rsid w:val="00B521DC"/>
    <w:pPr>
      <w:spacing w:after="0" w:line="240" w:lineRule="auto"/>
    </w:pPr>
    <w:rPr>
      <w:rFonts w:ascii="Times New Roman" w:eastAsia="宋体" w:hAnsi="Times New Roman" w:cs="Times New Roman"/>
      <w:sz w:val="21"/>
      <w14:ligatures w14:val="none"/>
    </w:rPr>
  </w:style>
  <w:style w:type="paragraph" w:customStyle="1" w:styleId="53">
    <w:name w:val="修订5"/>
    <w:hidden/>
    <w:uiPriority w:val="99"/>
    <w:unhideWhenUsed/>
    <w:qFormat/>
    <w:rsid w:val="00B521DC"/>
    <w:pPr>
      <w:spacing w:after="0" w:line="240" w:lineRule="auto"/>
    </w:pPr>
    <w:rPr>
      <w:rFonts w:ascii="Times New Roman" w:eastAsia="宋体" w:hAnsi="Times New Roman" w:cs="Times New Roman"/>
      <w:sz w:val="21"/>
      <w14:ligatures w14:val="none"/>
    </w:rPr>
  </w:style>
  <w:style w:type="paragraph" w:customStyle="1" w:styleId="63">
    <w:name w:val="修订6"/>
    <w:hidden/>
    <w:uiPriority w:val="99"/>
    <w:unhideWhenUsed/>
    <w:qFormat/>
    <w:rsid w:val="00B521DC"/>
    <w:pPr>
      <w:spacing w:after="0" w:line="240" w:lineRule="auto"/>
    </w:pPr>
    <w:rPr>
      <w:rFonts w:ascii="Times New Roman" w:eastAsia="宋体" w:hAnsi="Times New Roman" w:cs="Times New Roman"/>
      <w:sz w:val="21"/>
      <w14:ligatures w14:val="none"/>
    </w:rPr>
  </w:style>
  <w:style w:type="character" w:customStyle="1" w:styleId="1fff1">
    <w:name w:val="引用 字符1"/>
    <w:basedOn w:val="ab"/>
    <w:uiPriority w:val="99"/>
    <w:semiHidden/>
    <w:rsid w:val="00B521DC"/>
    <w:rPr>
      <w:i/>
      <w:iCs/>
      <w:color w:val="404040" w:themeColor="text1" w:themeTint="BF"/>
      <w:kern w:val="2"/>
      <w:sz w:val="21"/>
      <w:szCs w:val="24"/>
    </w:rPr>
  </w:style>
  <w:style w:type="character" w:customStyle="1" w:styleId="1fff2">
    <w:name w:val="明显引用 字符1"/>
    <w:basedOn w:val="ab"/>
    <w:uiPriority w:val="99"/>
    <w:semiHidden/>
    <w:rsid w:val="00B521DC"/>
    <w:rPr>
      <w:i/>
      <w:iCs/>
      <w:color w:val="156082" w:themeColor="accent1"/>
      <w:kern w:val="2"/>
      <w:sz w:val="21"/>
      <w:szCs w:val="24"/>
    </w:rPr>
  </w:style>
  <w:style w:type="paragraph" w:styleId="affffffff8">
    <w:name w:val="Revision"/>
    <w:hidden/>
    <w:uiPriority w:val="99"/>
    <w:unhideWhenUsed/>
    <w:rsid w:val="00B521DC"/>
    <w:pPr>
      <w:spacing w:after="0" w:line="240" w:lineRule="auto"/>
    </w:pPr>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33</Pages>
  <Words>13373</Words>
  <Characters>15514</Characters>
  <Application>Microsoft Office Word</Application>
  <DocSecurity>0</DocSecurity>
  <Lines>1551</Lines>
  <Paragraphs>1375</Paragraphs>
  <ScaleCrop>false</ScaleCrop>
  <Company/>
  <LinksUpToDate>false</LinksUpToDate>
  <CharactersWithSpaces>27512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东衍 王</dc:creator>
  <cp:keywords/>
  <dc:description/>
  <cp:lastModifiedBy>东衍 王</cp:lastModifiedBy>
  <cp:revision>1</cp:revision>
  <dcterms:created xsi:type="dcterms:W3CDTF">2026-10-23T07:05:00Z</dcterms:created>
  <dcterms:modified xsi:type="dcterms:W3CDTF">2026-10-23T07:10:00Z</dcterms:modified>
</cp:coreProperties>
</file>