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0017F">
      <w:pPr>
        <w:jc w:val="center"/>
        <w:rPr>
          <w:rFonts w:ascii="仿宋" w:hAnsi="仿宋" w:eastAsia="仿宋" w:cs="仿宋"/>
          <w:b/>
          <w:color w:val="auto"/>
          <w:sz w:val="40"/>
          <w:szCs w:val="40"/>
          <w:highlight w:val="none"/>
        </w:rPr>
      </w:pPr>
      <w:bookmarkStart w:id="0" w:name="_Toc27638"/>
      <w:r>
        <w:rPr>
          <w:rFonts w:hint="eastAsia" w:ascii="仿宋" w:hAnsi="仿宋" w:eastAsia="仿宋" w:cs="仿宋"/>
          <w:b/>
          <w:color w:val="auto"/>
          <w:sz w:val="40"/>
          <w:szCs w:val="40"/>
          <w:highlight w:val="none"/>
        </w:rPr>
        <w:t>第五章   采购需求</w:t>
      </w:r>
      <w:bookmarkEnd w:id="0"/>
    </w:p>
    <w:p w14:paraId="15FC37F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EDEB613">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07987EDB">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79AA4CC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3D87D5C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2B150C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AB8CF3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5A75C94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81F87D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64D9C63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511B69A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711ED040">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250047DE">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4ACEFCD1">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08B2555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352EE77E">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FF83FE6">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3E1BB6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185"/>
        <w:gridCol w:w="1490"/>
        <w:gridCol w:w="2253"/>
        <w:gridCol w:w="2710"/>
      </w:tblGrid>
      <w:tr w14:paraId="4B66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517" w:type="pct"/>
            <w:vAlign w:val="center"/>
          </w:tcPr>
          <w:p w14:paraId="759055B6">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695" w:type="pct"/>
            <w:vAlign w:val="center"/>
          </w:tcPr>
          <w:p w14:paraId="0E3E1BBE">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874" w:type="pct"/>
            <w:shd w:val="clear" w:color="000000" w:fill="FFFFFF"/>
            <w:vAlign w:val="center"/>
          </w:tcPr>
          <w:p w14:paraId="3185E8FC">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1322" w:type="pct"/>
            <w:shd w:val="clear" w:color="000000" w:fill="FFFFFF"/>
            <w:vAlign w:val="center"/>
          </w:tcPr>
          <w:p w14:paraId="4A3A2411">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590" w:type="pct"/>
            <w:shd w:val="clear" w:color="000000" w:fill="FFFFFF"/>
            <w:vAlign w:val="center"/>
          </w:tcPr>
          <w:p w14:paraId="067D508D">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1D13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17" w:type="pct"/>
            <w:vMerge w:val="restart"/>
            <w:vAlign w:val="center"/>
          </w:tcPr>
          <w:p w14:paraId="19117C3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695" w:type="pct"/>
            <w:vAlign w:val="center"/>
          </w:tcPr>
          <w:p w14:paraId="2C872F8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17-1</w:t>
            </w:r>
          </w:p>
        </w:tc>
        <w:tc>
          <w:tcPr>
            <w:tcW w:w="874" w:type="pct"/>
            <w:shd w:val="clear" w:color="000000" w:fill="FFFFFF"/>
            <w:vAlign w:val="center"/>
          </w:tcPr>
          <w:p w14:paraId="2A22CBB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呼吸机15</w:t>
            </w:r>
          </w:p>
        </w:tc>
        <w:tc>
          <w:tcPr>
            <w:tcW w:w="1322" w:type="pct"/>
            <w:shd w:val="clear" w:color="000000" w:fill="FFFFFF"/>
            <w:vAlign w:val="center"/>
          </w:tcPr>
          <w:p w14:paraId="418B68B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74B13A4A">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3182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174BF0B5">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95" w:type="pct"/>
            <w:vAlign w:val="center"/>
          </w:tcPr>
          <w:p w14:paraId="55C9215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17-2</w:t>
            </w:r>
          </w:p>
        </w:tc>
        <w:tc>
          <w:tcPr>
            <w:tcW w:w="874" w:type="pct"/>
            <w:shd w:val="clear" w:color="000000" w:fill="FFFFFF"/>
            <w:vAlign w:val="center"/>
          </w:tcPr>
          <w:p w14:paraId="10F5AD8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呼吸机16</w:t>
            </w:r>
          </w:p>
        </w:tc>
        <w:tc>
          <w:tcPr>
            <w:tcW w:w="1322" w:type="pct"/>
            <w:shd w:val="clear" w:color="000000" w:fill="FFFFFF"/>
            <w:vAlign w:val="center"/>
          </w:tcPr>
          <w:p w14:paraId="0FD8A8E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57B6E7B9">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7FC1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7F29FDF4">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95" w:type="pct"/>
            <w:vAlign w:val="center"/>
          </w:tcPr>
          <w:p w14:paraId="345BC9E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17-3</w:t>
            </w:r>
          </w:p>
        </w:tc>
        <w:tc>
          <w:tcPr>
            <w:tcW w:w="874" w:type="pct"/>
            <w:shd w:val="clear" w:color="000000" w:fill="FFFFFF"/>
            <w:vAlign w:val="center"/>
          </w:tcPr>
          <w:p w14:paraId="0183861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呼吸机17</w:t>
            </w:r>
          </w:p>
        </w:tc>
        <w:tc>
          <w:tcPr>
            <w:tcW w:w="1322" w:type="pct"/>
            <w:shd w:val="clear" w:color="000000" w:fill="FFFFFF"/>
            <w:vAlign w:val="center"/>
          </w:tcPr>
          <w:p w14:paraId="4496A6B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483A0CF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bl>
    <w:p w14:paraId="1F9F588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D2D7A36">
      <w:pPr>
        <w:spacing w:line="360" w:lineRule="auto"/>
        <w:ind w:firstLine="480" w:firstLineChars="200"/>
        <w:contextualSpacing/>
        <w:rPr>
          <w:rFonts w:ascii="仿宋" w:hAnsi="仿宋" w:eastAsia="仿宋"/>
          <w:color w:val="auto"/>
          <w:sz w:val="24"/>
          <w:highlight w:val="none"/>
        </w:rPr>
      </w:pPr>
      <w:bookmarkStart w:id="3" w:name="OLE_LINK178"/>
      <w:bookmarkStart w:id="4"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18918303">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4F9F944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A93F3C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7C51A59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C33957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E5C94FF">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721676E6">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46020A3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630CB9B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6987AB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69"/>
      <w:bookmarkStart w:id="6"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692009DF">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26"/>
      <w:bookmarkStart w:id="8" w:name="OLE_LINK27"/>
      <w:bookmarkStart w:id="9" w:name="OLE_LINK36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05D5E92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440C37E">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78BC7799">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D0A210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36EBA122">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466B456A">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同时提供服务内容和细则与免费维保修期及服务要求相同的承诺函并加盖单位公章。。</w:t>
      </w:r>
    </w:p>
    <w:p w14:paraId="3EB3007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5D891E7C">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AA1CD2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2E41DD">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601173B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BE29C29">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174D41F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433B9EAD">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03E3BE3">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A75CA78">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503197D">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01F414CC">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7C6A9A4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0EBED580">
      <w:pPr>
        <w:widowControl/>
        <w:jc w:val="left"/>
        <w:rPr>
          <w:rFonts w:hint="default" w:ascii="仿宋" w:hAnsi="仿宋" w:eastAsia="仿宋" w:cs="仿宋"/>
          <w:b/>
          <w:bCs w:val="0"/>
          <w:color w:val="auto"/>
          <w:kern w:val="0"/>
          <w:sz w:val="24"/>
          <w:szCs w:val="24"/>
          <w:highlight w:val="none"/>
          <w:lang w:val="en-US" w:eastAsia="zh-CN"/>
        </w:rPr>
      </w:pPr>
      <w:bookmarkStart w:id="11" w:name="OLE_LINK53"/>
      <w:r>
        <w:rPr>
          <w:rFonts w:ascii="仿宋" w:hAnsi="仿宋" w:eastAsia="仿宋"/>
          <w:b/>
          <w:color w:val="auto"/>
          <w:sz w:val="24"/>
          <w:highlight w:val="none"/>
        </w:rPr>
        <w:br w:type="page"/>
      </w:r>
      <w:bookmarkEnd w:id="11"/>
      <w:bookmarkStart w:id="12" w:name="OLE_LINK102"/>
      <w:bookmarkStart w:id="13" w:name="OLE_LINK103"/>
    </w:p>
    <w:p w14:paraId="61B90DD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品目17-1呼吸机15</w:t>
      </w:r>
    </w:p>
    <w:p w14:paraId="706A21C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00B60081">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一、主要用途：用于危重新生儿重度呼吸衰竭抢救</w:t>
      </w:r>
      <w:r>
        <w:rPr>
          <w:rFonts w:hint="eastAsia" w:ascii="仿宋" w:hAnsi="仿宋" w:eastAsia="仿宋" w:cs="仿宋"/>
          <w:color w:val="auto"/>
          <w:sz w:val="24"/>
          <w:szCs w:val="24"/>
          <w:highlight w:val="none"/>
          <w:lang w:eastAsia="zh-CN"/>
        </w:rPr>
        <w:t>。</w:t>
      </w:r>
    </w:p>
    <w:p w14:paraId="3D3C4D0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320784B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▲1、通气形式：高频振荡呼吸机，双向主动吸/呼气</w:t>
      </w:r>
      <w:r>
        <w:rPr>
          <w:rFonts w:hint="eastAsia" w:ascii="仿宋" w:hAnsi="仿宋" w:eastAsia="仿宋" w:cs="仿宋"/>
          <w:color w:val="auto"/>
          <w:sz w:val="24"/>
          <w:szCs w:val="24"/>
          <w:highlight w:val="none"/>
          <w:lang w:eastAsia="zh-CN"/>
        </w:rPr>
        <w:t>。</w:t>
      </w:r>
    </w:p>
    <w:p w14:paraId="3657E1C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2、参数设置：</w:t>
      </w:r>
    </w:p>
    <w:p w14:paraId="0439EED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2.1、氧浓度设置范围：21%～100%，调节步长≤1%。</w:t>
      </w:r>
    </w:p>
    <w:p w14:paraId="6169855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▲2.2、高频振幅：≥90cmH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695E80F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▲2.3、基础气流设置范围：0～40L/min</w:t>
      </w:r>
      <w:r>
        <w:rPr>
          <w:rFonts w:hint="eastAsia" w:ascii="仿宋" w:hAnsi="仿宋" w:eastAsia="仿宋" w:cs="仿宋"/>
          <w:color w:val="auto"/>
          <w:sz w:val="24"/>
          <w:szCs w:val="24"/>
          <w:highlight w:val="none"/>
          <w:lang w:eastAsia="zh-CN"/>
        </w:rPr>
        <w:t>。</w:t>
      </w:r>
    </w:p>
    <w:p w14:paraId="0554C7F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.4、平均气道压力设置范围：3～45cmH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18EAB0D1">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.5、频率设置范围：3～15Hz</w:t>
      </w:r>
      <w:r>
        <w:rPr>
          <w:rFonts w:hint="eastAsia" w:ascii="仿宋" w:hAnsi="仿宋" w:eastAsia="仿宋" w:cs="仿宋"/>
          <w:color w:val="auto"/>
          <w:sz w:val="24"/>
          <w:szCs w:val="24"/>
          <w:highlight w:val="none"/>
          <w:lang w:val="en-US" w:eastAsia="zh-CN"/>
        </w:rPr>
        <w:t>。</w:t>
      </w:r>
    </w:p>
    <w:p w14:paraId="686E2DB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2.6、吸气时间百分比设置范围：30-50%</w:t>
      </w:r>
      <w:r>
        <w:rPr>
          <w:rFonts w:hint="eastAsia" w:ascii="仿宋" w:hAnsi="仿宋" w:eastAsia="仿宋" w:cs="仿宋"/>
          <w:color w:val="auto"/>
          <w:sz w:val="24"/>
          <w:szCs w:val="24"/>
          <w:highlight w:val="none"/>
          <w:lang w:eastAsia="zh-CN"/>
        </w:rPr>
        <w:t>。</w:t>
      </w:r>
    </w:p>
    <w:p w14:paraId="0F27B44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3、可监测显示气道压力（Paw）、振幅（△P）、吸气时间（Ti%）、频率（f）、活塞位移、基础气流（bias flow）、工作小时数等。</w:t>
      </w:r>
    </w:p>
    <w:p w14:paraId="5197B6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4、具备平均气道压过高、平均气道压过低、振动器过热、电池电量低、气源低、电源连接失败、振动器停止工作报警功能。</w:t>
      </w:r>
    </w:p>
    <w:p w14:paraId="496E00A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5、具备加温湿化功能。</w:t>
      </w:r>
    </w:p>
    <w:p w14:paraId="0B3D0A9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3744FD2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1、高频振荡呼吸机主机：1台。</w:t>
      </w:r>
    </w:p>
    <w:p w14:paraId="040C93C4">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2、氧气管：1条</w:t>
      </w:r>
      <w:r>
        <w:rPr>
          <w:rFonts w:hint="eastAsia" w:ascii="仿宋" w:hAnsi="仿宋" w:eastAsia="仿宋" w:cs="仿宋"/>
          <w:color w:val="auto"/>
          <w:sz w:val="24"/>
          <w:szCs w:val="24"/>
          <w:highlight w:val="none"/>
          <w:lang w:eastAsia="zh-CN"/>
        </w:rPr>
        <w:t>。</w:t>
      </w:r>
    </w:p>
    <w:p w14:paraId="46489334">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3、空气管：1条。</w:t>
      </w:r>
    </w:p>
    <w:p w14:paraId="380E281C">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4、湿化器：1套</w:t>
      </w:r>
      <w:r>
        <w:rPr>
          <w:rFonts w:hint="eastAsia" w:ascii="仿宋" w:hAnsi="仿宋" w:eastAsia="仿宋" w:cs="仿宋"/>
          <w:color w:val="auto"/>
          <w:sz w:val="24"/>
          <w:szCs w:val="24"/>
          <w:highlight w:val="none"/>
          <w:lang w:eastAsia="zh-CN"/>
        </w:rPr>
        <w:t>。</w:t>
      </w:r>
    </w:p>
    <w:p w14:paraId="0B973A4E">
      <w:pPr>
        <w:numPr>
          <w:ilvl w:val="0"/>
          <w:numId w:val="2"/>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一次性呼吸回路：5套。</w:t>
      </w:r>
    </w:p>
    <w:p w14:paraId="16D7988F">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6、台车：1辆。</w:t>
      </w:r>
      <w:r>
        <w:rPr>
          <w:rFonts w:hint="eastAsia" w:ascii="仿宋" w:hAnsi="仿宋" w:eastAsia="仿宋" w:cs="仿宋"/>
          <w:b/>
          <w:bCs w:val="0"/>
          <w:color w:val="auto"/>
          <w:kern w:val="0"/>
          <w:sz w:val="24"/>
          <w:szCs w:val="24"/>
          <w:highlight w:val="none"/>
          <w:lang w:val="en-US" w:eastAsia="zh-CN"/>
        </w:rPr>
        <w:br w:type="page"/>
      </w:r>
    </w:p>
    <w:p w14:paraId="488F42A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品目17-2呼吸机16</w:t>
      </w:r>
    </w:p>
    <w:p w14:paraId="209E700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79EE1CE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61103AF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w:t>
      </w:r>
    </w:p>
    <w:p w14:paraId="0210FBE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r>
        <w:rPr>
          <w:rFonts w:hint="eastAsia" w:ascii="仿宋" w:hAnsi="仿宋" w:eastAsia="仿宋" w:cs="仿宋"/>
          <w:color w:val="auto"/>
          <w:sz w:val="24"/>
          <w:szCs w:val="24"/>
          <w:highlight w:val="none"/>
          <w:lang w:eastAsia="zh-CN"/>
        </w:rPr>
        <w:t>：</w:t>
      </w:r>
    </w:p>
    <w:p w14:paraId="5517B12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▲2.1、通气模式：容量控制通气、压力控制通气、压力调节容量保证通气、SIMV(PC+PS)、SIMV(VC+PS)、SIMV(PRVC+PS)、压力支持通气、容量支持通气、SPONT或CPAP、神经调节辅助通气、气道压力释放通气</w:t>
      </w:r>
      <w:r>
        <w:rPr>
          <w:rFonts w:hint="eastAsia" w:ascii="仿宋" w:hAnsi="仿宋" w:eastAsia="仿宋" w:cs="仿宋"/>
          <w:color w:val="auto"/>
          <w:sz w:val="24"/>
          <w:szCs w:val="24"/>
          <w:highlight w:val="none"/>
          <w:lang w:eastAsia="zh-CN"/>
        </w:rPr>
        <w:t>。</w:t>
      </w:r>
    </w:p>
    <w:p w14:paraId="36932B7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2.2、具备泄露补偿、呼吸回路补偿功能。</w:t>
      </w:r>
    </w:p>
    <w:p w14:paraId="05C6362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、具备神经调节通气辅助通气(NAVA)或呼吸功自动优化模式或适应性支持通气模式（ASV）。</w:t>
      </w:r>
    </w:p>
    <w:p w14:paraId="6FAD788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、具备雾化功能。</w:t>
      </w:r>
    </w:p>
    <w:p w14:paraId="231B546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0D0068E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3.1、潮气量设置范围：20mL～3500mL</w:t>
      </w:r>
      <w:r>
        <w:rPr>
          <w:rFonts w:hint="eastAsia" w:ascii="仿宋" w:hAnsi="仿宋" w:eastAsia="仿宋" w:cs="仿宋"/>
          <w:color w:val="auto"/>
          <w:sz w:val="24"/>
          <w:szCs w:val="24"/>
          <w:highlight w:val="none"/>
          <w:lang w:eastAsia="zh-CN"/>
        </w:rPr>
        <w:t>。</w:t>
      </w:r>
    </w:p>
    <w:p w14:paraId="7FF142F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3.2、呼吸频率设置范围：5～100BPM。</w:t>
      </w:r>
    </w:p>
    <w:p w14:paraId="147A164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3.3、峰值流量设置范围：0～180L/min。</w:t>
      </w:r>
    </w:p>
    <w:p w14:paraId="522EF6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3.4、氧浓度设置范围：21～100%。</w:t>
      </w:r>
    </w:p>
    <w:p w14:paraId="1DE07D6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3.5、PEEP设置范围：1～45㎝H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70C642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3.6、吸气时间设置范围：0.2～5s。</w:t>
      </w:r>
    </w:p>
    <w:p w14:paraId="4FD07B0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3.7、I:E设置范围：1:10～4:1。</w:t>
      </w:r>
    </w:p>
    <w:p w14:paraId="210CC63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3.8、CPAP压力设置范围：0～20cmH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D24FA5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、压力触发灵敏度设置范围：-0.5～-20㎝H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0A209D2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、膈肌电活动触发设置范围：0.1～2μV。</w:t>
      </w:r>
    </w:p>
    <w:p w14:paraId="03D650E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、窒息时间设置范围：15～45s。</w:t>
      </w:r>
    </w:p>
    <w:p w14:paraId="0B9EF6E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、膈肌电活动吸气压力支持设置范围：0～12cmH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O/μV。</w:t>
      </w:r>
    </w:p>
    <w:p w14:paraId="012714B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、Phigh设置范围：5～40cmH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92DD69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、最大气道压：≥120cmH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67B955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6B55425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、吸入、呼出端流量独自监测，呼出端具备非热丝式流量传感器。</w:t>
      </w:r>
    </w:p>
    <w:p w14:paraId="52DC336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、流量测量范围：0～30L/min</w:t>
      </w:r>
      <w:r>
        <w:rPr>
          <w:rFonts w:hint="eastAsia" w:ascii="仿宋" w:hAnsi="仿宋" w:eastAsia="仿宋" w:cs="仿宋"/>
          <w:color w:val="auto"/>
          <w:sz w:val="24"/>
          <w:szCs w:val="24"/>
          <w:highlight w:val="none"/>
          <w:lang w:eastAsia="zh-CN"/>
        </w:rPr>
        <w:t>。</w:t>
      </w:r>
    </w:p>
    <w:p w14:paraId="46F0CAA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、流量传感器压力：-140～+140cmH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9C950E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、流量传感器死腔：≤1mL。</w:t>
      </w:r>
    </w:p>
    <w:p w14:paraId="140BFEE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、具备跨肺压监测功能，可显示食道压及肺间压的波形，可提供吸气末跨肺压、食道压差、跨肺驱动压及呼气末跨肺压的数值。</w:t>
      </w:r>
    </w:p>
    <w:p w14:paraId="022BE9D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监测参数至少包括：吸入和呼出潮气量、分钟通气量、自主呼吸潮气量、自主呼吸分钟通气量、峰压、平台压、呼气末正压、平均压、峰值流速、平均流速、呼吸频率、自主呼吸频率、呼吸比、吸气时间、氧浓度、潮气量/理想体重、吸气末跨肺压、食道压差、跨肺驱动压、呼气末跨肺压。</w:t>
      </w:r>
    </w:p>
    <w:p w14:paraId="2AB3353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、肺功能监测参数至少包括：肺顺应性（动态和静态）、肺弹性、吸气及呼气阻力、呼吸功、总PEEP或内源性PEEP、浅快呼吸指数、呼吸时间常数、口腔闭合压、潮气量/理想体重（VT／PBW）。</w:t>
      </w:r>
    </w:p>
    <w:p w14:paraId="60E82A8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38A54E7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5.1、液晶触摸显示屏：≥15英寸，中文界面。</w:t>
      </w:r>
    </w:p>
    <w:p w14:paraId="1C51E18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5.2、可同屏显示氧浓度、分钟通气量、肺力学等参数</w:t>
      </w:r>
      <w:r>
        <w:rPr>
          <w:rFonts w:hint="eastAsia" w:ascii="仿宋" w:hAnsi="仿宋" w:eastAsia="仿宋" w:cs="仿宋"/>
          <w:color w:val="auto"/>
          <w:sz w:val="24"/>
          <w:szCs w:val="24"/>
          <w:highlight w:val="none"/>
          <w:lang w:eastAsia="zh-CN"/>
        </w:rPr>
        <w:t>。</w:t>
      </w:r>
    </w:p>
    <w:p w14:paraId="50EC6FF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5.3、具有供气压力、气道压力、分钟通气量、氧浓度、呼吸频率、窒息、供电、硬件故障等报警功能。</w:t>
      </w:r>
    </w:p>
    <w:p w14:paraId="358A20A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5.4、可记录和回顾报警事件≥1500条。</w:t>
      </w:r>
    </w:p>
    <w:p w14:paraId="5CB186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6、电池：内置可充电锂电池，续航时间≥1h。</w:t>
      </w:r>
    </w:p>
    <w:p w14:paraId="7DAFBE0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▲7、使用寿命：≥</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年（提供铭牌照片或说明书证明）。</w:t>
      </w:r>
    </w:p>
    <w:p w14:paraId="245F47E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2BF533B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1、呼吸机主机：1台</w:t>
      </w:r>
      <w:r>
        <w:rPr>
          <w:rFonts w:hint="eastAsia" w:ascii="仿宋" w:hAnsi="仿宋" w:eastAsia="仿宋" w:cs="仿宋"/>
          <w:color w:val="auto"/>
          <w:sz w:val="24"/>
          <w:szCs w:val="24"/>
          <w:highlight w:val="none"/>
          <w:lang w:eastAsia="zh-CN"/>
        </w:rPr>
        <w:t>。</w:t>
      </w:r>
    </w:p>
    <w:p w14:paraId="28C6B74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2、台车或吊塔固定装置：1套</w:t>
      </w:r>
      <w:r>
        <w:rPr>
          <w:rFonts w:hint="eastAsia" w:ascii="仿宋" w:hAnsi="仿宋" w:eastAsia="仿宋" w:cs="仿宋"/>
          <w:color w:val="auto"/>
          <w:sz w:val="24"/>
          <w:szCs w:val="24"/>
          <w:highlight w:val="none"/>
          <w:lang w:eastAsia="zh-CN"/>
        </w:rPr>
        <w:t>。</w:t>
      </w:r>
    </w:p>
    <w:p w14:paraId="1854361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3、膈肌电活动控制模块：1个。</w:t>
      </w:r>
    </w:p>
    <w:p w14:paraId="6CC74C7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4、高压空气管（配接头，≥5m）：1条。</w:t>
      </w:r>
    </w:p>
    <w:p w14:paraId="1FF29C1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5、高压氧气管5米（配接头，≥5m）：1条</w:t>
      </w:r>
      <w:r>
        <w:rPr>
          <w:rFonts w:hint="eastAsia" w:ascii="仿宋" w:hAnsi="仿宋" w:eastAsia="仿宋" w:cs="仿宋"/>
          <w:color w:val="auto"/>
          <w:sz w:val="24"/>
          <w:szCs w:val="24"/>
          <w:highlight w:val="none"/>
          <w:lang w:eastAsia="zh-CN"/>
        </w:rPr>
        <w:t>。</w:t>
      </w:r>
    </w:p>
    <w:p w14:paraId="37909CE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6、模拟肺：1个</w:t>
      </w:r>
      <w:r>
        <w:rPr>
          <w:rFonts w:hint="eastAsia" w:ascii="仿宋" w:hAnsi="仿宋" w:eastAsia="仿宋" w:cs="仿宋"/>
          <w:color w:val="auto"/>
          <w:sz w:val="24"/>
          <w:szCs w:val="24"/>
          <w:highlight w:val="none"/>
          <w:lang w:eastAsia="zh-CN"/>
        </w:rPr>
        <w:t>。</w:t>
      </w:r>
    </w:p>
    <w:p w14:paraId="09116C4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呼气阀和流量传感器</w:t>
      </w:r>
      <w:r>
        <w:rPr>
          <w:rFonts w:hint="eastAsia" w:ascii="仿宋" w:hAnsi="仿宋" w:eastAsia="仿宋" w:cs="仿宋"/>
          <w:color w:val="auto"/>
          <w:sz w:val="24"/>
          <w:szCs w:val="24"/>
          <w:highlight w:val="none"/>
        </w:rPr>
        <w:t>：2套。</w:t>
      </w:r>
    </w:p>
    <w:p w14:paraId="01299DF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8、支撑臂：1个</w:t>
      </w:r>
      <w:r>
        <w:rPr>
          <w:rFonts w:hint="eastAsia" w:ascii="仿宋" w:hAnsi="仿宋" w:eastAsia="仿宋" w:cs="仿宋"/>
          <w:color w:val="auto"/>
          <w:sz w:val="24"/>
          <w:szCs w:val="24"/>
          <w:highlight w:val="none"/>
          <w:lang w:eastAsia="zh-CN"/>
        </w:rPr>
        <w:t>。</w:t>
      </w:r>
    </w:p>
    <w:p w14:paraId="7C8B71D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9、呼吸湿化器（含湿化罐）：1个</w:t>
      </w:r>
      <w:r>
        <w:rPr>
          <w:rFonts w:hint="eastAsia" w:ascii="仿宋" w:hAnsi="仿宋" w:eastAsia="仿宋" w:cs="仿宋"/>
          <w:color w:val="auto"/>
          <w:sz w:val="24"/>
          <w:szCs w:val="24"/>
          <w:highlight w:val="none"/>
          <w:lang w:eastAsia="zh-CN"/>
        </w:rPr>
        <w:t>。</w:t>
      </w:r>
    </w:p>
    <w:p w14:paraId="23558052">
      <w:pPr>
        <w:spacing w:line="360" w:lineRule="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rPr>
        <w:t>10、呼吸管路：2套。</w:t>
      </w:r>
      <w:r>
        <w:rPr>
          <w:rFonts w:hint="eastAsia" w:ascii="仿宋" w:hAnsi="仿宋" w:eastAsia="仿宋" w:cs="仿宋"/>
          <w:b/>
          <w:bCs w:val="0"/>
          <w:color w:val="auto"/>
          <w:kern w:val="0"/>
          <w:sz w:val="24"/>
          <w:szCs w:val="24"/>
          <w:highlight w:val="none"/>
          <w:lang w:val="en-US" w:eastAsia="zh-CN"/>
        </w:rPr>
        <w:br w:type="page"/>
      </w:r>
    </w:p>
    <w:p w14:paraId="7A84AA8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品目17-3呼吸机17</w:t>
      </w:r>
    </w:p>
    <w:p w14:paraId="6FC8E93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365F473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5DDEABB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w:t>
      </w:r>
    </w:p>
    <w:p w14:paraId="70343B6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r>
        <w:rPr>
          <w:rFonts w:hint="eastAsia" w:ascii="仿宋" w:hAnsi="仿宋" w:eastAsia="仿宋" w:cs="仿宋"/>
          <w:color w:val="auto"/>
          <w:sz w:val="24"/>
          <w:szCs w:val="24"/>
          <w:highlight w:val="none"/>
          <w:lang w:eastAsia="zh-CN"/>
        </w:rPr>
        <w:t>：</w:t>
      </w:r>
    </w:p>
    <w:p w14:paraId="569E6BB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▲2.1、通气模式：容量控制通气、压力控制通气、压力调节容量保证通气、SIMV(PC+PS)、SIMV(VC+PS)、SIMV(PRVC+PS)、压力支持通气、容量支持通气、SPONT或CPAP、神经调节辅助通气、气道压力释放通气</w:t>
      </w:r>
      <w:r>
        <w:rPr>
          <w:rFonts w:hint="eastAsia" w:ascii="仿宋" w:hAnsi="仿宋" w:eastAsia="仿宋" w:cs="仿宋"/>
          <w:color w:val="auto"/>
          <w:sz w:val="24"/>
          <w:szCs w:val="24"/>
          <w:highlight w:val="none"/>
          <w:lang w:eastAsia="zh-CN"/>
        </w:rPr>
        <w:t>。</w:t>
      </w:r>
    </w:p>
    <w:p w14:paraId="18E0801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2.2、具备泄露补偿、呼吸回路补偿功能。</w:t>
      </w:r>
    </w:p>
    <w:p w14:paraId="7BAFCF7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、具备神经调节通气辅助通气(NAVA)或呼吸功自动优化模式或适应性支持通气模式（ASV）。</w:t>
      </w:r>
    </w:p>
    <w:p w14:paraId="5FD7AB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、具备雾化功能。</w:t>
      </w:r>
    </w:p>
    <w:p w14:paraId="6874F9C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125669A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3.1、潮气量设置范围：20mL～3500mL</w:t>
      </w:r>
      <w:r>
        <w:rPr>
          <w:rFonts w:hint="eastAsia" w:ascii="仿宋" w:hAnsi="仿宋" w:eastAsia="仿宋" w:cs="仿宋"/>
          <w:color w:val="auto"/>
          <w:sz w:val="24"/>
          <w:szCs w:val="24"/>
          <w:highlight w:val="none"/>
          <w:lang w:eastAsia="zh-CN"/>
        </w:rPr>
        <w:t>。</w:t>
      </w:r>
    </w:p>
    <w:p w14:paraId="1B9AEDD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3.2、呼吸频率设置范围：5～100BPM。</w:t>
      </w:r>
    </w:p>
    <w:p w14:paraId="3046578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3.3、峰值流量设置范围：0～180L/min。</w:t>
      </w:r>
    </w:p>
    <w:p w14:paraId="50871F4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3.4、氧浓度设置范围：21～100%。</w:t>
      </w:r>
    </w:p>
    <w:p w14:paraId="759FEE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3.5、PEEP设置范围：1～45㎝H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12E4F9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3.6、吸气时间设置范围：0.2～5s。</w:t>
      </w:r>
    </w:p>
    <w:p w14:paraId="042EE71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3.7、I:E设置范围：1:10～4:1。</w:t>
      </w:r>
    </w:p>
    <w:p w14:paraId="352B228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3.8、CPAP压力设置范围：0～20cmH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0030C9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、压力触发灵敏度设置范围：-0.5～-20㎝H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357F5D6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、膈肌电活动触发设置范围：0.1～2μV。</w:t>
      </w:r>
    </w:p>
    <w:p w14:paraId="742AFEC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、窒息时间设置范围：15～45s。</w:t>
      </w:r>
    </w:p>
    <w:p w14:paraId="7F2DD7D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、膈肌电活动吸气压力支持设置范围：0～12cmH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O/μV。</w:t>
      </w:r>
    </w:p>
    <w:p w14:paraId="2663775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、Phigh设置范围：5～40cmH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1BA289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、最大气道压：≥120cmH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97652D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6A4FA69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4.1、吸入、呼出端流量独自监测，呼出端具备非热丝式流量传感器。</w:t>
      </w:r>
    </w:p>
    <w:p w14:paraId="5330EEE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4.2、流量测量范围：0～30L/min</w:t>
      </w:r>
      <w:r>
        <w:rPr>
          <w:rFonts w:hint="eastAsia" w:ascii="仿宋" w:hAnsi="仿宋" w:eastAsia="仿宋" w:cs="仿宋"/>
          <w:color w:val="auto"/>
          <w:sz w:val="24"/>
          <w:szCs w:val="24"/>
          <w:highlight w:val="none"/>
          <w:lang w:eastAsia="zh-CN"/>
        </w:rPr>
        <w:t>。</w:t>
      </w:r>
    </w:p>
    <w:p w14:paraId="52C1BED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4.3、流量传感器压力：-140～+140cmH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39A4028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4.4、流量传感器死腔：≤1mL。</w:t>
      </w:r>
    </w:p>
    <w:p w14:paraId="059B612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▲4.5、具备跨肺压监测功能，可显示食道压及肺间压的波形，可提供吸气末跨肺压、食道压差、跨肺驱动压及呼气末跨肺压的数值。</w:t>
      </w:r>
    </w:p>
    <w:p w14:paraId="1BA5B75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监测参数至少包括：吸入和呼出潮气量、分钟通气量、自主呼吸潮气量、自主呼吸分钟通气量、峰压、平台压、呼气末正压、平均压、峰值流速、平均流速、呼吸频率、自主呼吸频率、呼吸比、吸气时间、氧浓度、潮气量/理想体重、吸气末跨肺压、食道压差、跨肺驱动压、呼气末跨肺压。</w:t>
      </w:r>
    </w:p>
    <w:p w14:paraId="4CB0B7A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4.7、肺功能监测参数至少包括：肺顺应性（动态和静态）、肺弹性、吸气及呼气阻力、呼吸功、总PEEP或内源性PEEP、浅快呼吸指数、呼吸时间常数、口腔闭合压、潮气量/理想体重（VT／PBW）。</w:t>
      </w:r>
    </w:p>
    <w:p w14:paraId="56F07CC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7A43A7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5.1、液晶触摸显示屏：≥15英寸，中文界面。</w:t>
      </w:r>
    </w:p>
    <w:p w14:paraId="545CE3D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5.2、可同屏显示氧浓度、分钟通气量、肺力学等参数</w:t>
      </w:r>
      <w:r>
        <w:rPr>
          <w:rFonts w:hint="eastAsia" w:ascii="仿宋" w:hAnsi="仿宋" w:eastAsia="仿宋" w:cs="仿宋"/>
          <w:color w:val="auto"/>
          <w:sz w:val="24"/>
          <w:szCs w:val="24"/>
          <w:highlight w:val="none"/>
          <w:lang w:eastAsia="zh-CN"/>
        </w:rPr>
        <w:t>。</w:t>
      </w:r>
    </w:p>
    <w:p w14:paraId="58B0FF2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5.3、具有供气压力、气道压力、分钟通气量、氧浓度、呼吸频率、窒息、供电、硬件故障等报警功能。</w:t>
      </w:r>
    </w:p>
    <w:p w14:paraId="5480527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5.4、可记录和回顾报警事件≥1500条。</w:t>
      </w:r>
    </w:p>
    <w:p w14:paraId="5D34C52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6、电池：内置可充电锂电池，续航时间≥1h。</w:t>
      </w:r>
    </w:p>
    <w:p w14:paraId="3A7C60C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▲7、使用寿命：≥</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年（提供铭牌照片或说明书证明）。</w:t>
      </w:r>
    </w:p>
    <w:p w14:paraId="75F89C7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1D59B68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1、呼吸机主机：1台</w:t>
      </w:r>
      <w:r>
        <w:rPr>
          <w:rFonts w:hint="eastAsia" w:ascii="仿宋" w:hAnsi="仿宋" w:eastAsia="仿宋" w:cs="仿宋"/>
          <w:color w:val="auto"/>
          <w:sz w:val="24"/>
          <w:szCs w:val="24"/>
          <w:highlight w:val="none"/>
          <w:lang w:eastAsia="zh-CN"/>
        </w:rPr>
        <w:t>。</w:t>
      </w:r>
    </w:p>
    <w:p w14:paraId="3E5CDE2C">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2、台车或吊塔固定装置：1套</w:t>
      </w:r>
      <w:r>
        <w:rPr>
          <w:rFonts w:hint="eastAsia" w:ascii="仿宋" w:hAnsi="仿宋" w:eastAsia="仿宋" w:cs="仿宋"/>
          <w:color w:val="auto"/>
          <w:sz w:val="24"/>
          <w:szCs w:val="24"/>
          <w:highlight w:val="none"/>
          <w:lang w:eastAsia="zh-CN"/>
        </w:rPr>
        <w:t>。</w:t>
      </w:r>
    </w:p>
    <w:p w14:paraId="52351B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3、膈肌电活动控制模块：1个。</w:t>
      </w:r>
    </w:p>
    <w:p w14:paraId="1973CDA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4、高压空气管（配接头，≥5m）：1条。</w:t>
      </w:r>
    </w:p>
    <w:p w14:paraId="6C67673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5、高压氧气管5米（配接头，≥5m）：1条</w:t>
      </w:r>
      <w:r>
        <w:rPr>
          <w:rFonts w:hint="eastAsia" w:ascii="仿宋" w:hAnsi="仿宋" w:eastAsia="仿宋" w:cs="仿宋"/>
          <w:color w:val="auto"/>
          <w:sz w:val="24"/>
          <w:szCs w:val="24"/>
          <w:highlight w:val="none"/>
          <w:lang w:eastAsia="zh-CN"/>
        </w:rPr>
        <w:t>。</w:t>
      </w:r>
    </w:p>
    <w:p w14:paraId="3A4AEF1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6、模拟肺：1个</w:t>
      </w:r>
      <w:r>
        <w:rPr>
          <w:rFonts w:hint="eastAsia" w:ascii="仿宋" w:hAnsi="仿宋" w:eastAsia="仿宋" w:cs="仿宋"/>
          <w:color w:val="auto"/>
          <w:sz w:val="24"/>
          <w:szCs w:val="24"/>
          <w:highlight w:val="none"/>
          <w:lang w:eastAsia="zh-CN"/>
        </w:rPr>
        <w:t>。</w:t>
      </w:r>
    </w:p>
    <w:p w14:paraId="048CEF8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呼气阀和流量传感器</w:t>
      </w:r>
      <w:r>
        <w:rPr>
          <w:rFonts w:hint="eastAsia" w:ascii="仿宋" w:hAnsi="仿宋" w:eastAsia="仿宋" w:cs="仿宋"/>
          <w:color w:val="auto"/>
          <w:sz w:val="24"/>
          <w:szCs w:val="24"/>
          <w:highlight w:val="none"/>
        </w:rPr>
        <w:t>：2套。</w:t>
      </w:r>
    </w:p>
    <w:p w14:paraId="14BACBA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8、支撑臂：1个</w:t>
      </w:r>
      <w:r>
        <w:rPr>
          <w:rFonts w:hint="eastAsia" w:ascii="仿宋" w:hAnsi="仿宋" w:eastAsia="仿宋" w:cs="仿宋"/>
          <w:color w:val="auto"/>
          <w:sz w:val="24"/>
          <w:szCs w:val="24"/>
          <w:highlight w:val="none"/>
          <w:lang w:eastAsia="zh-CN"/>
        </w:rPr>
        <w:t>。</w:t>
      </w:r>
    </w:p>
    <w:p w14:paraId="6D95A8A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9、呼吸湿化器（含湿化罐）：1个</w:t>
      </w:r>
      <w:r>
        <w:rPr>
          <w:rFonts w:hint="eastAsia" w:ascii="仿宋" w:hAnsi="仿宋" w:eastAsia="仿宋" w:cs="仿宋"/>
          <w:color w:val="auto"/>
          <w:sz w:val="24"/>
          <w:szCs w:val="24"/>
          <w:highlight w:val="none"/>
          <w:lang w:eastAsia="zh-CN"/>
        </w:rPr>
        <w:t>。</w:t>
      </w:r>
    </w:p>
    <w:p w14:paraId="27AE3CA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10、呼吸管路：2套。</w:t>
      </w:r>
    </w:p>
    <w:p w14:paraId="46C76804">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bookmarkEnd w:id="12"/>
    <w:bookmarkEnd w:id="13"/>
    <w:p w14:paraId="48BD59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434D9E32">
      <w:pPr>
        <w:numPr>
          <w:ilvl w:val="0"/>
          <w:numId w:val="0"/>
        </w:numPr>
        <w:autoSpaceDE/>
        <w:autoSpaceDN/>
        <w:adjustRightInd/>
        <w:spacing w:line="360" w:lineRule="auto"/>
        <w:ind w:firstLineChars="175"/>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3DE6DADB">
      <w:pPr>
        <w:numPr>
          <w:ilvl w:val="0"/>
          <w:numId w:val="0"/>
        </w:numPr>
        <w:autoSpaceDE/>
        <w:autoSpaceDN/>
        <w:adjustRightInd/>
        <w:spacing w:line="360" w:lineRule="auto"/>
        <w:ind w:firstLineChars="175"/>
        <w:rPr>
          <w:color w:val="auto"/>
          <w:highlight w:val="none"/>
        </w:rPr>
      </w:pPr>
      <w:r>
        <w:rPr>
          <w:rFonts w:hint="eastAsia" w:ascii="仿宋" w:hAnsi="仿宋" w:eastAsia="仿宋" w:cs="仿宋"/>
          <w:bCs/>
          <w:color w:val="auto"/>
          <w:sz w:val="24"/>
          <w:highlight w:val="none"/>
        </w:rPr>
        <w:t>2.2、投标人应保证提供投标货物专用的软件和相应数据库资料的终身免费升级服务。</w:t>
      </w:r>
    </w:p>
    <w:p w14:paraId="12776932">
      <w:pPr>
        <w:pStyle w:val="2"/>
        <w:rPr>
          <w:rFonts w:hint="default"/>
          <w:color w:val="auto"/>
          <w:highlight w:val="none"/>
          <w:lang w:val="en-US" w:eastAsia="zh-CN"/>
        </w:rPr>
      </w:pPr>
    </w:p>
    <w:p w14:paraId="5769198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highlight w:val="none"/>
        </w:rPr>
      </w:pPr>
      <w:bookmarkStart w:id="14"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5" w:name="OLE_LINK55"/>
      <w:bookmarkStart w:id="16" w:name="OLE_LINK56"/>
      <w:r>
        <w:rPr>
          <w:rFonts w:hint="eastAsia" w:ascii="仿宋" w:hAnsi="仿宋" w:eastAsia="仿宋" w:cs="仿宋"/>
          <w:b/>
          <w:bCs/>
          <w:color w:val="auto"/>
          <w:sz w:val="24"/>
          <w:highlight w:val="none"/>
        </w:rPr>
        <w:t>投标人</w:t>
      </w:r>
      <w:bookmarkEnd w:id="15"/>
      <w:bookmarkEnd w:id="16"/>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4"/>
    </w:p>
    <w:p w14:paraId="6AD216B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0FB818F9">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5FE95CFC">
      <w:pPr>
        <w:snapToGrid w:val="0"/>
        <w:spacing w:line="360" w:lineRule="auto"/>
        <w:ind w:firstLine="480" w:firstLineChars="200"/>
        <w:rPr>
          <w:rFonts w:ascii="仿宋" w:hAnsi="仿宋" w:eastAsia="仿宋" w:cs="仿宋"/>
          <w:bCs/>
          <w:color w:val="auto"/>
          <w:sz w:val="24"/>
          <w:highlight w:val="none"/>
        </w:rPr>
      </w:pPr>
      <w:bookmarkStart w:id="17" w:name="OLE_LINK203"/>
      <w:bookmarkStart w:id="18" w:name="OLE_LINK202"/>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7"/>
      <w:bookmarkEnd w:id="18"/>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3AB96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A64052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23E54D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7DD5C891">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453C051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3A267C7">
      <w:pPr>
        <w:pStyle w:val="2"/>
        <w:rPr>
          <w:color w:val="auto"/>
          <w:highlight w:val="none"/>
        </w:rPr>
      </w:pPr>
    </w:p>
    <w:p w14:paraId="7A700B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75F3319">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无</w:t>
      </w:r>
      <w:r>
        <w:rPr>
          <w:rFonts w:hint="eastAsia" w:ascii="仿宋" w:hAnsi="仿宋" w:eastAsia="仿宋" w:cs="仿宋"/>
          <w:bCs/>
          <w:color w:val="auto"/>
          <w:sz w:val="24"/>
          <w:highlight w:val="none"/>
          <w:lang w:eastAsia="zh-CN"/>
        </w:rPr>
        <w:t>。</w:t>
      </w:r>
    </w:p>
    <w:p w14:paraId="32E4A06F">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highlight w:val="none"/>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45FA275E">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19" w:name="_GoBack"/>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6919F"/>
    <w:multiLevelType w:val="singleLevel"/>
    <w:tmpl w:val="BF96919F"/>
    <w:lvl w:ilvl="0" w:tentative="0">
      <w:start w:val="5"/>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2D690EB3"/>
    <w:rsid w:val="563441BC"/>
    <w:rsid w:val="601F6F20"/>
    <w:rsid w:val="754F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basedOn w:val="66"/>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15</Pages>
  <Words>485</Words>
  <Characters>554</Characters>
  <Lines>71</Lines>
  <Paragraphs>20</Paragraphs>
  <TotalTime>0</TotalTime>
  <ScaleCrop>false</ScaleCrop>
  <LinksUpToDate>false</LinksUpToDate>
  <CharactersWithSpaces>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2026-10-22T06:57:32Z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2C568F1462334925A647D9CD37AE634B_12</vt:lpwstr>
  </property>
</Properties>
</file>