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B6A" w:rsidRPr="00A60B6A" w:rsidRDefault="00A60B6A" w:rsidP="00A60B6A">
      <w:pPr>
        <w:spacing w:after="160" w:line="360" w:lineRule="auto"/>
        <w:jc w:val="center"/>
        <w:outlineLvl w:val="0"/>
        <w:rPr>
          <w:rFonts w:ascii="Times New Roman" w:eastAsia="宋体" w:hAnsi="Times New Roman" w:cs="Times New Roman"/>
          <w:b/>
          <w:sz w:val="36"/>
          <w:szCs w:val="36"/>
        </w:rPr>
      </w:pPr>
      <w:r w:rsidRPr="00A60B6A">
        <w:rPr>
          <w:rFonts w:ascii="Times New Roman" w:eastAsia="宋体" w:hAnsi="Times New Roman" w:cs="Times New Roman"/>
          <w:b/>
          <w:sz w:val="36"/>
          <w:szCs w:val="36"/>
        </w:rPr>
        <w:t>采购需求</w:t>
      </w:r>
    </w:p>
    <w:p w:rsidR="00A60B6A" w:rsidRPr="00A60B6A" w:rsidRDefault="00A60B6A" w:rsidP="00A60B6A">
      <w:pPr>
        <w:keepNext/>
        <w:keepLines/>
        <w:spacing w:beforeLines="50" w:before="156" w:afterLines="50" w:after="156" w:line="360" w:lineRule="auto"/>
        <w:outlineLvl w:val="0"/>
        <w:rPr>
          <w:rFonts w:ascii="Times New Roman" w:eastAsia="宋体" w:hAnsi="Times New Roman" w:cs="Times New Roman"/>
          <w:b/>
          <w:bCs/>
          <w:kern w:val="44"/>
          <w:sz w:val="24"/>
          <w:szCs w:val="44"/>
        </w:rPr>
      </w:pPr>
      <w:r w:rsidRPr="00A60B6A">
        <w:rPr>
          <w:rFonts w:ascii="Times New Roman" w:eastAsia="宋体" w:hAnsi="Times New Roman" w:cs="Times New Roman" w:hint="eastAsia"/>
          <w:b/>
          <w:bCs/>
          <w:kern w:val="44"/>
          <w:sz w:val="24"/>
          <w:szCs w:val="44"/>
        </w:rPr>
        <w:t>一、采购标的</w:t>
      </w:r>
    </w:p>
    <w:p w:rsidR="00A60B6A" w:rsidRPr="00A60B6A" w:rsidRDefault="00A60B6A" w:rsidP="00A60B6A">
      <w:pPr>
        <w:keepNext/>
        <w:keepLines/>
        <w:numPr>
          <w:ilvl w:val="1"/>
          <w:numId w:val="0"/>
        </w:numPr>
        <w:spacing w:after="160" w:line="360" w:lineRule="auto"/>
        <w:outlineLvl w:val="1"/>
        <w:rPr>
          <w:rFonts w:ascii="Cambria" w:eastAsia="宋体" w:hAnsi="Cambria" w:cs="Times New Roman"/>
          <w:b/>
          <w:kern w:val="44"/>
          <w:sz w:val="24"/>
          <w:szCs w:val="32"/>
        </w:rPr>
      </w:pPr>
      <w:r w:rsidRPr="00A60B6A">
        <w:rPr>
          <w:rFonts w:ascii="Cambria" w:eastAsia="宋体" w:hAnsi="Cambria" w:cs="Times New Roman" w:hint="eastAsia"/>
          <w:b/>
          <w:kern w:val="44"/>
          <w:sz w:val="24"/>
          <w:szCs w:val="32"/>
        </w:rPr>
        <w:t>（一）采购标的</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8"/>
        <w:gridCol w:w="2343"/>
        <w:gridCol w:w="1701"/>
        <w:gridCol w:w="1473"/>
        <w:gridCol w:w="1947"/>
      </w:tblGrid>
      <w:tr w:rsidR="00A60B6A" w:rsidRPr="00A60B6A" w:rsidTr="00F842F5">
        <w:trPr>
          <w:jc w:val="center"/>
        </w:trPr>
        <w:tc>
          <w:tcPr>
            <w:tcW w:w="1058" w:type="dxa"/>
            <w:vAlign w:val="center"/>
          </w:tcPr>
          <w:p w:rsidR="00A60B6A" w:rsidRPr="00A60B6A" w:rsidRDefault="00A60B6A" w:rsidP="00A60B6A">
            <w:pPr>
              <w:spacing w:after="160" w:line="360" w:lineRule="auto"/>
              <w:jc w:val="center"/>
              <w:rPr>
                <w:rFonts w:ascii="宋体" w:eastAsia="宋体" w:hAnsi="宋体" w:cs="仿宋"/>
                <w:b/>
                <w:sz w:val="24"/>
                <w:szCs w:val="24"/>
              </w:rPr>
            </w:pPr>
            <w:r w:rsidRPr="00A60B6A">
              <w:rPr>
                <w:rFonts w:ascii="宋体" w:eastAsia="宋体" w:hAnsi="宋体" w:cs="仿宋" w:hint="eastAsia"/>
                <w:b/>
                <w:sz w:val="24"/>
                <w:szCs w:val="24"/>
              </w:rPr>
              <w:t>序号</w:t>
            </w:r>
          </w:p>
        </w:tc>
        <w:tc>
          <w:tcPr>
            <w:tcW w:w="2343" w:type="dxa"/>
            <w:vAlign w:val="center"/>
          </w:tcPr>
          <w:p w:rsidR="00A60B6A" w:rsidRPr="00A60B6A" w:rsidRDefault="00A60B6A" w:rsidP="00A60B6A">
            <w:pPr>
              <w:spacing w:after="160" w:line="360" w:lineRule="auto"/>
              <w:jc w:val="center"/>
              <w:rPr>
                <w:rFonts w:ascii="宋体" w:eastAsia="宋体" w:hAnsi="宋体" w:cs="仿宋"/>
                <w:b/>
                <w:sz w:val="24"/>
                <w:szCs w:val="24"/>
              </w:rPr>
            </w:pPr>
            <w:r w:rsidRPr="00A60B6A">
              <w:rPr>
                <w:rFonts w:ascii="宋体" w:eastAsia="宋体" w:hAnsi="宋体" w:cs="仿宋" w:hint="eastAsia"/>
                <w:b/>
                <w:sz w:val="24"/>
                <w:szCs w:val="24"/>
              </w:rPr>
              <w:t>服务名称</w:t>
            </w:r>
          </w:p>
        </w:tc>
        <w:tc>
          <w:tcPr>
            <w:tcW w:w="1701" w:type="dxa"/>
            <w:vAlign w:val="center"/>
          </w:tcPr>
          <w:p w:rsidR="00A60B6A" w:rsidRPr="00A60B6A" w:rsidRDefault="00A60B6A" w:rsidP="00A60B6A">
            <w:pPr>
              <w:spacing w:after="160" w:line="360" w:lineRule="auto"/>
              <w:jc w:val="center"/>
              <w:rPr>
                <w:rFonts w:ascii="宋体" w:eastAsia="宋体" w:hAnsi="宋体" w:cs="仿宋"/>
                <w:b/>
                <w:sz w:val="24"/>
                <w:szCs w:val="24"/>
              </w:rPr>
            </w:pPr>
            <w:r w:rsidRPr="00A60B6A">
              <w:rPr>
                <w:rFonts w:ascii="宋体" w:eastAsia="宋体" w:hAnsi="宋体" w:cs="仿宋" w:hint="eastAsia"/>
                <w:b/>
                <w:sz w:val="24"/>
                <w:szCs w:val="24"/>
              </w:rPr>
              <w:t>数量</w:t>
            </w:r>
          </w:p>
        </w:tc>
        <w:tc>
          <w:tcPr>
            <w:tcW w:w="1473" w:type="dxa"/>
            <w:vAlign w:val="center"/>
          </w:tcPr>
          <w:p w:rsidR="00A60B6A" w:rsidRPr="00A60B6A" w:rsidRDefault="00A60B6A" w:rsidP="00A60B6A">
            <w:pPr>
              <w:spacing w:after="160" w:line="360" w:lineRule="auto"/>
              <w:jc w:val="center"/>
              <w:rPr>
                <w:rFonts w:ascii="宋体" w:eastAsia="宋体" w:hAnsi="宋体" w:cs="仿宋"/>
                <w:b/>
                <w:sz w:val="24"/>
                <w:szCs w:val="24"/>
              </w:rPr>
            </w:pPr>
            <w:r w:rsidRPr="00A60B6A">
              <w:rPr>
                <w:rFonts w:ascii="宋体" w:eastAsia="宋体" w:hAnsi="宋体" w:cs="仿宋" w:hint="eastAsia"/>
                <w:b/>
                <w:sz w:val="24"/>
                <w:szCs w:val="24"/>
              </w:rPr>
              <w:t>单位</w:t>
            </w:r>
          </w:p>
        </w:tc>
        <w:tc>
          <w:tcPr>
            <w:tcW w:w="1947" w:type="dxa"/>
            <w:vAlign w:val="center"/>
          </w:tcPr>
          <w:p w:rsidR="00A60B6A" w:rsidRPr="00A60B6A" w:rsidRDefault="00A60B6A" w:rsidP="00A60B6A">
            <w:pPr>
              <w:spacing w:after="160" w:line="360" w:lineRule="auto"/>
              <w:jc w:val="center"/>
              <w:rPr>
                <w:rFonts w:ascii="宋体" w:eastAsia="宋体" w:hAnsi="宋体" w:cs="仿宋"/>
                <w:b/>
                <w:sz w:val="24"/>
                <w:szCs w:val="24"/>
              </w:rPr>
            </w:pPr>
            <w:r w:rsidRPr="00A60B6A">
              <w:rPr>
                <w:rFonts w:ascii="宋体" w:eastAsia="宋体" w:hAnsi="宋体" w:cs="仿宋" w:hint="eastAsia"/>
                <w:b/>
                <w:sz w:val="24"/>
                <w:szCs w:val="24"/>
              </w:rPr>
              <w:t>备注（核心产品）</w:t>
            </w:r>
          </w:p>
        </w:tc>
      </w:tr>
      <w:tr w:rsidR="00A60B6A" w:rsidRPr="00A60B6A" w:rsidTr="00F842F5">
        <w:trPr>
          <w:jc w:val="center"/>
        </w:trPr>
        <w:tc>
          <w:tcPr>
            <w:tcW w:w="1058" w:type="dxa"/>
            <w:vAlign w:val="center"/>
          </w:tcPr>
          <w:p w:rsidR="00A60B6A" w:rsidRPr="00A60B6A" w:rsidRDefault="00A60B6A" w:rsidP="00A60B6A">
            <w:pPr>
              <w:spacing w:after="160" w:line="360" w:lineRule="auto"/>
              <w:jc w:val="center"/>
              <w:rPr>
                <w:rFonts w:ascii="仿宋" w:eastAsia="仿宋" w:hAnsi="仿宋" w:cs="仿宋"/>
                <w:sz w:val="24"/>
                <w:szCs w:val="24"/>
              </w:rPr>
            </w:pPr>
            <w:r w:rsidRPr="00A60B6A">
              <w:rPr>
                <w:rFonts w:ascii="仿宋" w:eastAsia="仿宋" w:hAnsi="仿宋" w:cs="仿宋" w:hint="eastAsia"/>
                <w:sz w:val="24"/>
                <w:szCs w:val="24"/>
              </w:rPr>
              <w:t>1</w:t>
            </w:r>
          </w:p>
        </w:tc>
        <w:tc>
          <w:tcPr>
            <w:tcW w:w="2343" w:type="dxa"/>
            <w:vAlign w:val="center"/>
          </w:tcPr>
          <w:p w:rsidR="00A60B6A" w:rsidRPr="00A60B6A" w:rsidRDefault="00A60B6A" w:rsidP="00A60B6A">
            <w:pPr>
              <w:spacing w:after="160" w:line="360" w:lineRule="auto"/>
              <w:jc w:val="center"/>
              <w:rPr>
                <w:rFonts w:ascii="Times New Roman" w:eastAsia="宋体" w:hAnsi="Times New Roman" w:cs="Times New Roman"/>
                <w:bCs/>
                <w:sz w:val="24"/>
                <w:szCs w:val="21"/>
              </w:rPr>
            </w:pPr>
            <w:r w:rsidRPr="00A60B6A">
              <w:rPr>
                <w:rFonts w:ascii="Times New Roman" w:eastAsia="宋体" w:hAnsi="Times New Roman" w:cs="Times New Roman" w:hint="eastAsia"/>
                <w:bCs/>
                <w:sz w:val="24"/>
                <w:szCs w:val="21"/>
              </w:rPr>
              <w:t>北京市经济和信息化局综合事务中心</w:t>
            </w:r>
            <w:r w:rsidRPr="00A60B6A">
              <w:rPr>
                <w:rFonts w:ascii="Times New Roman" w:eastAsia="宋体" w:hAnsi="Times New Roman" w:cs="Times New Roman" w:hint="eastAsia"/>
                <w:bCs/>
                <w:sz w:val="24"/>
                <w:szCs w:val="21"/>
              </w:rPr>
              <w:t>2026</w:t>
            </w:r>
            <w:r w:rsidRPr="00A60B6A">
              <w:rPr>
                <w:rFonts w:ascii="Times New Roman" w:eastAsia="宋体" w:hAnsi="Times New Roman" w:cs="Times New Roman" w:hint="eastAsia"/>
                <w:bCs/>
                <w:sz w:val="24"/>
                <w:szCs w:val="21"/>
              </w:rPr>
              <w:t>年数字北京大厦公共区域</w:t>
            </w:r>
          </w:p>
          <w:p w:rsidR="00A60B6A" w:rsidRPr="00A60B6A" w:rsidRDefault="00A60B6A" w:rsidP="00A60B6A">
            <w:pPr>
              <w:spacing w:after="160" w:line="360" w:lineRule="auto"/>
              <w:jc w:val="center"/>
              <w:rPr>
                <w:rFonts w:ascii="宋体" w:eastAsia="宋体" w:hAnsi="宋体" w:cs="仿宋"/>
                <w:sz w:val="24"/>
                <w:szCs w:val="24"/>
              </w:rPr>
            </w:pPr>
            <w:r w:rsidRPr="00A60B6A">
              <w:rPr>
                <w:rFonts w:ascii="Times New Roman" w:eastAsia="宋体" w:hAnsi="Times New Roman" w:cs="Times New Roman" w:hint="eastAsia"/>
                <w:bCs/>
                <w:sz w:val="24"/>
                <w:szCs w:val="21"/>
              </w:rPr>
              <w:t>物业管理服务</w:t>
            </w:r>
          </w:p>
        </w:tc>
        <w:tc>
          <w:tcPr>
            <w:tcW w:w="1701" w:type="dxa"/>
            <w:vAlign w:val="center"/>
          </w:tcPr>
          <w:p w:rsidR="00A60B6A" w:rsidRPr="00A60B6A" w:rsidRDefault="00A60B6A" w:rsidP="00A60B6A">
            <w:pPr>
              <w:spacing w:after="160" w:line="360" w:lineRule="auto"/>
              <w:jc w:val="center"/>
              <w:rPr>
                <w:rFonts w:ascii="仿宋" w:eastAsia="仿宋" w:hAnsi="仿宋" w:cs="仿宋"/>
                <w:sz w:val="24"/>
                <w:szCs w:val="24"/>
              </w:rPr>
            </w:pPr>
            <w:r w:rsidRPr="00A60B6A">
              <w:rPr>
                <w:rFonts w:ascii="仿宋" w:eastAsia="仿宋" w:hAnsi="仿宋" w:cs="仿宋" w:hint="eastAsia"/>
                <w:sz w:val="24"/>
                <w:szCs w:val="24"/>
              </w:rPr>
              <w:t>1</w:t>
            </w:r>
          </w:p>
        </w:tc>
        <w:tc>
          <w:tcPr>
            <w:tcW w:w="1473" w:type="dxa"/>
            <w:vAlign w:val="center"/>
          </w:tcPr>
          <w:p w:rsidR="00A60B6A" w:rsidRPr="00A60B6A" w:rsidRDefault="00A60B6A" w:rsidP="00A60B6A">
            <w:pPr>
              <w:spacing w:after="160" w:line="360" w:lineRule="auto"/>
              <w:jc w:val="center"/>
              <w:rPr>
                <w:rFonts w:ascii="仿宋" w:eastAsia="仿宋" w:hAnsi="仿宋" w:cs="仿宋"/>
                <w:sz w:val="24"/>
                <w:szCs w:val="24"/>
              </w:rPr>
            </w:pPr>
            <w:r w:rsidRPr="00A60B6A">
              <w:rPr>
                <w:rFonts w:ascii="仿宋" w:eastAsia="仿宋" w:hAnsi="仿宋" w:cs="仿宋" w:hint="eastAsia"/>
                <w:sz w:val="24"/>
                <w:szCs w:val="24"/>
              </w:rPr>
              <w:t>项</w:t>
            </w:r>
          </w:p>
        </w:tc>
        <w:tc>
          <w:tcPr>
            <w:tcW w:w="1947" w:type="dxa"/>
            <w:vAlign w:val="center"/>
          </w:tcPr>
          <w:p w:rsidR="00A60B6A" w:rsidRPr="00A60B6A" w:rsidRDefault="00A60B6A" w:rsidP="00A60B6A">
            <w:pPr>
              <w:spacing w:after="160" w:line="360" w:lineRule="auto"/>
              <w:jc w:val="center"/>
              <w:rPr>
                <w:rFonts w:ascii="仿宋" w:eastAsia="仿宋" w:hAnsi="仿宋" w:cs="仿宋"/>
                <w:sz w:val="24"/>
                <w:szCs w:val="24"/>
              </w:rPr>
            </w:pPr>
            <w:r w:rsidRPr="00A60B6A">
              <w:rPr>
                <w:rFonts w:ascii="仿宋" w:eastAsia="仿宋" w:hAnsi="仿宋" w:cs="仿宋" w:hint="eastAsia"/>
                <w:sz w:val="24"/>
                <w:szCs w:val="24"/>
              </w:rPr>
              <w:t>/</w:t>
            </w:r>
          </w:p>
        </w:tc>
      </w:tr>
    </w:tbl>
    <w:p w:rsidR="00A60B6A" w:rsidRPr="00A60B6A" w:rsidRDefault="00A60B6A" w:rsidP="00A60B6A">
      <w:pPr>
        <w:keepNext/>
        <w:keepLines/>
        <w:numPr>
          <w:ilvl w:val="1"/>
          <w:numId w:val="0"/>
        </w:numPr>
        <w:spacing w:after="160" w:line="360" w:lineRule="auto"/>
        <w:outlineLvl w:val="1"/>
        <w:rPr>
          <w:rFonts w:ascii="Cambria" w:eastAsia="宋体" w:hAnsi="Cambria" w:cs="Times New Roman"/>
          <w:b/>
          <w:kern w:val="44"/>
          <w:sz w:val="24"/>
          <w:szCs w:val="32"/>
        </w:rPr>
      </w:pPr>
      <w:r w:rsidRPr="00A60B6A">
        <w:rPr>
          <w:rFonts w:ascii="Cambria" w:eastAsia="宋体" w:hAnsi="Cambria" w:cs="Times New Roman" w:hint="eastAsia"/>
          <w:b/>
          <w:kern w:val="44"/>
          <w:sz w:val="24"/>
          <w:szCs w:val="32"/>
        </w:rPr>
        <w:t>（二）项目概述</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本项目位于北京市朝阳区北辰西路</w:t>
      </w:r>
      <w:r w:rsidRPr="00A60B6A">
        <w:rPr>
          <w:rFonts w:ascii="Times New Roman" w:eastAsia="宋体" w:hAnsi="Times New Roman" w:cs="Times New Roman" w:hint="eastAsia"/>
          <w:sz w:val="24"/>
          <w:szCs w:val="24"/>
        </w:rPr>
        <w:t>12</w:t>
      </w:r>
      <w:r w:rsidRPr="00A60B6A">
        <w:rPr>
          <w:rFonts w:ascii="Times New Roman" w:eastAsia="宋体" w:hAnsi="Times New Roman" w:cs="Times New Roman" w:hint="eastAsia"/>
          <w:sz w:val="24"/>
          <w:szCs w:val="24"/>
        </w:rPr>
        <w:t>号。作为北京北部地区通信枢纽，为</w:t>
      </w:r>
      <w:r w:rsidRPr="00A60B6A">
        <w:rPr>
          <w:rFonts w:ascii="Times New Roman" w:eastAsia="宋体" w:hAnsi="Times New Roman" w:cs="Times New Roman" w:hint="eastAsia"/>
          <w:sz w:val="24"/>
          <w:szCs w:val="24"/>
        </w:rPr>
        <w:t>2008</w:t>
      </w:r>
      <w:r w:rsidRPr="00A60B6A">
        <w:rPr>
          <w:rFonts w:ascii="Times New Roman" w:eastAsia="宋体" w:hAnsi="Times New Roman" w:cs="Times New Roman" w:hint="eastAsia"/>
          <w:sz w:val="24"/>
          <w:szCs w:val="24"/>
        </w:rPr>
        <w:t>年北京奥运会提供技术支持和服务，并在奥运会后，作为首都信息化基础设施的核心工程之一，为数字北京的规划建设和协调管理发挥重要作用。整个工程地上</w:t>
      </w:r>
      <w:r w:rsidRPr="00A60B6A">
        <w:rPr>
          <w:rFonts w:ascii="Times New Roman" w:eastAsia="宋体" w:hAnsi="Times New Roman" w:cs="Times New Roman" w:hint="eastAsia"/>
          <w:sz w:val="24"/>
          <w:szCs w:val="24"/>
        </w:rPr>
        <w:t>11</w:t>
      </w:r>
      <w:r w:rsidRPr="00A60B6A">
        <w:rPr>
          <w:rFonts w:ascii="Times New Roman" w:eastAsia="宋体" w:hAnsi="Times New Roman" w:cs="Times New Roman" w:hint="eastAsia"/>
          <w:sz w:val="24"/>
          <w:szCs w:val="24"/>
        </w:rPr>
        <w:t>层（高度</w:t>
      </w:r>
      <w:r w:rsidRPr="00A60B6A">
        <w:rPr>
          <w:rFonts w:ascii="Times New Roman" w:eastAsia="宋体" w:hAnsi="Times New Roman" w:cs="Times New Roman" w:hint="eastAsia"/>
          <w:sz w:val="24"/>
          <w:szCs w:val="24"/>
        </w:rPr>
        <w:t>56.35m</w:t>
      </w:r>
      <w:r w:rsidRPr="00A60B6A">
        <w:rPr>
          <w:rFonts w:ascii="Times New Roman" w:eastAsia="宋体" w:hAnsi="Times New Roman" w:cs="Times New Roman" w:hint="eastAsia"/>
          <w:sz w:val="24"/>
          <w:szCs w:val="24"/>
        </w:rPr>
        <w:t>），其中</w:t>
      </w:r>
      <w:r w:rsidRPr="00A60B6A">
        <w:rPr>
          <w:rFonts w:ascii="Times New Roman" w:eastAsia="宋体" w:hAnsi="Times New Roman" w:cs="Times New Roman" w:hint="eastAsia"/>
          <w:sz w:val="24"/>
          <w:szCs w:val="24"/>
        </w:rPr>
        <w:t>A</w:t>
      </w:r>
      <w:r w:rsidRPr="00A60B6A">
        <w:rPr>
          <w:rFonts w:ascii="Times New Roman" w:eastAsia="宋体" w:hAnsi="Times New Roman" w:cs="Times New Roman" w:hint="eastAsia"/>
          <w:sz w:val="24"/>
          <w:szCs w:val="24"/>
        </w:rPr>
        <w:t>座为办公用房，</w:t>
      </w:r>
      <w:r w:rsidRPr="00A60B6A">
        <w:rPr>
          <w:rFonts w:ascii="Times New Roman" w:eastAsia="宋体" w:hAnsi="Times New Roman" w:cs="Times New Roman" w:hint="eastAsia"/>
          <w:sz w:val="24"/>
          <w:szCs w:val="24"/>
        </w:rPr>
        <w:t>B</w:t>
      </w:r>
      <w:r w:rsidRPr="00A60B6A">
        <w:rPr>
          <w:rFonts w:ascii="Times New Roman" w:eastAsia="宋体" w:hAnsi="Times New Roman" w:cs="Times New Roman" w:hint="eastAsia"/>
          <w:sz w:val="24"/>
          <w:szCs w:val="24"/>
        </w:rPr>
        <w:t>、</w:t>
      </w:r>
      <w:r w:rsidRPr="00A60B6A">
        <w:rPr>
          <w:rFonts w:ascii="Times New Roman" w:eastAsia="宋体" w:hAnsi="Times New Roman" w:cs="Times New Roman" w:hint="eastAsia"/>
          <w:sz w:val="24"/>
          <w:szCs w:val="24"/>
        </w:rPr>
        <w:t>C</w:t>
      </w:r>
      <w:r w:rsidRPr="00A60B6A">
        <w:rPr>
          <w:rFonts w:ascii="Times New Roman" w:eastAsia="宋体" w:hAnsi="Times New Roman" w:cs="Times New Roman" w:hint="eastAsia"/>
          <w:sz w:val="24"/>
          <w:szCs w:val="24"/>
        </w:rPr>
        <w:t>座为通信机房。地下共两层，其中地下</w:t>
      </w:r>
      <w:r w:rsidRPr="00A60B6A">
        <w:rPr>
          <w:rFonts w:ascii="Times New Roman" w:eastAsia="宋体" w:hAnsi="Times New Roman" w:cs="Times New Roman" w:hint="eastAsia"/>
          <w:sz w:val="24"/>
          <w:szCs w:val="24"/>
        </w:rPr>
        <w:t>2</w:t>
      </w:r>
      <w:r w:rsidRPr="00A60B6A">
        <w:rPr>
          <w:rFonts w:ascii="Times New Roman" w:eastAsia="宋体" w:hAnsi="Times New Roman" w:cs="Times New Roman" w:hint="eastAsia"/>
          <w:sz w:val="24"/>
          <w:szCs w:val="24"/>
        </w:rPr>
        <w:t>层战时为六级人防，平时为机械立体停车库和设备用房，地下一层为设备机房（本工程总建筑面积：</w:t>
      </w:r>
      <w:r w:rsidRPr="00A60B6A">
        <w:rPr>
          <w:rFonts w:ascii="Times New Roman" w:eastAsia="宋体" w:hAnsi="Times New Roman" w:cs="Times New Roman" w:hint="eastAsia"/>
          <w:sz w:val="24"/>
          <w:szCs w:val="24"/>
        </w:rPr>
        <w:t>95780.61</w:t>
      </w:r>
      <w:r w:rsidRPr="00A60B6A">
        <w:rPr>
          <w:rFonts w:ascii="Times New Roman" w:eastAsia="宋体" w:hAnsi="Times New Roman" w:cs="Times New Roman" w:hint="eastAsia"/>
          <w:sz w:val="24"/>
          <w:szCs w:val="24"/>
        </w:rPr>
        <w:t>㎡；其中地上面积：</w:t>
      </w:r>
      <w:r w:rsidRPr="00A60B6A">
        <w:rPr>
          <w:rFonts w:ascii="Times New Roman" w:eastAsia="宋体" w:hAnsi="Times New Roman" w:cs="Times New Roman" w:hint="eastAsia"/>
          <w:sz w:val="24"/>
          <w:szCs w:val="24"/>
        </w:rPr>
        <w:t>74104</w:t>
      </w:r>
      <w:r w:rsidRPr="00A60B6A">
        <w:rPr>
          <w:rFonts w:ascii="Times New Roman" w:eastAsia="宋体" w:hAnsi="Times New Roman" w:cs="Times New Roman" w:hint="eastAsia"/>
          <w:sz w:val="24"/>
          <w:szCs w:val="24"/>
        </w:rPr>
        <w:t>㎡，地下面积：</w:t>
      </w:r>
      <w:r w:rsidRPr="00A60B6A">
        <w:rPr>
          <w:rFonts w:ascii="Times New Roman" w:eastAsia="宋体" w:hAnsi="Times New Roman" w:cs="Times New Roman" w:hint="eastAsia"/>
          <w:sz w:val="24"/>
          <w:szCs w:val="24"/>
        </w:rPr>
        <w:t>22414</w:t>
      </w:r>
      <w:r w:rsidRPr="00A60B6A">
        <w:rPr>
          <w:rFonts w:ascii="Times New Roman" w:eastAsia="宋体" w:hAnsi="Times New Roman" w:cs="Times New Roman" w:hint="eastAsia"/>
          <w:sz w:val="24"/>
          <w:szCs w:val="24"/>
        </w:rPr>
        <w:t>㎡，用地面积：</w:t>
      </w:r>
      <w:r w:rsidRPr="00A60B6A">
        <w:rPr>
          <w:rFonts w:ascii="Times New Roman" w:eastAsia="宋体" w:hAnsi="Times New Roman" w:cs="Times New Roman" w:hint="eastAsia"/>
          <w:sz w:val="24"/>
          <w:szCs w:val="24"/>
        </w:rPr>
        <w:t>16018</w:t>
      </w:r>
      <w:r w:rsidRPr="00A60B6A">
        <w:rPr>
          <w:rFonts w:ascii="Times New Roman" w:eastAsia="宋体" w:hAnsi="Times New Roman" w:cs="Times New Roman" w:hint="eastAsia"/>
          <w:sz w:val="24"/>
          <w:szCs w:val="24"/>
        </w:rPr>
        <w:t>㎡）。</w:t>
      </w:r>
    </w:p>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w:t>
      </w:r>
      <w:r w:rsidRPr="00A60B6A">
        <w:rPr>
          <w:rFonts w:ascii="Times New Roman" w:eastAsia="宋体" w:hAnsi="Times New Roman" w:cs="Times New Roman"/>
          <w:sz w:val="24"/>
          <w:szCs w:val="24"/>
        </w:rPr>
        <w:t>、</w:t>
      </w:r>
      <w:r w:rsidRPr="00A60B6A">
        <w:rPr>
          <w:rFonts w:ascii="Times New Roman" w:eastAsia="宋体" w:hAnsi="Times New Roman" w:cs="Times New Roman" w:hint="eastAsia"/>
          <w:sz w:val="24"/>
          <w:szCs w:val="24"/>
        </w:rPr>
        <w:t>主要技术指标：</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规划用地面积：</w:t>
      </w:r>
      <w:r w:rsidRPr="00A60B6A">
        <w:rPr>
          <w:rFonts w:ascii="Times New Roman" w:eastAsia="宋体" w:hAnsi="Times New Roman" w:cs="Times New Roman" w:hint="eastAsia"/>
          <w:sz w:val="24"/>
          <w:szCs w:val="24"/>
        </w:rPr>
        <w:t xml:space="preserve">16018 </w:t>
      </w:r>
      <w:r w:rsidRPr="00A60B6A">
        <w:rPr>
          <w:rFonts w:ascii="Times New Roman" w:eastAsia="宋体" w:hAnsi="Times New Roman" w:cs="Times New Roman" w:hint="eastAsia"/>
          <w:sz w:val="24"/>
          <w:szCs w:val="24"/>
        </w:rPr>
        <w:t>㎡；</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总配电室面积</w:t>
      </w:r>
      <w:r w:rsidRPr="00A60B6A">
        <w:rPr>
          <w:rFonts w:ascii="Times New Roman" w:eastAsia="宋体" w:hAnsi="Times New Roman" w:cs="Times New Roman" w:hint="eastAsia"/>
          <w:sz w:val="24"/>
          <w:szCs w:val="24"/>
        </w:rPr>
        <w:t>580</w:t>
      </w:r>
      <w:r w:rsidRPr="00A60B6A">
        <w:rPr>
          <w:rFonts w:ascii="Times New Roman" w:eastAsia="宋体" w:hAnsi="Times New Roman" w:cs="Times New Roman" w:hint="eastAsia"/>
          <w:sz w:val="24"/>
          <w:szCs w:val="24"/>
        </w:rPr>
        <w:t>㎡，中控室</w:t>
      </w:r>
      <w:r w:rsidRPr="00A60B6A">
        <w:rPr>
          <w:rFonts w:ascii="Times New Roman" w:eastAsia="宋体" w:hAnsi="Times New Roman" w:cs="Times New Roman" w:hint="eastAsia"/>
          <w:sz w:val="24"/>
          <w:szCs w:val="24"/>
        </w:rPr>
        <w:t>120</w:t>
      </w:r>
      <w:r w:rsidRPr="00A60B6A">
        <w:rPr>
          <w:rFonts w:ascii="Times New Roman" w:eastAsia="宋体" w:hAnsi="Times New Roman" w:cs="Times New Roman" w:hint="eastAsia"/>
          <w:sz w:val="24"/>
          <w:szCs w:val="24"/>
        </w:rPr>
        <w:t>㎡；</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绿化面积：</w:t>
      </w:r>
      <w:r w:rsidRPr="00A60B6A">
        <w:rPr>
          <w:rFonts w:ascii="Times New Roman" w:eastAsia="宋体" w:hAnsi="Times New Roman" w:cs="Times New Roman" w:hint="eastAsia"/>
          <w:sz w:val="24"/>
          <w:szCs w:val="24"/>
        </w:rPr>
        <w:t>4000</w:t>
      </w:r>
      <w:r w:rsidRPr="00A60B6A">
        <w:rPr>
          <w:rFonts w:ascii="Times New Roman" w:eastAsia="宋体" w:hAnsi="Times New Roman" w:cs="Times New Roman" w:hint="eastAsia"/>
          <w:sz w:val="24"/>
          <w:szCs w:val="24"/>
        </w:rPr>
        <w:t>㎡，绿化率：</w:t>
      </w:r>
      <w:r w:rsidRPr="00A60B6A">
        <w:rPr>
          <w:rFonts w:ascii="Times New Roman" w:eastAsia="宋体" w:hAnsi="Times New Roman" w:cs="Times New Roman" w:hint="eastAsia"/>
          <w:sz w:val="24"/>
          <w:szCs w:val="24"/>
        </w:rPr>
        <w:t>25</w:t>
      </w:r>
      <w:r w:rsidRPr="00A60B6A">
        <w:rPr>
          <w:rFonts w:ascii="Times New Roman" w:eastAsia="宋体" w:hAnsi="Times New Roman" w:cs="Times New Roman" w:hint="eastAsia"/>
          <w:sz w:val="24"/>
          <w:szCs w:val="24"/>
        </w:rPr>
        <w:t>％；</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建筑类别：为一类建筑，耐火等级一级，抗震设防烈度：</w:t>
      </w:r>
      <w:r w:rsidRPr="00A60B6A">
        <w:rPr>
          <w:rFonts w:ascii="Times New Roman" w:eastAsia="宋体" w:hAnsi="Times New Roman" w:cs="Times New Roman" w:hint="eastAsia"/>
          <w:sz w:val="24"/>
          <w:szCs w:val="24"/>
        </w:rPr>
        <w:t>8</w:t>
      </w:r>
      <w:r w:rsidRPr="00A60B6A">
        <w:rPr>
          <w:rFonts w:ascii="Times New Roman" w:eastAsia="宋体" w:hAnsi="Times New Roman" w:cs="Times New Roman" w:hint="eastAsia"/>
          <w:sz w:val="24"/>
          <w:szCs w:val="24"/>
        </w:rPr>
        <w:t>度；</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自行车停车位：约</w:t>
      </w:r>
      <w:r w:rsidRPr="00A60B6A">
        <w:rPr>
          <w:rFonts w:ascii="Times New Roman" w:eastAsia="宋体" w:hAnsi="Times New Roman" w:cs="Times New Roman" w:hint="eastAsia"/>
          <w:sz w:val="24"/>
          <w:szCs w:val="24"/>
        </w:rPr>
        <w:t>400</w:t>
      </w:r>
      <w:r w:rsidRPr="00A60B6A">
        <w:rPr>
          <w:rFonts w:ascii="Times New Roman" w:eastAsia="宋体" w:hAnsi="Times New Roman" w:cs="Times New Roman" w:hint="eastAsia"/>
          <w:sz w:val="24"/>
          <w:szCs w:val="24"/>
        </w:rPr>
        <w:t>辆，共</w:t>
      </w:r>
      <w:r w:rsidRPr="00A60B6A">
        <w:rPr>
          <w:rFonts w:ascii="Times New Roman" w:eastAsia="宋体" w:hAnsi="Times New Roman" w:cs="Times New Roman" w:hint="eastAsia"/>
          <w:sz w:val="24"/>
          <w:szCs w:val="24"/>
        </w:rPr>
        <w:t>270</w:t>
      </w:r>
      <w:r w:rsidRPr="00A60B6A">
        <w:rPr>
          <w:rFonts w:ascii="Times New Roman" w:eastAsia="宋体" w:hAnsi="Times New Roman" w:cs="Times New Roman" w:hint="eastAsia"/>
          <w:sz w:val="24"/>
          <w:szCs w:val="24"/>
        </w:rPr>
        <w:t>㎡，（北车库</w:t>
      </w:r>
      <w:r w:rsidRPr="00A60B6A">
        <w:rPr>
          <w:rFonts w:ascii="Times New Roman" w:eastAsia="宋体" w:hAnsi="Times New Roman" w:cs="Times New Roman" w:hint="eastAsia"/>
          <w:sz w:val="24"/>
          <w:szCs w:val="24"/>
        </w:rPr>
        <w:t>100</w:t>
      </w:r>
      <w:r w:rsidRPr="00A60B6A">
        <w:rPr>
          <w:rFonts w:ascii="Times New Roman" w:eastAsia="宋体" w:hAnsi="Times New Roman" w:cs="Times New Roman" w:hint="eastAsia"/>
          <w:sz w:val="24"/>
          <w:szCs w:val="24"/>
        </w:rPr>
        <w:t>㎡，南车库</w:t>
      </w:r>
      <w:r w:rsidRPr="00A60B6A">
        <w:rPr>
          <w:rFonts w:ascii="Times New Roman" w:eastAsia="宋体" w:hAnsi="Times New Roman" w:cs="Times New Roman" w:hint="eastAsia"/>
          <w:sz w:val="24"/>
          <w:szCs w:val="24"/>
        </w:rPr>
        <w:t>170</w:t>
      </w:r>
      <w:r w:rsidRPr="00A60B6A">
        <w:rPr>
          <w:rFonts w:ascii="Times New Roman" w:eastAsia="宋体" w:hAnsi="Times New Roman" w:cs="Times New Roman" w:hint="eastAsia"/>
          <w:sz w:val="24"/>
          <w:szCs w:val="24"/>
        </w:rPr>
        <w:t>㎡）；</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lastRenderedPageBreak/>
        <w:t>大楼跨度：南北</w:t>
      </w:r>
      <w:r w:rsidRPr="00A60B6A">
        <w:rPr>
          <w:rFonts w:ascii="Times New Roman" w:eastAsia="宋体" w:hAnsi="Times New Roman" w:cs="Times New Roman" w:hint="eastAsia"/>
          <w:sz w:val="24"/>
          <w:szCs w:val="24"/>
        </w:rPr>
        <w:t>137m</w:t>
      </w:r>
      <w:r w:rsidRPr="00A60B6A">
        <w:rPr>
          <w:rFonts w:ascii="Times New Roman" w:eastAsia="宋体" w:hAnsi="Times New Roman" w:cs="Times New Roman" w:hint="eastAsia"/>
          <w:sz w:val="24"/>
          <w:szCs w:val="24"/>
        </w:rPr>
        <w:t>，东西</w:t>
      </w:r>
      <w:r w:rsidRPr="00A60B6A">
        <w:rPr>
          <w:rFonts w:ascii="Times New Roman" w:eastAsia="宋体" w:hAnsi="Times New Roman" w:cs="Times New Roman" w:hint="eastAsia"/>
          <w:sz w:val="24"/>
          <w:szCs w:val="24"/>
        </w:rPr>
        <w:t>66.9m</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结构形式：主体为梁板式筏基，钢筋混凝土框架</w:t>
      </w:r>
      <w:r w:rsidRPr="00A60B6A">
        <w:rPr>
          <w:rFonts w:ascii="Times New Roman" w:eastAsia="宋体" w:hAnsi="Times New Roman" w:cs="Times New Roman" w:hint="eastAsia"/>
          <w:sz w:val="24"/>
          <w:szCs w:val="24"/>
        </w:rPr>
        <w:t>--(</w:t>
      </w:r>
      <w:r w:rsidRPr="00A60B6A">
        <w:rPr>
          <w:rFonts w:ascii="Times New Roman" w:eastAsia="宋体" w:hAnsi="Times New Roman" w:cs="Times New Roman" w:hint="eastAsia"/>
          <w:sz w:val="24"/>
          <w:szCs w:val="24"/>
        </w:rPr>
        <w:t>筒体</w:t>
      </w:r>
      <w:r w:rsidRPr="00A60B6A">
        <w:rPr>
          <w:rFonts w:ascii="Times New Roman" w:eastAsia="宋体" w:hAnsi="Times New Roman" w:cs="Times New Roman" w:hint="eastAsia"/>
          <w:sz w:val="24"/>
          <w:szCs w:val="24"/>
        </w:rPr>
        <w:t>)</w:t>
      </w:r>
      <w:r w:rsidRPr="00A60B6A">
        <w:rPr>
          <w:rFonts w:ascii="Times New Roman" w:eastAsia="宋体" w:hAnsi="Times New Roman" w:cs="Times New Roman" w:hint="eastAsia"/>
          <w:sz w:val="24"/>
          <w:szCs w:val="24"/>
        </w:rPr>
        <w:t>剪力墙结构体系；</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首层安全出口：</w:t>
      </w:r>
      <w:r w:rsidRPr="00A60B6A">
        <w:rPr>
          <w:rFonts w:ascii="Times New Roman" w:eastAsia="宋体" w:hAnsi="Times New Roman" w:cs="Times New Roman" w:hint="eastAsia"/>
          <w:sz w:val="24"/>
          <w:szCs w:val="24"/>
        </w:rPr>
        <w:t>12</w:t>
      </w:r>
      <w:r w:rsidRPr="00A60B6A">
        <w:rPr>
          <w:rFonts w:ascii="Times New Roman" w:eastAsia="宋体" w:hAnsi="Times New Roman" w:cs="Times New Roman" w:hint="eastAsia"/>
          <w:sz w:val="24"/>
          <w:szCs w:val="24"/>
        </w:rPr>
        <w:t>个；</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疏散楼梯：</w:t>
      </w:r>
      <w:r w:rsidRPr="00A60B6A">
        <w:rPr>
          <w:rFonts w:ascii="Times New Roman" w:eastAsia="宋体" w:hAnsi="Times New Roman" w:cs="Times New Roman" w:hint="eastAsia"/>
          <w:sz w:val="24"/>
          <w:szCs w:val="24"/>
        </w:rPr>
        <w:t>8</w:t>
      </w:r>
      <w:r w:rsidRPr="00A60B6A">
        <w:rPr>
          <w:rFonts w:ascii="Times New Roman" w:eastAsia="宋体" w:hAnsi="Times New Roman" w:cs="Times New Roman" w:hint="eastAsia"/>
          <w:sz w:val="24"/>
          <w:szCs w:val="24"/>
        </w:rPr>
        <w:t>个。</w:t>
      </w:r>
    </w:p>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2</w:t>
      </w:r>
      <w:r w:rsidRPr="00A60B6A">
        <w:rPr>
          <w:rFonts w:ascii="Times New Roman" w:eastAsia="宋体" w:hAnsi="Times New Roman" w:cs="Times New Roman"/>
          <w:sz w:val="24"/>
          <w:szCs w:val="24"/>
        </w:rPr>
        <w:t>、</w:t>
      </w:r>
      <w:r w:rsidRPr="00A60B6A">
        <w:rPr>
          <w:rFonts w:ascii="Times New Roman" w:eastAsia="宋体" w:hAnsi="Times New Roman" w:cs="Times New Roman" w:hint="eastAsia"/>
          <w:sz w:val="24"/>
          <w:szCs w:val="24"/>
        </w:rPr>
        <w:t>本项目内产权情况</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本项目内有五家产权单位，分别为：</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北京市经济和信息化局；</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中国联合网络通信有限公司北京市分公司；</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中国电信股份有限公司北京分公司；</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中国移动通信集团北京有限公司；</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首都信息发展股份有限公司。</w:t>
      </w:r>
    </w:p>
    <w:p w:rsidR="00A60B6A" w:rsidRPr="00A60B6A" w:rsidRDefault="00A60B6A" w:rsidP="00A60B6A">
      <w:pPr>
        <w:keepNext/>
        <w:keepLines/>
        <w:numPr>
          <w:ilvl w:val="1"/>
          <w:numId w:val="0"/>
        </w:numPr>
        <w:spacing w:before="156" w:after="156" w:line="360" w:lineRule="auto"/>
        <w:outlineLvl w:val="1"/>
        <w:rPr>
          <w:rFonts w:ascii="Cambria" w:eastAsia="宋体" w:hAnsi="Cambria" w:cs="Times New Roman"/>
          <w:b/>
          <w:kern w:val="44"/>
          <w:sz w:val="24"/>
          <w:szCs w:val="32"/>
        </w:rPr>
      </w:pPr>
      <w:r w:rsidRPr="00A60B6A">
        <w:rPr>
          <w:rFonts w:ascii="Cambria" w:eastAsia="宋体" w:hAnsi="Cambria" w:cs="Times New Roman" w:hint="eastAsia"/>
          <w:b/>
          <w:kern w:val="44"/>
          <w:sz w:val="24"/>
          <w:szCs w:val="32"/>
        </w:rPr>
        <w:t>（三）设备设施情况</w:t>
      </w:r>
      <w:r w:rsidRPr="00A60B6A">
        <w:rPr>
          <w:rFonts w:ascii="Cambria" w:eastAsia="宋体" w:hAnsi="Cambria" w:cs="Times New Roman" w:hint="eastAsia"/>
          <w:b/>
          <w:kern w:val="44"/>
          <w:sz w:val="24"/>
          <w:szCs w:val="32"/>
        </w:rPr>
        <w:br w:type="page"/>
      </w:r>
    </w:p>
    <w:tbl>
      <w:tblPr>
        <w:tblpPr w:leftFromText="180" w:rightFromText="180" w:horzAnchor="margin" w:tblpXSpec="center" w:tblpY="-1440"/>
        <w:tblW w:w="10200" w:type="dxa"/>
        <w:tblLayout w:type="fixed"/>
        <w:tblLook w:val="0000" w:firstRow="0" w:lastRow="0" w:firstColumn="0" w:lastColumn="0" w:noHBand="0" w:noVBand="0"/>
      </w:tblPr>
      <w:tblGrid>
        <w:gridCol w:w="2100"/>
        <w:gridCol w:w="2640"/>
        <w:gridCol w:w="1096"/>
        <w:gridCol w:w="1080"/>
        <w:gridCol w:w="3284"/>
      </w:tblGrid>
      <w:tr w:rsidR="00A60B6A" w:rsidRPr="00A60B6A" w:rsidTr="00F842F5">
        <w:trPr>
          <w:trHeight w:val="840"/>
        </w:trPr>
        <w:tc>
          <w:tcPr>
            <w:tcW w:w="10200" w:type="dxa"/>
            <w:gridSpan w:val="5"/>
            <w:tcBorders>
              <w:top w:val="nil"/>
              <w:left w:val="nil"/>
              <w:bottom w:val="single" w:sz="4" w:space="0" w:color="auto"/>
              <w:right w:val="nil"/>
            </w:tcBorders>
            <w:noWrap/>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40"/>
                <w:szCs w:val="40"/>
              </w:rPr>
            </w:pPr>
          </w:p>
          <w:p w:rsidR="00A60B6A" w:rsidRPr="00A60B6A" w:rsidRDefault="00A60B6A" w:rsidP="00A60B6A">
            <w:pPr>
              <w:widowControl/>
              <w:spacing w:after="160" w:line="360" w:lineRule="auto"/>
              <w:jc w:val="center"/>
              <w:rPr>
                <w:rFonts w:ascii="宋体" w:eastAsia="宋体" w:hAnsi="宋体" w:cs="仿宋"/>
                <w:b/>
                <w:bCs/>
                <w:color w:val="000000"/>
                <w:kern w:val="0"/>
                <w:sz w:val="40"/>
                <w:szCs w:val="40"/>
              </w:rPr>
            </w:pPr>
          </w:p>
        </w:tc>
      </w:tr>
      <w:tr w:rsidR="00A60B6A" w:rsidRPr="00A60B6A" w:rsidTr="00F842F5">
        <w:trPr>
          <w:trHeight w:val="402"/>
        </w:trPr>
        <w:tc>
          <w:tcPr>
            <w:tcW w:w="10200" w:type="dxa"/>
            <w:gridSpan w:val="5"/>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b/>
                <w:bCs/>
                <w:color w:val="000000"/>
                <w:kern w:val="0"/>
                <w:sz w:val="28"/>
                <w:szCs w:val="28"/>
              </w:rPr>
            </w:pPr>
            <w:r w:rsidRPr="00A60B6A">
              <w:rPr>
                <w:rFonts w:ascii="宋体" w:eastAsia="宋体" w:hAnsi="宋体" w:cs="仿宋" w:hint="eastAsia"/>
                <w:b/>
                <w:bCs/>
                <w:color w:val="000000"/>
                <w:kern w:val="0"/>
                <w:sz w:val="28"/>
                <w:szCs w:val="28"/>
              </w:rPr>
              <w:t>主要技术指标</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项目</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数量</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单位</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备注</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建筑面积</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95780.61</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地上面积</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74104</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地下面积</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22414</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用地面积</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16018</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绿化面积</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4000</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绿化率</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25%</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容积率</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4.62</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建筑类别</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一类</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耐火等级</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一级</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抗震设防烈度</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8</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度</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自行车停车位</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400</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辆</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val="restart"/>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自行车停车位面积</w:t>
            </w: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北车库</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100</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南车库</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170</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外围护栏长度</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520</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m</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val="restart"/>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大楼跨度</w:t>
            </w: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南北</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137</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m</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东西</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100</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m</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690"/>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lastRenderedPageBreak/>
              <w:t>结构形式</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主体为梁板式筏基，钢筋混凝土框架--(筒体)剪力墙结构体系</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首层安全出口</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12</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疏散楼梯</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8</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val="restart"/>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外墙面积</w:t>
            </w: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东侧</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7719.95</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西侧</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7719.95</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南侧</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2637.18</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北侧</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2637.18</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C座楼体连接处面积</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477</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D座楼体连接处面积</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477</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val="restart"/>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A座连接C座廊桥面积</w:t>
            </w: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南侧</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55</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北侧</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55</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顶部</w:t>
            </w:r>
          </w:p>
        </w:tc>
        <w:tc>
          <w:tcPr>
            <w:tcW w:w="1096"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35</w:t>
            </w:r>
          </w:p>
        </w:tc>
        <w:tc>
          <w:tcPr>
            <w:tcW w:w="1080"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val="restart"/>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玻璃采光连接体面积</w:t>
            </w:r>
          </w:p>
        </w:tc>
        <w:tc>
          <w:tcPr>
            <w:tcW w:w="2640" w:type="dxa"/>
            <w:tcBorders>
              <w:top w:val="single" w:sz="4" w:space="0" w:color="auto"/>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南侧</w:t>
            </w:r>
          </w:p>
        </w:tc>
        <w:tc>
          <w:tcPr>
            <w:tcW w:w="1096" w:type="dxa"/>
            <w:tcBorders>
              <w:top w:val="single" w:sz="4" w:space="0" w:color="auto"/>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185</w:t>
            </w:r>
          </w:p>
        </w:tc>
        <w:tc>
          <w:tcPr>
            <w:tcW w:w="1080" w:type="dxa"/>
            <w:tcBorders>
              <w:top w:val="single" w:sz="4" w:space="0" w:color="auto"/>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single" w:sz="4" w:space="0" w:color="auto"/>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北侧</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185</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顶部</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760</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外墙总计面积</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22908.26</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10200" w:type="dxa"/>
            <w:gridSpan w:val="5"/>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b/>
                <w:bCs/>
                <w:color w:val="000000"/>
                <w:kern w:val="0"/>
                <w:sz w:val="28"/>
                <w:szCs w:val="28"/>
              </w:rPr>
            </w:pPr>
            <w:r w:rsidRPr="00A60B6A">
              <w:rPr>
                <w:rFonts w:ascii="宋体" w:eastAsia="宋体" w:hAnsi="宋体" w:cs="仿宋" w:hint="eastAsia"/>
                <w:b/>
                <w:bCs/>
                <w:color w:val="000000"/>
                <w:kern w:val="0"/>
                <w:sz w:val="28"/>
                <w:szCs w:val="28"/>
              </w:rPr>
              <w:t>空调系统</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项目</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数量</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单位</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备注</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离心冷水机组</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开利、制冷量800RT,2989KW 847A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lastRenderedPageBreak/>
              <w:t>螺杆冷水机组</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开利、制冷量300 RT</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盘管数量</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833</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10200" w:type="dxa"/>
            <w:gridSpan w:val="5"/>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b/>
                <w:bCs/>
                <w:color w:val="000000"/>
                <w:kern w:val="0"/>
                <w:sz w:val="28"/>
                <w:szCs w:val="28"/>
              </w:rPr>
            </w:pPr>
            <w:r w:rsidRPr="00A60B6A">
              <w:rPr>
                <w:rFonts w:ascii="宋体" w:eastAsia="宋体" w:hAnsi="宋体" w:cs="仿宋" w:hint="eastAsia"/>
                <w:b/>
                <w:bCs/>
                <w:color w:val="000000"/>
                <w:kern w:val="0"/>
                <w:sz w:val="28"/>
                <w:szCs w:val="28"/>
              </w:rPr>
              <w:t>消防系统</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项目</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数量</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单位</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备注</w:t>
            </w:r>
          </w:p>
        </w:tc>
      </w:tr>
      <w:tr w:rsidR="00A60B6A" w:rsidRPr="00A60B6A" w:rsidTr="00F842F5">
        <w:trPr>
          <w:trHeight w:val="402"/>
        </w:trPr>
        <w:tc>
          <w:tcPr>
            <w:tcW w:w="2100" w:type="dxa"/>
            <w:vMerge w:val="restart"/>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烟感、温感探测器</w:t>
            </w: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光电感烟探测器</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1255</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智能感温探测器</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85</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超薄光电感烟探测器</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847</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常规型嵌入式感温探测器</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1969</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合计</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4156</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空气采样探测器</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38</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气体灭火控制盘</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69</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手报按钮</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230</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消防广播</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332</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室内消火栓</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386</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室外消火栓</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5</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室外消火栓结合器</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3</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套</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室外自动喷洒结合器</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套</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室外大空间水泵结合器</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4</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套</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val="restart"/>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防火卷帘</w:t>
            </w: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地下车库</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13</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市民体验中心</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4</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10层</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3</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车库入口</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车库出口</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合计</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22</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红外烟感探测器</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5</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对</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val="restart"/>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消防报警主机</w:t>
            </w: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火灾报警控制器</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海湾JB-QB-GST200（联动型）</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报警控制主机</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4</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诺帝菲尔NFS-3030</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消防广播控制柜</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val="restart"/>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气体灭火钢瓶</w:t>
            </w: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B座2层中楼梯</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6</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B座4层中楼梯</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8</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B座5层南</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12</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B座9层中楼梯</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14</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B座10层北</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3</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B座10层中楼梯</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6</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B座10层南</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6</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合计</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55</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气体灭火钢瓶间</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8</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消防报警分机电话</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24</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声光报警器</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162</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消防泵</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vMerge w:val="restart"/>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B座B2泵房</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喷淋泵</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喷雾泵</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lastRenderedPageBreak/>
              <w:t>水喷淋</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vMerge w:val="restart"/>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A座楼顶</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消火栓加压泵</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防火门</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1192</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扇</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防火分区</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6</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B2防火卷帘全降后最大分区面积</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1780</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消防水池</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690</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m³</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楼顶水箱</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18</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m³</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val="restart"/>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灭火器</w:t>
            </w: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二氧化碳2kg</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72</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具</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二氧化碳3kg</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18</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具</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二氧化碳5kg</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15</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具</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小计（二氧化碳）</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113</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具</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干粉1kg</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具</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干粉2kg</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828</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具</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干粉5kg</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60</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具</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小计（干粉）</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890</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具</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干粉35kg推车</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10</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具</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合计</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1013</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具</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val="restart"/>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防排烟风机</w:t>
            </w: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排风兼排烟风机</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17</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12层和地下2层各机房内</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送风兼加压风机</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4</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地下2层各机房</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排烟风机</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11</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12层与5层机房内</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正压送风机</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17</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各座楼顶</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合计</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49</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输入、输出模块</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2697</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红外光束探测器</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46</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10200" w:type="dxa"/>
            <w:gridSpan w:val="5"/>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b/>
                <w:bCs/>
                <w:color w:val="000000"/>
                <w:kern w:val="0"/>
                <w:sz w:val="28"/>
                <w:szCs w:val="28"/>
              </w:rPr>
            </w:pPr>
            <w:r w:rsidRPr="00A60B6A">
              <w:rPr>
                <w:rFonts w:ascii="宋体" w:eastAsia="宋体" w:hAnsi="宋体" w:cs="仿宋" w:hint="eastAsia"/>
                <w:b/>
                <w:bCs/>
                <w:color w:val="000000"/>
                <w:kern w:val="0"/>
                <w:sz w:val="28"/>
                <w:szCs w:val="28"/>
              </w:rPr>
              <w:t>安防系统</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项目</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数量</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单位</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备注</w:t>
            </w:r>
          </w:p>
        </w:tc>
      </w:tr>
      <w:tr w:rsidR="00A60B6A" w:rsidRPr="00A60B6A" w:rsidTr="00F842F5">
        <w:trPr>
          <w:trHeight w:val="402"/>
        </w:trPr>
        <w:tc>
          <w:tcPr>
            <w:tcW w:w="2100" w:type="dxa"/>
            <w:vMerge w:val="restart"/>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门禁系统</w:t>
            </w: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电磁门</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186</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套</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以色列DDS,Amdaeus5</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巡更点</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45</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个</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2100" w:type="dxa"/>
            <w:vMerge w:val="restart"/>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视频监视系统</w:t>
            </w: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摄像头</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套</w:t>
            </w:r>
          </w:p>
        </w:tc>
        <w:tc>
          <w:tcPr>
            <w:tcW w:w="3284" w:type="dxa"/>
            <w:vMerge w:val="restart"/>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美国卡特拉CCTV监控系统</w:t>
            </w: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液晶显示屏</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24</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块</w:t>
            </w:r>
          </w:p>
        </w:tc>
        <w:tc>
          <w:tcPr>
            <w:tcW w:w="3284"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r>
      <w:tr w:rsidR="00A60B6A" w:rsidRPr="00A60B6A" w:rsidTr="00F842F5">
        <w:trPr>
          <w:trHeight w:val="402"/>
        </w:trPr>
        <w:tc>
          <w:tcPr>
            <w:tcW w:w="2100"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硬盘录像机</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16</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vMerge/>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r>
      <w:tr w:rsidR="00A60B6A" w:rsidRPr="00A60B6A" w:rsidTr="00F842F5">
        <w:trPr>
          <w:trHeight w:val="402"/>
        </w:trPr>
        <w:tc>
          <w:tcPr>
            <w:tcW w:w="10200" w:type="dxa"/>
            <w:gridSpan w:val="5"/>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b/>
                <w:bCs/>
                <w:color w:val="000000"/>
                <w:kern w:val="0"/>
                <w:sz w:val="28"/>
                <w:szCs w:val="28"/>
              </w:rPr>
            </w:pPr>
            <w:r w:rsidRPr="00A60B6A">
              <w:rPr>
                <w:rFonts w:ascii="宋体" w:eastAsia="宋体" w:hAnsi="宋体" w:cs="仿宋" w:hint="eastAsia"/>
                <w:b/>
                <w:bCs/>
                <w:color w:val="000000"/>
                <w:kern w:val="0"/>
                <w:sz w:val="28"/>
                <w:szCs w:val="28"/>
              </w:rPr>
              <w:t>机械式停车设备</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项目</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数量</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单位</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备注</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3层停车架车位</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168</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辆</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2层停车架车位</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144</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辆</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平面停车位</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38</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辆</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合计</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350</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辆</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r w:rsidR="00A60B6A" w:rsidRPr="00A60B6A" w:rsidTr="00F842F5">
        <w:trPr>
          <w:trHeight w:val="402"/>
        </w:trPr>
        <w:tc>
          <w:tcPr>
            <w:tcW w:w="10200" w:type="dxa"/>
            <w:gridSpan w:val="5"/>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b/>
                <w:bCs/>
                <w:color w:val="000000"/>
                <w:kern w:val="0"/>
                <w:sz w:val="28"/>
                <w:szCs w:val="28"/>
              </w:rPr>
            </w:pPr>
            <w:r w:rsidRPr="00A60B6A">
              <w:rPr>
                <w:rFonts w:ascii="宋体" w:eastAsia="宋体" w:hAnsi="宋体" w:cs="仿宋" w:hint="eastAsia"/>
                <w:b/>
                <w:bCs/>
                <w:color w:val="000000"/>
                <w:kern w:val="0"/>
                <w:sz w:val="28"/>
                <w:szCs w:val="28"/>
              </w:rPr>
              <w:t>电梯</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项目</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数量</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单位</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备注</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客梯</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8</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1、2、3、4、5、6、7、8号，2m/s</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lastRenderedPageBreak/>
              <w:t>消防电梯</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6</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9、10、11、12、13、14号，1.75m/s</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15号电梯</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1m/s</w:t>
            </w:r>
          </w:p>
        </w:tc>
      </w:tr>
      <w:tr w:rsidR="00A60B6A" w:rsidRPr="00A60B6A" w:rsidTr="00F842F5">
        <w:trPr>
          <w:trHeight w:val="402"/>
        </w:trPr>
        <w:tc>
          <w:tcPr>
            <w:tcW w:w="10200" w:type="dxa"/>
            <w:gridSpan w:val="5"/>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b/>
                <w:bCs/>
                <w:color w:val="000000"/>
                <w:kern w:val="0"/>
                <w:sz w:val="28"/>
                <w:szCs w:val="28"/>
              </w:rPr>
            </w:pPr>
            <w:r w:rsidRPr="00A60B6A">
              <w:rPr>
                <w:rFonts w:ascii="宋体" w:eastAsia="宋体" w:hAnsi="宋体" w:cs="仿宋" w:hint="eastAsia"/>
                <w:b/>
                <w:bCs/>
                <w:color w:val="000000"/>
                <w:kern w:val="0"/>
                <w:sz w:val="28"/>
                <w:szCs w:val="28"/>
              </w:rPr>
              <w:t>配电系统（三路10KV）</w:t>
            </w:r>
          </w:p>
        </w:tc>
      </w:tr>
      <w:tr w:rsidR="00A60B6A" w:rsidRPr="00A60B6A" w:rsidTr="00F842F5">
        <w:trPr>
          <w:trHeight w:val="402"/>
        </w:trPr>
        <w:tc>
          <w:tcPr>
            <w:tcW w:w="4740" w:type="dxa"/>
            <w:gridSpan w:val="2"/>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项目</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数量</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单位</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b/>
                <w:bCs/>
                <w:color w:val="000000"/>
                <w:kern w:val="0"/>
                <w:sz w:val="22"/>
                <w:szCs w:val="24"/>
              </w:rPr>
            </w:pPr>
            <w:r w:rsidRPr="00A60B6A">
              <w:rPr>
                <w:rFonts w:ascii="宋体" w:eastAsia="宋体" w:hAnsi="宋体" w:cs="仿宋" w:hint="eastAsia"/>
                <w:b/>
                <w:bCs/>
                <w:color w:val="000000"/>
                <w:kern w:val="0"/>
                <w:sz w:val="22"/>
                <w:szCs w:val="24"/>
              </w:rPr>
              <w:t>备注</w:t>
            </w:r>
          </w:p>
        </w:tc>
      </w:tr>
      <w:tr w:rsidR="00A60B6A" w:rsidRPr="00A60B6A" w:rsidTr="00F842F5">
        <w:trPr>
          <w:trHeight w:val="402"/>
        </w:trPr>
        <w:tc>
          <w:tcPr>
            <w:tcW w:w="2100" w:type="dxa"/>
            <w:vMerge w:val="restart"/>
            <w:tcBorders>
              <w:top w:val="nil"/>
              <w:left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变压器</w:t>
            </w:r>
          </w:p>
        </w:tc>
        <w:tc>
          <w:tcPr>
            <w:tcW w:w="2640" w:type="dxa"/>
            <w:tcBorders>
              <w:top w:val="nil"/>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2500KVA</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4</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p>
        </w:tc>
      </w:tr>
      <w:tr w:rsidR="00A60B6A" w:rsidRPr="00A60B6A" w:rsidTr="00F842F5">
        <w:trPr>
          <w:trHeight w:val="402"/>
        </w:trPr>
        <w:tc>
          <w:tcPr>
            <w:tcW w:w="2100" w:type="dxa"/>
            <w:vMerge/>
            <w:tcBorders>
              <w:left w:val="single" w:sz="4" w:space="0" w:color="auto"/>
              <w:right w:val="single" w:sz="4" w:space="0" w:color="auto"/>
            </w:tcBorders>
            <w:vAlign w:val="center"/>
          </w:tcPr>
          <w:p w:rsidR="00A60B6A" w:rsidRPr="00A60B6A" w:rsidRDefault="00A60B6A" w:rsidP="00A60B6A">
            <w:pPr>
              <w:spacing w:after="160" w:line="360" w:lineRule="auto"/>
              <w:jc w:val="center"/>
              <w:rPr>
                <w:rFonts w:ascii="宋体" w:eastAsia="宋体" w:hAnsi="宋体" w:cs="仿宋"/>
                <w:color w:val="000000"/>
                <w:kern w:val="0"/>
                <w:sz w:val="22"/>
                <w:szCs w:val="24"/>
              </w:rPr>
            </w:pPr>
          </w:p>
        </w:tc>
        <w:tc>
          <w:tcPr>
            <w:tcW w:w="264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2000KVA</w:t>
            </w:r>
          </w:p>
        </w:tc>
        <w:tc>
          <w:tcPr>
            <w:tcW w:w="1096"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w:t>
            </w:r>
          </w:p>
        </w:tc>
        <w:tc>
          <w:tcPr>
            <w:tcW w:w="1080"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nil"/>
              <w:left w:val="nil"/>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p>
        </w:tc>
      </w:tr>
      <w:tr w:rsidR="00A60B6A" w:rsidRPr="00A60B6A" w:rsidTr="00F842F5">
        <w:trPr>
          <w:trHeight w:val="402"/>
        </w:trPr>
        <w:tc>
          <w:tcPr>
            <w:tcW w:w="2100" w:type="dxa"/>
            <w:vMerge/>
            <w:tcBorders>
              <w:left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p>
        </w:tc>
        <w:tc>
          <w:tcPr>
            <w:tcW w:w="2640"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1250KVA</w:t>
            </w:r>
          </w:p>
        </w:tc>
        <w:tc>
          <w:tcPr>
            <w:tcW w:w="1096"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2</w:t>
            </w:r>
          </w:p>
        </w:tc>
        <w:tc>
          <w:tcPr>
            <w:tcW w:w="1080"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p>
        </w:tc>
      </w:tr>
      <w:tr w:rsidR="00A60B6A" w:rsidRPr="00A60B6A" w:rsidTr="00F842F5">
        <w:trPr>
          <w:trHeight w:val="402"/>
        </w:trPr>
        <w:tc>
          <w:tcPr>
            <w:tcW w:w="2100" w:type="dxa"/>
            <w:vMerge/>
            <w:tcBorders>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left"/>
              <w:rPr>
                <w:rFonts w:ascii="宋体" w:eastAsia="宋体" w:hAnsi="宋体" w:cs="仿宋"/>
                <w:color w:val="000000"/>
                <w:kern w:val="0"/>
                <w:sz w:val="22"/>
                <w:szCs w:val="24"/>
              </w:rPr>
            </w:pPr>
          </w:p>
        </w:tc>
        <w:tc>
          <w:tcPr>
            <w:tcW w:w="2640"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合计</w:t>
            </w:r>
          </w:p>
        </w:tc>
        <w:tc>
          <w:tcPr>
            <w:tcW w:w="1096"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8</w:t>
            </w:r>
          </w:p>
        </w:tc>
        <w:tc>
          <w:tcPr>
            <w:tcW w:w="1080"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台</w:t>
            </w:r>
          </w:p>
        </w:tc>
        <w:tc>
          <w:tcPr>
            <w:tcW w:w="3284"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spacing w:after="160" w:line="360" w:lineRule="auto"/>
              <w:jc w:val="center"/>
              <w:rPr>
                <w:rFonts w:ascii="宋体" w:eastAsia="宋体" w:hAnsi="宋体" w:cs="仿宋"/>
                <w:color w:val="000000"/>
                <w:kern w:val="0"/>
                <w:sz w:val="22"/>
                <w:szCs w:val="24"/>
              </w:rPr>
            </w:pPr>
            <w:r w:rsidRPr="00A60B6A">
              <w:rPr>
                <w:rFonts w:ascii="宋体" w:eastAsia="宋体" w:hAnsi="宋体" w:cs="仿宋" w:hint="eastAsia"/>
                <w:color w:val="000000"/>
                <w:kern w:val="0"/>
                <w:sz w:val="22"/>
                <w:szCs w:val="24"/>
              </w:rPr>
              <w:t xml:space="preserve">　</w:t>
            </w:r>
          </w:p>
        </w:tc>
      </w:tr>
    </w:tbl>
    <w:p w:rsidR="00A60B6A" w:rsidRPr="00A60B6A" w:rsidRDefault="00A60B6A" w:rsidP="00A60B6A">
      <w:pPr>
        <w:adjustRightInd w:val="0"/>
        <w:spacing w:after="160" w:line="360" w:lineRule="atLeast"/>
        <w:jc w:val="left"/>
        <w:textAlignment w:val="baseline"/>
        <w:rPr>
          <w:rFonts w:ascii="仿宋" w:eastAsia="仿宋" w:hAnsi="仿宋" w:cs="仿宋"/>
          <w:b/>
          <w:sz w:val="24"/>
          <w:szCs w:val="24"/>
        </w:rPr>
      </w:pPr>
    </w:p>
    <w:p w:rsidR="00A60B6A" w:rsidRPr="00A60B6A" w:rsidRDefault="00A60B6A" w:rsidP="00A60B6A">
      <w:pPr>
        <w:keepNext/>
        <w:keepLines/>
        <w:spacing w:beforeLines="50" w:before="156" w:afterLines="50" w:after="156" w:line="360" w:lineRule="auto"/>
        <w:outlineLvl w:val="0"/>
        <w:rPr>
          <w:rFonts w:ascii="Times New Roman" w:eastAsia="宋体" w:hAnsi="Times New Roman" w:cs="Times New Roman"/>
          <w:b/>
          <w:bCs/>
          <w:kern w:val="44"/>
          <w:sz w:val="24"/>
          <w:szCs w:val="44"/>
        </w:rPr>
      </w:pPr>
      <w:r w:rsidRPr="00A60B6A">
        <w:rPr>
          <w:rFonts w:ascii="Times New Roman" w:eastAsia="宋体" w:hAnsi="Times New Roman" w:cs="Times New Roman" w:hint="eastAsia"/>
          <w:b/>
          <w:bCs/>
          <w:kern w:val="44"/>
          <w:sz w:val="24"/>
          <w:szCs w:val="44"/>
        </w:rPr>
        <w:t>二、商务要求</w:t>
      </w:r>
    </w:p>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w:t>
      </w:r>
      <w:r w:rsidRPr="00A60B6A">
        <w:rPr>
          <w:rFonts w:ascii="Times New Roman" w:eastAsia="宋体" w:hAnsi="Times New Roman" w:cs="Times New Roman" w:hint="eastAsia"/>
          <w:sz w:val="24"/>
          <w:szCs w:val="24"/>
        </w:rPr>
        <w:t>、实施的期限和地点</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实施期限：自合同签订之日起连续</w:t>
      </w:r>
      <w:r w:rsidRPr="00A60B6A">
        <w:rPr>
          <w:rFonts w:ascii="Times New Roman" w:eastAsia="宋体" w:hAnsi="Times New Roman" w:cs="Times New Roman"/>
          <w:sz w:val="24"/>
          <w:szCs w:val="24"/>
        </w:rPr>
        <w:t>12</w:t>
      </w:r>
      <w:r w:rsidRPr="00A60B6A">
        <w:rPr>
          <w:rFonts w:ascii="Times New Roman" w:eastAsia="宋体" w:hAnsi="Times New Roman" w:cs="Times New Roman" w:hint="eastAsia"/>
          <w:sz w:val="24"/>
          <w:szCs w:val="24"/>
        </w:rPr>
        <w:t>个月。</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实施地点：北京市朝阳区北辰西路</w:t>
      </w:r>
      <w:r w:rsidRPr="00A60B6A">
        <w:rPr>
          <w:rFonts w:ascii="Times New Roman" w:eastAsia="宋体" w:hAnsi="Times New Roman" w:cs="Times New Roman" w:hint="eastAsia"/>
          <w:sz w:val="24"/>
          <w:szCs w:val="24"/>
        </w:rPr>
        <w:t>12</w:t>
      </w:r>
      <w:r w:rsidRPr="00A60B6A">
        <w:rPr>
          <w:rFonts w:ascii="Times New Roman" w:eastAsia="宋体" w:hAnsi="Times New Roman" w:cs="Times New Roman" w:hint="eastAsia"/>
          <w:sz w:val="24"/>
          <w:szCs w:val="24"/>
        </w:rPr>
        <w:t>号数字北京大厦。</w:t>
      </w:r>
    </w:p>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2</w:t>
      </w:r>
      <w:r w:rsidRPr="00A60B6A">
        <w:rPr>
          <w:rFonts w:ascii="Times New Roman" w:eastAsia="宋体" w:hAnsi="Times New Roman" w:cs="Times New Roman" w:hint="eastAsia"/>
          <w:sz w:val="24"/>
          <w:szCs w:val="24"/>
        </w:rPr>
        <w:t>、付款条件</w:t>
      </w:r>
    </w:p>
    <w:p w:rsidR="00A60B6A" w:rsidRPr="00A60B6A" w:rsidRDefault="00A60B6A" w:rsidP="00A60B6A">
      <w:p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合同签订生效的</w:t>
      </w:r>
      <w:r w:rsidRPr="00A60B6A">
        <w:rPr>
          <w:rFonts w:ascii="Times New Roman" w:eastAsia="宋体" w:hAnsi="Times New Roman" w:cs="Times New Roman" w:hint="eastAsia"/>
          <w:sz w:val="24"/>
          <w:szCs w:val="24"/>
        </w:rPr>
        <w:t>30</w:t>
      </w:r>
      <w:r w:rsidRPr="00A60B6A">
        <w:rPr>
          <w:rFonts w:ascii="Times New Roman" w:eastAsia="宋体" w:hAnsi="Times New Roman" w:cs="Times New Roman" w:hint="eastAsia"/>
          <w:sz w:val="24"/>
          <w:szCs w:val="24"/>
        </w:rPr>
        <w:t>日内支付合同总金额的</w:t>
      </w:r>
      <w:r w:rsidRPr="00A60B6A">
        <w:rPr>
          <w:rFonts w:ascii="Times New Roman" w:eastAsia="宋体" w:hAnsi="Times New Roman" w:cs="Times New Roman" w:hint="eastAsia"/>
          <w:sz w:val="24"/>
          <w:szCs w:val="24"/>
        </w:rPr>
        <w:t>70%</w:t>
      </w:r>
      <w:r w:rsidRPr="00A60B6A">
        <w:rPr>
          <w:rFonts w:ascii="Times New Roman" w:eastAsia="宋体" w:hAnsi="Times New Roman" w:cs="Times New Roman" w:hint="eastAsia"/>
          <w:sz w:val="24"/>
          <w:szCs w:val="24"/>
        </w:rPr>
        <w:t>，</w:t>
      </w:r>
      <w:r w:rsidRPr="00A60B6A">
        <w:rPr>
          <w:rFonts w:ascii="Times New Roman" w:eastAsia="宋体" w:hAnsi="Times New Roman" w:cs="Times New Roman" w:hint="eastAsia"/>
          <w:sz w:val="24"/>
          <w:szCs w:val="24"/>
        </w:rPr>
        <w:t>2026</w:t>
      </w:r>
      <w:r w:rsidRPr="00A60B6A">
        <w:rPr>
          <w:rFonts w:ascii="Times New Roman" w:eastAsia="宋体" w:hAnsi="Times New Roman" w:cs="Times New Roman" w:hint="eastAsia"/>
          <w:sz w:val="24"/>
          <w:szCs w:val="24"/>
        </w:rPr>
        <w:t>年</w:t>
      </w:r>
      <w:r w:rsidRPr="00A60B6A">
        <w:rPr>
          <w:rFonts w:ascii="Times New Roman" w:eastAsia="宋体" w:hAnsi="Times New Roman" w:cs="Times New Roman" w:hint="eastAsia"/>
          <w:sz w:val="24"/>
          <w:szCs w:val="24"/>
        </w:rPr>
        <w:t>12</w:t>
      </w:r>
      <w:r w:rsidRPr="00A60B6A">
        <w:rPr>
          <w:rFonts w:ascii="Times New Roman" w:eastAsia="宋体" w:hAnsi="Times New Roman" w:cs="Times New Roman" w:hint="eastAsia"/>
          <w:sz w:val="24"/>
          <w:szCs w:val="24"/>
        </w:rPr>
        <w:t>月</w:t>
      </w:r>
      <w:r w:rsidRPr="00A60B6A">
        <w:rPr>
          <w:rFonts w:ascii="Times New Roman" w:eastAsia="宋体" w:hAnsi="Times New Roman" w:cs="Times New Roman" w:hint="eastAsia"/>
          <w:sz w:val="24"/>
          <w:szCs w:val="24"/>
        </w:rPr>
        <w:t>30</w:t>
      </w:r>
      <w:r w:rsidRPr="00A60B6A">
        <w:rPr>
          <w:rFonts w:ascii="Times New Roman" w:eastAsia="宋体" w:hAnsi="Times New Roman" w:cs="Times New Roman" w:hint="eastAsia"/>
          <w:sz w:val="24"/>
          <w:szCs w:val="24"/>
        </w:rPr>
        <w:t>日前支付</w:t>
      </w:r>
      <w:bookmarkStart w:id="0" w:name="_GoBack"/>
      <w:bookmarkEnd w:id="0"/>
      <w:r w:rsidRPr="00A60B6A">
        <w:rPr>
          <w:rFonts w:ascii="Times New Roman" w:eastAsia="宋体" w:hAnsi="Times New Roman" w:cs="Times New Roman" w:hint="eastAsia"/>
          <w:sz w:val="24"/>
          <w:szCs w:val="24"/>
        </w:rPr>
        <w:t>剩余部分。</w:t>
      </w:r>
    </w:p>
    <w:p w:rsidR="00A60B6A" w:rsidRPr="00A60B6A" w:rsidRDefault="00A60B6A" w:rsidP="00A60B6A">
      <w:pPr>
        <w:keepNext/>
        <w:keepLines/>
        <w:spacing w:beforeLines="50" w:before="156" w:afterLines="50" w:after="156" w:line="360" w:lineRule="auto"/>
        <w:outlineLvl w:val="0"/>
        <w:rPr>
          <w:rFonts w:ascii="Times New Roman" w:eastAsia="宋体" w:hAnsi="Times New Roman" w:cs="Times New Roman"/>
          <w:b/>
          <w:bCs/>
          <w:kern w:val="44"/>
          <w:sz w:val="24"/>
          <w:szCs w:val="44"/>
        </w:rPr>
      </w:pPr>
      <w:r w:rsidRPr="00A60B6A">
        <w:rPr>
          <w:rFonts w:ascii="Times New Roman" w:eastAsia="宋体" w:hAnsi="Times New Roman" w:cs="Times New Roman" w:hint="eastAsia"/>
          <w:b/>
          <w:bCs/>
          <w:kern w:val="44"/>
          <w:sz w:val="24"/>
          <w:szCs w:val="44"/>
        </w:rPr>
        <w:t>三、技术要求</w:t>
      </w:r>
    </w:p>
    <w:p w:rsidR="00A60B6A" w:rsidRPr="00A60B6A" w:rsidRDefault="00A60B6A" w:rsidP="00A60B6A">
      <w:pPr>
        <w:keepNext/>
        <w:keepLines/>
        <w:numPr>
          <w:ilvl w:val="1"/>
          <w:numId w:val="0"/>
        </w:numPr>
        <w:spacing w:after="160" w:line="360" w:lineRule="auto"/>
        <w:outlineLvl w:val="1"/>
        <w:rPr>
          <w:rFonts w:ascii="Cambria" w:eastAsia="宋体" w:hAnsi="Cambria" w:cs="Times New Roman"/>
          <w:b/>
          <w:kern w:val="44"/>
          <w:sz w:val="24"/>
          <w:szCs w:val="32"/>
        </w:rPr>
      </w:pPr>
      <w:r w:rsidRPr="00A60B6A">
        <w:rPr>
          <w:rFonts w:ascii="Cambria" w:eastAsia="宋体" w:hAnsi="Cambria" w:cs="Times New Roman" w:hint="eastAsia"/>
          <w:b/>
          <w:kern w:val="44"/>
          <w:sz w:val="24"/>
          <w:szCs w:val="32"/>
        </w:rPr>
        <w:t>（一）基本要求</w:t>
      </w:r>
    </w:p>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w:t>
      </w:r>
      <w:r w:rsidRPr="00A60B6A">
        <w:rPr>
          <w:rFonts w:ascii="Times New Roman" w:eastAsia="宋体" w:hAnsi="Times New Roman" w:cs="Times New Roman" w:hint="eastAsia"/>
          <w:sz w:val="24"/>
          <w:szCs w:val="24"/>
        </w:rPr>
        <w:t>、为采购人提供物业管理服务，完成本项目公共区域的设备设施维护、保洁、绿化、保安等各项工作，以保证物业得到安全和正常的使用。</w:t>
      </w:r>
    </w:p>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2</w:t>
      </w:r>
      <w:r w:rsidRPr="00A60B6A">
        <w:rPr>
          <w:rFonts w:ascii="Times New Roman" w:eastAsia="宋体" w:hAnsi="Times New Roman" w:cs="Times New Roman" w:hint="eastAsia"/>
          <w:sz w:val="24"/>
          <w:szCs w:val="24"/>
        </w:rPr>
        <w:t>、需执行的国家相关标准、行业标准、地方标准或者其他标准、规范：</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《建设部关于修订全国物业管理示范住宅小区（大厦、工业区）标准及有关</w:t>
      </w:r>
      <w:r w:rsidRPr="00A60B6A">
        <w:rPr>
          <w:rFonts w:ascii="Times New Roman" w:eastAsia="宋体" w:hAnsi="Times New Roman" w:cs="Times New Roman" w:hint="eastAsia"/>
          <w:sz w:val="24"/>
          <w:szCs w:val="24"/>
        </w:rPr>
        <w:lastRenderedPageBreak/>
        <w:t>考评验收工作的通知》（建住房物</w:t>
      </w:r>
      <w:r w:rsidRPr="00A60B6A">
        <w:rPr>
          <w:rFonts w:ascii="Times New Roman" w:eastAsia="宋体" w:hAnsi="Times New Roman" w:cs="Times New Roman" w:hint="eastAsia"/>
          <w:sz w:val="24"/>
          <w:szCs w:val="24"/>
        </w:rPr>
        <w:t>[2000]008</w:t>
      </w:r>
      <w:r w:rsidRPr="00A60B6A">
        <w:rPr>
          <w:rFonts w:ascii="Times New Roman" w:eastAsia="宋体" w:hAnsi="Times New Roman" w:cs="Times New Roman" w:hint="eastAsia"/>
          <w:sz w:val="24"/>
          <w:szCs w:val="24"/>
        </w:rPr>
        <w:t>号）之附件《全国物业管理示范大厦标准及评分细则》中规定的标准；</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《关于印发北京市实施全国物业管理示范住宅小区（大厦、工业区）标准评分细则（试行）的通知》（京国土房管物</w:t>
      </w:r>
      <w:r w:rsidRPr="00A60B6A">
        <w:rPr>
          <w:rFonts w:ascii="Times New Roman" w:eastAsia="宋体" w:hAnsi="Times New Roman" w:cs="Times New Roman" w:hint="eastAsia"/>
          <w:sz w:val="24"/>
          <w:szCs w:val="24"/>
        </w:rPr>
        <w:t>[2004]686</w:t>
      </w:r>
      <w:r w:rsidRPr="00A60B6A">
        <w:rPr>
          <w:rFonts w:ascii="Times New Roman" w:eastAsia="宋体" w:hAnsi="Times New Roman" w:cs="Times New Roman" w:hint="eastAsia"/>
          <w:sz w:val="24"/>
          <w:szCs w:val="24"/>
        </w:rPr>
        <w:t>号）之附件《北京市实施全国物业管理示范大厦标准评分细则》中规定的标准；</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ISO19001</w:t>
      </w:r>
      <w:r w:rsidRPr="00A60B6A">
        <w:rPr>
          <w:rFonts w:ascii="Times New Roman" w:eastAsia="宋体" w:hAnsi="Times New Roman" w:cs="Times New Roman" w:hint="eastAsia"/>
          <w:sz w:val="24"/>
          <w:szCs w:val="24"/>
        </w:rPr>
        <w:t>、</w:t>
      </w:r>
      <w:r w:rsidRPr="00A60B6A">
        <w:rPr>
          <w:rFonts w:ascii="Times New Roman" w:eastAsia="宋体" w:hAnsi="Times New Roman" w:cs="Times New Roman" w:hint="eastAsia"/>
          <w:sz w:val="24"/>
          <w:szCs w:val="24"/>
        </w:rPr>
        <w:t>ISO14001</w:t>
      </w:r>
      <w:r w:rsidRPr="00A60B6A">
        <w:rPr>
          <w:rFonts w:ascii="Times New Roman" w:eastAsia="宋体" w:hAnsi="Times New Roman" w:cs="Times New Roman" w:hint="eastAsia"/>
          <w:sz w:val="24"/>
          <w:szCs w:val="24"/>
        </w:rPr>
        <w:t>和</w:t>
      </w:r>
      <w:r w:rsidRPr="00A60B6A">
        <w:rPr>
          <w:rFonts w:ascii="Times New Roman" w:eastAsia="宋体" w:hAnsi="Times New Roman" w:cs="Times New Roman" w:hint="eastAsia"/>
          <w:sz w:val="24"/>
          <w:szCs w:val="24"/>
        </w:rPr>
        <w:t>GB/T28001</w:t>
      </w:r>
      <w:r w:rsidRPr="00A60B6A">
        <w:rPr>
          <w:rFonts w:ascii="Times New Roman" w:eastAsia="宋体" w:hAnsi="Times New Roman" w:cs="Times New Roman" w:hint="eastAsia"/>
          <w:sz w:val="24"/>
          <w:szCs w:val="24"/>
        </w:rPr>
        <w:t>等管理体系认证中的要求；</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《北京市物业管理综合楼宇项目二级安全生产标准化评审标准》中规定的标准。</w:t>
      </w:r>
    </w:p>
    <w:p w:rsidR="00A60B6A" w:rsidRPr="00A60B6A" w:rsidRDefault="00A60B6A" w:rsidP="00A60B6A">
      <w:pPr>
        <w:keepNext/>
        <w:keepLines/>
        <w:numPr>
          <w:ilvl w:val="1"/>
          <w:numId w:val="0"/>
        </w:numPr>
        <w:spacing w:after="160" w:line="360" w:lineRule="auto"/>
        <w:outlineLvl w:val="1"/>
        <w:rPr>
          <w:rFonts w:ascii="Cambria" w:eastAsia="宋体" w:hAnsi="Cambria" w:cs="Times New Roman"/>
          <w:b/>
          <w:kern w:val="44"/>
          <w:sz w:val="24"/>
          <w:szCs w:val="32"/>
        </w:rPr>
      </w:pPr>
      <w:r w:rsidRPr="00A60B6A">
        <w:rPr>
          <w:rFonts w:ascii="Cambria" w:eastAsia="宋体" w:hAnsi="Cambria" w:cs="Times New Roman" w:hint="eastAsia"/>
          <w:b/>
          <w:kern w:val="44"/>
          <w:sz w:val="24"/>
          <w:szCs w:val="32"/>
        </w:rPr>
        <w:t>（二）服务内容及要求</w:t>
      </w:r>
    </w:p>
    <w:p w:rsidR="00A60B6A" w:rsidRPr="00A60B6A" w:rsidRDefault="00A60B6A" w:rsidP="00A60B6A">
      <w:pPr>
        <w:numPr>
          <w:ilvl w:val="0"/>
          <w:numId w:val="17"/>
        </w:numPr>
        <w:spacing w:after="160" w:line="278" w:lineRule="auto"/>
        <w:rPr>
          <w:rFonts w:ascii="Calibri" w:eastAsia="宋体" w:hAnsi="Calibri" w:cs="Times New Roman"/>
          <w:sz w:val="24"/>
        </w:rPr>
      </w:pPr>
      <w:r w:rsidRPr="00A60B6A">
        <w:rPr>
          <w:rFonts w:ascii="Calibri" w:eastAsia="宋体" w:hAnsi="Calibri" w:cs="Times New Roman" w:hint="eastAsia"/>
          <w:sz w:val="24"/>
        </w:rPr>
        <w:t>房屋及设施设备维修服务内容</w:t>
      </w:r>
    </w:p>
    <w:p w:rsidR="00A60B6A" w:rsidRPr="00A60B6A" w:rsidRDefault="00A60B6A" w:rsidP="00A60B6A">
      <w:pPr>
        <w:numPr>
          <w:ilvl w:val="1"/>
          <w:numId w:val="17"/>
        </w:numPr>
        <w:spacing w:after="160" w:line="278" w:lineRule="auto"/>
        <w:rPr>
          <w:rFonts w:ascii="Calibri" w:eastAsia="宋体" w:hAnsi="Calibri" w:cs="Times New Roman"/>
          <w:sz w:val="24"/>
        </w:rPr>
      </w:pPr>
      <w:r w:rsidRPr="00A60B6A">
        <w:rPr>
          <w:rFonts w:ascii="Calibri" w:eastAsia="宋体" w:hAnsi="Calibri" w:cs="Times New Roman" w:hint="eastAsia"/>
          <w:sz w:val="24"/>
        </w:rPr>
        <w:t>负责本项目共用部位房屋及设备设施的维修、养护和管理服务，包括但不限于屋面、外墙面、承重结构、楼梯间、电梯间、走廊通道、门厅、</w:t>
      </w:r>
      <w:r w:rsidRPr="00A60B6A">
        <w:rPr>
          <w:rFonts w:ascii="Calibri" w:eastAsia="宋体" w:hAnsi="Calibri" w:cs="Times New Roman" w:hint="eastAsia"/>
          <w:sz w:val="24"/>
        </w:rPr>
        <w:t>LED</w:t>
      </w:r>
      <w:r w:rsidRPr="00A60B6A">
        <w:rPr>
          <w:rFonts w:ascii="Calibri" w:eastAsia="宋体" w:hAnsi="Calibri" w:cs="Times New Roman" w:hint="eastAsia"/>
          <w:sz w:val="24"/>
        </w:rPr>
        <w:t>显示屏、上下水管道、落水管、垃圾道、共用照明、天线、中央空调、暖气线路、热力站、高压水泵房、电梯、配电室及消防设备设施等项目的维修、养护、运行和管理，含单个零配件或单项工程低于</w:t>
      </w:r>
      <w:r w:rsidRPr="00A60B6A">
        <w:rPr>
          <w:rFonts w:ascii="Calibri" w:eastAsia="宋体" w:hAnsi="Calibri" w:cs="Times New Roman" w:hint="eastAsia"/>
          <w:sz w:val="24"/>
        </w:rPr>
        <w:t>2000</w:t>
      </w:r>
      <w:r w:rsidRPr="00A60B6A">
        <w:rPr>
          <w:rFonts w:ascii="Calibri" w:eastAsia="宋体" w:hAnsi="Calibri" w:cs="Times New Roman" w:hint="eastAsia"/>
          <w:sz w:val="24"/>
        </w:rPr>
        <w:t>元的维修材料。</w:t>
      </w:r>
    </w:p>
    <w:p w:rsidR="00A60B6A" w:rsidRPr="00A60B6A" w:rsidRDefault="00A60B6A" w:rsidP="00A60B6A">
      <w:pPr>
        <w:numPr>
          <w:ilvl w:val="1"/>
          <w:numId w:val="17"/>
        </w:numPr>
        <w:spacing w:after="160" w:line="278" w:lineRule="auto"/>
        <w:rPr>
          <w:rFonts w:ascii="Calibri" w:eastAsia="宋体" w:hAnsi="Calibri" w:cs="Times New Roman"/>
          <w:sz w:val="24"/>
        </w:rPr>
      </w:pPr>
      <w:r w:rsidRPr="00A60B6A">
        <w:rPr>
          <w:rFonts w:ascii="Calibri" w:eastAsia="宋体" w:hAnsi="Calibri" w:cs="Times New Roman" w:hint="eastAsia"/>
          <w:sz w:val="24"/>
        </w:rPr>
        <w:t>负责本项目的消电检、灭火器检测、避雷检测、电梯检测、机械式停车设备检测、压力容器检测、压力表检测、水质检测、水箱清洗、安全阀检测等。</w:t>
      </w:r>
    </w:p>
    <w:p w:rsidR="00A60B6A" w:rsidRPr="00A60B6A" w:rsidRDefault="00A60B6A" w:rsidP="00A60B6A">
      <w:pPr>
        <w:numPr>
          <w:ilvl w:val="1"/>
          <w:numId w:val="17"/>
        </w:numPr>
        <w:spacing w:after="160" w:line="278" w:lineRule="auto"/>
        <w:rPr>
          <w:rFonts w:ascii="Calibri" w:eastAsia="宋体" w:hAnsi="Calibri" w:cs="Times New Roman"/>
          <w:sz w:val="24"/>
        </w:rPr>
      </w:pPr>
      <w:r w:rsidRPr="00A60B6A">
        <w:rPr>
          <w:rFonts w:ascii="Calibri" w:eastAsia="宋体" w:hAnsi="Calibri" w:cs="Times New Roman" w:hint="eastAsia"/>
          <w:sz w:val="24"/>
        </w:rPr>
        <w:t>负责本项目冷冻站、热力站、消安防中控室、配电室的</w:t>
      </w:r>
      <w:r w:rsidRPr="00A60B6A">
        <w:rPr>
          <w:rFonts w:ascii="Calibri" w:eastAsia="宋体" w:hAnsi="Calibri" w:cs="Times New Roman" w:hint="eastAsia"/>
          <w:sz w:val="24"/>
        </w:rPr>
        <w:t>2</w:t>
      </w:r>
      <w:r w:rsidRPr="00A60B6A">
        <w:rPr>
          <w:rFonts w:ascii="Calibri" w:eastAsia="宋体" w:hAnsi="Calibri" w:cs="Times New Roman"/>
          <w:sz w:val="24"/>
        </w:rPr>
        <w:t>4</w:t>
      </w:r>
      <w:r w:rsidRPr="00A60B6A">
        <w:rPr>
          <w:rFonts w:ascii="Calibri" w:eastAsia="宋体" w:hAnsi="Calibri" w:cs="Times New Roman" w:hint="eastAsia"/>
          <w:sz w:val="24"/>
        </w:rPr>
        <w:t>小时值守工作。</w:t>
      </w:r>
    </w:p>
    <w:p w:rsidR="00A60B6A" w:rsidRPr="00A60B6A" w:rsidRDefault="00A60B6A" w:rsidP="00A60B6A">
      <w:pPr>
        <w:numPr>
          <w:ilvl w:val="1"/>
          <w:numId w:val="17"/>
        </w:numPr>
        <w:spacing w:after="160" w:line="278" w:lineRule="auto"/>
        <w:rPr>
          <w:rFonts w:ascii="Calibri" w:eastAsia="宋体" w:hAnsi="Calibri" w:cs="Times New Roman"/>
          <w:sz w:val="24"/>
        </w:rPr>
      </w:pPr>
      <w:r w:rsidRPr="00A60B6A">
        <w:rPr>
          <w:rFonts w:ascii="Calibri" w:eastAsia="宋体" w:hAnsi="Calibri" w:cs="Times New Roman" w:hint="eastAsia"/>
          <w:sz w:val="24"/>
        </w:rPr>
        <w:t>负责编制针对本项目设备设施维护特点的服务手册。</w:t>
      </w:r>
    </w:p>
    <w:p w:rsidR="00A60B6A" w:rsidRPr="00A60B6A" w:rsidRDefault="00A60B6A" w:rsidP="00A60B6A">
      <w:pPr>
        <w:numPr>
          <w:ilvl w:val="2"/>
          <w:numId w:val="0"/>
        </w:numPr>
        <w:spacing w:after="160" w:line="278"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2.</w:t>
      </w:r>
      <w:r w:rsidRPr="00A60B6A">
        <w:rPr>
          <w:rFonts w:ascii="Times New Roman" w:eastAsia="宋体" w:hAnsi="Times New Roman" w:cs="Times New Roman" w:hint="eastAsia"/>
          <w:sz w:val="24"/>
          <w:szCs w:val="24"/>
        </w:rPr>
        <w:t>保洁服务内容</w:t>
      </w:r>
    </w:p>
    <w:p w:rsidR="00A60B6A" w:rsidRPr="00A60B6A" w:rsidRDefault="00A60B6A" w:rsidP="00A60B6A">
      <w:pPr>
        <w:numPr>
          <w:ilvl w:val="3"/>
          <w:numId w:val="0"/>
        </w:numPr>
        <w:spacing w:after="160" w:line="278" w:lineRule="auto"/>
        <w:ind w:firstLine="42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负责地上、地下所有公共区域、房屋共用部位的保洁、消毒、消杀、化粪池清掏、外墙清洗、生活垃圾收集清运工作。</w:t>
      </w:r>
    </w:p>
    <w:p w:rsidR="00A60B6A" w:rsidRPr="00A60B6A" w:rsidRDefault="00A60B6A" w:rsidP="00A60B6A">
      <w:pPr>
        <w:spacing w:after="160" w:line="278" w:lineRule="auto"/>
        <w:rPr>
          <w:rFonts w:ascii="Times New Roman" w:eastAsia="宋体" w:hAnsi="Times New Roman" w:cs="Times New Roman"/>
          <w:szCs w:val="24"/>
        </w:rPr>
      </w:pPr>
      <w:r w:rsidRPr="00A60B6A">
        <w:rPr>
          <w:rFonts w:ascii="Times New Roman" w:eastAsia="宋体" w:hAnsi="Times New Roman" w:cs="Times New Roman" w:hint="eastAsia"/>
          <w:sz w:val="24"/>
          <w:szCs w:val="24"/>
        </w:rPr>
        <w:t>2.1</w:t>
      </w:r>
      <w:r w:rsidRPr="00A60B6A">
        <w:rPr>
          <w:rFonts w:ascii="Times New Roman" w:eastAsia="宋体" w:hAnsi="Times New Roman" w:cs="Times New Roman" w:hint="eastAsia"/>
          <w:sz w:val="24"/>
          <w:szCs w:val="24"/>
        </w:rPr>
        <w:t>节约型公共机构建设要求</w:t>
      </w:r>
    </w:p>
    <w:p w:rsidR="00A60B6A" w:rsidRPr="00A60B6A" w:rsidRDefault="00A60B6A" w:rsidP="00A60B6A">
      <w:pPr>
        <w:numPr>
          <w:ilvl w:val="3"/>
          <w:numId w:val="0"/>
        </w:numPr>
        <w:spacing w:after="160" w:line="278" w:lineRule="auto"/>
        <w:ind w:firstLine="42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为贯彻落实市机关事务局、市发展改革委、市财政局《关于在物业管理服务政府采购项目中增加节约型公共机构建设相关要求的指导意见》，中标人在服务过程中应积极践行绿色低碳、节约能源资源理念，具体应满足以下要求：</w:t>
      </w:r>
    </w:p>
    <w:p w:rsidR="00A60B6A" w:rsidRPr="00A60B6A" w:rsidRDefault="00A60B6A" w:rsidP="00A60B6A">
      <w:pPr>
        <w:numPr>
          <w:ilvl w:val="3"/>
          <w:numId w:val="0"/>
        </w:numPr>
        <w:spacing w:after="160" w:line="278" w:lineRule="auto"/>
        <w:ind w:firstLine="42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w:t>
      </w:r>
      <w:r w:rsidRPr="00A60B6A">
        <w:rPr>
          <w:rFonts w:ascii="Times New Roman" w:eastAsia="宋体" w:hAnsi="Times New Roman" w:cs="Times New Roman" w:hint="eastAsia"/>
          <w:sz w:val="24"/>
          <w:szCs w:val="24"/>
        </w:rPr>
        <w:t>1</w:t>
      </w:r>
      <w:r w:rsidRPr="00A60B6A">
        <w:rPr>
          <w:rFonts w:ascii="Times New Roman" w:eastAsia="宋体" w:hAnsi="Times New Roman" w:cs="Times New Roman" w:hint="eastAsia"/>
          <w:sz w:val="24"/>
          <w:szCs w:val="24"/>
        </w:rPr>
        <w:t>）在保洁作业过程中，合理使用水电资源，杜绝长流水、长明灯现象，发现水龙头、管道等设施损坏应及时报修。</w:t>
      </w:r>
    </w:p>
    <w:p w:rsidR="00A60B6A" w:rsidRPr="00A60B6A" w:rsidRDefault="00A60B6A" w:rsidP="00A60B6A">
      <w:pPr>
        <w:numPr>
          <w:ilvl w:val="3"/>
          <w:numId w:val="0"/>
        </w:numPr>
        <w:spacing w:after="160" w:line="278" w:lineRule="auto"/>
        <w:ind w:firstLine="42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w:t>
      </w:r>
      <w:r w:rsidRPr="00A60B6A">
        <w:rPr>
          <w:rFonts w:ascii="Times New Roman" w:eastAsia="宋体" w:hAnsi="Times New Roman" w:cs="Times New Roman" w:hint="eastAsia"/>
          <w:sz w:val="24"/>
          <w:szCs w:val="24"/>
        </w:rPr>
        <w:t>2</w:t>
      </w:r>
      <w:r w:rsidRPr="00A60B6A">
        <w:rPr>
          <w:rFonts w:ascii="Times New Roman" w:eastAsia="宋体" w:hAnsi="Times New Roman" w:cs="Times New Roman" w:hint="eastAsia"/>
          <w:sz w:val="24"/>
          <w:szCs w:val="24"/>
        </w:rPr>
        <w:t>）保洁设备应优先选用节能、环保型产品，设备日常维护保养应符合节能</w:t>
      </w:r>
      <w:r w:rsidRPr="00A60B6A">
        <w:rPr>
          <w:rFonts w:ascii="Times New Roman" w:eastAsia="宋体" w:hAnsi="Times New Roman" w:cs="Times New Roman" w:hint="eastAsia"/>
          <w:sz w:val="24"/>
          <w:szCs w:val="24"/>
        </w:rPr>
        <w:lastRenderedPageBreak/>
        <w:t>运行规范。</w:t>
      </w:r>
    </w:p>
    <w:p w:rsidR="00A60B6A" w:rsidRPr="00A60B6A" w:rsidRDefault="00A60B6A" w:rsidP="00A60B6A">
      <w:pPr>
        <w:numPr>
          <w:ilvl w:val="3"/>
          <w:numId w:val="0"/>
        </w:numPr>
        <w:spacing w:after="160" w:line="278" w:lineRule="auto"/>
        <w:ind w:firstLine="42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w:t>
      </w:r>
      <w:r w:rsidRPr="00A60B6A">
        <w:rPr>
          <w:rFonts w:ascii="Times New Roman" w:eastAsia="宋体" w:hAnsi="Times New Roman" w:cs="Times New Roman" w:hint="eastAsia"/>
          <w:sz w:val="24"/>
          <w:szCs w:val="24"/>
        </w:rPr>
        <w:t>3</w:t>
      </w:r>
      <w:r w:rsidRPr="00A60B6A">
        <w:rPr>
          <w:rFonts w:ascii="Times New Roman" w:eastAsia="宋体" w:hAnsi="Times New Roman" w:cs="Times New Roman" w:hint="eastAsia"/>
          <w:sz w:val="24"/>
          <w:szCs w:val="24"/>
        </w:rPr>
        <w:t>）清洁药剂使用应遵循低毒、环保原则，减少对环境的负面影响，符合北京市推广低挥发性有机化合物（</w:t>
      </w:r>
      <w:r w:rsidRPr="00A60B6A">
        <w:rPr>
          <w:rFonts w:ascii="Times New Roman" w:eastAsia="宋体" w:hAnsi="Times New Roman" w:cs="Times New Roman" w:hint="eastAsia"/>
          <w:sz w:val="24"/>
          <w:szCs w:val="24"/>
        </w:rPr>
        <w:t>VOCs</w:t>
      </w:r>
      <w:r w:rsidRPr="00A60B6A">
        <w:rPr>
          <w:rFonts w:ascii="Times New Roman" w:eastAsia="宋体" w:hAnsi="Times New Roman" w:cs="Times New Roman" w:hint="eastAsia"/>
          <w:sz w:val="24"/>
          <w:szCs w:val="24"/>
        </w:rPr>
        <w:t>）相关要求。</w:t>
      </w:r>
    </w:p>
    <w:p w:rsidR="00A60B6A" w:rsidRPr="00A60B6A" w:rsidRDefault="00A60B6A" w:rsidP="00A60B6A">
      <w:pPr>
        <w:numPr>
          <w:ilvl w:val="3"/>
          <w:numId w:val="0"/>
        </w:numPr>
        <w:spacing w:after="160" w:line="278" w:lineRule="auto"/>
        <w:ind w:firstLine="42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w:t>
      </w:r>
      <w:r w:rsidRPr="00A60B6A">
        <w:rPr>
          <w:rFonts w:ascii="Times New Roman" w:eastAsia="宋体" w:hAnsi="Times New Roman" w:cs="Times New Roman" w:hint="eastAsia"/>
          <w:sz w:val="24"/>
          <w:szCs w:val="24"/>
        </w:rPr>
        <w:t>4</w:t>
      </w:r>
      <w:r w:rsidRPr="00A60B6A">
        <w:rPr>
          <w:rFonts w:ascii="Times New Roman" w:eastAsia="宋体" w:hAnsi="Times New Roman" w:cs="Times New Roman" w:hint="eastAsia"/>
          <w:sz w:val="24"/>
          <w:szCs w:val="24"/>
        </w:rPr>
        <w:t>）中标人应配合采购人落实节能降耗宣传教育工作，引导保洁员工养成节约习惯，积极参与采购人组织的节能节水、垃圾分类等专项培训及活动。</w:t>
      </w:r>
    </w:p>
    <w:p w:rsidR="00A60B6A" w:rsidRPr="00A60B6A" w:rsidRDefault="00A60B6A" w:rsidP="00A60B6A">
      <w:pPr>
        <w:numPr>
          <w:ilvl w:val="2"/>
          <w:numId w:val="0"/>
        </w:numPr>
        <w:spacing w:after="160" w:line="278"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3.</w:t>
      </w:r>
      <w:r w:rsidRPr="00A60B6A">
        <w:rPr>
          <w:rFonts w:ascii="Times New Roman" w:eastAsia="宋体" w:hAnsi="Times New Roman" w:cs="Times New Roman" w:hint="eastAsia"/>
          <w:sz w:val="24"/>
          <w:szCs w:val="24"/>
        </w:rPr>
        <w:t>绿化养护管理服务内容</w:t>
      </w:r>
    </w:p>
    <w:p w:rsidR="00A60B6A" w:rsidRPr="00A60B6A" w:rsidRDefault="00A60B6A" w:rsidP="00A60B6A">
      <w:pPr>
        <w:numPr>
          <w:ilvl w:val="3"/>
          <w:numId w:val="0"/>
        </w:numPr>
        <w:spacing w:after="160" w:line="278" w:lineRule="auto"/>
        <w:ind w:firstLine="42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责公共绿地、共用部位花木、景观水池、内部绿植等的设置、养护与管理服务。</w:t>
      </w:r>
    </w:p>
    <w:p w:rsidR="00A60B6A" w:rsidRPr="00A60B6A" w:rsidRDefault="00A60B6A" w:rsidP="00A60B6A">
      <w:pPr>
        <w:numPr>
          <w:ilvl w:val="2"/>
          <w:numId w:val="0"/>
        </w:numPr>
        <w:spacing w:after="160" w:line="278" w:lineRule="auto"/>
        <w:rPr>
          <w:rFonts w:ascii="Times New Roman" w:eastAsia="宋体" w:hAnsi="Times New Roman" w:cs="Times New Roman"/>
          <w:sz w:val="24"/>
          <w:szCs w:val="24"/>
        </w:rPr>
      </w:pPr>
      <w:r w:rsidRPr="00A60B6A">
        <w:rPr>
          <w:rFonts w:ascii="Times New Roman" w:eastAsia="宋体" w:hAnsi="Times New Roman" w:cs="Times New Roman"/>
          <w:sz w:val="24"/>
          <w:szCs w:val="24"/>
        </w:rPr>
        <w:t>4</w:t>
      </w:r>
      <w:r w:rsidRPr="00A60B6A">
        <w:rPr>
          <w:rFonts w:ascii="Times New Roman" w:eastAsia="宋体" w:hAnsi="Times New Roman" w:cs="Times New Roman" w:hint="eastAsia"/>
          <w:sz w:val="24"/>
          <w:szCs w:val="24"/>
        </w:rPr>
        <w:t>.</w:t>
      </w:r>
      <w:r w:rsidRPr="00A60B6A">
        <w:rPr>
          <w:rFonts w:ascii="Times New Roman" w:eastAsia="宋体" w:hAnsi="Times New Roman" w:cs="Times New Roman" w:hint="eastAsia"/>
          <w:sz w:val="24"/>
          <w:szCs w:val="24"/>
        </w:rPr>
        <w:t>秩序维护服务内容</w:t>
      </w:r>
    </w:p>
    <w:p w:rsidR="00A60B6A" w:rsidRPr="00A60B6A" w:rsidRDefault="00A60B6A" w:rsidP="00A60B6A">
      <w:pPr>
        <w:numPr>
          <w:ilvl w:val="3"/>
          <w:numId w:val="0"/>
        </w:numPr>
        <w:spacing w:after="160" w:line="278" w:lineRule="auto"/>
        <w:ind w:firstLine="42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负责本项目内的秩序维护（含本项目内外巡视）、车场管理、人员及车辆出入口管理。</w:t>
      </w:r>
    </w:p>
    <w:p w:rsidR="00A60B6A" w:rsidRPr="00A60B6A" w:rsidRDefault="00A60B6A" w:rsidP="00A60B6A">
      <w:pPr>
        <w:numPr>
          <w:ilvl w:val="3"/>
          <w:numId w:val="0"/>
        </w:numPr>
        <w:spacing w:after="160" w:line="278" w:lineRule="auto"/>
        <w:ind w:firstLine="42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负责本项目微型消防站的建设和日常运行工作。</w:t>
      </w:r>
    </w:p>
    <w:p w:rsidR="00A60B6A" w:rsidRPr="00A60B6A" w:rsidRDefault="00A60B6A" w:rsidP="00A60B6A">
      <w:pPr>
        <w:numPr>
          <w:ilvl w:val="3"/>
          <w:numId w:val="0"/>
        </w:numPr>
        <w:spacing w:after="160" w:line="278" w:lineRule="auto"/>
        <w:ind w:firstLine="42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负责本项目重大活动接待和服务保障工作。</w:t>
      </w:r>
    </w:p>
    <w:p w:rsidR="00A60B6A" w:rsidRPr="00A60B6A" w:rsidRDefault="00A60B6A" w:rsidP="00A60B6A">
      <w:pPr>
        <w:numPr>
          <w:ilvl w:val="0"/>
          <w:numId w:val="18"/>
        </w:numPr>
        <w:spacing w:after="160" w:line="278" w:lineRule="auto"/>
        <w:rPr>
          <w:rFonts w:ascii="Calibri" w:eastAsia="宋体" w:hAnsi="Calibri" w:cs="Times New Roman"/>
          <w:sz w:val="24"/>
        </w:rPr>
      </w:pPr>
      <w:r w:rsidRPr="00A60B6A">
        <w:rPr>
          <w:rFonts w:ascii="Calibri" w:eastAsia="宋体" w:hAnsi="Calibri" w:cs="Times New Roman" w:hint="eastAsia"/>
          <w:sz w:val="24"/>
        </w:rPr>
        <w:t>节能降耗服务</w:t>
      </w:r>
    </w:p>
    <w:p w:rsidR="00A60B6A" w:rsidRPr="00A60B6A" w:rsidRDefault="00A60B6A" w:rsidP="00A60B6A">
      <w:pPr>
        <w:numPr>
          <w:ilvl w:val="1"/>
          <w:numId w:val="18"/>
        </w:numPr>
        <w:spacing w:after="160" w:line="278" w:lineRule="auto"/>
        <w:rPr>
          <w:rFonts w:ascii="Calibri" w:eastAsia="宋体" w:hAnsi="Calibri" w:cs="Times New Roman"/>
          <w:sz w:val="24"/>
        </w:rPr>
      </w:pPr>
      <w:r w:rsidRPr="00A60B6A">
        <w:rPr>
          <w:rFonts w:ascii="Calibri" w:eastAsia="宋体" w:hAnsi="Calibri" w:cs="Times New Roman" w:hint="eastAsia"/>
          <w:sz w:val="24"/>
        </w:rPr>
        <w:t>提供本项目内公共照明、电梯、空调等关键设备升级改造或日常运行优化服务，降低能源消耗。</w:t>
      </w:r>
    </w:p>
    <w:p w:rsidR="00A60B6A" w:rsidRPr="00A60B6A" w:rsidRDefault="00A60B6A" w:rsidP="00A60B6A">
      <w:pPr>
        <w:numPr>
          <w:ilvl w:val="1"/>
          <w:numId w:val="18"/>
        </w:numPr>
        <w:spacing w:after="160" w:line="278" w:lineRule="auto"/>
        <w:rPr>
          <w:rFonts w:ascii="Calibri" w:eastAsia="宋体" w:hAnsi="Calibri" w:cs="Times New Roman"/>
          <w:sz w:val="24"/>
        </w:rPr>
      </w:pPr>
      <w:r w:rsidRPr="00A60B6A">
        <w:rPr>
          <w:rFonts w:ascii="Calibri" w:eastAsia="宋体" w:hAnsi="Calibri" w:cs="Times New Roman" w:hint="eastAsia"/>
          <w:sz w:val="24"/>
        </w:rPr>
        <w:t>负责本项目能源费的代收代缴工作，因本项目属多产权单位且机房区域面积较大，须根据本项目特点提交节能降耗方案。</w:t>
      </w:r>
    </w:p>
    <w:p w:rsidR="00A60B6A" w:rsidRPr="00A60B6A" w:rsidRDefault="00A60B6A" w:rsidP="00A60B6A">
      <w:pPr>
        <w:numPr>
          <w:ilvl w:val="2"/>
          <w:numId w:val="0"/>
        </w:numPr>
        <w:spacing w:after="160" w:line="278"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6.</w:t>
      </w:r>
      <w:r w:rsidRPr="00A60B6A">
        <w:rPr>
          <w:rFonts w:ascii="Times New Roman" w:eastAsia="宋体" w:hAnsi="Times New Roman" w:cs="Times New Roman" w:hint="eastAsia"/>
          <w:sz w:val="24"/>
          <w:szCs w:val="24"/>
        </w:rPr>
        <w:t>保密服务</w:t>
      </w:r>
    </w:p>
    <w:p w:rsidR="00A60B6A" w:rsidRPr="00A60B6A" w:rsidRDefault="00A60B6A" w:rsidP="00A60B6A">
      <w:pPr>
        <w:numPr>
          <w:ilvl w:val="3"/>
          <w:numId w:val="0"/>
        </w:numPr>
        <w:spacing w:after="160" w:line="278" w:lineRule="auto"/>
        <w:ind w:firstLine="42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提供切实有效的保密管理服务，制定保密管理制度。</w:t>
      </w:r>
    </w:p>
    <w:p w:rsidR="00A60B6A" w:rsidRPr="00A60B6A" w:rsidRDefault="00A60B6A" w:rsidP="00A60B6A">
      <w:pPr>
        <w:numPr>
          <w:ilvl w:val="0"/>
          <w:numId w:val="19"/>
        </w:numPr>
        <w:spacing w:after="160" w:line="278" w:lineRule="auto"/>
        <w:rPr>
          <w:rFonts w:ascii="Calibri" w:eastAsia="宋体" w:hAnsi="Calibri" w:cs="Times New Roman"/>
          <w:sz w:val="24"/>
        </w:rPr>
      </w:pPr>
      <w:r w:rsidRPr="00A60B6A">
        <w:rPr>
          <w:rFonts w:ascii="Calibri" w:eastAsia="宋体" w:hAnsi="Calibri" w:cs="Times New Roman" w:hint="eastAsia"/>
          <w:sz w:val="24"/>
        </w:rPr>
        <w:t>7.</w:t>
      </w:r>
      <w:r w:rsidRPr="00A60B6A">
        <w:rPr>
          <w:rFonts w:ascii="Calibri" w:eastAsia="宋体" w:hAnsi="Calibri" w:cs="Times New Roman" w:hint="eastAsia"/>
          <w:sz w:val="24"/>
        </w:rPr>
        <w:t>安全生产管理制度</w:t>
      </w:r>
    </w:p>
    <w:p w:rsidR="00A60B6A" w:rsidRPr="00A60B6A" w:rsidRDefault="00A60B6A" w:rsidP="00A60B6A">
      <w:pPr>
        <w:numPr>
          <w:ilvl w:val="1"/>
          <w:numId w:val="20"/>
        </w:numPr>
        <w:spacing w:after="160" w:line="278" w:lineRule="auto"/>
        <w:rPr>
          <w:rFonts w:ascii="Calibri" w:eastAsia="宋体" w:hAnsi="Calibri" w:cs="Times New Roman"/>
          <w:sz w:val="24"/>
        </w:rPr>
      </w:pPr>
      <w:r w:rsidRPr="00A60B6A">
        <w:rPr>
          <w:rFonts w:ascii="Calibri" w:eastAsia="宋体" w:hAnsi="Calibri" w:cs="Times New Roman" w:hint="eastAsia"/>
          <w:sz w:val="24"/>
        </w:rPr>
        <w:t>依据《中华人民共和国安全生产法》、《北京市安全生产条例》以及《</w:t>
      </w:r>
      <w:r w:rsidRPr="00A60B6A">
        <w:rPr>
          <w:rFonts w:ascii="Calibri" w:eastAsia="宋体" w:hAnsi="Calibri" w:cs="Times New Roman"/>
          <w:sz w:val="24"/>
        </w:rPr>
        <w:t>北京市生产经营单位安全生产主体责任规定</w:t>
      </w:r>
      <w:r w:rsidRPr="00A60B6A">
        <w:rPr>
          <w:rFonts w:ascii="Calibri" w:eastAsia="宋体" w:hAnsi="Calibri" w:cs="Times New Roman" w:hint="eastAsia"/>
          <w:sz w:val="24"/>
        </w:rPr>
        <w:t>》的规定和要求，制定针对本项目的各项安全生产制度，落实全员安全生产责任制。</w:t>
      </w:r>
    </w:p>
    <w:p w:rsidR="00A60B6A" w:rsidRPr="00A60B6A" w:rsidRDefault="00A60B6A" w:rsidP="00A60B6A">
      <w:pPr>
        <w:numPr>
          <w:ilvl w:val="1"/>
          <w:numId w:val="20"/>
        </w:numPr>
        <w:spacing w:after="160" w:line="278" w:lineRule="auto"/>
        <w:rPr>
          <w:rFonts w:ascii="Calibri" w:eastAsia="宋体" w:hAnsi="Calibri" w:cs="Times New Roman"/>
          <w:sz w:val="24"/>
        </w:rPr>
      </w:pPr>
      <w:r w:rsidRPr="00A60B6A">
        <w:rPr>
          <w:rFonts w:ascii="Calibri" w:eastAsia="宋体" w:hAnsi="Calibri" w:cs="Times New Roman" w:hint="eastAsia"/>
          <w:sz w:val="24"/>
        </w:rPr>
        <w:t>应至少包含以下制度：</w:t>
      </w:r>
    </w:p>
    <w:p w:rsidR="00A60B6A" w:rsidRPr="00A60B6A" w:rsidRDefault="00A60B6A" w:rsidP="00A60B6A">
      <w:pPr>
        <w:spacing w:after="160" w:line="360" w:lineRule="auto"/>
        <w:ind w:left="1134"/>
        <w:rPr>
          <w:rFonts w:ascii="Calibri" w:eastAsia="宋体" w:hAnsi="Calibri" w:cs="Times New Roman"/>
        </w:rPr>
      </w:pPr>
      <w:r w:rsidRPr="00A60B6A">
        <w:rPr>
          <w:rFonts w:ascii="Calibri" w:eastAsia="宋体" w:hAnsi="Calibri" w:cs="Times New Roman" w:hint="eastAsia"/>
        </w:rPr>
        <w:t>安全生产管理责任制度；</w:t>
      </w:r>
    </w:p>
    <w:p w:rsidR="00A60B6A" w:rsidRPr="00A60B6A" w:rsidRDefault="00A60B6A" w:rsidP="00A60B6A">
      <w:pPr>
        <w:spacing w:after="160" w:line="360" w:lineRule="auto"/>
        <w:ind w:left="1134"/>
        <w:rPr>
          <w:rFonts w:ascii="Calibri" w:eastAsia="宋体" w:hAnsi="Calibri" w:cs="Times New Roman"/>
        </w:rPr>
      </w:pPr>
      <w:r w:rsidRPr="00A60B6A">
        <w:rPr>
          <w:rFonts w:ascii="宋体" w:eastAsia="宋体" w:hAnsi="宋体" w:cs="Times New Roman" w:hint="eastAsia"/>
          <w:color w:val="000000"/>
          <w:sz w:val="22"/>
        </w:rPr>
        <w:t>安全生产检查制度；</w:t>
      </w:r>
    </w:p>
    <w:p w:rsidR="00A60B6A" w:rsidRPr="00A60B6A" w:rsidRDefault="00A60B6A" w:rsidP="00A60B6A">
      <w:pPr>
        <w:spacing w:after="160" w:line="360" w:lineRule="auto"/>
        <w:ind w:left="1134"/>
        <w:rPr>
          <w:rFonts w:ascii="Calibri" w:eastAsia="宋体" w:hAnsi="Calibri" w:cs="Times New Roman"/>
        </w:rPr>
      </w:pPr>
      <w:r w:rsidRPr="00A60B6A">
        <w:rPr>
          <w:rFonts w:ascii="宋体" w:eastAsia="宋体" w:hAnsi="宋体" w:cs="Times New Roman" w:hint="eastAsia"/>
          <w:color w:val="000000"/>
          <w:sz w:val="22"/>
        </w:rPr>
        <w:t>安全生产事故隐患排查治理制度；</w:t>
      </w:r>
    </w:p>
    <w:p w:rsidR="00A60B6A" w:rsidRPr="00A60B6A" w:rsidRDefault="00A60B6A" w:rsidP="00A60B6A">
      <w:pPr>
        <w:spacing w:after="160" w:line="360" w:lineRule="auto"/>
        <w:ind w:left="1134"/>
        <w:rPr>
          <w:rFonts w:ascii="Calibri" w:eastAsia="宋体" w:hAnsi="Calibri" w:cs="Times New Roman"/>
        </w:rPr>
      </w:pPr>
      <w:r w:rsidRPr="00A60B6A">
        <w:rPr>
          <w:rFonts w:ascii="宋体" w:eastAsia="宋体" w:hAnsi="宋体" w:cs="Times New Roman" w:hint="eastAsia"/>
          <w:color w:val="000000"/>
          <w:sz w:val="22"/>
        </w:rPr>
        <w:lastRenderedPageBreak/>
        <w:t>具有较大危险因素的生产经营场所、设备和设施管理制度；</w:t>
      </w:r>
    </w:p>
    <w:p w:rsidR="00A60B6A" w:rsidRPr="00A60B6A" w:rsidRDefault="00A60B6A" w:rsidP="00A60B6A">
      <w:pPr>
        <w:spacing w:after="160" w:line="360" w:lineRule="auto"/>
        <w:ind w:left="1134"/>
        <w:rPr>
          <w:rFonts w:ascii="Calibri" w:eastAsia="宋体" w:hAnsi="Calibri" w:cs="Times New Roman"/>
        </w:rPr>
      </w:pPr>
      <w:r w:rsidRPr="00A60B6A">
        <w:rPr>
          <w:rFonts w:ascii="宋体" w:eastAsia="宋体" w:hAnsi="宋体" w:cs="Times New Roman" w:hint="eastAsia"/>
          <w:color w:val="000000"/>
          <w:sz w:val="22"/>
        </w:rPr>
        <w:t>危险作业管理制度；</w:t>
      </w:r>
    </w:p>
    <w:p w:rsidR="00A60B6A" w:rsidRPr="00A60B6A" w:rsidRDefault="00A60B6A" w:rsidP="00A60B6A">
      <w:pPr>
        <w:spacing w:after="160" w:line="360" w:lineRule="auto"/>
        <w:ind w:left="1134"/>
        <w:rPr>
          <w:rFonts w:ascii="Calibri" w:eastAsia="宋体" w:hAnsi="Calibri" w:cs="Times New Roman"/>
        </w:rPr>
      </w:pPr>
      <w:r w:rsidRPr="00A60B6A">
        <w:rPr>
          <w:rFonts w:ascii="宋体" w:eastAsia="宋体" w:hAnsi="宋体" w:cs="Times New Roman" w:hint="eastAsia"/>
          <w:color w:val="000000"/>
          <w:sz w:val="22"/>
        </w:rPr>
        <w:t>特种（设备）作业人员管理制度；</w:t>
      </w:r>
    </w:p>
    <w:p w:rsidR="00A60B6A" w:rsidRPr="00A60B6A" w:rsidRDefault="00A60B6A" w:rsidP="00A60B6A">
      <w:pPr>
        <w:spacing w:after="160" w:line="360" w:lineRule="auto"/>
        <w:ind w:left="1134"/>
        <w:rPr>
          <w:rFonts w:ascii="Calibri" w:eastAsia="宋体" w:hAnsi="Calibri" w:cs="Times New Roman"/>
        </w:rPr>
      </w:pPr>
      <w:r w:rsidRPr="00A60B6A">
        <w:rPr>
          <w:rFonts w:ascii="宋体" w:eastAsia="宋体" w:hAnsi="宋体" w:cs="Times New Roman" w:hint="eastAsia"/>
          <w:color w:val="000000"/>
          <w:sz w:val="22"/>
        </w:rPr>
        <w:t>劳动防护用品配备和管理制度；</w:t>
      </w:r>
    </w:p>
    <w:p w:rsidR="00A60B6A" w:rsidRPr="00A60B6A" w:rsidRDefault="00A60B6A" w:rsidP="00A60B6A">
      <w:pPr>
        <w:spacing w:after="160" w:line="360" w:lineRule="auto"/>
        <w:ind w:left="1134"/>
        <w:rPr>
          <w:rFonts w:ascii="Calibri" w:eastAsia="宋体" w:hAnsi="Calibri" w:cs="Times New Roman"/>
        </w:rPr>
      </w:pPr>
      <w:r w:rsidRPr="00A60B6A">
        <w:rPr>
          <w:rFonts w:ascii="宋体" w:eastAsia="宋体" w:hAnsi="宋体" w:cs="Times New Roman" w:hint="eastAsia"/>
          <w:color w:val="000000"/>
          <w:sz w:val="22"/>
        </w:rPr>
        <w:t>安全生产奖励和惩罚制度；</w:t>
      </w:r>
    </w:p>
    <w:p w:rsidR="00A60B6A" w:rsidRPr="00A60B6A" w:rsidRDefault="00A60B6A" w:rsidP="00A60B6A">
      <w:pPr>
        <w:spacing w:after="160" w:line="360" w:lineRule="auto"/>
        <w:ind w:left="1134"/>
        <w:rPr>
          <w:rFonts w:ascii="Calibri" w:eastAsia="宋体" w:hAnsi="Calibri" w:cs="Times New Roman"/>
        </w:rPr>
      </w:pPr>
      <w:r w:rsidRPr="00A60B6A">
        <w:rPr>
          <w:rFonts w:ascii="宋体" w:eastAsia="宋体" w:hAnsi="宋体" w:cs="Times New Roman" w:hint="eastAsia"/>
          <w:color w:val="000000"/>
          <w:sz w:val="22"/>
        </w:rPr>
        <w:t>生产安全事故报告和调查处理制度；</w:t>
      </w:r>
    </w:p>
    <w:p w:rsidR="00A60B6A" w:rsidRPr="00A60B6A" w:rsidRDefault="00A60B6A" w:rsidP="00A60B6A">
      <w:pPr>
        <w:spacing w:after="160" w:line="360" w:lineRule="auto"/>
        <w:ind w:left="1134"/>
        <w:rPr>
          <w:rFonts w:ascii="Calibri" w:eastAsia="宋体" w:hAnsi="Calibri" w:cs="Times New Roman"/>
        </w:rPr>
      </w:pPr>
      <w:r w:rsidRPr="00A60B6A">
        <w:rPr>
          <w:rFonts w:ascii="宋体" w:eastAsia="宋体" w:hAnsi="宋体" w:cs="Times New Roman" w:hint="eastAsia"/>
          <w:color w:val="000000"/>
          <w:sz w:val="22"/>
        </w:rPr>
        <w:t>安全教育培训管理制度；</w:t>
      </w:r>
    </w:p>
    <w:p w:rsidR="00A60B6A" w:rsidRPr="00A60B6A" w:rsidRDefault="00A60B6A" w:rsidP="00A60B6A">
      <w:pPr>
        <w:spacing w:after="160" w:line="360" w:lineRule="auto"/>
        <w:ind w:left="1134"/>
        <w:rPr>
          <w:rFonts w:ascii="Calibri" w:eastAsia="宋体" w:hAnsi="Calibri" w:cs="Times New Roman"/>
        </w:rPr>
      </w:pPr>
      <w:r w:rsidRPr="00A60B6A">
        <w:rPr>
          <w:rFonts w:ascii="宋体" w:eastAsia="宋体" w:hAnsi="宋体" w:cs="Times New Roman" w:hint="eastAsia"/>
          <w:color w:val="000000"/>
          <w:sz w:val="22"/>
        </w:rPr>
        <w:t>安全费使用管理制度；</w:t>
      </w:r>
    </w:p>
    <w:p w:rsidR="00A60B6A" w:rsidRPr="00A60B6A" w:rsidRDefault="00A60B6A" w:rsidP="00A60B6A">
      <w:pPr>
        <w:spacing w:after="160" w:line="360" w:lineRule="auto"/>
        <w:ind w:left="1134"/>
        <w:rPr>
          <w:rFonts w:ascii="Calibri" w:eastAsia="宋体" w:hAnsi="Calibri" w:cs="Times New Roman"/>
        </w:rPr>
      </w:pPr>
      <w:r w:rsidRPr="00A60B6A">
        <w:rPr>
          <w:rFonts w:ascii="宋体" w:eastAsia="宋体" w:hAnsi="宋体" w:cs="Times New Roman" w:hint="eastAsia"/>
          <w:color w:val="000000"/>
          <w:sz w:val="22"/>
        </w:rPr>
        <w:t>安全风险分级管控制度。</w:t>
      </w:r>
    </w:p>
    <w:p w:rsidR="00A60B6A" w:rsidRPr="00A60B6A" w:rsidRDefault="00A60B6A" w:rsidP="00A60B6A">
      <w:pPr>
        <w:numPr>
          <w:ilvl w:val="2"/>
          <w:numId w:val="0"/>
        </w:numPr>
        <w:spacing w:after="160" w:line="278"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8</w:t>
      </w:r>
      <w:r w:rsidRPr="00A60B6A">
        <w:rPr>
          <w:rFonts w:ascii="Times New Roman" w:eastAsia="宋体" w:hAnsi="Times New Roman" w:cs="Times New Roman" w:hint="eastAsia"/>
          <w:sz w:val="24"/>
          <w:szCs w:val="24"/>
        </w:rPr>
        <w:t>、生产安全事故应急预案</w:t>
      </w:r>
    </w:p>
    <w:p w:rsidR="00A60B6A" w:rsidRPr="00A60B6A" w:rsidRDefault="00A60B6A" w:rsidP="00A60B6A">
      <w:pPr>
        <w:numPr>
          <w:ilvl w:val="3"/>
          <w:numId w:val="0"/>
        </w:numPr>
        <w:spacing w:after="160" w:line="278" w:lineRule="auto"/>
        <w:ind w:firstLine="42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8</w:t>
      </w:r>
      <w:r w:rsidRPr="00A60B6A">
        <w:rPr>
          <w:rFonts w:ascii="Times New Roman" w:eastAsia="宋体" w:hAnsi="Times New Roman" w:cs="Times New Roman"/>
          <w:sz w:val="24"/>
          <w:szCs w:val="24"/>
        </w:rPr>
        <w:t>.1</w:t>
      </w:r>
      <w:r w:rsidRPr="00A60B6A">
        <w:rPr>
          <w:rFonts w:ascii="Times New Roman" w:eastAsia="宋体" w:hAnsi="Times New Roman" w:cs="Times New Roman" w:hint="eastAsia"/>
          <w:sz w:val="24"/>
          <w:szCs w:val="24"/>
        </w:rPr>
        <w:t>依据《中华人民共和国安全生产法》、《生产安全事故应急预案管理办法》以及《</w:t>
      </w:r>
      <w:r w:rsidRPr="00A60B6A">
        <w:rPr>
          <w:rFonts w:ascii="宋体" w:eastAsia="宋体" w:hAnsi="宋体" w:cs="Times New Roman" w:hint="eastAsia"/>
          <w:color w:val="000000"/>
          <w:sz w:val="22"/>
        </w:rPr>
        <w:t>生产经营单位生产安全事故应急预案编制导则</w:t>
      </w:r>
      <w:r w:rsidRPr="00A60B6A">
        <w:rPr>
          <w:rFonts w:ascii="Times New Roman" w:eastAsia="宋体" w:hAnsi="Times New Roman" w:cs="Times New Roman" w:hint="eastAsia"/>
          <w:sz w:val="24"/>
          <w:szCs w:val="24"/>
        </w:rPr>
        <w:t>》的规定和要求，编制针对本项目的各项生产安全事故应急预案。</w:t>
      </w:r>
    </w:p>
    <w:p w:rsidR="00A60B6A" w:rsidRPr="00A60B6A" w:rsidRDefault="00A60B6A" w:rsidP="00A60B6A">
      <w:pPr>
        <w:numPr>
          <w:ilvl w:val="3"/>
          <w:numId w:val="0"/>
        </w:numPr>
        <w:spacing w:after="160" w:line="278" w:lineRule="auto"/>
        <w:ind w:firstLine="42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8</w:t>
      </w:r>
      <w:r w:rsidRPr="00A60B6A">
        <w:rPr>
          <w:rFonts w:ascii="Times New Roman" w:eastAsia="宋体" w:hAnsi="Times New Roman" w:cs="Times New Roman"/>
          <w:sz w:val="24"/>
          <w:szCs w:val="24"/>
        </w:rPr>
        <w:t>.2</w:t>
      </w:r>
      <w:r w:rsidRPr="00A60B6A">
        <w:rPr>
          <w:rFonts w:ascii="Times New Roman" w:eastAsia="宋体" w:hAnsi="Times New Roman" w:cs="Times New Roman"/>
          <w:sz w:val="24"/>
          <w:szCs w:val="24"/>
        </w:rPr>
        <w:t>应急预案</w:t>
      </w:r>
      <w:r w:rsidRPr="00A60B6A">
        <w:rPr>
          <w:rFonts w:ascii="Times New Roman" w:eastAsia="宋体" w:hAnsi="Times New Roman" w:cs="Times New Roman" w:hint="eastAsia"/>
          <w:sz w:val="24"/>
          <w:szCs w:val="24"/>
        </w:rPr>
        <w:t>应包含</w:t>
      </w:r>
      <w:r w:rsidRPr="00A60B6A">
        <w:rPr>
          <w:rFonts w:ascii="Times New Roman" w:eastAsia="宋体" w:hAnsi="Times New Roman" w:cs="Times New Roman"/>
          <w:sz w:val="24"/>
          <w:szCs w:val="24"/>
        </w:rPr>
        <w:t>综合应急预案、专项应急预案和现场处置方案。</w:t>
      </w:r>
    </w:p>
    <w:p w:rsidR="00A60B6A" w:rsidRPr="00A60B6A" w:rsidRDefault="00A60B6A" w:rsidP="00A60B6A">
      <w:pPr>
        <w:numPr>
          <w:ilvl w:val="3"/>
          <w:numId w:val="0"/>
        </w:numPr>
        <w:spacing w:after="160" w:line="278" w:lineRule="auto"/>
        <w:ind w:firstLine="42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8</w:t>
      </w:r>
      <w:r w:rsidRPr="00A60B6A">
        <w:rPr>
          <w:rFonts w:ascii="Times New Roman" w:eastAsia="宋体" w:hAnsi="Times New Roman" w:cs="Times New Roman"/>
          <w:sz w:val="24"/>
          <w:szCs w:val="24"/>
        </w:rPr>
        <w:t>.3</w:t>
      </w:r>
      <w:r w:rsidRPr="00A60B6A">
        <w:rPr>
          <w:rFonts w:ascii="Times New Roman" w:eastAsia="宋体" w:hAnsi="Times New Roman" w:cs="Times New Roman"/>
          <w:sz w:val="24"/>
          <w:szCs w:val="24"/>
        </w:rPr>
        <w:t>应急预案的编制应当符合下列基本要求：</w:t>
      </w:r>
    </w:p>
    <w:p w:rsidR="00A60B6A" w:rsidRPr="00A60B6A" w:rsidRDefault="00A60B6A" w:rsidP="00A60B6A">
      <w:pPr>
        <w:spacing w:after="160" w:line="278" w:lineRule="auto"/>
        <w:ind w:left="630"/>
        <w:rPr>
          <w:rFonts w:ascii="Times New Roman" w:eastAsia="宋体" w:hAnsi="Times New Roman" w:cs="Times New Roman"/>
          <w:szCs w:val="24"/>
        </w:rPr>
      </w:pPr>
      <w:r w:rsidRPr="00A60B6A">
        <w:rPr>
          <w:rFonts w:ascii="Times New Roman" w:eastAsia="宋体" w:hAnsi="Times New Roman" w:cs="Times New Roman"/>
          <w:szCs w:val="24"/>
        </w:rPr>
        <w:t>有关法律、法规、规章和标准的规定；</w:t>
      </w:r>
    </w:p>
    <w:p w:rsidR="00A60B6A" w:rsidRPr="00A60B6A" w:rsidRDefault="00A60B6A" w:rsidP="00A60B6A">
      <w:pPr>
        <w:spacing w:after="160" w:line="278" w:lineRule="auto"/>
        <w:ind w:left="630"/>
        <w:rPr>
          <w:rFonts w:ascii="Times New Roman" w:eastAsia="宋体" w:hAnsi="Times New Roman" w:cs="Times New Roman"/>
          <w:szCs w:val="24"/>
        </w:rPr>
      </w:pPr>
      <w:r w:rsidRPr="00A60B6A">
        <w:rPr>
          <w:rFonts w:ascii="Times New Roman" w:eastAsia="宋体" w:hAnsi="Times New Roman" w:cs="Times New Roman"/>
          <w:szCs w:val="24"/>
        </w:rPr>
        <w:t>.</w:t>
      </w:r>
      <w:r w:rsidRPr="00A60B6A">
        <w:rPr>
          <w:rFonts w:ascii="Times New Roman" w:eastAsia="宋体" w:hAnsi="Times New Roman" w:cs="Times New Roman"/>
          <w:szCs w:val="24"/>
        </w:rPr>
        <w:t>本项目的安全生产实际情况；</w:t>
      </w:r>
    </w:p>
    <w:p w:rsidR="00A60B6A" w:rsidRPr="00A60B6A" w:rsidRDefault="00A60B6A" w:rsidP="00A60B6A">
      <w:pPr>
        <w:spacing w:after="160" w:line="278" w:lineRule="auto"/>
        <w:ind w:left="630"/>
        <w:rPr>
          <w:rFonts w:ascii="Times New Roman" w:eastAsia="宋体" w:hAnsi="Times New Roman" w:cs="Times New Roman"/>
          <w:szCs w:val="24"/>
        </w:rPr>
      </w:pPr>
      <w:r w:rsidRPr="00A60B6A">
        <w:rPr>
          <w:rFonts w:ascii="Times New Roman" w:eastAsia="宋体" w:hAnsi="Times New Roman" w:cs="Times New Roman"/>
          <w:szCs w:val="24"/>
        </w:rPr>
        <w:t>本项目的危险性分析情况；</w:t>
      </w:r>
    </w:p>
    <w:p w:rsidR="00A60B6A" w:rsidRPr="00A60B6A" w:rsidRDefault="00A60B6A" w:rsidP="00A60B6A">
      <w:pPr>
        <w:spacing w:after="160" w:line="278" w:lineRule="auto"/>
        <w:ind w:left="630"/>
        <w:rPr>
          <w:rFonts w:ascii="Times New Roman" w:eastAsia="宋体" w:hAnsi="Times New Roman" w:cs="Times New Roman"/>
          <w:szCs w:val="24"/>
        </w:rPr>
      </w:pPr>
      <w:r w:rsidRPr="00A60B6A">
        <w:rPr>
          <w:rFonts w:ascii="Times New Roman" w:eastAsia="宋体" w:hAnsi="Times New Roman" w:cs="Times New Roman"/>
          <w:szCs w:val="24"/>
        </w:rPr>
        <w:t>应急组织和人员的职责分工明确，并有具体的落实措施；</w:t>
      </w:r>
    </w:p>
    <w:p w:rsidR="00A60B6A" w:rsidRPr="00A60B6A" w:rsidRDefault="00A60B6A" w:rsidP="00A60B6A">
      <w:pPr>
        <w:spacing w:after="160" w:line="278" w:lineRule="auto"/>
        <w:ind w:left="630"/>
        <w:rPr>
          <w:rFonts w:ascii="Times New Roman" w:eastAsia="宋体" w:hAnsi="Times New Roman" w:cs="Times New Roman"/>
          <w:szCs w:val="24"/>
        </w:rPr>
      </w:pPr>
      <w:r w:rsidRPr="00A60B6A">
        <w:rPr>
          <w:rFonts w:ascii="Times New Roman" w:eastAsia="宋体" w:hAnsi="Times New Roman" w:cs="Times New Roman"/>
          <w:szCs w:val="24"/>
        </w:rPr>
        <w:t>有明确、具体的应急程序和处置措施，并与其应急能力相适应；</w:t>
      </w:r>
    </w:p>
    <w:p w:rsidR="00A60B6A" w:rsidRPr="00A60B6A" w:rsidRDefault="00A60B6A" w:rsidP="00A60B6A">
      <w:pPr>
        <w:spacing w:after="160" w:line="278" w:lineRule="auto"/>
        <w:ind w:left="630"/>
        <w:rPr>
          <w:rFonts w:ascii="Times New Roman" w:eastAsia="宋体" w:hAnsi="Times New Roman" w:cs="Times New Roman"/>
          <w:szCs w:val="24"/>
        </w:rPr>
      </w:pPr>
      <w:r w:rsidRPr="00A60B6A">
        <w:rPr>
          <w:rFonts w:ascii="Times New Roman" w:eastAsia="宋体" w:hAnsi="Times New Roman" w:cs="Times New Roman"/>
          <w:szCs w:val="24"/>
        </w:rPr>
        <w:t>有明确的应急保障措施，满足本项目的应急工作需要；</w:t>
      </w:r>
    </w:p>
    <w:p w:rsidR="00A60B6A" w:rsidRPr="00A60B6A" w:rsidRDefault="00A60B6A" w:rsidP="00A60B6A">
      <w:pPr>
        <w:spacing w:after="160" w:line="278" w:lineRule="auto"/>
        <w:ind w:left="630"/>
        <w:rPr>
          <w:rFonts w:ascii="Times New Roman" w:eastAsia="宋体" w:hAnsi="Times New Roman" w:cs="Times New Roman"/>
          <w:szCs w:val="24"/>
        </w:rPr>
      </w:pPr>
      <w:r w:rsidRPr="00A60B6A">
        <w:rPr>
          <w:rFonts w:ascii="Times New Roman" w:eastAsia="宋体" w:hAnsi="Times New Roman" w:cs="Times New Roman"/>
          <w:szCs w:val="24"/>
        </w:rPr>
        <w:t>应急预案基本要素齐全、完整，应急预案附件提供的信息准确；</w:t>
      </w:r>
    </w:p>
    <w:p w:rsidR="00A60B6A" w:rsidRPr="00A60B6A" w:rsidRDefault="00A60B6A" w:rsidP="00A60B6A">
      <w:pPr>
        <w:spacing w:after="160" w:line="278" w:lineRule="auto"/>
        <w:ind w:left="630"/>
        <w:rPr>
          <w:rFonts w:ascii="Times New Roman" w:eastAsia="宋体" w:hAnsi="Times New Roman" w:cs="Times New Roman"/>
          <w:szCs w:val="24"/>
        </w:rPr>
      </w:pPr>
      <w:r w:rsidRPr="00A60B6A">
        <w:rPr>
          <w:rFonts w:ascii="Times New Roman" w:eastAsia="宋体" w:hAnsi="Times New Roman" w:cs="Times New Roman"/>
          <w:szCs w:val="24"/>
        </w:rPr>
        <w:t>应急预案内容与相关应急预案相互衔接。</w:t>
      </w:r>
    </w:p>
    <w:p w:rsidR="00A60B6A" w:rsidRPr="00A60B6A" w:rsidRDefault="00A60B6A" w:rsidP="00A60B6A">
      <w:pPr>
        <w:numPr>
          <w:ilvl w:val="2"/>
          <w:numId w:val="0"/>
        </w:numPr>
        <w:spacing w:after="160" w:line="278"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9</w:t>
      </w:r>
      <w:r w:rsidRPr="00A60B6A">
        <w:rPr>
          <w:rFonts w:ascii="Times New Roman" w:eastAsia="宋体" w:hAnsi="Times New Roman" w:cs="Times New Roman" w:hint="eastAsia"/>
          <w:sz w:val="24"/>
          <w:szCs w:val="24"/>
        </w:rPr>
        <w:t>、岗位安全操作规程</w:t>
      </w:r>
    </w:p>
    <w:p w:rsidR="00A60B6A" w:rsidRPr="00A60B6A" w:rsidRDefault="00A60B6A" w:rsidP="00A60B6A">
      <w:pPr>
        <w:numPr>
          <w:ilvl w:val="3"/>
          <w:numId w:val="0"/>
        </w:numPr>
        <w:spacing w:after="160" w:line="278" w:lineRule="auto"/>
        <w:ind w:firstLine="42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9</w:t>
      </w:r>
      <w:r w:rsidRPr="00A60B6A">
        <w:rPr>
          <w:rFonts w:ascii="Times New Roman" w:eastAsia="宋体" w:hAnsi="Times New Roman" w:cs="Times New Roman"/>
          <w:sz w:val="24"/>
          <w:szCs w:val="24"/>
        </w:rPr>
        <w:t>.1</w:t>
      </w:r>
      <w:r w:rsidRPr="00A60B6A">
        <w:rPr>
          <w:rFonts w:ascii="Times New Roman" w:eastAsia="宋体" w:hAnsi="Times New Roman" w:cs="Times New Roman" w:hint="eastAsia"/>
          <w:sz w:val="24"/>
          <w:szCs w:val="24"/>
        </w:rPr>
        <w:t>依据《中华人民共和国安全生产法》以及《北京市企业岗位安全操作规程编写指南》的规定和要求，编制针对本项目物业服务企业各岗位的安全操作规程。</w:t>
      </w:r>
    </w:p>
    <w:p w:rsidR="00A60B6A" w:rsidRPr="00A60B6A" w:rsidRDefault="00A60B6A" w:rsidP="00A60B6A">
      <w:pPr>
        <w:numPr>
          <w:ilvl w:val="3"/>
          <w:numId w:val="0"/>
        </w:numPr>
        <w:spacing w:after="160" w:line="278" w:lineRule="auto"/>
        <w:ind w:firstLine="420"/>
        <w:rPr>
          <w:rFonts w:ascii="Times New Roman" w:eastAsia="宋体" w:hAnsi="Times New Roman" w:cs="Times New Roman"/>
          <w:sz w:val="24"/>
          <w:szCs w:val="24"/>
        </w:rPr>
      </w:pPr>
      <w:r w:rsidRPr="00A60B6A">
        <w:rPr>
          <w:rFonts w:ascii="Times New Roman" w:eastAsia="宋体" w:hAnsi="Times New Roman" w:cs="Times New Roman"/>
          <w:sz w:val="24"/>
          <w:szCs w:val="24"/>
        </w:rPr>
        <w:lastRenderedPageBreak/>
        <w:t>9.2</w:t>
      </w:r>
      <w:r w:rsidRPr="00A60B6A">
        <w:rPr>
          <w:rFonts w:ascii="Times New Roman" w:eastAsia="宋体" w:hAnsi="Times New Roman" w:cs="Times New Roman"/>
          <w:sz w:val="24"/>
          <w:szCs w:val="24"/>
        </w:rPr>
        <w:t>安全操作规程应当明确适用范围、岗位安全作业职责、岗位主要危险有害因素、岗位劳动防护用品佩戴要求、岗位作业安全要求、岗位应急要求等内容。</w:t>
      </w:r>
    </w:p>
    <w:p w:rsidR="00A60B6A" w:rsidRPr="00A60B6A" w:rsidRDefault="00A60B6A" w:rsidP="00A60B6A">
      <w:pPr>
        <w:numPr>
          <w:ilvl w:val="3"/>
          <w:numId w:val="0"/>
        </w:numPr>
        <w:spacing w:after="160" w:line="278" w:lineRule="auto"/>
        <w:ind w:firstLine="420"/>
        <w:rPr>
          <w:rFonts w:ascii="Times New Roman" w:eastAsia="宋体" w:hAnsi="Times New Roman" w:cs="Times New Roman"/>
          <w:sz w:val="24"/>
          <w:szCs w:val="24"/>
        </w:rPr>
      </w:pPr>
      <w:r w:rsidRPr="00A60B6A">
        <w:rPr>
          <w:rFonts w:ascii="Times New Roman" w:eastAsia="宋体" w:hAnsi="Times New Roman" w:cs="Times New Roman"/>
          <w:sz w:val="24"/>
          <w:szCs w:val="24"/>
        </w:rPr>
        <w:t>9.3</w:t>
      </w:r>
      <w:r w:rsidRPr="00A60B6A">
        <w:rPr>
          <w:rFonts w:ascii="Times New Roman" w:eastAsia="宋体" w:hAnsi="Times New Roman" w:cs="Times New Roman" w:hint="eastAsia"/>
          <w:sz w:val="24"/>
          <w:szCs w:val="24"/>
        </w:rPr>
        <w:t>安全操作规程应至少涵盖以下岗位：</w:t>
      </w:r>
    </w:p>
    <w:p w:rsidR="00A60B6A" w:rsidRPr="00A60B6A" w:rsidRDefault="00A60B6A" w:rsidP="00A60B6A">
      <w:pPr>
        <w:spacing w:after="160" w:line="278" w:lineRule="auto"/>
        <w:ind w:left="660"/>
        <w:rPr>
          <w:rFonts w:ascii="Times New Roman" w:eastAsia="宋体" w:hAnsi="Times New Roman" w:cs="Times New Roman"/>
          <w:szCs w:val="24"/>
        </w:rPr>
      </w:pPr>
      <w:r w:rsidRPr="00A60B6A">
        <w:rPr>
          <w:rFonts w:ascii="宋体" w:eastAsia="宋体" w:hAnsi="宋体" w:cs="Times New Roman" w:hint="eastAsia"/>
          <w:color w:val="000000"/>
          <w:sz w:val="22"/>
        </w:rPr>
        <w:t>变配电运行和检修作业岗位；</w:t>
      </w:r>
    </w:p>
    <w:p w:rsidR="00A60B6A" w:rsidRPr="00A60B6A" w:rsidRDefault="00A60B6A" w:rsidP="00A60B6A">
      <w:pPr>
        <w:spacing w:after="160" w:line="278" w:lineRule="auto"/>
        <w:ind w:left="660"/>
        <w:rPr>
          <w:rFonts w:ascii="Times New Roman" w:eastAsia="宋体" w:hAnsi="Times New Roman" w:cs="Times New Roman"/>
          <w:szCs w:val="24"/>
        </w:rPr>
      </w:pPr>
      <w:r w:rsidRPr="00A60B6A">
        <w:rPr>
          <w:rFonts w:ascii="宋体" w:eastAsia="宋体" w:hAnsi="宋体" w:cs="Times New Roman" w:hint="eastAsia"/>
          <w:color w:val="000000"/>
          <w:sz w:val="22"/>
        </w:rPr>
        <w:t>冷冻机房（热力站）运行巡查岗位；</w:t>
      </w:r>
    </w:p>
    <w:p w:rsidR="00A60B6A" w:rsidRPr="00A60B6A" w:rsidRDefault="00A60B6A" w:rsidP="00A60B6A">
      <w:pPr>
        <w:spacing w:after="160" w:line="278" w:lineRule="auto"/>
        <w:ind w:left="660"/>
        <w:rPr>
          <w:rFonts w:ascii="Times New Roman" w:eastAsia="宋体" w:hAnsi="Times New Roman" w:cs="Times New Roman"/>
          <w:szCs w:val="24"/>
        </w:rPr>
      </w:pPr>
      <w:r w:rsidRPr="00A60B6A">
        <w:rPr>
          <w:rFonts w:ascii="宋体" w:eastAsia="宋体" w:hAnsi="宋体" w:cs="Times New Roman" w:hint="eastAsia"/>
          <w:color w:val="000000"/>
          <w:sz w:val="22"/>
        </w:rPr>
        <w:t>电梯维修岗位；</w:t>
      </w:r>
    </w:p>
    <w:p w:rsidR="00A60B6A" w:rsidRPr="00A60B6A" w:rsidRDefault="00A60B6A" w:rsidP="00A60B6A">
      <w:pPr>
        <w:spacing w:after="160" w:line="278" w:lineRule="auto"/>
        <w:ind w:left="660"/>
        <w:rPr>
          <w:rFonts w:ascii="Times New Roman" w:eastAsia="宋体" w:hAnsi="Times New Roman" w:cs="Times New Roman"/>
          <w:szCs w:val="24"/>
        </w:rPr>
      </w:pPr>
      <w:r w:rsidRPr="00A60B6A">
        <w:rPr>
          <w:rFonts w:ascii="宋体" w:eastAsia="宋体" w:hAnsi="宋体" w:cs="Times New Roman" w:hint="eastAsia"/>
          <w:color w:val="000000"/>
          <w:sz w:val="22"/>
        </w:rPr>
        <w:t>综合维修岗位；</w:t>
      </w:r>
    </w:p>
    <w:p w:rsidR="00A60B6A" w:rsidRPr="00A60B6A" w:rsidRDefault="00A60B6A" w:rsidP="00A60B6A">
      <w:pPr>
        <w:spacing w:after="160" w:line="278" w:lineRule="auto"/>
        <w:ind w:left="660"/>
        <w:rPr>
          <w:rFonts w:ascii="Times New Roman" w:eastAsia="宋体" w:hAnsi="Times New Roman" w:cs="Times New Roman"/>
          <w:szCs w:val="24"/>
        </w:rPr>
      </w:pPr>
      <w:r w:rsidRPr="00A60B6A">
        <w:rPr>
          <w:rFonts w:ascii="宋体" w:eastAsia="宋体" w:hAnsi="宋体" w:cs="Times New Roman" w:hint="eastAsia"/>
          <w:color w:val="000000"/>
          <w:sz w:val="22"/>
        </w:rPr>
        <w:t>中控室值守岗位；</w:t>
      </w:r>
    </w:p>
    <w:p w:rsidR="00A60B6A" w:rsidRPr="00A60B6A" w:rsidRDefault="00A60B6A" w:rsidP="00A60B6A">
      <w:pPr>
        <w:spacing w:after="160" w:line="278" w:lineRule="auto"/>
        <w:ind w:left="660"/>
        <w:rPr>
          <w:rFonts w:ascii="Times New Roman" w:eastAsia="宋体" w:hAnsi="Times New Roman" w:cs="Times New Roman"/>
          <w:szCs w:val="24"/>
        </w:rPr>
      </w:pPr>
      <w:r w:rsidRPr="00A60B6A">
        <w:rPr>
          <w:rFonts w:ascii="宋体" w:eastAsia="宋体" w:hAnsi="宋体" w:cs="Times New Roman" w:hint="eastAsia"/>
          <w:color w:val="000000"/>
          <w:sz w:val="22"/>
        </w:rPr>
        <w:t>电焊工岗位；</w:t>
      </w:r>
    </w:p>
    <w:p w:rsidR="00A60B6A" w:rsidRPr="00A60B6A" w:rsidRDefault="00A60B6A" w:rsidP="00A60B6A">
      <w:pPr>
        <w:spacing w:after="160" w:line="278" w:lineRule="auto"/>
        <w:ind w:left="660"/>
        <w:rPr>
          <w:rFonts w:ascii="Times New Roman" w:eastAsia="宋体" w:hAnsi="Times New Roman" w:cs="Times New Roman"/>
          <w:szCs w:val="24"/>
        </w:rPr>
      </w:pPr>
      <w:r w:rsidRPr="00A60B6A">
        <w:rPr>
          <w:rFonts w:ascii="宋体" w:eastAsia="宋体" w:hAnsi="宋体" w:cs="Times New Roman" w:hint="eastAsia"/>
          <w:color w:val="000000"/>
          <w:sz w:val="22"/>
        </w:rPr>
        <w:t>有限空间作业岗位；</w:t>
      </w:r>
    </w:p>
    <w:p w:rsidR="00A60B6A" w:rsidRPr="00A60B6A" w:rsidRDefault="00A60B6A" w:rsidP="00A60B6A">
      <w:pPr>
        <w:spacing w:after="160" w:line="278" w:lineRule="auto"/>
        <w:ind w:left="660"/>
        <w:rPr>
          <w:rFonts w:ascii="Times New Roman" w:eastAsia="宋体" w:hAnsi="Times New Roman" w:cs="Times New Roman"/>
          <w:szCs w:val="24"/>
        </w:rPr>
      </w:pPr>
      <w:r w:rsidRPr="00A60B6A">
        <w:rPr>
          <w:rFonts w:ascii="宋体" w:eastAsia="宋体" w:hAnsi="宋体" w:cs="Times New Roman" w:hint="eastAsia"/>
          <w:color w:val="000000"/>
          <w:sz w:val="22"/>
        </w:rPr>
        <w:t>高空（高处）作业岗位；</w:t>
      </w:r>
    </w:p>
    <w:p w:rsidR="00A60B6A" w:rsidRPr="00A60B6A" w:rsidRDefault="00A60B6A" w:rsidP="00A60B6A">
      <w:pPr>
        <w:spacing w:after="160" w:line="278" w:lineRule="auto"/>
        <w:ind w:left="660"/>
        <w:rPr>
          <w:rFonts w:ascii="Times New Roman" w:eastAsia="宋体" w:hAnsi="Times New Roman" w:cs="Times New Roman"/>
          <w:szCs w:val="24"/>
        </w:rPr>
      </w:pPr>
      <w:r w:rsidRPr="00A60B6A">
        <w:rPr>
          <w:rFonts w:ascii="宋体" w:eastAsia="宋体" w:hAnsi="宋体" w:cs="Times New Roman" w:hint="eastAsia"/>
          <w:color w:val="000000"/>
          <w:sz w:val="22"/>
        </w:rPr>
        <w:t>绿化岗位；</w:t>
      </w:r>
    </w:p>
    <w:p w:rsidR="00A60B6A" w:rsidRPr="00A60B6A" w:rsidRDefault="00A60B6A" w:rsidP="00A60B6A">
      <w:pPr>
        <w:spacing w:after="160" w:line="278" w:lineRule="auto"/>
        <w:ind w:left="660"/>
        <w:rPr>
          <w:rFonts w:ascii="Times New Roman" w:eastAsia="宋体" w:hAnsi="Times New Roman" w:cs="Times New Roman"/>
          <w:szCs w:val="24"/>
        </w:rPr>
      </w:pPr>
      <w:r w:rsidRPr="00A60B6A">
        <w:rPr>
          <w:rFonts w:ascii="宋体" w:eastAsia="宋体" w:hAnsi="宋体" w:cs="Times New Roman" w:hint="eastAsia"/>
          <w:color w:val="000000"/>
          <w:sz w:val="22"/>
        </w:rPr>
        <w:t>保洁和消毒岗位。</w:t>
      </w:r>
    </w:p>
    <w:p w:rsidR="00A60B6A" w:rsidRPr="00A60B6A" w:rsidRDefault="00A60B6A" w:rsidP="00A60B6A">
      <w:pPr>
        <w:numPr>
          <w:ilvl w:val="2"/>
          <w:numId w:val="0"/>
        </w:numPr>
        <w:spacing w:after="160" w:line="278"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w:t>
      </w:r>
      <w:r w:rsidRPr="00A60B6A">
        <w:rPr>
          <w:rFonts w:ascii="Times New Roman" w:eastAsia="宋体" w:hAnsi="Times New Roman" w:cs="Times New Roman"/>
          <w:sz w:val="24"/>
          <w:szCs w:val="24"/>
        </w:rPr>
        <w:t>0</w:t>
      </w:r>
      <w:r w:rsidRPr="00A60B6A">
        <w:rPr>
          <w:rFonts w:ascii="Times New Roman" w:eastAsia="宋体" w:hAnsi="Times New Roman" w:cs="Times New Roman"/>
          <w:sz w:val="24"/>
          <w:szCs w:val="24"/>
        </w:rPr>
        <w:t>、</w:t>
      </w:r>
      <w:r w:rsidRPr="00A60B6A">
        <w:rPr>
          <w:rFonts w:ascii="Times New Roman" w:eastAsia="宋体" w:hAnsi="Times New Roman" w:cs="Times New Roman" w:hint="eastAsia"/>
          <w:sz w:val="24"/>
          <w:szCs w:val="24"/>
        </w:rPr>
        <w:t>电梯系统维护保养和维修服务（</w:t>
      </w:r>
      <w:r w:rsidRPr="00A60B6A">
        <w:rPr>
          <w:rFonts w:ascii="Times New Roman" w:eastAsia="宋体" w:hAnsi="Times New Roman" w:cs="Times New Roman"/>
          <w:sz w:val="24"/>
          <w:szCs w:val="24"/>
        </w:rPr>
        <w:t>49000.00</w:t>
      </w:r>
      <w:r w:rsidRPr="00A60B6A">
        <w:rPr>
          <w:rFonts w:ascii="Times New Roman" w:eastAsia="宋体" w:hAnsi="Times New Roman" w:cs="Times New Roman" w:hint="eastAsia"/>
          <w:sz w:val="24"/>
          <w:szCs w:val="24"/>
        </w:rPr>
        <w:t>元）</w:t>
      </w:r>
    </w:p>
    <w:p w:rsidR="00A60B6A" w:rsidRPr="00A60B6A" w:rsidRDefault="00A60B6A" w:rsidP="00A60B6A">
      <w:pPr>
        <w:numPr>
          <w:ilvl w:val="3"/>
          <w:numId w:val="0"/>
        </w:numPr>
        <w:spacing w:after="160" w:line="278"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按照国家、北京市关于电梯的相关规定以及行业标准，为使用、管理的电梯提供日常的维护、保养和抢修服务，并确保检测合格。</w:t>
      </w:r>
    </w:p>
    <w:p w:rsidR="00A60B6A" w:rsidRPr="00A60B6A" w:rsidRDefault="00A60B6A" w:rsidP="00A60B6A">
      <w:pPr>
        <w:numPr>
          <w:ilvl w:val="3"/>
          <w:numId w:val="0"/>
        </w:numPr>
        <w:spacing w:after="160" w:line="278"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维保方式：全面维保。质量标准：优良。保证所有设备的正常运行。</w:t>
      </w:r>
    </w:p>
    <w:p w:rsidR="00A60B6A" w:rsidRPr="00A60B6A" w:rsidRDefault="00A60B6A" w:rsidP="00A60B6A">
      <w:pPr>
        <w:numPr>
          <w:ilvl w:val="3"/>
          <w:numId w:val="0"/>
        </w:numPr>
        <w:spacing w:after="160" w:line="278"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确保设备设施通过年检（检测费用由中标人承担）。</w:t>
      </w:r>
    </w:p>
    <w:p w:rsidR="00A60B6A" w:rsidRPr="00A60B6A" w:rsidRDefault="00A60B6A" w:rsidP="00A60B6A">
      <w:pPr>
        <w:numPr>
          <w:ilvl w:val="3"/>
          <w:numId w:val="0"/>
        </w:numPr>
        <w:spacing w:after="160" w:line="278"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每月对每部电梯进行两次检查保养，保养符合行业安全运行标准。</w:t>
      </w:r>
    </w:p>
    <w:p w:rsidR="00A60B6A" w:rsidRPr="00A60B6A" w:rsidRDefault="00A60B6A" w:rsidP="00A60B6A">
      <w:pPr>
        <w:numPr>
          <w:ilvl w:val="3"/>
          <w:numId w:val="0"/>
        </w:numPr>
        <w:spacing w:after="160" w:line="278"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自行配备工作所需要的工具及设备，保养时设置现场安全警示标志。</w:t>
      </w:r>
    </w:p>
    <w:p w:rsidR="00A60B6A" w:rsidRPr="00A60B6A" w:rsidRDefault="00A60B6A" w:rsidP="00A60B6A">
      <w:pPr>
        <w:numPr>
          <w:ilvl w:val="3"/>
          <w:numId w:val="0"/>
        </w:numPr>
        <w:spacing w:after="160" w:line="278"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提供例行保养所需的润滑油、润滑脂和清洁材料。</w:t>
      </w:r>
    </w:p>
    <w:p w:rsidR="00A60B6A" w:rsidRPr="00A60B6A" w:rsidRDefault="00A60B6A" w:rsidP="00A60B6A">
      <w:pPr>
        <w:numPr>
          <w:ilvl w:val="3"/>
          <w:numId w:val="0"/>
        </w:numPr>
        <w:spacing w:after="160" w:line="278"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电梯发生故障时，应在</w:t>
      </w:r>
      <w:r w:rsidRPr="00A60B6A">
        <w:rPr>
          <w:rFonts w:ascii="Times New Roman" w:eastAsia="宋体" w:hAnsi="Times New Roman" w:cs="Times New Roman" w:hint="eastAsia"/>
          <w:sz w:val="24"/>
          <w:szCs w:val="24"/>
        </w:rPr>
        <w:t>1</w:t>
      </w:r>
      <w:r w:rsidRPr="00A60B6A">
        <w:rPr>
          <w:rFonts w:ascii="Times New Roman" w:eastAsia="宋体" w:hAnsi="Times New Roman" w:cs="Times New Roman" w:hint="eastAsia"/>
          <w:sz w:val="24"/>
          <w:szCs w:val="24"/>
        </w:rPr>
        <w:t>小时内解决问题。</w:t>
      </w:r>
    </w:p>
    <w:p w:rsidR="00A60B6A" w:rsidRPr="00A60B6A" w:rsidRDefault="00A60B6A" w:rsidP="00A60B6A">
      <w:pPr>
        <w:numPr>
          <w:ilvl w:val="3"/>
          <w:numId w:val="0"/>
        </w:numPr>
        <w:spacing w:after="160" w:line="278"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保养期内中标人提供保养设备安全和正常使用所需的所有配件和辅助材料（零配件单价</w:t>
      </w:r>
      <w:r w:rsidRPr="00A60B6A">
        <w:rPr>
          <w:rFonts w:ascii="Times New Roman" w:eastAsia="宋体" w:hAnsi="Times New Roman" w:cs="Times New Roman" w:hint="eastAsia"/>
          <w:sz w:val="24"/>
          <w:szCs w:val="24"/>
        </w:rPr>
        <w:t>2000</w:t>
      </w:r>
      <w:r w:rsidRPr="00A60B6A">
        <w:rPr>
          <w:rFonts w:ascii="Times New Roman" w:eastAsia="宋体" w:hAnsi="Times New Roman" w:cs="Times New Roman" w:hint="eastAsia"/>
          <w:sz w:val="24"/>
          <w:szCs w:val="24"/>
        </w:rPr>
        <w:t>元以内，费用由中标人承担）。</w:t>
      </w:r>
    </w:p>
    <w:p w:rsidR="00A60B6A" w:rsidRPr="00A60B6A" w:rsidRDefault="00A60B6A" w:rsidP="00A60B6A">
      <w:pPr>
        <w:numPr>
          <w:ilvl w:val="3"/>
          <w:numId w:val="0"/>
        </w:numPr>
        <w:spacing w:after="160" w:line="278"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负责提供电梯零部件（电梯：曳引机、控制柜主板、曳引钢丝绳、轿厢装饰除外）。</w:t>
      </w:r>
    </w:p>
    <w:p w:rsidR="00A60B6A" w:rsidRPr="00A60B6A" w:rsidRDefault="00A60B6A" w:rsidP="00A60B6A">
      <w:pPr>
        <w:numPr>
          <w:ilvl w:val="3"/>
          <w:numId w:val="0"/>
        </w:numPr>
        <w:spacing w:after="160" w:line="278"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建立电梯安全运行管理制度，保证电梯的用电、消防、防雷、通风、通道、电话通讯、监控摄像和报警装置等系统安全可靠；并保证机房、井道、底坑无漏</w:t>
      </w:r>
      <w:r w:rsidRPr="00A60B6A">
        <w:rPr>
          <w:rFonts w:ascii="Times New Roman" w:eastAsia="宋体" w:hAnsi="Times New Roman" w:cs="Times New Roman" w:hint="eastAsia"/>
          <w:sz w:val="24"/>
          <w:szCs w:val="24"/>
        </w:rPr>
        <w:lastRenderedPageBreak/>
        <w:t>水、渗水现象，通往机房、底坑、滑轮间、井道安全门的通道畅通、照明充分。</w:t>
      </w:r>
    </w:p>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w:t>
      </w:r>
      <w:r w:rsidRPr="00A60B6A">
        <w:rPr>
          <w:rFonts w:ascii="Times New Roman" w:eastAsia="宋体" w:hAnsi="Times New Roman" w:cs="Times New Roman"/>
          <w:sz w:val="24"/>
          <w:szCs w:val="24"/>
        </w:rPr>
        <w:t>1</w:t>
      </w:r>
      <w:r w:rsidRPr="00A60B6A">
        <w:rPr>
          <w:rFonts w:ascii="Times New Roman" w:eastAsia="宋体" w:hAnsi="Times New Roman" w:cs="Times New Roman"/>
          <w:sz w:val="24"/>
          <w:szCs w:val="24"/>
        </w:rPr>
        <w:t>、</w:t>
      </w:r>
      <w:r w:rsidRPr="00A60B6A">
        <w:rPr>
          <w:rFonts w:ascii="Times New Roman" w:eastAsia="宋体" w:hAnsi="Times New Roman" w:cs="Times New Roman" w:hint="eastAsia"/>
          <w:sz w:val="24"/>
          <w:szCs w:val="24"/>
        </w:rPr>
        <w:t>公共设备设施维护保养服务内容</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负责本项目公共设备设施维护保养工作。</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维保项目明细：</w:t>
      </w:r>
    </w:p>
    <w:tbl>
      <w:tblPr>
        <w:tblW w:w="7647" w:type="dxa"/>
        <w:jc w:val="center"/>
        <w:tblLayout w:type="fixed"/>
        <w:tblLook w:val="0000" w:firstRow="0" w:lastRow="0" w:firstColumn="0" w:lastColumn="0" w:noHBand="0" w:noVBand="0"/>
      </w:tblPr>
      <w:tblGrid>
        <w:gridCol w:w="1080"/>
        <w:gridCol w:w="6567"/>
      </w:tblGrid>
      <w:tr w:rsidR="00A60B6A" w:rsidRPr="00A60B6A" w:rsidTr="00F842F5">
        <w:trPr>
          <w:trHeight w:val="285"/>
          <w:jc w:val="center"/>
        </w:trPr>
        <w:tc>
          <w:tcPr>
            <w:tcW w:w="1080" w:type="dxa"/>
            <w:tcBorders>
              <w:top w:val="single" w:sz="4" w:space="0" w:color="auto"/>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b/>
                <w:bCs/>
                <w:sz w:val="24"/>
                <w:szCs w:val="24"/>
              </w:rPr>
            </w:pPr>
            <w:r w:rsidRPr="00A60B6A">
              <w:rPr>
                <w:rFonts w:ascii="Times New Roman" w:eastAsia="宋体" w:hAnsi="Times New Roman" w:cs="Times New Roman" w:hint="eastAsia"/>
                <w:b/>
                <w:bCs/>
                <w:sz w:val="24"/>
                <w:szCs w:val="24"/>
              </w:rPr>
              <w:t>序号</w:t>
            </w:r>
          </w:p>
        </w:tc>
        <w:tc>
          <w:tcPr>
            <w:tcW w:w="6567" w:type="dxa"/>
            <w:tcBorders>
              <w:top w:val="single" w:sz="4" w:space="0" w:color="auto"/>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b/>
                <w:bCs/>
                <w:sz w:val="24"/>
                <w:szCs w:val="24"/>
              </w:rPr>
            </w:pPr>
            <w:r w:rsidRPr="00A60B6A">
              <w:rPr>
                <w:rFonts w:ascii="Times New Roman" w:eastAsia="宋体" w:hAnsi="Times New Roman" w:cs="Times New Roman" w:hint="eastAsia"/>
                <w:b/>
                <w:bCs/>
                <w:sz w:val="24"/>
                <w:szCs w:val="24"/>
              </w:rPr>
              <w:t>维保项目</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配电室管理系统（含监控）</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2</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弱电系统</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3</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消防卷帘门</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4</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消防水系统设备</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5</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气体消防、空气采样和消防报警联动系统</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6</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中央空调水处理</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7</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采暖水处理</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8</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景观水处理</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9</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电梯</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10</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室外园林绿化</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11</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直流屏及蓄电池</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12</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变配电保护装置</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13</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EPS</w:t>
            </w:r>
            <w:r w:rsidRPr="00A60B6A">
              <w:rPr>
                <w:rFonts w:ascii="Times New Roman" w:eastAsia="宋体" w:hAnsi="Times New Roman" w:cs="Times New Roman" w:hint="eastAsia"/>
                <w:sz w:val="24"/>
                <w:szCs w:val="24"/>
              </w:rPr>
              <w:t>、</w:t>
            </w:r>
            <w:r w:rsidRPr="00A60B6A">
              <w:rPr>
                <w:rFonts w:ascii="Times New Roman" w:eastAsia="宋体" w:hAnsi="Times New Roman" w:cs="Times New Roman" w:hint="eastAsia"/>
                <w:sz w:val="24"/>
                <w:szCs w:val="24"/>
              </w:rPr>
              <w:t>ATS</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14</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热力站变频控制柜</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15</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冷却塔、新风机组</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16</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冷冻泵、冷却泵、污水泵、生活水泵、中水泵、消防水泵、冷却塔补水泵</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lastRenderedPageBreak/>
              <w:t>17</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冷冻机组</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18</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擦窗机</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19</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立体停车架</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20</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外幕墙</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21</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室外景观照明</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22</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中央空调风道清洗</w:t>
            </w:r>
          </w:p>
        </w:tc>
      </w:tr>
      <w:tr w:rsidR="00A60B6A" w:rsidRPr="00A60B6A" w:rsidTr="00F842F5">
        <w:trPr>
          <w:trHeight w:val="285"/>
          <w:jc w:val="center"/>
        </w:trPr>
        <w:tc>
          <w:tcPr>
            <w:tcW w:w="1080" w:type="dxa"/>
            <w:tcBorders>
              <w:top w:val="nil"/>
              <w:left w:val="single" w:sz="4" w:space="0" w:color="auto"/>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23</w:t>
            </w:r>
          </w:p>
        </w:tc>
        <w:tc>
          <w:tcPr>
            <w:tcW w:w="6567" w:type="dxa"/>
            <w:tcBorders>
              <w:top w:val="nil"/>
              <w:left w:val="nil"/>
              <w:bottom w:val="single" w:sz="4" w:space="0" w:color="auto"/>
              <w:right w:val="single" w:sz="4" w:space="0" w:color="auto"/>
            </w:tcBorders>
            <w:noWrap/>
            <w:vAlign w:val="center"/>
          </w:tcPr>
          <w:p w:rsidR="00A60B6A" w:rsidRPr="00A60B6A" w:rsidRDefault="00A60B6A" w:rsidP="00A60B6A">
            <w:pPr>
              <w:spacing w:after="160" w:line="360" w:lineRule="auto"/>
              <w:jc w:val="center"/>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车库门</w:t>
            </w:r>
          </w:p>
        </w:tc>
      </w:tr>
    </w:tbl>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w:t>
      </w:r>
      <w:r w:rsidRPr="00A60B6A">
        <w:rPr>
          <w:rFonts w:ascii="Times New Roman" w:eastAsia="宋体" w:hAnsi="Times New Roman" w:cs="Times New Roman"/>
          <w:sz w:val="24"/>
          <w:szCs w:val="24"/>
        </w:rPr>
        <w:t>2</w:t>
      </w:r>
      <w:r w:rsidRPr="00A60B6A">
        <w:rPr>
          <w:rFonts w:ascii="Times New Roman" w:eastAsia="宋体" w:hAnsi="Times New Roman" w:cs="Times New Roman"/>
          <w:sz w:val="24"/>
          <w:szCs w:val="24"/>
        </w:rPr>
        <w:t>、</w:t>
      </w:r>
      <w:r w:rsidRPr="00A60B6A">
        <w:rPr>
          <w:rFonts w:ascii="Times New Roman" w:eastAsia="宋体" w:hAnsi="Times New Roman" w:cs="Times New Roman" w:hint="eastAsia"/>
          <w:sz w:val="24"/>
          <w:szCs w:val="24"/>
        </w:rPr>
        <w:t>公共设备设施大中修服务内容</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负责本项目公共设备设施的大中修服务。</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大中修所有项目完成后需取得审计报告。</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维修项目明细：</w:t>
      </w: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343"/>
        <w:gridCol w:w="6028"/>
      </w:tblGrid>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b/>
                <w:bCs/>
                <w:sz w:val="24"/>
                <w:szCs w:val="24"/>
              </w:rPr>
            </w:pPr>
            <w:r w:rsidRPr="00A60B6A">
              <w:rPr>
                <w:rFonts w:ascii="Calibri" w:eastAsia="宋体" w:hAnsi="Calibri" w:cs="Times New Roman" w:hint="eastAsia"/>
                <w:b/>
                <w:bCs/>
                <w:sz w:val="24"/>
                <w:szCs w:val="24"/>
              </w:rPr>
              <w:t>序号</w:t>
            </w:r>
          </w:p>
        </w:tc>
        <w:tc>
          <w:tcPr>
            <w:tcW w:w="1343" w:type="dxa"/>
            <w:noWrap/>
          </w:tcPr>
          <w:p w:rsidR="00A60B6A" w:rsidRPr="00A60B6A" w:rsidRDefault="00A60B6A" w:rsidP="00A60B6A">
            <w:pPr>
              <w:spacing w:after="160" w:line="360" w:lineRule="auto"/>
              <w:jc w:val="center"/>
              <w:rPr>
                <w:rFonts w:ascii="Calibri" w:eastAsia="宋体" w:hAnsi="Calibri" w:cs="Times New Roman"/>
                <w:b/>
                <w:bCs/>
                <w:sz w:val="24"/>
                <w:szCs w:val="24"/>
              </w:rPr>
            </w:pPr>
            <w:r w:rsidRPr="00A60B6A">
              <w:rPr>
                <w:rFonts w:ascii="Calibri" w:eastAsia="宋体" w:hAnsi="Calibri" w:cs="Times New Roman" w:hint="eastAsia"/>
                <w:b/>
                <w:bCs/>
                <w:sz w:val="24"/>
                <w:szCs w:val="24"/>
              </w:rPr>
              <w:t>系统</w:t>
            </w:r>
          </w:p>
        </w:tc>
        <w:tc>
          <w:tcPr>
            <w:tcW w:w="6028" w:type="dxa"/>
            <w:noWrap/>
          </w:tcPr>
          <w:p w:rsidR="00A60B6A" w:rsidRPr="00A60B6A" w:rsidRDefault="00A60B6A" w:rsidP="00A60B6A">
            <w:pPr>
              <w:spacing w:after="160" w:line="360" w:lineRule="auto"/>
              <w:jc w:val="center"/>
              <w:rPr>
                <w:rFonts w:ascii="Calibri" w:eastAsia="宋体" w:hAnsi="Calibri" w:cs="Times New Roman"/>
                <w:b/>
                <w:bCs/>
                <w:sz w:val="24"/>
                <w:szCs w:val="24"/>
              </w:rPr>
            </w:pPr>
            <w:r w:rsidRPr="00A60B6A">
              <w:rPr>
                <w:rFonts w:ascii="Calibri" w:eastAsia="宋体" w:hAnsi="Calibri" w:cs="Times New Roman" w:hint="eastAsia"/>
                <w:b/>
                <w:bCs/>
                <w:sz w:val="24"/>
                <w:szCs w:val="24"/>
              </w:rPr>
              <w:t>项目</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1</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弱电系统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更换监控系统ups电池</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2</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机械式停车系统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停车设备加装防护栏杆、更换控制系统</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3</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消防系统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更换报警系统感烟、感温探测器、输入、输出模块</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4</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消防系统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更换1#报警系统主机回路卡一套</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5</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消防系统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更换中控室消防备用电源电池一套</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6</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消防系统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更换空采滤芯</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7</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消防系统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气体灭火瓶组检测（5C258和9C435钢瓶间）</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8</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电梯系统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更换L1、L5电梯A1板</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9</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电梯系统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更换L1、L5、L9电梯A2板</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lastRenderedPageBreak/>
              <w:t>10</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电梯系统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更换L9电梯测速机</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11</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电梯系统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更换L9电梯V1-V5模块</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12</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电梯系统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更换L5电梯光幕</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13</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电梯系统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更换L7电梯门机板+门电机</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14</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空调系统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更换2#冷却塔电机</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15</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空调系统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更换1#冷冻水泵更换水封轴承</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16</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空调系统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更换2#离心机ISM控制板</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17</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空调系统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更换1层大厅热风幕</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18</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空调系统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A区3层风机房空调风机维修</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19</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空调系统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 xml:space="preserve">更换1#螺杆机排温探头及接触器 </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20</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水系统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更换中水泵房变频器（ABB ACS510-01-012A-4 5.5KW）</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21</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水系统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更换冷却塔变频器（ABB ACS510-01-025A-4 11KW）</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22</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水系统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2#冷却塔变速器维修</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23</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水系统</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更换热力站和南报警阀室污水泵及单向阀管（熊猫65XWQ20-25-3）</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24</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房屋维修</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大厦外围东侧塌陷维修</w:t>
            </w:r>
          </w:p>
        </w:tc>
      </w:tr>
      <w:tr w:rsidR="00A60B6A" w:rsidRPr="00A60B6A" w:rsidTr="00F842F5">
        <w:trPr>
          <w:trHeight w:val="285"/>
        </w:trPr>
        <w:tc>
          <w:tcPr>
            <w:tcW w:w="817" w:type="dxa"/>
            <w:noWrap/>
          </w:tcPr>
          <w:p w:rsidR="00A60B6A" w:rsidRPr="00A60B6A" w:rsidRDefault="00A60B6A" w:rsidP="00A60B6A">
            <w:pPr>
              <w:spacing w:after="160" w:line="360" w:lineRule="auto"/>
              <w:jc w:val="center"/>
              <w:rPr>
                <w:rFonts w:ascii="Calibri" w:eastAsia="宋体" w:hAnsi="Calibri" w:cs="Times New Roman"/>
                <w:sz w:val="24"/>
                <w:szCs w:val="24"/>
              </w:rPr>
            </w:pPr>
            <w:r w:rsidRPr="00A60B6A">
              <w:rPr>
                <w:rFonts w:ascii="Calibri" w:eastAsia="宋体" w:hAnsi="Calibri" w:cs="Times New Roman" w:hint="eastAsia"/>
                <w:sz w:val="24"/>
                <w:szCs w:val="24"/>
              </w:rPr>
              <w:t>25</w:t>
            </w:r>
          </w:p>
        </w:tc>
        <w:tc>
          <w:tcPr>
            <w:tcW w:w="1343" w:type="dxa"/>
            <w:noWrap/>
            <w:vAlign w:val="bottom"/>
          </w:tcPr>
          <w:p w:rsidR="00A60B6A" w:rsidRPr="00A60B6A" w:rsidRDefault="00A60B6A" w:rsidP="00A60B6A">
            <w:pPr>
              <w:spacing w:after="160" w:line="360" w:lineRule="auto"/>
              <w:jc w:val="center"/>
              <w:rPr>
                <w:rFonts w:ascii="宋体" w:eastAsia="宋体" w:hAnsi="宋体" w:cs="Times New Roman"/>
                <w:sz w:val="24"/>
                <w:szCs w:val="24"/>
              </w:rPr>
            </w:pPr>
            <w:r w:rsidRPr="00A60B6A">
              <w:rPr>
                <w:rFonts w:ascii="宋体" w:eastAsia="宋体" w:hAnsi="宋体" w:cs="Times New Roman" w:hint="eastAsia"/>
                <w:color w:val="000000"/>
                <w:sz w:val="24"/>
                <w:szCs w:val="24"/>
              </w:rPr>
              <w:t>房屋维修</w:t>
            </w:r>
          </w:p>
        </w:tc>
        <w:tc>
          <w:tcPr>
            <w:tcW w:w="6028" w:type="dxa"/>
            <w:noWrap/>
            <w:vAlign w:val="bottom"/>
          </w:tcPr>
          <w:p w:rsidR="00A60B6A" w:rsidRPr="00A60B6A" w:rsidRDefault="00A60B6A" w:rsidP="00A60B6A">
            <w:pPr>
              <w:spacing w:after="160" w:line="360" w:lineRule="auto"/>
              <w:jc w:val="left"/>
              <w:rPr>
                <w:rFonts w:ascii="宋体" w:eastAsia="宋体" w:hAnsi="宋体" w:cs="Times New Roman"/>
                <w:sz w:val="24"/>
                <w:szCs w:val="24"/>
              </w:rPr>
            </w:pPr>
            <w:r w:rsidRPr="00A60B6A">
              <w:rPr>
                <w:rFonts w:ascii="宋体" w:eastAsia="宋体" w:hAnsi="宋体" w:cs="Times New Roman" w:hint="eastAsia"/>
                <w:color w:val="000000"/>
                <w:sz w:val="24"/>
                <w:szCs w:val="24"/>
              </w:rPr>
              <w:t>地下一层大空间中水管维修</w:t>
            </w:r>
          </w:p>
        </w:tc>
      </w:tr>
    </w:tbl>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w:t>
      </w:r>
      <w:r w:rsidRPr="00A60B6A">
        <w:rPr>
          <w:rFonts w:ascii="Times New Roman" w:eastAsia="宋体" w:hAnsi="Times New Roman" w:cs="Times New Roman"/>
          <w:sz w:val="24"/>
          <w:szCs w:val="24"/>
        </w:rPr>
        <w:t>3</w:t>
      </w:r>
      <w:r w:rsidRPr="00A60B6A">
        <w:rPr>
          <w:rFonts w:ascii="Times New Roman" w:eastAsia="宋体" w:hAnsi="Times New Roman" w:cs="Times New Roman"/>
          <w:sz w:val="24"/>
          <w:szCs w:val="24"/>
        </w:rPr>
        <w:t>、</w:t>
      </w:r>
      <w:r w:rsidRPr="00A60B6A">
        <w:rPr>
          <w:rFonts w:ascii="Times New Roman" w:eastAsia="宋体" w:hAnsi="Times New Roman" w:cs="Times New Roman" w:hint="eastAsia"/>
          <w:sz w:val="24"/>
          <w:szCs w:val="24"/>
        </w:rPr>
        <w:t>人员配备要求</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投标人中标后需要提供所有配备的人员需要提供由公安机关出具的《无犯罪记录证明》。</w:t>
      </w:r>
    </w:p>
    <w:p w:rsidR="00A60B6A" w:rsidRPr="00A60B6A" w:rsidRDefault="00A60B6A" w:rsidP="00A60B6A">
      <w:pPr>
        <w:widowControl/>
        <w:numPr>
          <w:ilvl w:val="3"/>
          <w:numId w:val="0"/>
        </w:numPr>
        <w:spacing w:after="160" w:line="278" w:lineRule="auto"/>
        <w:ind w:firstLine="480"/>
        <w:rPr>
          <w:rFonts w:ascii="宋体" w:eastAsia="宋体" w:hAnsi="宋体" w:cs="宋体"/>
          <w:sz w:val="24"/>
          <w:szCs w:val="21"/>
        </w:rPr>
      </w:pPr>
      <w:r w:rsidRPr="00A60B6A">
        <w:rPr>
          <w:rFonts w:ascii="Times New Roman" w:eastAsia="宋体" w:hAnsi="Times New Roman" w:cs="Times New Roman" w:hint="eastAsia"/>
          <w:sz w:val="24"/>
          <w:szCs w:val="24"/>
        </w:rPr>
        <w:t>项目经理要求</w:t>
      </w:r>
      <w:r w:rsidRPr="00A60B6A">
        <w:rPr>
          <w:rFonts w:ascii="宋体" w:eastAsia="宋体" w:hAnsi="宋体" w:cs="宋体" w:hint="eastAsia"/>
          <w:sz w:val="24"/>
          <w:szCs w:val="21"/>
        </w:rPr>
        <w:t>具有硕士及以上学位，具有5年（含）以上非住宅类物业项目经理经验。</w:t>
      </w:r>
    </w:p>
    <w:p w:rsidR="00A60B6A" w:rsidRPr="00A60B6A" w:rsidRDefault="00A60B6A" w:rsidP="00A60B6A">
      <w:pPr>
        <w:numPr>
          <w:ilvl w:val="3"/>
          <w:numId w:val="0"/>
        </w:numPr>
        <w:spacing w:after="160" w:line="278" w:lineRule="auto"/>
        <w:ind w:firstLine="480"/>
        <w:rPr>
          <w:rFonts w:ascii="宋体" w:eastAsia="宋体" w:hAnsi="宋体" w:cs="宋体"/>
          <w:sz w:val="24"/>
          <w:szCs w:val="21"/>
        </w:rPr>
      </w:pPr>
      <w:r w:rsidRPr="00A60B6A">
        <w:rPr>
          <w:rFonts w:ascii="Times New Roman" w:eastAsia="宋体" w:hAnsi="Times New Roman" w:cs="Times New Roman" w:hint="eastAsia"/>
          <w:sz w:val="24"/>
          <w:szCs w:val="24"/>
        </w:rPr>
        <w:t>工程经理要求</w:t>
      </w:r>
      <w:r w:rsidRPr="00A60B6A">
        <w:rPr>
          <w:rFonts w:ascii="宋体" w:eastAsia="宋体" w:hAnsi="宋体" w:cs="宋体" w:hint="eastAsia"/>
          <w:sz w:val="24"/>
          <w:szCs w:val="21"/>
        </w:rPr>
        <w:t>具有本科及以上学历，具有3年（含）以上非住宅类物业项目</w:t>
      </w:r>
      <w:r w:rsidRPr="00A60B6A">
        <w:rPr>
          <w:rFonts w:ascii="宋体" w:eastAsia="宋体" w:hAnsi="宋体" w:cs="宋体" w:hint="eastAsia"/>
          <w:sz w:val="24"/>
          <w:szCs w:val="21"/>
        </w:rPr>
        <w:lastRenderedPageBreak/>
        <w:t>同岗位经验。</w:t>
      </w:r>
    </w:p>
    <w:p w:rsidR="00A60B6A" w:rsidRPr="00A60B6A" w:rsidRDefault="00A60B6A" w:rsidP="00A60B6A">
      <w:pPr>
        <w:numPr>
          <w:ilvl w:val="3"/>
          <w:numId w:val="0"/>
        </w:numPr>
        <w:spacing w:after="160" w:line="278" w:lineRule="auto"/>
        <w:ind w:firstLine="480"/>
        <w:rPr>
          <w:rFonts w:ascii="宋体" w:eastAsia="宋体" w:hAnsi="宋体" w:cs="宋体"/>
          <w:sz w:val="24"/>
          <w:szCs w:val="21"/>
        </w:rPr>
      </w:pPr>
      <w:r w:rsidRPr="00A60B6A">
        <w:rPr>
          <w:rFonts w:ascii="宋体" w:eastAsia="宋体" w:hAnsi="宋体" w:cs="宋体" w:hint="eastAsia"/>
          <w:sz w:val="24"/>
          <w:szCs w:val="21"/>
        </w:rPr>
        <w:t>保洁经理要求具有大学专科及以上学历，具有3年（含）以上非住宅类物业项目同岗位经验。</w:t>
      </w:r>
    </w:p>
    <w:p w:rsidR="00A60B6A" w:rsidRPr="00A60B6A" w:rsidRDefault="00A60B6A" w:rsidP="00A60B6A">
      <w:pPr>
        <w:numPr>
          <w:ilvl w:val="3"/>
          <w:numId w:val="0"/>
        </w:numPr>
        <w:spacing w:after="160" w:line="278" w:lineRule="auto"/>
        <w:ind w:firstLine="480"/>
        <w:rPr>
          <w:rFonts w:ascii="宋体" w:eastAsia="宋体" w:hAnsi="宋体" w:cs="宋体"/>
          <w:sz w:val="24"/>
          <w:szCs w:val="21"/>
        </w:rPr>
      </w:pPr>
      <w:r w:rsidRPr="00A60B6A">
        <w:rPr>
          <w:rFonts w:ascii="宋体" w:eastAsia="宋体" w:hAnsi="宋体" w:cs="宋体" w:hint="eastAsia"/>
          <w:sz w:val="24"/>
          <w:szCs w:val="21"/>
        </w:rPr>
        <w:t>秩序维护经理</w:t>
      </w:r>
      <w:r w:rsidRPr="00A60B6A">
        <w:rPr>
          <w:rFonts w:ascii="Times New Roman" w:eastAsia="宋体" w:hAnsi="Times New Roman" w:cs="Times New Roman" w:hint="eastAsia"/>
          <w:sz w:val="24"/>
          <w:szCs w:val="24"/>
        </w:rPr>
        <w:t>要求</w:t>
      </w:r>
      <w:r w:rsidRPr="00A60B6A">
        <w:rPr>
          <w:rFonts w:ascii="宋体" w:eastAsia="宋体" w:hAnsi="宋体" w:cs="宋体" w:hint="eastAsia"/>
          <w:sz w:val="24"/>
          <w:szCs w:val="21"/>
        </w:rPr>
        <w:t>具有专科及以上学历，具有建（构）筑物消防员四级及以上证书或消防设施操作员证书中级及以上，具有3年（含）以上非住宅类物业项目同岗位经验。</w:t>
      </w:r>
    </w:p>
    <w:p w:rsidR="00A60B6A" w:rsidRPr="00A60B6A" w:rsidRDefault="00A60B6A" w:rsidP="00A60B6A">
      <w:pPr>
        <w:numPr>
          <w:ilvl w:val="3"/>
          <w:numId w:val="0"/>
        </w:numPr>
        <w:spacing w:after="160" w:line="278" w:lineRule="auto"/>
        <w:ind w:firstLine="480"/>
        <w:rPr>
          <w:rFonts w:ascii="宋体" w:eastAsia="宋体" w:hAnsi="宋体" w:cs="宋体"/>
          <w:sz w:val="24"/>
          <w:szCs w:val="21"/>
        </w:rPr>
      </w:pPr>
      <w:r w:rsidRPr="00A60B6A">
        <w:rPr>
          <w:rFonts w:ascii="Times New Roman" w:eastAsia="宋体" w:hAnsi="Times New Roman" w:cs="Times New Roman" w:hint="eastAsia"/>
          <w:sz w:val="24"/>
          <w:szCs w:val="24"/>
        </w:rPr>
        <w:t>消防系统负责人要求</w:t>
      </w:r>
      <w:r w:rsidRPr="00A60B6A">
        <w:rPr>
          <w:rFonts w:ascii="宋体" w:eastAsia="宋体" w:hAnsi="宋体" w:cs="宋体" w:hint="eastAsia"/>
          <w:sz w:val="24"/>
          <w:szCs w:val="21"/>
        </w:rPr>
        <w:t>具有本科及以上学历，具有3年（含）以上非住宅类物业项目同岗位经验。</w:t>
      </w:r>
    </w:p>
    <w:p w:rsidR="00A60B6A" w:rsidRPr="00A60B6A" w:rsidRDefault="00A60B6A" w:rsidP="00A60B6A">
      <w:pPr>
        <w:numPr>
          <w:ilvl w:val="3"/>
          <w:numId w:val="0"/>
        </w:numPr>
        <w:spacing w:after="160" w:line="278" w:lineRule="auto"/>
        <w:ind w:firstLine="480"/>
        <w:rPr>
          <w:rFonts w:ascii="宋体" w:eastAsia="宋体" w:hAnsi="宋体" w:cs="宋体"/>
          <w:sz w:val="24"/>
          <w:szCs w:val="21"/>
        </w:rPr>
      </w:pPr>
      <w:r w:rsidRPr="00A60B6A">
        <w:rPr>
          <w:rFonts w:ascii="Times New Roman" w:eastAsia="宋体" w:hAnsi="Times New Roman" w:cs="Times New Roman" w:hint="eastAsia"/>
          <w:sz w:val="24"/>
          <w:szCs w:val="24"/>
        </w:rPr>
        <w:t>项目安全员要求</w:t>
      </w:r>
      <w:r w:rsidRPr="00A60B6A">
        <w:rPr>
          <w:rFonts w:ascii="宋体" w:eastAsia="宋体" w:hAnsi="宋体" w:cs="宋体" w:hint="eastAsia"/>
          <w:sz w:val="24"/>
          <w:szCs w:val="21"/>
        </w:rPr>
        <w:t>具有本科及以上学历，具有3年（含）以上非住宅类物业项目同岗位经验。</w:t>
      </w:r>
    </w:p>
    <w:p w:rsidR="00A60B6A" w:rsidRPr="00A60B6A" w:rsidRDefault="00A60B6A" w:rsidP="00A60B6A">
      <w:pPr>
        <w:numPr>
          <w:ilvl w:val="3"/>
          <w:numId w:val="0"/>
        </w:numPr>
        <w:spacing w:after="160" w:line="278" w:lineRule="auto"/>
        <w:ind w:firstLine="480"/>
        <w:rPr>
          <w:rFonts w:ascii="宋体" w:eastAsia="宋体" w:hAnsi="宋体" w:cs="宋体"/>
          <w:sz w:val="24"/>
          <w:szCs w:val="21"/>
        </w:rPr>
      </w:pPr>
      <w:r w:rsidRPr="00A60B6A">
        <w:rPr>
          <w:rFonts w:ascii="宋体" w:eastAsia="宋体" w:hAnsi="宋体" w:cs="宋体" w:hint="eastAsia"/>
          <w:sz w:val="24"/>
          <w:szCs w:val="21"/>
        </w:rPr>
        <w:t>配电室工作人员均须具备高压电工作业证。</w:t>
      </w:r>
    </w:p>
    <w:p w:rsidR="00A60B6A" w:rsidRPr="00A60B6A" w:rsidRDefault="00A60B6A" w:rsidP="00A60B6A">
      <w:pPr>
        <w:numPr>
          <w:ilvl w:val="3"/>
          <w:numId w:val="0"/>
        </w:numPr>
        <w:spacing w:after="160" w:line="278" w:lineRule="auto"/>
        <w:ind w:firstLine="480"/>
        <w:rPr>
          <w:rFonts w:ascii="宋体" w:eastAsia="宋体" w:hAnsi="宋体" w:cs="宋体"/>
          <w:sz w:val="24"/>
          <w:szCs w:val="21"/>
        </w:rPr>
      </w:pPr>
      <w:r w:rsidRPr="00A60B6A">
        <w:rPr>
          <w:rFonts w:ascii="宋体" w:eastAsia="宋体" w:hAnsi="宋体" w:cs="宋体" w:hint="eastAsia"/>
          <w:sz w:val="24"/>
          <w:szCs w:val="21"/>
        </w:rPr>
        <w:t>消防监控值机员均须具备</w:t>
      </w:r>
      <w:r w:rsidRPr="00A60B6A">
        <w:rPr>
          <w:rFonts w:ascii="宋体" w:eastAsia="宋体" w:hAnsi="宋体" w:cs="Times New Roman" w:hint="eastAsia"/>
          <w:color w:val="000000"/>
          <w:sz w:val="22"/>
        </w:rPr>
        <w:t>四级建（构）筑物消防员或消防设施操作员四级</w:t>
      </w:r>
      <w:r w:rsidRPr="00A60B6A">
        <w:rPr>
          <w:rFonts w:ascii="宋体" w:eastAsia="宋体" w:hAnsi="宋体" w:cs="Times New Roman" w:hint="eastAsia"/>
          <w:color w:val="000000"/>
          <w:sz w:val="22"/>
          <w:szCs w:val="24"/>
        </w:rPr>
        <w:t>及</w:t>
      </w:r>
      <w:r w:rsidRPr="00A60B6A">
        <w:rPr>
          <w:rFonts w:ascii="宋体" w:eastAsia="宋体" w:hAnsi="宋体" w:cs="Times New Roman" w:hint="eastAsia"/>
          <w:color w:val="000000"/>
          <w:sz w:val="22"/>
        </w:rPr>
        <w:t>以上证书。</w:t>
      </w:r>
    </w:p>
    <w:p w:rsidR="00A60B6A" w:rsidRPr="00A60B6A" w:rsidRDefault="00A60B6A" w:rsidP="00A60B6A">
      <w:pPr>
        <w:numPr>
          <w:ilvl w:val="3"/>
          <w:numId w:val="0"/>
        </w:numPr>
        <w:spacing w:after="160" w:line="278"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冷冻机房（热力站）工作人员均需具备制冷与空调特种作业操作证（</w:t>
      </w:r>
      <w:r w:rsidRPr="00A60B6A">
        <w:rPr>
          <w:rFonts w:ascii="宋体" w:eastAsia="宋体" w:hAnsi="宋体" w:cs="Times New Roman" w:hint="eastAsia"/>
          <w:color w:val="000000"/>
          <w:sz w:val="22"/>
          <w:szCs w:val="24"/>
        </w:rPr>
        <w:t>或</w:t>
      </w:r>
      <w:r w:rsidRPr="00A60B6A">
        <w:rPr>
          <w:rFonts w:ascii="宋体" w:eastAsia="宋体" w:hAnsi="宋体" w:cs="Times New Roman"/>
          <w:color w:val="000000"/>
          <w:sz w:val="22"/>
          <w:szCs w:val="24"/>
        </w:rPr>
        <w:t>涉氨制冷设备运行、维修操作作业</w:t>
      </w:r>
      <w:r w:rsidRPr="00A60B6A">
        <w:rPr>
          <w:rFonts w:ascii="宋体" w:eastAsia="宋体" w:hAnsi="宋体" w:cs="Times New Roman" w:hint="eastAsia"/>
          <w:color w:val="000000"/>
          <w:sz w:val="22"/>
          <w:szCs w:val="24"/>
        </w:rPr>
        <w:t>操作证</w:t>
      </w:r>
      <w:r w:rsidRPr="00A60B6A">
        <w:rPr>
          <w:rFonts w:ascii="Times New Roman" w:eastAsia="宋体" w:hAnsi="Times New Roman" w:cs="Times New Roman" w:hint="eastAsia"/>
          <w:sz w:val="24"/>
          <w:szCs w:val="24"/>
        </w:rPr>
        <w:t>）与北京市从业人员健康证明。</w:t>
      </w:r>
    </w:p>
    <w:p w:rsidR="00A60B6A" w:rsidRPr="00A60B6A" w:rsidRDefault="00A60B6A" w:rsidP="00A60B6A">
      <w:pPr>
        <w:numPr>
          <w:ilvl w:val="3"/>
          <w:numId w:val="0"/>
        </w:numPr>
        <w:spacing w:after="160" w:line="278" w:lineRule="auto"/>
        <w:ind w:firstLine="480"/>
        <w:rPr>
          <w:rFonts w:ascii="Times New Roman" w:eastAsia="宋体" w:hAnsi="Times New Roman" w:cs="Times New Roman"/>
          <w:szCs w:val="24"/>
        </w:rPr>
      </w:pPr>
      <w:r w:rsidRPr="00A60B6A">
        <w:rPr>
          <w:rFonts w:ascii="Times New Roman" w:eastAsia="宋体" w:hAnsi="Times New Roman" w:cs="Times New Roman" w:hint="eastAsia"/>
          <w:sz w:val="24"/>
          <w:szCs w:val="24"/>
        </w:rPr>
        <w:t>电梯安全员须具备特种设备安全管理</w:t>
      </w:r>
      <w:r w:rsidRPr="00A60B6A">
        <w:rPr>
          <w:rFonts w:ascii="宋体" w:eastAsia="宋体" w:hAnsi="宋体" w:cs="Times New Roman" w:hint="eastAsia"/>
          <w:color w:val="000000"/>
          <w:sz w:val="22"/>
        </w:rPr>
        <w:t>（A）特种设备作业人员证书。</w:t>
      </w:r>
    </w:p>
    <w:p w:rsidR="00A60B6A" w:rsidRPr="00A60B6A" w:rsidRDefault="00A60B6A" w:rsidP="00A60B6A">
      <w:pPr>
        <w:numPr>
          <w:ilvl w:val="3"/>
          <w:numId w:val="0"/>
        </w:numPr>
        <w:spacing w:after="160" w:line="278" w:lineRule="auto"/>
        <w:ind w:firstLine="440"/>
        <w:rPr>
          <w:rFonts w:ascii="Times New Roman" w:eastAsia="宋体" w:hAnsi="Times New Roman" w:cs="Times New Roman"/>
          <w:szCs w:val="24"/>
        </w:rPr>
      </w:pPr>
      <w:r w:rsidRPr="00A60B6A">
        <w:rPr>
          <w:rFonts w:ascii="宋体" w:eastAsia="宋体" w:hAnsi="宋体" w:cs="Times New Roman" w:hint="eastAsia"/>
          <w:color w:val="000000"/>
          <w:sz w:val="22"/>
        </w:rPr>
        <w:t>压力容器安全员须具备快开门式压力容器操作（R1）特种设备作业人员证书。</w:t>
      </w:r>
    </w:p>
    <w:p w:rsidR="00A60B6A" w:rsidRPr="00A60B6A" w:rsidRDefault="00A60B6A" w:rsidP="00A60B6A">
      <w:pPr>
        <w:numPr>
          <w:ilvl w:val="3"/>
          <w:numId w:val="0"/>
        </w:numPr>
        <w:spacing w:after="160" w:line="278" w:lineRule="auto"/>
        <w:ind w:firstLine="440"/>
        <w:rPr>
          <w:rFonts w:ascii="Times New Roman" w:eastAsia="宋体" w:hAnsi="Times New Roman" w:cs="Times New Roman"/>
          <w:szCs w:val="24"/>
        </w:rPr>
      </w:pPr>
      <w:r w:rsidRPr="00A60B6A">
        <w:rPr>
          <w:rFonts w:ascii="宋体" w:eastAsia="宋体" w:hAnsi="宋体" w:cs="Times New Roman" w:hint="eastAsia"/>
          <w:color w:val="000000"/>
          <w:sz w:val="22"/>
        </w:rPr>
        <w:t>机械式停车设备安全员须具备特种设备安全管理（A）特种设备作业人员证书。</w:t>
      </w:r>
    </w:p>
    <w:p w:rsidR="00A60B6A" w:rsidRPr="00A60B6A" w:rsidRDefault="00A60B6A" w:rsidP="00A60B6A">
      <w:pPr>
        <w:numPr>
          <w:ilvl w:val="3"/>
          <w:numId w:val="0"/>
        </w:numPr>
        <w:spacing w:after="160" w:line="278" w:lineRule="auto"/>
        <w:ind w:firstLine="440"/>
        <w:rPr>
          <w:rFonts w:ascii="Times New Roman" w:eastAsia="宋体" w:hAnsi="Times New Roman" w:cs="Times New Roman"/>
          <w:sz w:val="24"/>
          <w:szCs w:val="24"/>
        </w:rPr>
      </w:pPr>
      <w:r w:rsidRPr="00A60B6A">
        <w:rPr>
          <w:rFonts w:ascii="宋体" w:eastAsia="宋体" w:hAnsi="宋体" w:cs="Times New Roman" w:hint="eastAsia"/>
          <w:color w:val="000000"/>
          <w:sz w:val="22"/>
        </w:rPr>
        <w:t>有限空间安全员须具备地下有限空间监护作业特种作业操作证。</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所有配备的人员要求品行端正、形象良好、职业素养和身体状况能胜任本职工作，无违法记录和不良嗜好。</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重要管理岗位人员</w:t>
      </w:r>
      <w:r w:rsidRPr="00A60B6A">
        <w:rPr>
          <w:rFonts w:ascii="Times New Roman" w:eastAsia="宋体" w:hAnsi="Times New Roman" w:cs="Times New Roman" w:hint="eastAsia"/>
          <w:sz w:val="24"/>
          <w:szCs w:val="24"/>
        </w:rPr>
        <w:t>(</w:t>
      </w:r>
      <w:r w:rsidRPr="00A60B6A">
        <w:rPr>
          <w:rFonts w:ascii="Times New Roman" w:eastAsia="宋体" w:hAnsi="Times New Roman" w:cs="Times New Roman" w:hint="eastAsia"/>
          <w:sz w:val="24"/>
          <w:szCs w:val="24"/>
        </w:rPr>
        <w:t>部门主管及以上人员、涉及资金票据管理人员</w:t>
      </w:r>
      <w:r w:rsidRPr="00A60B6A">
        <w:rPr>
          <w:rFonts w:ascii="Times New Roman" w:eastAsia="宋体" w:hAnsi="Times New Roman" w:cs="Times New Roman" w:hint="eastAsia"/>
          <w:sz w:val="24"/>
          <w:szCs w:val="24"/>
        </w:rPr>
        <w:t>)</w:t>
      </w:r>
      <w:r w:rsidRPr="00A60B6A">
        <w:rPr>
          <w:rFonts w:ascii="Times New Roman" w:eastAsia="宋体" w:hAnsi="Times New Roman" w:cs="Times New Roman" w:hint="eastAsia"/>
          <w:sz w:val="24"/>
          <w:szCs w:val="24"/>
        </w:rPr>
        <w:t>必须经采购人审核、安全审查通过后方可录用。以上人员的调离、更换，须事先征得采购人同意。</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在保证正常服务前提下，全年在岗人数不得低于编制数的</w:t>
      </w:r>
      <w:r w:rsidRPr="00A60B6A">
        <w:rPr>
          <w:rFonts w:ascii="Times New Roman" w:eastAsia="宋体" w:hAnsi="Times New Roman" w:cs="Times New Roman" w:hint="eastAsia"/>
          <w:sz w:val="24"/>
          <w:szCs w:val="24"/>
        </w:rPr>
        <w:t>95%</w:t>
      </w:r>
      <w:r w:rsidRPr="00A60B6A">
        <w:rPr>
          <w:rFonts w:ascii="Times New Roman" w:eastAsia="宋体" w:hAnsi="Times New Roman" w:cs="Times New Roman" w:hint="eastAsia"/>
          <w:sz w:val="24"/>
          <w:szCs w:val="24"/>
        </w:rPr>
        <w:t>，出勤率不低于</w:t>
      </w:r>
      <w:r w:rsidRPr="00A60B6A">
        <w:rPr>
          <w:rFonts w:ascii="Times New Roman" w:eastAsia="宋体" w:hAnsi="Times New Roman" w:cs="Times New Roman" w:hint="eastAsia"/>
          <w:sz w:val="24"/>
          <w:szCs w:val="24"/>
        </w:rPr>
        <w:t>90%</w:t>
      </w:r>
      <w:r w:rsidRPr="00A60B6A">
        <w:rPr>
          <w:rFonts w:ascii="Times New Roman" w:eastAsia="宋体" w:hAnsi="Times New Roman" w:cs="Times New Roman" w:hint="eastAsia"/>
          <w:sz w:val="24"/>
          <w:szCs w:val="24"/>
        </w:rPr>
        <w:t>。员工年度流动率原则上不超过</w:t>
      </w:r>
      <w:r w:rsidRPr="00A60B6A">
        <w:rPr>
          <w:rFonts w:ascii="Times New Roman" w:eastAsia="宋体" w:hAnsi="Times New Roman" w:cs="Times New Roman" w:hint="eastAsia"/>
          <w:sz w:val="24"/>
          <w:szCs w:val="24"/>
        </w:rPr>
        <w:t>20%</w:t>
      </w:r>
      <w:r w:rsidRPr="00A60B6A">
        <w:rPr>
          <w:rFonts w:ascii="Times New Roman" w:eastAsia="宋体" w:hAnsi="Times New Roman" w:cs="Times New Roman" w:hint="eastAsia"/>
          <w:sz w:val="24"/>
          <w:szCs w:val="24"/>
        </w:rPr>
        <w:t>。</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具备先进的管理和服务理念、完善的服务体系和服务标准，有</w:t>
      </w:r>
      <w:r w:rsidRPr="00A60B6A">
        <w:rPr>
          <w:rFonts w:ascii="Times New Roman" w:eastAsia="宋体" w:hAnsi="Times New Roman" w:cs="Times New Roman" w:hint="eastAsia"/>
          <w:sz w:val="24"/>
          <w:szCs w:val="24"/>
        </w:rPr>
        <w:t>3</w:t>
      </w:r>
      <w:r w:rsidRPr="00A60B6A">
        <w:rPr>
          <w:rFonts w:ascii="Times New Roman" w:eastAsia="宋体" w:hAnsi="Times New Roman" w:cs="Times New Roman" w:hint="eastAsia"/>
          <w:sz w:val="24"/>
          <w:szCs w:val="24"/>
        </w:rPr>
        <w:t>年以上物业服务保障的经验。</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lastRenderedPageBreak/>
        <w:t>项目经理须具有丰富的物业管理经验，品行端正，眼界开阔，职业素养较高。</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须具有完整的人才培训计划和较高水平的人才储备，注重专业化团队的建议，有能力保持不断改进、不断提高的实力。</w:t>
      </w:r>
    </w:p>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14</w:t>
      </w:r>
      <w:r w:rsidRPr="00A60B6A">
        <w:rPr>
          <w:rFonts w:ascii="Times New Roman" w:eastAsia="宋体" w:hAnsi="Times New Roman" w:cs="Times New Roman"/>
          <w:sz w:val="24"/>
          <w:szCs w:val="24"/>
        </w:rPr>
        <w:t>、</w:t>
      </w:r>
      <w:r w:rsidRPr="00A60B6A">
        <w:rPr>
          <w:rFonts w:ascii="Times New Roman" w:eastAsia="宋体" w:hAnsi="Times New Roman" w:cs="Times New Roman" w:hint="eastAsia"/>
          <w:sz w:val="24"/>
          <w:szCs w:val="24"/>
        </w:rPr>
        <w:t>物业管理服务要求及质量标准</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设专线</w:t>
      </w:r>
      <w:r w:rsidRPr="00A60B6A">
        <w:rPr>
          <w:rFonts w:ascii="Times New Roman" w:eastAsia="宋体" w:hAnsi="Times New Roman" w:cs="Times New Roman" w:hint="eastAsia"/>
          <w:sz w:val="24"/>
          <w:szCs w:val="24"/>
        </w:rPr>
        <w:t>24</w:t>
      </w:r>
      <w:r w:rsidRPr="00A60B6A">
        <w:rPr>
          <w:rFonts w:ascii="Times New Roman" w:eastAsia="宋体" w:hAnsi="Times New Roman" w:cs="Times New Roman" w:hint="eastAsia"/>
          <w:sz w:val="24"/>
          <w:szCs w:val="24"/>
        </w:rPr>
        <w:t>小时受理服务需求、投诉和报修等。专线接待时间：</w:t>
      </w:r>
      <w:r w:rsidRPr="00A60B6A">
        <w:rPr>
          <w:rFonts w:ascii="Times New Roman" w:eastAsia="宋体" w:hAnsi="Times New Roman" w:cs="Times New Roman" w:hint="eastAsia"/>
          <w:sz w:val="24"/>
          <w:szCs w:val="24"/>
        </w:rPr>
        <w:t>365</w:t>
      </w:r>
      <w:r w:rsidRPr="00A60B6A">
        <w:rPr>
          <w:rFonts w:ascii="Times New Roman" w:eastAsia="宋体" w:hAnsi="Times New Roman" w:cs="Times New Roman" w:hint="eastAsia"/>
          <w:sz w:val="24"/>
          <w:szCs w:val="24"/>
        </w:rPr>
        <w:t>天，每天</w:t>
      </w:r>
      <w:r w:rsidRPr="00A60B6A">
        <w:rPr>
          <w:rFonts w:ascii="Times New Roman" w:eastAsia="宋体" w:hAnsi="Times New Roman" w:cs="Times New Roman" w:hint="eastAsia"/>
          <w:sz w:val="24"/>
          <w:szCs w:val="24"/>
        </w:rPr>
        <w:t>24</w:t>
      </w:r>
      <w:r w:rsidRPr="00A60B6A">
        <w:rPr>
          <w:rFonts w:ascii="Times New Roman" w:eastAsia="宋体" w:hAnsi="Times New Roman" w:cs="Times New Roman" w:hint="eastAsia"/>
          <w:sz w:val="24"/>
          <w:szCs w:val="24"/>
        </w:rPr>
        <w:t>小时不间断。</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服务时间：根据采购人要求确定服务时间，采购人遇有正当但超出约定的服务要求时，投标人应给予保障。在不影响正常服务的前提下，投标人可根据采购人工作特点合规安排员工调休或年休；</w:t>
      </w:r>
    </w:p>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落实政府采购节能、环保、中小企业政策等相关要求</w:t>
      </w:r>
    </w:p>
    <w:p w:rsidR="00A60B6A" w:rsidRPr="00A60B6A" w:rsidRDefault="00A60B6A" w:rsidP="00A60B6A">
      <w:pPr>
        <w:keepNext/>
        <w:keepLines/>
        <w:numPr>
          <w:ilvl w:val="1"/>
          <w:numId w:val="0"/>
        </w:numPr>
        <w:spacing w:after="160" w:line="360" w:lineRule="auto"/>
        <w:outlineLvl w:val="1"/>
        <w:rPr>
          <w:rFonts w:ascii="Cambria" w:eastAsia="宋体" w:hAnsi="Cambria" w:cs="Times New Roman"/>
          <w:b/>
          <w:kern w:val="44"/>
          <w:sz w:val="24"/>
          <w:szCs w:val="32"/>
        </w:rPr>
      </w:pPr>
      <w:r w:rsidRPr="00A60B6A">
        <w:rPr>
          <w:rFonts w:ascii="Cambria" w:eastAsia="宋体" w:hAnsi="Cambria" w:cs="Times New Roman" w:hint="eastAsia"/>
          <w:b/>
          <w:kern w:val="44"/>
          <w:sz w:val="24"/>
          <w:szCs w:val="32"/>
        </w:rPr>
        <w:t>（三）验收标准</w:t>
      </w:r>
    </w:p>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w:t>
      </w:r>
      <w:r w:rsidRPr="00A60B6A">
        <w:rPr>
          <w:rFonts w:ascii="Times New Roman" w:eastAsia="宋体" w:hAnsi="Times New Roman" w:cs="Times New Roman" w:hint="eastAsia"/>
          <w:sz w:val="24"/>
          <w:szCs w:val="24"/>
        </w:rPr>
        <w:t>、各类服务人员上岗培训率达到</w:t>
      </w:r>
      <w:r w:rsidRPr="00A60B6A">
        <w:rPr>
          <w:rFonts w:ascii="Times New Roman" w:eastAsia="宋体" w:hAnsi="Times New Roman" w:cs="Times New Roman" w:hint="eastAsia"/>
          <w:sz w:val="24"/>
          <w:szCs w:val="24"/>
        </w:rPr>
        <w:t>100%</w:t>
      </w:r>
      <w:r w:rsidRPr="00A60B6A">
        <w:rPr>
          <w:rFonts w:ascii="Times New Roman" w:eastAsia="宋体" w:hAnsi="Times New Roman" w:cs="Times New Roman" w:hint="eastAsia"/>
          <w:sz w:val="24"/>
          <w:szCs w:val="24"/>
        </w:rPr>
        <w:t>。</w:t>
      </w:r>
    </w:p>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2</w:t>
      </w:r>
      <w:r w:rsidRPr="00A60B6A">
        <w:rPr>
          <w:rFonts w:ascii="Times New Roman" w:eastAsia="宋体" w:hAnsi="Times New Roman" w:cs="Times New Roman" w:hint="eastAsia"/>
          <w:sz w:val="24"/>
          <w:szCs w:val="24"/>
        </w:rPr>
        <w:t>、档案归档率达到</w:t>
      </w:r>
      <w:r w:rsidRPr="00A60B6A">
        <w:rPr>
          <w:rFonts w:ascii="Times New Roman" w:eastAsia="宋体" w:hAnsi="Times New Roman" w:cs="Times New Roman" w:hint="eastAsia"/>
          <w:sz w:val="24"/>
          <w:szCs w:val="24"/>
        </w:rPr>
        <w:t>100%</w:t>
      </w:r>
      <w:r w:rsidRPr="00A60B6A">
        <w:rPr>
          <w:rFonts w:ascii="Times New Roman" w:eastAsia="宋体" w:hAnsi="Times New Roman" w:cs="Times New Roman" w:hint="eastAsia"/>
          <w:sz w:val="24"/>
          <w:szCs w:val="24"/>
        </w:rPr>
        <w:t>；物资采购计划、入库、出库、消耗账、报送采购人的会议纪要、报告、申请、计划等文字材料等。</w:t>
      </w:r>
      <w:r w:rsidRPr="00A60B6A">
        <w:rPr>
          <w:rFonts w:ascii="Times New Roman" w:eastAsia="宋体" w:hAnsi="Times New Roman" w:cs="Times New Roman" w:hint="eastAsia"/>
          <w:sz w:val="24"/>
          <w:szCs w:val="24"/>
        </w:rPr>
        <w:t xml:space="preserve"> </w:t>
      </w:r>
    </w:p>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3</w:t>
      </w:r>
      <w:r w:rsidRPr="00A60B6A">
        <w:rPr>
          <w:rFonts w:ascii="Times New Roman" w:eastAsia="宋体" w:hAnsi="Times New Roman" w:cs="Times New Roman" w:hint="eastAsia"/>
          <w:sz w:val="24"/>
          <w:szCs w:val="24"/>
        </w:rPr>
        <w:t>、档案完整率达到</w:t>
      </w:r>
      <w:r w:rsidRPr="00A60B6A">
        <w:rPr>
          <w:rFonts w:ascii="Times New Roman" w:eastAsia="宋体" w:hAnsi="Times New Roman" w:cs="Times New Roman" w:hint="eastAsia"/>
          <w:sz w:val="24"/>
          <w:szCs w:val="24"/>
        </w:rPr>
        <w:t>100%</w:t>
      </w:r>
      <w:r w:rsidRPr="00A60B6A">
        <w:rPr>
          <w:rFonts w:ascii="Times New Roman" w:eastAsia="宋体" w:hAnsi="Times New Roman" w:cs="Times New Roman" w:hint="eastAsia"/>
          <w:sz w:val="24"/>
          <w:szCs w:val="24"/>
        </w:rPr>
        <w:t>。</w:t>
      </w:r>
    </w:p>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4</w:t>
      </w:r>
      <w:r w:rsidRPr="00A60B6A">
        <w:rPr>
          <w:rFonts w:ascii="Times New Roman" w:eastAsia="宋体" w:hAnsi="Times New Roman" w:cs="Times New Roman" w:hint="eastAsia"/>
          <w:sz w:val="24"/>
          <w:szCs w:val="24"/>
        </w:rPr>
        <w:t>、维修及时率达到</w:t>
      </w:r>
      <w:r w:rsidRPr="00A60B6A">
        <w:rPr>
          <w:rFonts w:ascii="Times New Roman" w:eastAsia="宋体" w:hAnsi="Times New Roman" w:cs="Times New Roman" w:hint="eastAsia"/>
          <w:sz w:val="24"/>
          <w:szCs w:val="24"/>
        </w:rPr>
        <w:t>100%</w:t>
      </w:r>
      <w:r w:rsidRPr="00A60B6A">
        <w:rPr>
          <w:rFonts w:ascii="Times New Roman" w:eastAsia="宋体" w:hAnsi="Times New Roman" w:cs="Times New Roman" w:hint="eastAsia"/>
          <w:sz w:val="24"/>
          <w:szCs w:val="24"/>
        </w:rPr>
        <w:t>。</w:t>
      </w:r>
    </w:p>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5</w:t>
      </w:r>
      <w:r w:rsidRPr="00A60B6A">
        <w:rPr>
          <w:rFonts w:ascii="Times New Roman" w:eastAsia="宋体" w:hAnsi="Times New Roman" w:cs="Times New Roman" w:hint="eastAsia"/>
          <w:sz w:val="24"/>
          <w:szCs w:val="24"/>
        </w:rPr>
        <w:t>、维修质量合格率达到</w:t>
      </w:r>
      <w:r w:rsidRPr="00A60B6A">
        <w:rPr>
          <w:rFonts w:ascii="Times New Roman" w:eastAsia="宋体" w:hAnsi="Times New Roman" w:cs="Times New Roman" w:hint="eastAsia"/>
          <w:sz w:val="24"/>
          <w:szCs w:val="24"/>
        </w:rPr>
        <w:t>95%</w:t>
      </w:r>
      <w:r w:rsidRPr="00A60B6A">
        <w:rPr>
          <w:rFonts w:ascii="Times New Roman" w:eastAsia="宋体" w:hAnsi="Times New Roman" w:cs="Times New Roman" w:hint="eastAsia"/>
          <w:sz w:val="24"/>
          <w:szCs w:val="24"/>
        </w:rPr>
        <w:t>以上。</w:t>
      </w:r>
    </w:p>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6</w:t>
      </w:r>
      <w:r w:rsidRPr="00A60B6A">
        <w:rPr>
          <w:rFonts w:ascii="Times New Roman" w:eastAsia="宋体" w:hAnsi="Times New Roman" w:cs="Times New Roman" w:hint="eastAsia"/>
          <w:sz w:val="24"/>
          <w:szCs w:val="24"/>
        </w:rPr>
        <w:t>、有效投诉率低于</w:t>
      </w:r>
      <w:r w:rsidRPr="00A60B6A">
        <w:rPr>
          <w:rFonts w:ascii="Times New Roman" w:eastAsia="宋体" w:hAnsi="Times New Roman" w:cs="Times New Roman" w:hint="eastAsia"/>
          <w:sz w:val="24"/>
          <w:szCs w:val="24"/>
        </w:rPr>
        <w:t>0.2%</w:t>
      </w:r>
      <w:r w:rsidRPr="00A60B6A">
        <w:rPr>
          <w:rFonts w:ascii="Times New Roman" w:eastAsia="宋体" w:hAnsi="Times New Roman" w:cs="Times New Roman" w:hint="eastAsia"/>
          <w:sz w:val="24"/>
          <w:szCs w:val="24"/>
        </w:rPr>
        <w:t>，有效投诉处理率</w:t>
      </w:r>
      <w:r w:rsidRPr="00A60B6A">
        <w:rPr>
          <w:rFonts w:ascii="Times New Roman" w:eastAsia="宋体" w:hAnsi="Times New Roman" w:cs="Times New Roman" w:hint="eastAsia"/>
          <w:sz w:val="24"/>
          <w:szCs w:val="24"/>
        </w:rPr>
        <w:t>100%</w:t>
      </w:r>
      <w:r w:rsidRPr="00A60B6A">
        <w:rPr>
          <w:rFonts w:ascii="Times New Roman" w:eastAsia="宋体" w:hAnsi="Times New Roman" w:cs="Times New Roman" w:hint="eastAsia"/>
          <w:sz w:val="24"/>
          <w:szCs w:val="24"/>
        </w:rPr>
        <w:t>，投诉人签字满意率</w:t>
      </w:r>
      <w:r w:rsidRPr="00A60B6A">
        <w:rPr>
          <w:rFonts w:ascii="Times New Roman" w:eastAsia="宋体" w:hAnsi="Times New Roman" w:cs="Times New Roman" w:hint="eastAsia"/>
          <w:sz w:val="24"/>
          <w:szCs w:val="24"/>
        </w:rPr>
        <w:t>95%</w:t>
      </w:r>
      <w:r w:rsidRPr="00A60B6A">
        <w:rPr>
          <w:rFonts w:ascii="Times New Roman" w:eastAsia="宋体" w:hAnsi="Times New Roman" w:cs="Times New Roman" w:hint="eastAsia"/>
          <w:sz w:val="24"/>
          <w:szCs w:val="24"/>
        </w:rPr>
        <w:t>以上。</w:t>
      </w:r>
    </w:p>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7</w:t>
      </w:r>
      <w:r w:rsidRPr="00A60B6A">
        <w:rPr>
          <w:rFonts w:ascii="Times New Roman" w:eastAsia="宋体" w:hAnsi="Times New Roman" w:cs="Times New Roman" w:hint="eastAsia"/>
          <w:sz w:val="24"/>
          <w:szCs w:val="24"/>
        </w:rPr>
        <w:t>、房屋与公共配套设施、设备完好率</w:t>
      </w:r>
      <w:r w:rsidRPr="00A60B6A">
        <w:rPr>
          <w:rFonts w:ascii="Times New Roman" w:eastAsia="宋体" w:hAnsi="Times New Roman" w:cs="Times New Roman" w:hint="eastAsia"/>
          <w:sz w:val="24"/>
          <w:szCs w:val="24"/>
        </w:rPr>
        <w:t>98%</w:t>
      </w:r>
      <w:r w:rsidRPr="00A60B6A">
        <w:rPr>
          <w:rFonts w:ascii="Times New Roman" w:eastAsia="宋体" w:hAnsi="Times New Roman" w:cs="Times New Roman" w:hint="eastAsia"/>
          <w:sz w:val="24"/>
          <w:szCs w:val="24"/>
        </w:rPr>
        <w:t>以上（不含在建、在改、在修和未批准的项目）。</w:t>
      </w:r>
    </w:p>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8</w:t>
      </w:r>
      <w:r w:rsidRPr="00A60B6A">
        <w:rPr>
          <w:rFonts w:ascii="Times New Roman" w:eastAsia="宋体" w:hAnsi="Times New Roman" w:cs="Times New Roman" w:hint="eastAsia"/>
          <w:sz w:val="24"/>
          <w:szCs w:val="24"/>
        </w:rPr>
        <w:t>、清洁管理无盲点，管理服务范围保持环境整洁，生活垃圾日产日清。</w:t>
      </w:r>
    </w:p>
    <w:p w:rsidR="00A60B6A" w:rsidRPr="00A60B6A" w:rsidRDefault="00A60B6A" w:rsidP="00A60B6A">
      <w:pPr>
        <w:numPr>
          <w:ilvl w:val="2"/>
          <w:numId w:val="0"/>
        </w:numPr>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9</w:t>
      </w:r>
      <w:r w:rsidRPr="00A60B6A">
        <w:rPr>
          <w:rFonts w:ascii="Times New Roman" w:eastAsia="宋体" w:hAnsi="Times New Roman" w:cs="Times New Roman" w:hint="eastAsia"/>
          <w:sz w:val="24"/>
          <w:szCs w:val="24"/>
        </w:rPr>
        <w:t>、环境卫生达标率为</w:t>
      </w:r>
      <w:r w:rsidRPr="00A60B6A">
        <w:rPr>
          <w:rFonts w:ascii="Times New Roman" w:eastAsia="宋体" w:hAnsi="Times New Roman" w:cs="Times New Roman" w:hint="eastAsia"/>
          <w:sz w:val="24"/>
          <w:szCs w:val="24"/>
        </w:rPr>
        <w:t>100%</w:t>
      </w:r>
      <w:r w:rsidRPr="00A60B6A">
        <w:rPr>
          <w:rFonts w:ascii="Times New Roman" w:eastAsia="宋体" w:hAnsi="Times New Roman" w:cs="Times New Roman" w:hint="eastAsia"/>
          <w:sz w:val="24"/>
          <w:szCs w:val="24"/>
        </w:rPr>
        <w:t>。</w:t>
      </w:r>
    </w:p>
    <w:p w:rsidR="00A60B6A" w:rsidRPr="00A60B6A" w:rsidRDefault="00A60B6A" w:rsidP="00A60B6A">
      <w:pPr>
        <w:keepNext/>
        <w:keepLines/>
        <w:numPr>
          <w:ilvl w:val="1"/>
          <w:numId w:val="0"/>
        </w:numPr>
        <w:spacing w:after="160" w:line="360" w:lineRule="auto"/>
        <w:outlineLvl w:val="1"/>
        <w:rPr>
          <w:rFonts w:ascii="Cambria" w:eastAsia="宋体" w:hAnsi="Cambria" w:cs="Times New Roman"/>
          <w:b/>
          <w:kern w:val="44"/>
          <w:sz w:val="24"/>
          <w:szCs w:val="32"/>
        </w:rPr>
      </w:pPr>
      <w:r w:rsidRPr="00A60B6A">
        <w:rPr>
          <w:rFonts w:ascii="Cambria" w:eastAsia="宋体" w:hAnsi="Cambria" w:cs="Times New Roman" w:hint="eastAsia"/>
          <w:b/>
          <w:kern w:val="44"/>
          <w:sz w:val="24"/>
          <w:szCs w:val="32"/>
        </w:rPr>
        <w:t>（四）其他要求</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1</w:t>
      </w:r>
      <w:r w:rsidRPr="00A60B6A">
        <w:rPr>
          <w:rFonts w:ascii="Times New Roman" w:eastAsia="宋体" w:hAnsi="Times New Roman" w:cs="Times New Roman" w:hint="eastAsia"/>
          <w:sz w:val="24"/>
          <w:szCs w:val="24"/>
        </w:rPr>
        <w:t>、投标人报价应包含基础物业服务费用、公共设备设施维护保养费用和公</w:t>
      </w:r>
      <w:r w:rsidRPr="00A60B6A">
        <w:rPr>
          <w:rFonts w:ascii="Times New Roman" w:eastAsia="宋体" w:hAnsi="Times New Roman" w:cs="Times New Roman" w:hint="eastAsia"/>
          <w:sz w:val="24"/>
          <w:szCs w:val="24"/>
        </w:rPr>
        <w:lastRenderedPageBreak/>
        <w:t>共设备设施大中修费三部分。</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2</w:t>
      </w:r>
      <w:r w:rsidRPr="00A60B6A">
        <w:rPr>
          <w:rFonts w:ascii="Times New Roman" w:eastAsia="宋体" w:hAnsi="Times New Roman" w:cs="Times New Roman" w:hint="eastAsia"/>
          <w:sz w:val="24"/>
          <w:szCs w:val="24"/>
        </w:rPr>
        <w:t>、基础物业服务费用包含物业服务人员工资、保险、维修材料费（单个零配件或单项工程低于</w:t>
      </w:r>
      <w:r w:rsidRPr="00A60B6A">
        <w:rPr>
          <w:rFonts w:ascii="Times New Roman" w:eastAsia="宋体" w:hAnsi="Times New Roman" w:cs="Times New Roman" w:hint="eastAsia"/>
          <w:sz w:val="24"/>
          <w:szCs w:val="24"/>
        </w:rPr>
        <w:t>2000</w:t>
      </w:r>
      <w:r w:rsidRPr="00A60B6A">
        <w:rPr>
          <w:rFonts w:ascii="Times New Roman" w:eastAsia="宋体" w:hAnsi="Times New Roman" w:cs="Times New Roman" w:hint="eastAsia"/>
          <w:sz w:val="24"/>
          <w:szCs w:val="24"/>
        </w:rPr>
        <w:t>元的）、保洁绿化材料费、消毒消杀费用、垃圾清运费、清掏费、物业办公用品费用、外墙清洗费用、各类检测费用、大厦保险费用（财产一切险、机器损坏险和公共责任险。由投标人负责的公共责任险保额不能低于</w:t>
      </w:r>
      <w:r w:rsidRPr="00A60B6A">
        <w:rPr>
          <w:rFonts w:ascii="Times New Roman" w:eastAsia="宋体" w:hAnsi="Times New Roman" w:cs="Times New Roman" w:hint="eastAsia"/>
          <w:sz w:val="24"/>
          <w:szCs w:val="24"/>
        </w:rPr>
        <w:t>1000</w:t>
      </w:r>
      <w:r w:rsidRPr="00A60B6A">
        <w:rPr>
          <w:rFonts w:ascii="Times New Roman" w:eastAsia="宋体" w:hAnsi="Times New Roman" w:cs="Times New Roman" w:hint="eastAsia"/>
          <w:sz w:val="24"/>
          <w:szCs w:val="24"/>
        </w:rPr>
        <w:t>万）等。</w:t>
      </w:r>
    </w:p>
    <w:p w:rsidR="00A60B6A" w:rsidRPr="00A60B6A" w:rsidRDefault="00A60B6A" w:rsidP="00A60B6A">
      <w:pPr>
        <w:numPr>
          <w:ilvl w:val="3"/>
          <w:numId w:val="0"/>
        </w:numPr>
        <w:spacing w:after="160" w:line="360" w:lineRule="auto"/>
        <w:ind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3</w:t>
      </w:r>
      <w:r w:rsidRPr="00A60B6A">
        <w:rPr>
          <w:rFonts w:ascii="Times New Roman" w:eastAsia="宋体" w:hAnsi="Times New Roman" w:cs="Times New Roman" w:hint="eastAsia"/>
          <w:sz w:val="24"/>
          <w:szCs w:val="24"/>
        </w:rPr>
        <w:t>、公共设备设施大中修费用须包含相应的审计费和监理费。</w:t>
      </w:r>
    </w:p>
    <w:p w:rsidR="00A60B6A" w:rsidRPr="00A60B6A" w:rsidRDefault="00A60B6A" w:rsidP="00A60B6A">
      <w:pPr>
        <w:numPr>
          <w:ilvl w:val="3"/>
          <w:numId w:val="0"/>
        </w:numPr>
        <w:spacing w:after="160" w:line="360" w:lineRule="auto"/>
        <w:ind w:firstLineChars="200" w:firstLine="480"/>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4</w:t>
      </w:r>
      <w:r w:rsidRPr="00A60B6A">
        <w:rPr>
          <w:rFonts w:ascii="Times New Roman" w:eastAsia="宋体" w:hAnsi="Times New Roman" w:cs="Times New Roman" w:hint="eastAsia"/>
          <w:sz w:val="24"/>
          <w:szCs w:val="24"/>
        </w:rPr>
        <w:t>、投标人需提供本项目的能源费（包括电费、水费、再生水费、热水费和供暖费）代收代缴服务。投标人在代收代缴过程中不得向各使用单位收取任何附加费用，不得滞留、截留或挪用所收款项。本项目每月能源费约人民币</w:t>
      </w:r>
      <w:r w:rsidRPr="00A60B6A">
        <w:rPr>
          <w:rFonts w:ascii="Times New Roman" w:eastAsia="宋体" w:hAnsi="Times New Roman" w:cs="Times New Roman" w:hint="eastAsia"/>
          <w:sz w:val="24"/>
          <w:szCs w:val="24"/>
        </w:rPr>
        <w:t>700</w:t>
      </w:r>
      <w:r w:rsidRPr="00A60B6A">
        <w:rPr>
          <w:rFonts w:ascii="Times New Roman" w:eastAsia="宋体" w:hAnsi="Times New Roman" w:cs="Times New Roman" w:hint="eastAsia"/>
          <w:sz w:val="24"/>
          <w:szCs w:val="24"/>
        </w:rPr>
        <w:t>万元。上述能源费用由各使用单位按实际用能承担，不计入本次投标报价总价。</w:t>
      </w:r>
    </w:p>
    <w:p w:rsidR="00A60B6A" w:rsidRPr="00A60B6A" w:rsidRDefault="00A60B6A" w:rsidP="00A60B6A">
      <w:pPr>
        <w:numPr>
          <w:ilvl w:val="3"/>
          <w:numId w:val="0"/>
        </w:numPr>
        <w:spacing w:after="160" w:line="360" w:lineRule="auto"/>
        <w:ind w:firstLine="480"/>
        <w:rPr>
          <w:rFonts w:ascii="仿宋" w:eastAsia="仿宋" w:hAnsi="仿宋" w:cs="仿宋"/>
          <w:sz w:val="24"/>
          <w:szCs w:val="24"/>
        </w:rPr>
      </w:pPr>
      <w:r w:rsidRPr="00A60B6A">
        <w:rPr>
          <w:rFonts w:ascii="Times New Roman" w:eastAsia="宋体" w:hAnsi="Times New Roman" w:cs="Times New Roman" w:hint="eastAsia"/>
          <w:sz w:val="24"/>
          <w:szCs w:val="24"/>
        </w:rPr>
        <w:t>5</w:t>
      </w:r>
      <w:r w:rsidRPr="00A60B6A">
        <w:rPr>
          <w:rFonts w:ascii="Times New Roman" w:eastAsia="宋体" w:hAnsi="Times New Roman" w:cs="Times New Roman" w:hint="eastAsia"/>
          <w:sz w:val="24"/>
          <w:szCs w:val="24"/>
        </w:rPr>
        <w:t>、因采购人产权占本项目总产权面积的</w:t>
      </w:r>
      <w:r w:rsidRPr="00A60B6A">
        <w:rPr>
          <w:rFonts w:ascii="Times New Roman" w:eastAsia="宋体" w:hAnsi="Times New Roman" w:cs="Times New Roman" w:hint="eastAsia"/>
          <w:sz w:val="24"/>
          <w:szCs w:val="24"/>
        </w:rPr>
        <w:t>2</w:t>
      </w:r>
      <w:r w:rsidRPr="00A60B6A">
        <w:rPr>
          <w:rFonts w:ascii="Times New Roman" w:eastAsia="宋体" w:hAnsi="Times New Roman" w:cs="Times New Roman"/>
          <w:sz w:val="24"/>
          <w:szCs w:val="24"/>
        </w:rPr>
        <w:t>9.57%</w:t>
      </w:r>
      <w:r w:rsidRPr="00A60B6A">
        <w:rPr>
          <w:rFonts w:ascii="Times New Roman" w:eastAsia="宋体" w:hAnsi="Times New Roman" w:cs="Times New Roman" w:hint="eastAsia"/>
          <w:sz w:val="24"/>
          <w:szCs w:val="24"/>
        </w:rPr>
        <w:t>，故投标人在投标过程中应按照本项目总体运行费用进行测算后，按总费用的</w:t>
      </w:r>
      <w:r w:rsidRPr="00A60B6A">
        <w:rPr>
          <w:rFonts w:ascii="Times New Roman" w:eastAsia="宋体" w:hAnsi="Times New Roman" w:cs="Times New Roman" w:hint="eastAsia"/>
          <w:sz w:val="24"/>
          <w:szCs w:val="24"/>
        </w:rPr>
        <w:t>2</w:t>
      </w:r>
      <w:r w:rsidRPr="00A60B6A">
        <w:rPr>
          <w:rFonts w:ascii="Times New Roman" w:eastAsia="宋体" w:hAnsi="Times New Roman" w:cs="Times New Roman"/>
          <w:sz w:val="24"/>
          <w:szCs w:val="24"/>
        </w:rPr>
        <w:t>9.57%</w:t>
      </w:r>
      <w:r w:rsidRPr="00A60B6A">
        <w:rPr>
          <w:rFonts w:ascii="Times New Roman" w:eastAsia="宋体" w:hAnsi="Times New Roman" w:cs="Times New Roman" w:hint="eastAsia"/>
          <w:sz w:val="24"/>
          <w:szCs w:val="24"/>
        </w:rPr>
        <w:t>（</w:t>
      </w:r>
      <w:r w:rsidRPr="00A60B6A">
        <w:rPr>
          <w:rFonts w:ascii="Times New Roman" w:eastAsia="宋体" w:hAnsi="Times New Roman" w:cs="Times New Roman" w:hint="eastAsia"/>
          <w:sz w:val="24"/>
          <w:szCs w:val="24"/>
        </w:rPr>
        <w:t>335</w:t>
      </w:r>
      <w:r w:rsidRPr="00A60B6A">
        <w:rPr>
          <w:rFonts w:ascii="Times New Roman" w:eastAsia="宋体" w:hAnsi="Times New Roman" w:cs="Times New Roman" w:hint="eastAsia"/>
          <w:sz w:val="24"/>
          <w:szCs w:val="24"/>
        </w:rPr>
        <w:t>万）进行投标。</w:t>
      </w:r>
    </w:p>
    <w:p w:rsidR="00A60B6A" w:rsidRPr="00A60B6A" w:rsidRDefault="00A60B6A" w:rsidP="00A60B6A">
      <w:pPr>
        <w:keepNext/>
        <w:keepLines/>
        <w:spacing w:beforeLines="50" w:before="156" w:afterLines="50" w:after="156" w:line="360" w:lineRule="auto"/>
        <w:outlineLvl w:val="0"/>
        <w:rPr>
          <w:rFonts w:ascii="Times New Roman" w:eastAsia="宋体" w:hAnsi="Times New Roman" w:cs="Times New Roman"/>
          <w:b/>
          <w:bCs/>
          <w:kern w:val="44"/>
          <w:sz w:val="24"/>
          <w:szCs w:val="44"/>
        </w:rPr>
      </w:pPr>
      <w:r w:rsidRPr="00A60B6A">
        <w:rPr>
          <w:rFonts w:ascii="Times New Roman" w:eastAsia="宋体" w:hAnsi="Times New Roman" w:cs="Times New Roman" w:hint="eastAsia"/>
          <w:b/>
          <w:bCs/>
          <w:kern w:val="44"/>
          <w:sz w:val="24"/>
          <w:szCs w:val="44"/>
        </w:rPr>
        <w:t>四、合同分包情况</w:t>
      </w:r>
    </w:p>
    <w:tbl>
      <w:tblPr>
        <w:tblW w:w="86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3402"/>
        <w:gridCol w:w="1559"/>
        <w:gridCol w:w="1468"/>
      </w:tblGrid>
      <w:tr w:rsidR="00A60B6A" w:rsidRPr="00A60B6A" w:rsidTr="00F842F5">
        <w:trPr>
          <w:jc w:val="right"/>
        </w:trPr>
        <w:tc>
          <w:tcPr>
            <w:tcW w:w="2269"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textAlignment w:val="center"/>
              <w:rPr>
                <w:rFonts w:ascii="宋体" w:eastAsia="宋体" w:hAnsi="宋体" w:cs="宋体"/>
                <w:b/>
                <w:sz w:val="24"/>
                <w:szCs w:val="24"/>
              </w:rPr>
            </w:pPr>
            <w:r w:rsidRPr="00A60B6A">
              <w:rPr>
                <w:rFonts w:ascii="宋体" w:eastAsia="宋体" w:hAnsi="宋体" w:cs="宋体" w:hint="eastAsia"/>
                <w:b/>
                <w:kern w:val="0"/>
                <w:sz w:val="24"/>
                <w:szCs w:val="24"/>
              </w:rPr>
              <w:t>可以分包履行的具体内容</w:t>
            </w:r>
          </w:p>
        </w:tc>
        <w:tc>
          <w:tcPr>
            <w:tcW w:w="3402"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textAlignment w:val="center"/>
              <w:rPr>
                <w:rFonts w:ascii="宋体" w:eastAsia="宋体" w:hAnsi="宋体" w:cs="宋体"/>
                <w:b/>
                <w:sz w:val="24"/>
                <w:szCs w:val="24"/>
              </w:rPr>
            </w:pPr>
            <w:r w:rsidRPr="00A60B6A">
              <w:rPr>
                <w:rFonts w:ascii="宋体" w:eastAsia="宋体" w:hAnsi="宋体" w:cs="宋体" w:hint="eastAsia"/>
                <w:b/>
                <w:sz w:val="24"/>
                <w:szCs w:val="24"/>
              </w:rPr>
              <w:t>资格条件</w:t>
            </w:r>
          </w:p>
        </w:tc>
        <w:tc>
          <w:tcPr>
            <w:tcW w:w="1559"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textAlignment w:val="center"/>
              <w:rPr>
                <w:rFonts w:ascii="宋体" w:eastAsia="宋体" w:hAnsi="宋体" w:cs="宋体"/>
                <w:b/>
                <w:sz w:val="24"/>
                <w:szCs w:val="24"/>
              </w:rPr>
            </w:pPr>
            <w:r w:rsidRPr="00A60B6A">
              <w:rPr>
                <w:rFonts w:ascii="宋体" w:eastAsia="宋体" w:hAnsi="宋体" w:cs="宋体" w:hint="eastAsia"/>
                <w:b/>
                <w:kern w:val="0"/>
                <w:sz w:val="24"/>
                <w:szCs w:val="24"/>
              </w:rPr>
              <w:t>金额或比例</w:t>
            </w:r>
          </w:p>
        </w:tc>
        <w:tc>
          <w:tcPr>
            <w:tcW w:w="1468"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textAlignment w:val="center"/>
              <w:rPr>
                <w:rFonts w:ascii="宋体" w:eastAsia="宋体" w:hAnsi="宋体" w:cs="宋体"/>
                <w:b/>
                <w:kern w:val="0"/>
                <w:sz w:val="24"/>
                <w:szCs w:val="24"/>
              </w:rPr>
            </w:pPr>
            <w:r w:rsidRPr="00A60B6A">
              <w:rPr>
                <w:rFonts w:ascii="宋体" w:eastAsia="宋体" w:hAnsi="宋体" w:cs="宋体" w:hint="eastAsia"/>
                <w:b/>
                <w:kern w:val="0"/>
                <w:sz w:val="24"/>
                <w:szCs w:val="24"/>
              </w:rPr>
              <w:t>中小企业划分标准所属行业</w:t>
            </w:r>
          </w:p>
        </w:tc>
      </w:tr>
      <w:tr w:rsidR="00A60B6A" w:rsidRPr="00A60B6A" w:rsidTr="00F842F5">
        <w:trPr>
          <w:trHeight w:val="3109"/>
          <w:jc w:val="right"/>
        </w:trPr>
        <w:tc>
          <w:tcPr>
            <w:tcW w:w="2269"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textAlignment w:val="center"/>
              <w:rPr>
                <w:rFonts w:ascii="宋体" w:eastAsia="宋体" w:hAnsi="宋体" w:cs="宋体"/>
                <w:sz w:val="24"/>
                <w:szCs w:val="24"/>
              </w:rPr>
            </w:pPr>
            <w:r w:rsidRPr="00A60B6A">
              <w:rPr>
                <w:rFonts w:ascii="宋体" w:eastAsia="宋体" w:hAnsi="宋体" w:cs="宋体" w:hint="eastAsia"/>
                <w:sz w:val="24"/>
                <w:szCs w:val="24"/>
              </w:rPr>
              <w:t>电梯系统维护保养</w:t>
            </w:r>
          </w:p>
        </w:tc>
        <w:tc>
          <w:tcPr>
            <w:tcW w:w="3402"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adjustRightInd w:val="0"/>
              <w:snapToGrid w:val="0"/>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sz w:val="24"/>
                <w:szCs w:val="24"/>
              </w:rPr>
              <w:t>根据《中华人民共和国特种设备安全法》第</w:t>
            </w:r>
            <w:r w:rsidRPr="00A60B6A">
              <w:rPr>
                <w:rFonts w:ascii="Times New Roman" w:eastAsia="宋体" w:hAnsi="Times New Roman" w:cs="Times New Roman"/>
                <w:sz w:val="24"/>
                <w:szCs w:val="24"/>
              </w:rPr>
              <w:t>45</w:t>
            </w:r>
            <w:r w:rsidRPr="00A60B6A">
              <w:rPr>
                <w:rFonts w:ascii="Times New Roman" w:eastAsia="宋体" w:hAnsi="Times New Roman" w:cs="Times New Roman"/>
                <w:sz w:val="24"/>
                <w:szCs w:val="24"/>
              </w:rPr>
              <w:t>条规定，投标人应当依法取得电梯制造或电梯安装或电梯改造或电梯修理的资质证书，并提供有效期内的证书复印件。</w:t>
            </w:r>
          </w:p>
        </w:tc>
        <w:tc>
          <w:tcPr>
            <w:tcW w:w="1559"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jc w:val="center"/>
              <w:textAlignment w:val="center"/>
              <w:rPr>
                <w:rFonts w:ascii="宋体" w:eastAsia="宋体" w:hAnsi="宋体" w:cs="宋体"/>
                <w:sz w:val="24"/>
                <w:szCs w:val="24"/>
              </w:rPr>
            </w:pPr>
            <w:r w:rsidRPr="00A60B6A">
              <w:rPr>
                <w:rFonts w:ascii="宋体" w:eastAsia="宋体" w:hAnsi="宋体" w:cs="宋体" w:hint="eastAsia"/>
                <w:sz w:val="24"/>
                <w:szCs w:val="24"/>
              </w:rPr>
              <w:t>49000元</w:t>
            </w:r>
          </w:p>
        </w:tc>
        <w:tc>
          <w:tcPr>
            <w:tcW w:w="1468"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textAlignment w:val="center"/>
              <w:rPr>
                <w:rFonts w:ascii="宋体" w:eastAsia="宋体" w:hAnsi="宋体" w:cs="宋体"/>
                <w:sz w:val="24"/>
                <w:szCs w:val="24"/>
              </w:rPr>
            </w:pPr>
            <w:r w:rsidRPr="00A60B6A">
              <w:rPr>
                <w:rFonts w:ascii="宋体" w:eastAsia="宋体" w:hAnsi="宋体" w:cs="宋体" w:hint="eastAsia"/>
                <w:sz w:val="24"/>
                <w:szCs w:val="24"/>
              </w:rPr>
              <w:t>其他未列明行业</w:t>
            </w:r>
          </w:p>
        </w:tc>
      </w:tr>
      <w:tr w:rsidR="00A60B6A" w:rsidRPr="00A60B6A" w:rsidTr="00F842F5">
        <w:trPr>
          <w:trHeight w:val="2112"/>
          <w:jc w:val="right"/>
        </w:trPr>
        <w:tc>
          <w:tcPr>
            <w:tcW w:w="2269"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textAlignment w:val="center"/>
              <w:rPr>
                <w:rFonts w:ascii="宋体" w:eastAsia="宋体" w:hAnsi="宋体" w:cs="宋体"/>
                <w:sz w:val="24"/>
                <w:szCs w:val="24"/>
              </w:rPr>
            </w:pPr>
            <w:r w:rsidRPr="00A60B6A">
              <w:rPr>
                <w:rFonts w:ascii="宋体" w:eastAsia="宋体" w:hAnsi="宋体" w:cs="宋体" w:hint="eastAsia"/>
                <w:sz w:val="24"/>
                <w:szCs w:val="24"/>
              </w:rPr>
              <w:lastRenderedPageBreak/>
              <w:t>消电检和灭火器检测</w:t>
            </w:r>
          </w:p>
        </w:tc>
        <w:tc>
          <w:tcPr>
            <w:tcW w:w="3402"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adjustRightInd w:val="0"/>
              <w:snapToGrid w:val="0"/>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无</w:t>
            </w:r>
          </w:p>
        </w:tc>
        <w:tc>
          <w:tcPr>
            <w:tcW w:w="1559"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jc w:val="center"/>
              <w:textAlignment w:val="center"/>
              <w:rPr>
                <w:rFonts w:ascii="宋体" w:eastAsia="宋体" w:hAnsi="宋体" w:cs="宋体"/>
                <w:sz w:val="24"/>
                <w:szCs w:val="24"/>
              </w:rPr>
            </w:pPr>
            <w:r w:rsidRPr="00A60B6A">
              <w:rPr>
                <w:rFonts w:ascii="宋体" w:eastAsia="宋体" w:hAnsi="宋体" w:cs="宋体" w:hint="eastAsia"/>
                <w:sz w:val="24"/>
                <w:szCs w:val="24"/>
              </w:rPr>
              <w:t>40000元</w:t>
            </w:r>
          </w:p>
        </w:tc>
        <w:tc>
          <w:tcPr>
            <w:tcW w:w="1468"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textAlignment w:val="center"/>
              <w:rPr>
                <w:rFonts w:ascii="宋体" w:eastAsia="宋体" w:hAnsi="宋体" w:cs="宋体"/>
                <w:sz w:val="24"/>
                <w:szCs w:val="24"/>
              </w:rPr>
            </w:pPr>
            <w:r w:rsidRPr="00A60B6A">
              <w:rPr>
                <w:rFonts w:ascii="宋体" w:eastAsia="宋体" w:hAnsi="宋体" w:cs="宋体" w:hint="eastAsia"/>
                <w:sz w:val="24"/>
                <w:szCs w:val="24"/>
              </w:rPr>
              <w:t>其他未列明行业</w:t>
            </w:r>
          </w:p>
        </w:tc>
      </w:tr>
      <w:tr w:rsidR="00A60B6A" w:rsidRPr="00A60B6A" w:rsidTr="00F842F5">
        <w:trPr>
          <w:trHeight w:val="2255"/>
          <w:jc w:val="right"/>
        </w:trPr>
        <w:tc>
          <w:tcPr>
            <w:tcW w:w="2269"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textAlignment w:val="center"/>
              <w:rPr>
                <w:rFonts w:ascii="宋体" w:eastAsia="宋体" w:hAnsi="宋体" w:cs="宋体"/>
                <w:sz w:val="24"/>
                <w:szCs w:val="24"/>
              </w:rPr>
            </w:pPr>
            <w:r w:rsidRPr="00A60B6A">
              <w:rPr>
                <w:rFonts w:ascii="宋体" w:eastAsia="宋体" w:hAnsi="宋体" w:cs="宋体" w:hint="eastAsia"/>
                <w:sz w:val="24"/>
                <w:szCs w:val="24"/>
              </w:rPr>
              <w:t>水箱清洗</w:t>
            </w:r>
          </w:p>
        </w:tc>
        <w:tc>
          <w:tcPr>
            <w:tcW w:w="3402"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snapToGrid w:val="0"/>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无</w:t>
            </w:r>
          </w:p>
        </w:tc>
        <w:tc>
          <w:tcPr>
            <w:tcW w:w="1559"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jc w:val="center"/>
              <w:textAlignment w:val="center"/>
              <w:rPr>
                <w:rFonts w:ascii="宋体" w:eastAsia="宋体" w:hAnsi="宋体" w:cs="宋体"/>
                <w:sz w:val="24"/>
                <w:szCs w:val="24"/>
              </w:rPr>
            </w:pPr>
            <w:r w:rsidRPr="00A60B6A">
              <w:rPr>
                <w:rFonts w:ascii="宋体" w:eastAsia="宋体" w:hAnsi="宋体" w:cs="宋体" w:hint="eastAsia"/>
                <w:sz w:val="24"/>
                <w:szCs w:val="24"/>
              </w:rPr>
              <w:t>2100元</w:t>
            </w:r>
          </w:p>
        </w:tc>
        <w:tc>
          <w:tcPr>
            <w:tcW w:w="1468"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textAlignment w:val="center"/>
              <w:rPr>
                <w:rFonts w:ascii="宋体" w:eastAsia="宋体" w:hAnsi="宋体" w:cs="宋体"/>
                <w:sz w:val="24"/>
                <w:szCs w:val="24"/>
              </w:rPr>
            </w:pPr>
            <w:r w:rsidRPr="00A60B6A">
              <w:rPr>
                <w:rFonts w:ascii="宋体" w:eastAsia="宋体" w:hAnsi="宋体" w:cs="宋体" w:hint="eastAsia"/>
                <w:sz w:val="24"/>
                <w:szCs w:val="24"/>
              </w:rPr>
              <w:t>其他未列明行业</w:t>
            </w:r>
          </w:p>
        </w:tc>
      </w:tr>
      <w:tr w:rsidR="00A60B6A" w:rsidRPr="00A60B6A" w:rsidTr="00F842F5">
        <w:trPr>
          <w:trHeight w:val="2255"/>
          <w:jc w:val="right"/>
        </w:trPr>
        <w:tc>
          <w:tcPr>
            <w:tcW w:w="2269"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textAlignment w:val="center"/>
              <w:rPr>
                <w:rFonts w:ascii="宋体" w:eastAsia="宋体" w:hAnsi="宋体" w:cs="宋体"/>
                <w:sz w:val="24"/>
                <w:szCs w:val="24"/>
              </w:rPr>
            </w:pPr>
            <w:r w:rsidRPr="00A60B6A">
              <w:rPr>
                <w:rFonts w:ascii="宋体" w:eastAsia="宋体" w:hAnsi="宋体" w:cs="宋体" w:hint="eastAsia"/>
                <w:sz w:val="24"/>
                <w:szCs w:val="24"/>
              </w:rPr>
              <w:t>水质检测</w:t>
            </w:r>
          </w:p>
        </w:tc>
        <w:tc>
          <w:tcPr>
            <w:tcW w:w="3402"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snapToGrid w:val="0"/>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sz w:val="24"/>
                <w:szCs w:val="24"/>
              </w:rPr>
              <w:t>应具备主管部门颁发的《检验检测机构资质认定证书》，并提供有效期内的</w:t>
            </w:r>
            <w:r w:rsidRPr="00A60B6A">
              <w:rPr>
                <w:rFonts w:ascii="Times New Roman" w:eastAsia="宋体" w:hAnsi="Times New Roman" w:cs="Times New Roman" w:hint="eastAsia"/>
                <w:sz w:val="24"/>
                <w:szCs w:val="24"/>
              </w:rPr>
              <w:t>认定</w:t>
            </w:r>
            <w:r w:rsidRPr="00A60B6A">
              <w:rPr>
                <w:rFonts w:ascii="Times New Roman" w:eastAsia="宋体" w:hAnsi="Times New Roman" w:cs="Times New Roman"/>
                <w:sz w:val="24"/>
                <w:szCs w:val="24"/>
              </w:rPr>
              <w:t>证书</w:t>
            </w:r>
            <w:r w:rsidRPr="00A60B6A">
              <w:rPr>
                <w:rFonts w:ascii="Times New Roman" w:eastAsia="宋体" w:hAnsi="Times New Roman" w:cs="Times New Roman" w:hint="eastAsia"/>
                <w:sz w:val="24"/>
                <w:szCs w:val="24"/>
              </w:rPr>
              <w:t>及证书附表</w:t>
            </w:r>
            <w:r w:rsidRPr="00A60B6A">
              <w:rPr>
                <w:rFonts w:ascii="Times New Roman" w:eastAsia="宋体" w:hAnsi="Times New Roman" w:cs="Times New Roman"/>
                <w:sz w:val="24"/>
                <w:szCs w:val="24"/>
              </w:rPr>
              <w:t>复印件</w:t>
            </w:r>
            <w:r w:rsidRPr="00A60B6A">
              <w:rPr>
                <w:rFonts w:ascii="Times New Roman" w:eastAsia="宋体" w:hAnsi="Times New Roman" w:cs="Times New Roman" w:hint="eastAsia"/>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jc w:val="center"/>
              <w:textAlignment w:val="center"/>
              <w:rPr>
                <w:rFonts w:ascii="宋体" w:eastAsia="宋体" w:hAnsi="宋体" w:cs="宋体"/>
                <w:sz w:val="24"/>
                <w:szCs w:val="24"/>
              </w:rPr>
            </w:pPr>
            <w:r w:rsidRPr="00A60B6A">
              <w:rPr>
                <w:rFonts w:ascii="宋体" w:eastAsia="宋体" w:hAnsi="宋体" w:cs="宋体" w:hint="eastAsia"/>
                <w:sz w:val="24"/>
                <w:szCs w:val="24"/>
              </w:rPr>
              <w:t>1200元</w:t>
            </w:r>
          </w:p>
        </w:tc>
        <w:tc>
          <w:tcPr>
            <w:tcW w:w="1468"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textAlignment w:val="center"/>
              <w:rPr>
                <w:rFonts w:ascii="宋体" w:eastAsia="宋体" w:hAnsi="宋体" w:cs="宋体"/>
                <w:sz w:val="24"/>
                <w:szCs w:val="24"/>
              </w:rPr>
            </w:pPr>
            <w:r w:rsidRPr="00A60B6A">
              <w:rPr>
                <w:rFonts w:ascii="宋体" w:eastAsia="宋体" w:hAnsi="宋体" w:cs="宋体" w:hint="eastAsia"/>
                <w:sz w:val="24"/>
                <w:szCs w:val="24"/>
              </w:rPr>
              <w:t>其他未列明行业</w:t>
            </w:r>
          </w:p>
        </w:tc>
      </w:tr>
      <w:tr w:rsidR="00A60B6A" w:rsidRPr="00A60B6A" w:rsidTr="00F842F5">
        <w:trPr>
          <w:trHeight w:val="2401"/>
          <w:jc w:val="right"/>
        </w:trPr>
        <w:tc>
          <w:tcPr>
            <w:tcW w:w="2269"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textAlignment w:val="center"/>
              <w:rPr>
                <w:rFonts w:ascii="宋体" w:eastAsia="宋体" w:hAnsi="宋体" w:cs="宋体"/>
                <w:sz w:val="24"/>
                <w:szCs w:val="24"/>
              </w:rPr>
            </w:pPr>
            <w:r w:rsidRPr="00A60B6A">
              <w:rPr>
                <w:rFonts w:ascii="宋体" w:eastAsia="宋体" w:hAnsi="宋体" w:cs="宋体" w:hint="eastAsia"/>
                <w:sz w:val="24"/>
                <w:szCs w:val="24"/>
              </w:rPr>
              <w:t>避雷检测</w:t>
            </w:r>
          </w:p>
        </w:tc>
        <w:tc>
          <w:tcPr>
            <w:tcW w:w="3402"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adjustRightInd w:val="0"/>
              <w:snapToGrid w:val="0"/>
              <w:spacing w:after="160" w:line="360" w:lineRule="auto"/>
              <w:rPr>
                <w:rFonts w:ascii="Times New Roman" w:eastAsia="宋体" w:hAnsi="Times New Roman" w:cs="Times New Roman"/>
                <w:sz w:val="24"/>
                <w:szCs w:val="24"/>
              </w:rPr>
            </w:pPr>
            <w:r w:rsidRPr="00A60B6A">
              <w:rPr>
                <w:rFonts w:ascii="Times New Roman" w:eastAsia="宋体" w:hAnsi="Times New Roman" w:cs="Times New Roman" w:hint="eastAsia"/>
                <w:sz w:val="24"/>
                <w:szCs w:val="24"/>
              </w:rPr>
              <w:t>根据《</w:t>
            </w:r>
            <w:r w:rsidRPr="00A60B6A">
              <w:rPr>
                <w:rFonts w:ascii="Times New Roman" w:eastAsia="宋体" w:hAnsi="Times New Roman" w:cs="Times New Roman"/>
                <w:sz w:val="24"/>
                <w:szCs w:val="24"/>
              </w:rPr>
              <w:t>防雷减灾管理办法</w:t>
            </w:r>
            <w:r w:rsidRPr="00A60B6A">
              <w:rPr>
                <w:rFonts w:ascii="Times New Roman" w:eastAsia="宋体" w:hAnsi="Times New Roman" w:cs="Times New Roman" w:hint="eastAsia"/>
                <w:sz w:val="24"/>
                <w:szCs w:val="24"/>
              </w:rPr>
              <w:t>》</w:t>
            </w:r>
            <w:r w:rsidRPr="00A60B6A">
              <w:rPr>
                <w:rFonts w:ascii="Times New Roman" w:eastAsia="宋体" w:hAnsi="Times New Roman" w:cs="Times New Roman"/>
                <w:sz w:val="24"/>
                <w:szCs w:val="24"/>
              </w:rPr>
              <w:t>第十</w:t>
            </w:r>
            <w:r w:rsidRPr="00A60B6A">
              <w:rPr>
                <w:rFonts w:ascii="Times New Roman" w:eastAsia="宋体" w:hAnsi="Times New Roman" w:cs="Times New Roman" w:hint="eastAsia"/>
                <w:sz w:val="24"/>
                <w:szCs w:val="24"/>
              </w:rPr>
              <w:t>四</w:t>
            </w:r>
            <w:r w:rsidRPr="00A60B6A">
              <w:rPr>
                <w:rFonts w:ascii="Times New Roman" w:eastAsia="宋体" w:hAnsi="Times New Roman" w:cs="Times New Roman"/>
                <w:sz w:val="24"/>
                <w:szCs w:val="24"/>
              </w:rPr>
              <w:t>条</w:t>
            </w:r>
            <w:r w:rsidRPr="00A60B6A">
              <w:rPr>
                <w:rFonts w:ascii="Times New Roman" w:eastAsia="宋体" w:hAnsi="Times New Roman" w:cs="Times New Roman" w:hint="eastAsia"/>
                <w:sz w:val="24"/>
                <w:szCs w:val="24"/>
              </w:rPr>
              <w:t>规定，投标人应当依法取得</w:t>
            </w:r>
            <w:r w:rsidRPr="00A60B6A">
              <w:rPr>
                <w:rFonts w:ascii="Times New Roman" w:eastAsia="宋体" w:hAnsi="Times New Roman" w:cs="Times New Roman"/>
                <w:sz w:val="24"/>
                <w:szCs w:val="24"/>
              </w:rPr>
              <w:t>省级以上气象主管机构颁发《雷电防护装置检测资质证》</w:t>
            </w:r>
            <w:r w:rsidRPr="00A60B6A">
              <w:rPr>
                <w:rFonts w:ascii="Times New Roman" w:eastAsia="宋体" w:hAnsi="Times New Roman" w:cs="Times New Roman" w:hint="eastAsia"/>
                <w:sz w:val="24"/>
                <w:szCs w:val="24"/>
              </w:rPr>
              <w:t>，并提供有效期内的证书复印件</w:t>
            </w:r>
          </w:p>
        </w:tc>
        <w:tc>
          <w:tcPr>
            <w:tcW w:w="1559"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jc w:val="center"/>
              <w:textAlignment w:val="center"/>
              <w:rPr>
                <w:rFonts w:ascii="宋体" w:eastAsia="宋体" w:hAnsi="宋体" w:cs="宋体"/>
                <w:sz w:val="24"/>
                <w:szCs w:val="24"/>
              </w:rPr>
            </w:pPr>
            <w:r w:rsidRPr="00A60B6A">
              <w:rPr>
                <w:rFonts w:ascii="宋体" w:eastAsia="宋体" w:hAnsi="宋体" w:cs="宋体" w:hint="eastAsia"/>
                <w:sz w:val="24"/>
                <w:szCs w:val="24"/>
              </w:rPr>
              <w:t>3000元</w:t>
            </w:r>
          </w:p>
        </w:tc>
        <w:tc>
          <w:tcPr>
            <w:tcW w:w="1468" w:type="dxa"/>
            <w:tcBorders>
              <w:top w:val="single" w:sz="4" w:space="0" w:color="auto"/>
              <w:left w:val="single" w:sz="4" w:space="0" w:color="auto"/>
              <w:bottom w:val="single" w:sz="4" w:space="0" w:color="auto"/>
              <w:right w:val="single" w:sz="4" w:space="0" w:color="auto"/>
            </w:tcBorders>
            <w:vAlign w:val="center"/>
          </w:tcPr>
          <w:p w:rsidR="00A60B6A" w:rsidRPr="00A60B6A" w:rsidRDefault="00A60B6A" w:rsidP="00A60B6A">
            <w:pPr>
              <w:widowControl/>
              <w:adjustRightInd w:val="0"/>
              <w:snapToGrid w:val="0"/>
              <w:spacing w:after="160" w:line="360" w:lineRule="auto"/>
              <w:textAlignment w:val="center"/>
              <w:rPr>
                <w:rFonts w:ascii="宋体" w:eastAsia="宋体" w:hAnsi="宋体" w:cs="宋体"/>
                <w:sz w:val="24"/>
                <w:szCs w:val="24"/>
              </w:rPr>
            </w:pPr>
            <w:r w:rsidRPr="00A60B6A">
              <w:rPr>
                <w:rFonts w:ascii="宋体" w:eastAsia="宋体" w:hAnsi="宋体" w:cs="宋体" w:hint="eastAsia"/>
                <w:sz w:val="24"/>
                <w:szCs w:val="24"/>
              </w:rPr>
              <w:t>其他未列明行业</w:t>
            </w:r>
          </w:p>
        </w:tc>
      </w:tr>
    </w:tbl>
    <w:p w:rsidR="0059697A" w:rsidRDefault="0059697A"/>
    <w:sectPr w:rsidR="0059697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200F" w:rsidRDefault="0018200F" w:rsidP="00B73385">
      <w:r>
        <w:separator/>
      </w:r>
    </w:p>
  </w:endnote>
  <w:endnote w:type="continuationSeparator" w:id="0">
    <w:p w:rsidR="0018200F" w:rsidRDefault="0018200F" w:rsidP="00B73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Microsoft YaHei U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ˎ̥">
    <w:altName w:val="仿宋_GB2312"/>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panose1 w:val="02010609030101010101"/>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华文仿宋">
    <w:panose1 w:val="02010600040101010101"/>
    <w:charset w:val="86"/>
    <w:family w:val="auto"/>
    <w:pitch w:val="variable"/>
    <w:sig w:usb0="00000287" w:usb1="080F0000" w:usb2="00000010" w:usb3="00000000" w:csb0="0004009F" w:csb1="00000000"/>
  </w:font>
  <w:font w:name="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200F" w:rsidRDefault="0018200F" w:rsidP="00B73385">
      <w:r>
        <w:separator/>
      </w:r>
    </w:p>
  </w:footnote>
  <w:footnote w:type="continuationSeparator" w:id="0">
    <w:p w:rsidR="0018200F" w:rsidRDefault="0018200F" w:rsidP="00B733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4"/>
    <w:lvl w:ilvl="0">
      <w:start w:val="1"/>
      <w:numFmt w:val="japaneseCounting"/>
      <w:lvlText w:val="第%1章"/>
      <w:lvlJc w:val="left"/>
      <w:pPr>
        <w:tabs>
          <w:tab w:val="num" w:pos="4941"/>
        </w:tabs>
        <w:ind w:left="4941" w:hanging="1140"/>
      </w:pPr>
      <w:rPr>
        <w:rFonts w:hint="eastAsia"/>
      </w:rPr>
    </w:lvl>
    <w:lvl w:ilvl="1">
      <w:start w:val="1"/>
      <w:numFmt w:val="lowerLetter"/>
      <w:lvlText w:val="%2)"/>
      <w:lvlJc w:val="left"/>
      <w:pPr>
        <w:tabs>
          <w:tab w:val="num" w:pos="4641"/>
        </w:tabs>
        <w:ind w:left="4641" w:hanging="420"/>
      </w:pPr>
    </w:lvl>
    <w:lvl w:ilvl="2">
      <w:start w:val="1"/>
      <w:numFmt w:val="lowerRoman"/>
      <w:lvlText w:val="%3."/>
      <w:lvlJc w:val="right"/>
      <w:pPr>
        <w:tabs>
          <w:tab w:val="num" w:pos="5061"/>
        </w:tabs>
        <w:ind w:left="5061" w:hanging="420"/>
      </w:pPr>
    </w:lvl>
    <w:lvl w:ilvl="3">
      <w:start w:val="1"/>
      <w:numFmt w:val="decimal"/>
      <w:lvlText w:val="%4."/>
      <w:lvlJc w:val="left"/>
      <w:pPr>
        <w:tabs>
          <w:tab w:val="num" w:pos="5481"/>
        </w:tabs>
        <w:ind w:left="5481" w:hanging="420"/>
      </w:pPr>
    </w:lvl>
    <w:lvl w:ilvl="4">
      <w:start w:val="1"/>
      <w:numFmt w:val="lowerLetter"/>
      <w:lvlText w:val="%5)"/>
      <w:lvlJc w:val="left"/>
      <w:pPr>
        <w:tabs>
          <w:tab w:val="num" w:pos="5901"/>
        </w:tabs>
        <w:ind w:left="5901" w:hanging="420"/>
      </w:pPr>
    </w:lvl>
    <w:lvl w:ilvl="5">
      <w:start w:val="1"/>
      <w:numFmt w:val="lowerRoman"/>
      <w:lvlText w:val="%6."/>
      <w:lvlJc w:val="right"/>
      <w:pPr>
        <w:tabs>
          <w:tab w:val="num" w:pos="6321"/>
        </w:tabs>
        <w:ind w:left="6321" w:hanging="420"/>
      </w:pPr>
    </w:lvl>
    <w:lvl w:ilvl="6">
      <w:start w:val="1"/>
      <w:numFmt w:val="decimal"/>
      <w:lvlText w:val="%7."/>
      <w:lvlJc w:val="left"/>
      <w:pPr>
        <w:tabs>
          <w:tab w:val="num" w:pos="6741"/>
        </w:tabs>
        <w:ind w:left="6741" w:hanging="420"/>
      </w:pPr>
    </w:lvl>
    <w:lvl w:ilvl="7">
      <w:start w:val="1"/>
      <w:numFmt w:val="lowerLetter"/>
      <w:lvlText w:val="%8)"/>
      <w:lvlJc w:val="left"/>
      <w:pPr>
        <w:tabs>
          <w:tab w:val="num" w:pos="7161"/>
        </w:tabs>
        <w:ind w:left="7161" w:hanging="420"/>
      </w:pPr>
    </w:lvl>
    <w:lvl w:ilvl="8">
      <w:start w:val="1"/>
      <w:numFmt w:val="lowerRoman"/>
      <w:lvlText w:val="%9."/>
      <w:lvlJc w:val="right"/>
      <w:pPr>
        <w:tabs>
          <w:tab w:val="num"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num"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num"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num"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num"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num"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num" w:pos="768"/>
        </w:tabs>
        <w:ind w:left="768" w:hanging="360"/>
      </w:pPr>
      <w:rPr>
        <w:rFonts w:hint="eastAsia"/>
      </w:rPr>
    </w:lvl>
    <w:lvl w:ilvl="1">
      <w:start w:val="1"/>
      <w:numFmt w:val="decimal"/>
      <w:pStyle w:val="2"/>
      <w:lvlText w:val="%2、"/>
      <w:lvlJc w:val="left"/>
      <w:pPr>
        <w:tabs>
          <w:tab w:val="num" w:pos="1188"/>
        </w:tabs>
        <w:ind w:left="1188" w:hanging="360"/>
      </w:pPr>
      <w:rPr>
        <w:rFonts w:hint="eastAsia"/>
      </w:rPr>
    </w:lvl>
    <w:lvl w:ilvl="2">
      <w:start w:val="1"/>
      <w:numFmt w:val="decimal"/>
      <w:lvlText w:val="（%3）"/>
      <w:lvlJc w:val="left"/>
      <w:pPr>
        <w:tabs>
          <w:tab w:val="num" w:pos="1968"/>
        </w:tabs>
        <w:ind w:left="1968" w:hanging="720"/>
      </w:pPr>
      <w:rPr>
        <w:rFonts w:hint="eastAsia"/>
        <w:u w:val="none"/>
      </w:rPr>
    </w:lvl>
    <w:lvl w:ilvl="3">
      <w:start w:val="1"/>
      <w:numFmt w:val="decimal"/>
      <w:lvlText w:val="%4."/>
      <w:lvlJc w:val="left"/>
      <w:pPr>
        <w:tabs>
          <w:tab w:val="num" w:pos="2088"/>
        </w:tabs>
        <w:ind w:left="2088" w:hanging="420"/>
      </w:pPr>
    </w:lvl>
    <w:lvl w:ilvl="4">
      <w:start w:val="1"/>
      <w:numFmt w:val="lowerLetter"/>
      <w:lvlText w:val="%5)"/>
      <w:lvlJc w:val="left"/>
      <w:pPr>
        <w:tabs>
          <w:tab w:val="num" w:pos="2508"/>
        </w:tabs>
        <w:ind w:left="2508" w:hanging="420"/>
      </w:pPr>
    </w:lvl>
    <w:lvl w:ilvl="5">
      <w:start w:val="1"/>
      <w:numFmt w:val="lowerRoman"/>
      <w:lvlText w:val="%6."/>
      <w:lvlJc w:val="right"/>
      <w:pPr>
        <w:tabs>
          <w:tab w:val="num" w:pos="2928"/>
        </w:tabs>
        <w:ind w:left="2928" w:hanging="420"/>
      </w:pPr>
    </w:lvl>
    <w:lvl w:ilvl="6">
      <w:start w:val="1"/>
      <w:numFmt w:val="decimal"/>
      <w:lvlText w:val="%7."/>
      <w:lvlJc w:val="left"/>
      <w:pPr>
        <w:tabs>
          <w:tab w:val="num" w:pos="3348"/>
        </w:tabs>
        <w:ind w:left="3348" w:hanging="420"/>
      </w:pPr>
    </w:lvl>
    <w:lvl w:ilvl="7">
      <w:start w:val="1"/>
      <w:numFmt w:val="lowerLetter"/>
      <w:lvlText w:val="%8)"/>
      <w:lvlJc w:val="left"/>
      <w:pPr>
        <w:tabs>
          <w:tab w:val="num" w:pos="3768"/>
        </w:tabs>
        <w:ind w:left="3768" w:hanging="420"/>
      </w:pPr>
    </w:lvl>
    <w:lvl w:ilvl="8">
      <w:start w:val="1"/>
      <w:numFmt w:val="lowerRoman"/>
      <w:lvlText w:val="%9."/>
      <w:lvlJc w:val="right"/>
      <w:pPr>
        <w:tabs>
          <w:tab w:val="num"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num" w:pos="900"/>
        </w:tabs>
        <w:ind w:left="900" w:hanging="900"/>
      </w:pPr>
      <w:rPr>
        <w:rFonts w:hint="eastAsia"/>
      </w:rPr>
    </w:lvl>
    <w:lvl w:ilvl="1">
      <w:start w:val="1"/>
      <w:numFmt w:val="decimal"/>
      <w:lvlText w:val="%1.%2"/>
      <w:lvlJc w:val="left"/>
      <w:pPr>
        <w:tabs>
          <w:tab w:val="num" w:pos="1589"/>
        </w:tabs>
        <w:ind w:left="1468" w:hanging="900"/>
      </w:pPr>
      <w:rPr>
        <w:rFonts w:ascii="Times New Roman" w:hAnsi="Times New Roman" w:cs="Times New Roman" w:hint="default"/>
        <w:sz w:val="24"/>
        <w:szCs w:val="24"/>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num" w:pos="900"/>
        </w:tabs>
        <w:ind w:left="900" w:hanging="900"/>
      </w:pPr>
      <w:rPr>
        <w:rFonts w:hint="eastAsia"/>
      </w:rPr>
    </w:lvl>
    <w:lvl w:ilvl="1">
      <w:start w:val="1"/>
      <w:numFmt w:val="decimal"/>
      <w:lvlText w:val="%1.%2"/>
      <w:lvlJc w:val="left"/>
      <w:pPr>
        <w:tabs>
          <w:tab w:val="num" w:pos="1589"/>
        </w:tabs>
        <w:ind w:left="1468" w:hanging="900"/>
      </w:pPr>
      <w:rPr>
        <w:rFonts w:ascii="Times New Roman" w:hAnsi="Times New Roman" w:cs="Times New Roman" w:hint="default"/>
        <w:sz w:val="24"/>
        <w:szCs w:val="24"/>
      </w:rPr>
    </w:lvl>
    <w:lvl w:ilvl="2">
      <w:start w:val="1"/>
      <w:numFmt w:val="decimal"/>
      <w:lvlText w:val="%1.%2.%3"/>
      <w:lvlJc w:val="left"/>
      <w:pPr>
        <w:tabs>
          <w:tab w:val="num" w:pos="1980"/>
        </w:tabs>
        <w:ind w:left="1980" w:hanging="900"/>
      </w:pPr>
      <w:rPr>
        <w:rFonts w:ascii="Times New Roman" w:hAnsi="Times New Roman" w:cs="Times New Roman" w:hint="default"/>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11" w15:restartNumberingAfterBreak="0">
    <w:nsid w:val="1667154C"/>
    <w:multiLevelType w:val="multilevel"/>
    <w:tmpl w:val="1667154C"/>
    <w:lvl w:ilvl="0">
      <w:start w:val="1"/>
      <w:numFmt w:val="decimal"/>
      <w:lvlText w:val="%1"/>
      <w:lvlJc w:val="left"/>
      <w:pPr>
        <w:tabs>
          <w:tab w:val="num" w:pos="900"/>
        </w:tabs>
        <w:ind w:left="900" w:hanging="900"/>
      </w:pPr>
      <w:rPr>
        <w:rFonts w:hint="eastAsia"/>
      </w:rPr>
    </w:lvl>
    <w:lvl w:ilvl="1">
      <w:start w:val="1"/>
      <w:numFmt w:val="decimal"/>
      <w:lvlText w:val="%1.%2"/>
      <w:lvlJc w:val="left"/>
      <w:pPr>
        <w:tabs>
          <w:tab w:val="num" w:pos="1589"/>
        </w:tabs>
        <w:ind w:left="1468" w:hanging="900"/>
      </w:pPr>
      <w:rPr>
        <w:rFonts w:ascii="Times New Roman" w:hAnsi="Times New Roman" w:cs="Times New Roman" w:hint="default"/>
        <w:sz w:val="24"/>
        <w:szCs w:val="24"/>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12" w15:restartNumberingAfterBreak="0">
    <w:nsid w:val="2E5A6235"/>
    <w:multiLevelType w:val="multilevel"/>
    <w:tmpl w:val="2E5A6235"/>
    <w:lvl w:ilvl="0">
      <w:start w:val="1"/>
      <w:numFmt w:val="chineseCountingThousand"/>
      <w:pStyle w:val="11"/>
      <w:suff w:val="space"/>
      <w:lvlText w:val="第%1部分"/>
      <w:lvlJc w:val="left"/>
      <w:pPr>
        <w:ind w:left="0" w:firstLine="0"/>
      </w:pPr>
      <w:rPr>
        <w:rFonts w:hint="eastAsia"/>
      </w:rPr>
    </w:lvl>
    <w:lvl w:ilvl="1">
      <w:start w:val="1"/>
      <w:numFmt w:val="chineseCountingThousand"/>
      <w:suff w:val="nothing"/>
      <w:lvlText w:val="%2、"/>
      <w:lvlJc w:val="left"/>
      <w:pPr>
        <w:ind w:left="0" w:firstLine="0"/>
      </w:pPr>
      <w:rPr>
        <w:rFonts w:hint="eastAsia"/>
      </w:rPr>
    </w:lvl>
    <w:lvl w:ilvl="2">
      <w:start w:val="1"/>
      <w:numFmt w:val="chineseCountingThousand"/>
      <w:suff w:val="nothing"/>
      <w:lvlText w:val="（%3）"/>
      <w:lvlJc w:val="left"/>
      <w:pPr>
        <w:ind w:left="0" w:firstLine="0"/>
      </w:pPr>
      <w:rPr>
        <w:rFonts w:hint="eastAsia"/>
      </w:rPr>
    </w:lvl>
    <w:lvl w:ilvl="3">
      <w:start w:val="1"/>
      <w:numFmt w:val="decimal"/>
      <w:suff w:val="nothing"/>
      <w:lvlText w:val="%4、"/>
      <w:lvlJc w:val="left"/>
      <w:pPr>
        <w:ind w:left="0" w:firstLine="400"/>
      </w:pPr>
      <w:rPr>
        <w:rFonts w:hint="eastAsia"/>
      </w:rPr>
    </w:lvl>
    <w:lvl w:ilvl="4">
      <w:start w:val="1"/>
      <w:numFmt w:val="decimal"/>
      <w:suff w:val="nothing"/>
      <w:lvlText w:val="（%5）"/>
      <w:lvlJc w:val="left"/>
      <w:pPr>
        <w:ind w:left="0" w:firstLine="400"/>
      </w:pPr>
      <w:rPr>
        <w:rFonts w:hint="default"/>
      </w:rPr>
    </w:lvl>
    <w:lvl w:ilvl="5">
      <w:start w:val="1"/>
      <w:numFmt w:val="decimal"/>
      <w:lvlRestart w:val="0"/>
      <w:suff w:val="nothing"/>
      <w:lvlText w:val="附件%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3"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4" w15:restartNumberingAfterBreak="0">
    <w:nsid w:val="35A07F25"/>
    <w:multiLevelType w:val="multilevel"/>
    <w:tmpl w:val="35A07F25"/>
    <w:lvl w:ilvl="0">
      <w:start w:val="1"/>
      <w:numFmt w:val="none"/>
      <w:lvlText w:val="%1"/>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5" w15:restartNumberingAfterBreak="0">
    <w:nsid w:val="36367779"/>
    <w:multiLevelType w:val="multilevel"/>
    <w:tmpl w:val="36367779"/>
    <w:lvl w:ilvl="0">
      <w:start w:val="1"/>
      <w:numFmt w:val="decimal"/>
      <w:lvlText w:val="%1"/>
      <w:lvlJc w:val="left"/>
      <w:pPr>
        <w:tabs>
          <w:tab w:val="num" w:pos="900"/>
        </w:tabs>
        <w:ind w:left="900" w:hanging="900"/>
      </w:pPr>
      <w:rPr>
        <w:rFonts w:hint="eastAsia"/>
      </w:rPr>
    </w:lvl>
    <w:lvl w:ilvl="1">
      <w:start w:val="1"/>
      <w:numFmt w:val="decimal"/>
      <w:lvlText w:val="%1.%2"/>
      <w:lvlJc w:val="left"/>
      <w:pPr>
        <w:tabs>
          <w:tab w:val="num" w:pos="1589"/>
        </w:tabs>
        <w:ind w:left="1468" w:hanging="900"/>
      </w:pPr>
      <w:rPr>
        <w:rFonts w:ascii="Times New Roman" w:hAnsi="Times New Roman" w:cs="Times New Roman" w:hint="default"/>
        <w:sz w:val="24"/>
        <w:szCs w:val="24"/>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16" w15:restartNumberingAfterBreak="0">
    <w:nsid w:val="3E487E37"/>
    <w:multiLevelType w:val="multilevel"/>
    <w:tmpl w:val="3E487E37"/>
    <w:lvl w:ilvl="0">
      <w:start w:val="1"/>
      <w:numFmt w:val="decimal"/>
      <w:lvlText w:val="%1"/>
      <w:lvlJc w:val="left"/>
      <w:pPr>
        <w:tabs>
          <w:tab w:val="num" w:pos="900"/>
        </w:tabs>
        <w:ind w:left="900" w:hanging="900"/>
      </w:pPr>
      <w:rPr>
        <w:rFonts w:hint="eastAsia"/>
      </w:rPr>
    </w:lvl>
    <w:lvl w:ilvl="1">
      <w:start w:val="1"/>
      <w:numFmt w:val="decimal"/>
      <w:lvlText w:val="%1.%2"/>
      <w:lvlJc w:val="left"/>
      <w:pPr>
        <w:tabs>
          <w:tab w:val="num" w:pos="1589"/>
        </w:tabs>
        <w:ind w:left="1468" w:hanging="900"/>
      </w:pPr>
      <w:rPr>
        <w:rFonts w:ascii="Times New Roman" w:hAnsi="Times New Roman" w:cs="Times New Roman" w:hint="default"/>
        <w:sz w:val="24"/>
        <w:szCs w:val="24"/>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17" w15:restartNumberingAfterBreak="0">
    <w:nsid w:val="3F486308"/>
    <w:multiLevelType w:val="multilevel"/>
    <w:tmpl w:val="3F486308"/>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4972674D"/>
    <w:multiLevelType w:val="singleLevel"/>
    <w:tmpl w:val="4972674D"/>
    <w:lvl w:ilvl="0">
      <w:start w:val="1"/>
      <w:numFmt w:val="japaneseCounting"/>
      <w:lvlText w:val="%1、"/>
      <w:lvlJc w:val="left"/>
      <w:pPr>
        <w:tabs>
          <w:tab w:val="num" w:pos="780"/>
        </w:tabs>
        <w:ind w:left="780" w:hanging="600"/>
      </w:pPr>
      <w:rPr>
        <w:rFonts w:hint="eastAsia"/>
        <w:b w:val="0"/>
      </w:rPr>
    </w:lvl>
  </w:abstractNum>
  <w:abstractNum w:abstractNumId="19"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5A232928"/>
    <w:multiLevelType w:val="multilevel"/>
    <w:tmpl w:val="5A232928"/>
    <w:lvl w:ilvl="0">
      <w:start w:val="1"/>
      <w:numFmt w:val="decimal"/>
      <w:lvlText w:val="%1"/>
      <w:lvlJc w:val="left"/>
      <w:pPr>
        <w:tabs>
          <w:tab w:val="num" w:pos="900"/>
        </w:tabs>
        <w:ind w:left="900" w:hanging="900"/>
      </w:pPr>
      <w:rPr>
        <w:rFonts w:hint="eastAsia"/>
      </w:rPr>
    </w:lvl>
    <w:lvl w:ilvl="1">
      <w:start w:val="1"/>
      <w:numFmt w:val="decimal"/>
      <w:lvlText w:val="%1.%2"/>
      <w:lvlJc w:val="left"/>
      <w:pPr>
        <w:tabs>
          <w:tab w:val="num" w:pos="1589"/>
        </w:tabs>
        <w:ind w:left="1468" w:hanging="900"/>
      </w:pPr>
      <w:rPr>
        <w:rFonts w:ascii="Times New Roman" w:hAnsi="Times New Roman" w:cs="Times New Roman" w:hint="default"/>
        <w:sz w:val="24"/>
        <w:szCs w:val="24"/>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21" w15:restartNumberingAfterBreak="0">
    <w:nsid w:val="5DA67B00"/>
    <w:multiLevelType w:val="multilevel"/>
    <w:tmpl w:val="5DA67B00"/>
    <w:lvl w:ilvl="0">
      <w:start w:val="7"/>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2" w15:restartNumberingAfterBreak="0">
    <w:nsid w:val="61C750A9"/>
    <w:multiLevelType w:val="multilevel"/>
    <w:tmpl w:val="61C750A9"/>
    <w:lvl w:ilvl="0">
      <w:start w:val="1"/>
      <w:numFmt w:val="chineseCountingThousand"/>
      <w:pStyle w:val="12"/>
      <w:suff w:val="nothing"/>
      <w:lvlText w:val="%1、"/>
      <w:lvlJc w:val="left"/>
      <w:pPr>
        <w:ind w:left="0" w:firstLine="0"/>
      </w:pPr>
      <w:rPr>
        <w:rFonts w:hint="eastAsia"/>
      </w:rPr>
    </w:lvl>
    <w:lvl w:ilvl="1">
      <w:start w:val="1"/>
      <w:numFmt w:val="chineseCountingThousand"/>
      <w:pStyle w:val="13"/>
      <w:suff w:val="nothing"/>
      <w:lvlText w:val="（%2）"/>
      <w:lvlJc w:val="left"/>
      <w:pPr>
        <w:ind w:left="0" w:firstLine="0"/>
      </w:pPr>
      <w:rPr>
        <w:rFonts w:hint="eastAsia"/>
      </w:rPr>
    </w:lvl>
    <w:lvl w:ilvl="2">
      <w:start w:val="1"/>
      <w:numFmt w:val="decimal"/>
      <w:pStyle w:val="21"/>
      <w:suff w:val="nothing"/>
      <w:lvlText w:val="%3、"/>
      <w:lvlJc w:val="left"/>
      <w:pPr>
        <w:ind w:left="0" w:firstLine="0"/>
      </w:pPr>
      <w:rPr>
        <w:rFonts w:hint="eastAsia"/>
      </w:rPr>
    </w:lvl>
    <w:lvl w:ilvl="3">
      <w:start w:val="1"/>
      <w:numFmt w:val="decimal"/>
      <w:suff w:val="nothing"/>
      <w:lvlText w:val="%4、"/>
      <w:lvlJc w:val="left"/>
      <w:pPr>
        <w:ind w:left="0" w:firstLine="400"/>
      </w:pPr>
      <w:rPr>
        <w:rFonts w:hint="eastAsia"/>
      </w:rPr>
    </w:lvl>
    <w:lvl w:ilvl="4">
      <w:start w:val="1"/>
      <w:numFmt w:val="decimal"/>
      <w:suff w:val="nothing"/>
      <w:lvlText w:val="（%5）"/>
      <w:lvlJc w:val="left"/>
      <w:pPr>
        <w:ind w:left="0" w:firstLine="400"/>
      </w:pPr>
      <w:rPr>
        <w:rFonts w:hint="default"/>
      </w:rPr>
    </w:lvl>
    <w:lvl w:ilvl="5">
      <w:start w:val="1"/>
      <w:numFmt w:val="decimal"/>
      <w:lvlRestart w:val="0"/>
      <w:suff w:val="nothing"/>
      <w:lvlText w:val="附件%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3" w15:restartNumberingAfterBreak="0">
    <w:nsid w:val="6535698A"/>
    <w:multiLevelType w:val="multilevel"/>
    <w:tmpl w:val="6535698A"/>
    <w:lvl w:ilvl="0">
      <w:start w:val="5"/>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4" w15:restartNumberingAfterBreak="0">
    <w:nsid w:val="6E0A4AF0"/>
    <w:multiLevelType w:val="multilevel"/>
    <w:tmpl w:val="6E0A4AF0"/>
    <w:lvl w:ilvl="0">
      <w:start w:val="1"/>
      <w:numFmt w:val="decimal"/>
      <w:lvlText w:val="%1"/>
      <w:lvlJc w:val="left"/>
      <w:pPr>
        <w:tabs>
          <w:tab w:val="num" w:pos="900"/>
        </w:tabs>
        <w:ind w:left="900" w:hanging="900"/>
      </w:pPr>
      <w:rPr>
        <w:rFonts w:hint="eastAsia"/>
      </w:rPr>
    </w:lvl>
    <w:lvl w:ilvl="1">
      <w:start w:val="1"/>
      <w:numFmt w:val="decimal"/>
      <w:lvlText w:val="%1.%2"/>
      <w:lvlJc w:val="left"/>
      <w:pPr>
        <w:tabs>
          <w:tab w:val="num" w:pos="1589"/>
        </w:tabs>
        <w:ind w:left="1468" w:hanging="900"/>
      </w:pPr>
      <w:rPr>
        <w:rFonts w:ascii="Times New Roman" w:hAnsi="Times New Roman" w:cs="Times New Roman" w:hint="default"/>
        <w:sz w:val="24"/>
        <w:szCs w:val="24"/>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25" w15:restartNumberingAfterBreak="0">
    <w:nsid w:val="7706AB61"/>
    <w:multiLevelType w:val="singleLevel"/>
    <w:tmpl w:val="7706AB61"/>
    <w:lvl w:ilvl="0">
      <w:start w:val="1"/>
      <w:numFmt w:val="decimalEnclosedCircleChinese"/>
      <w:suff w:val="nothing"/>
      <w:lvlText w:val="%1　"/>
      <w:lvlJc w:val="left"/>
      <w:pPr>
        <w:ind w:left="0" w:firstLine="400"/>
      </w:pPr>
      <w:rPr>
        <w:rFonts w:hint="eastAsia"/>
      </w:rPr>
    </w:lvl>
  </w:abstractNum>
  <w:abstractNum w:abstractNumId="26" w15:restartNumberingAfterBreak="0">
    <w:nsid w:val="77776F3B"/>
    <w:multiLevelType w:val="multilevel"/>
    <w:tmpl w:val="77776F3B"/>
    <w:lvl w:ilvl="0">
      <w:start w:val="8"/>
      <w:numFmt w:val="decimal"/>
      <w:lvlText w:val="%1"/>
      <w:lvlJc w:val="left"/>
      <w:pPr>
        <w:tabs>
          <w:tab w:val="num" w:pos="900"/>
        </w:tabs>
        <w:ind w:left="900" w:hanging="900"/>
      </w:pPr>
      <w:rPr>
        <w:rFonts w:hint="eastAsia"/>
      </w:rPr>
    </w:lvl>
    <w:lvl w:ilvl="1">
      <w:start w:val="1"/>
      <w:numFmt w:val="decimal"/>
      <w:lvlText w:val="%1.%2"/>
      <w:lvlJc w:val="left"/>
      <w:pPr>
        <w:tabs>
          <w:tab w:val="num" w:pos="1589"/>
        </w:tabs>
        <w:ind w:left="1468" w:hanging="900"/>
      </w:pPr>
      <w:rPr>
        <w:rFonts w:ascii="Times New Roman" w:hAnsi="Times New Roman" w:cs="Times New Roman" w:hint="default"/>
        <w:sz w:val="24"/>
        <w:szCs w:val="24"/>
      </w:rPr>
    </w:lvl>
    <w:lvl w:ilvl="2">
      <w:start w:val="1"/>
      <w:numFmt w:val="decimal"/>
      <w:lvlText w:val="%1.%2.%3"/>
      <w:lvlJc w:val="left"/>
      <w:pPr>
        <w:tabs>
          <w:tab w:val="num" w:pos="1980"/>
        </w:tabs>
        <w:ind w:left="1980" w:hanging="900"/>
      </w:pPr>
      <w:rPr>
        <w:rFonts w:hint="eastAsia"/>
      </w:rPr>
    </w:lvl>
    <w:lvl w:ilvl="3">
      <w:start w:val="1"/>
      <w:numFmt w:val="decimal"/>
      <w:lvlText w:val="%1.%2.%3.%4"/>
      <w:lvlJc w:val="left"/>
      <w:pPr>
        <w:tabs>
          <w:tab w:val="num" w:pos="900"/>
        </w:tabs>
        <w:ind w:left="900" w:hanging="900"/>
      </w:pPr>
      <w:rPr>
        <w:rFonts w:hint="eastAsia"/>
      </w:rPr>
    </w:lvl>
    <w:lvl w:ilvl="4">
      <w:start w:val="1"/>
      <w:numFmt w:val="decimal"/>
      <w:lvlText w:val="%1.%2.%3.%4.%5"/>
      <w:lvlJc w:val="left"/>
      <w:pPr>
        <w:tabs>
          <w:tab w:val="num" w:pos="900"/>
        </w:tabs>
        <w:ind w:left="900" w:hanging="900"/>
      </w:pPr>
      <w:rPr>
        <w:rFonts w:hint="eastAsia"/>
      </w:rPr>
    </w:lvl>
    <w:lvl w:ilvl="5">
      <w:start w:val="1"/>
      <w:numFmt w:val="decimal"/>
      <w:lvlText w:val="%1.%2.%3.%4.%5.%6"/>
      <w:lvlJc w:val="left"/>
      <w:pPr>
        <w:tabs>
          <w:tab w:val="num" w:pos="900"/>
        </w:tabs>
        <w:ind w:left="900" w:hanging="900"/>
      </w:pPr>
      <w:rPr>
        <w:rFonts w:hint="eastAsia"/>
      </w:rPr>
    </w:lvl>
    <w:lvl w:ilvl="6">
      <w:start w:val="1"/>
      <w:numFmt w:val="decimal"/>
      <w:lvlText w:val="%1.%2.%3.%4.%5.%6.%7"/>
      <w:lvlJc w:val="left"/>
      <w:pPr>
        <w:tabs>
          <w:tab w:val="num" w:pos="900"/>
        </w:tabs>
        <w:ind w:left="900" w:hanging="900"/>
      </w:pPr>
      <w:rPr>
        <w:rFonts w:hint="eastAsia"/>
      </w:rPr>
    </w:lvl>
    <w:lvl w:ilvl="7">
      <w:start w:val="1"/>
      <w:numFmt w:val="decimal"/>
      <w:lvlText w:val="%1.%2.%3.%4.%5.%6.%7.%8"/>
      <w:lvlJc w:val="left"/>
      <w:pPr>
        <w:tabs>
          <w:tab w:val="num" w:pos="900"/>
        </w:tabs>
        <w:ind w:left="900" w:hanging="900"/>
      </w:pPr>
      <w:rPr>
        <w:rFonts w:hint="eastAsia"/>
      </w:rPr>
    </w:lvl>
    <w:lvl w:ilvl="8">
      <w:start w:val="1"/>
      <w:numFmt w:val="decimal"/>
      <w:lvlText w:val="%1.%2.%3.%4.%5.%6.%7.%8.%9"/>
      <w:lvlJc w:val="left"/>
      <w:pPr>
        <w:tabs>
          <w:tab w:val="num" w:pos="900"/>
        </w:tabs>
        <w:ind w:left="900" w:hanging="900"/>
      </w:pPr>
      <w:rPr>
        <w:rFonts w:hint="eastAsia"/>
      </w:rPr>
    </w:lvl>
  </w:abstractNum>
  <w:abstractNum w:abstractNumId="27" w15:restartNumberingAfterBreak="0">
    <w:nsid w:val="7CCE3213"/>
    <w:multiLevelType w:val="multilevel"/>
    <w:tmpl w:val="7CCE3213"/>
    <w:lvl w:ilvl="0">
      <w:start w:val="1"/>
      <w:numFmt w:val="decimal"/>
      <w:suff w:val="space"/>
      <w:lvlText w:val="第%1章"/>
      <w:lvlJc w:val="left"/>
      <w:pPr>
        <w:ind w:left="0" w:firstLine="0"/>
      </w:pPr>
      <w:rPr>
        <w:rFonts w:hint="eastAsia"/>
      </w:rPr>
    </w:lvl>
    <w:lvl w:ilvl="1">
      <w:start w:val="1"/>
      <w:numFmt w:val="decimal"/>
      <w:suff w:val="space"/>
      <w:lvlText w:val="%1.%2"/>
      <w:lvlJc w:val="right"/>
      <w:pPr>
        <w:ind w:left="369" w:hanging="29"/>
      </w:pPr>
      <w:rPr>
        <w:rFonts w:hint="eastAsia"/>
      </w:rPr>
    </w:lvl>
    <w:lvl w:ilvl="2">
      <w:start w:val="1"/>
      <w:numFmt w:val="decimal"/>
      <w:suff w:val="space"/>
      <w:lvlText w:val="%1.%2.%3"/>
      <w:lvlJc w:val="right"/>
      <w:pPr>
        <w:ind w:left="624" w:firstLine="0"/>
      </w:pPr>
      <w:rPr>
        <w:rFonts w:hint="eastAsia"/>
      </w:rPr>
    </w:lvl>
    <w:lvl w:ilvl="3">
      <w:start w:val="1"/>
      <w:numFmt w:val="decimal"/>
      <w:suff w:val="space"/>
      <w:lvlText w:val="（%4）"/>
      <w:lvlJc w:val="left"/>
      <w:pPr>
        <w:ind w:left="1060" w:hanging="663"/>
      </w:pPr>
      <w:rPr>
        <w:rFonts w:hint="eastAsia"/>
      </w:rPr>
    </w:lvl>
    <w:lvl w:ilvl="4">
      <w:start w:val="1"/>
      <w:numFmt w:val="bullet"/>
      <w:suff w:val="space"/>
      <w:lvlText w:val=""/>
      <w:lvlJc w:val="left"/>
      <w:pPr>
        <w:ind w:left="822" w:hanging="312"/>
      </w:pPr>
      <w:rPr>
        <w:rFonts w:ascii="Wingdings" w:hAnsi="Wingdings" w:hint="default"/>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num w:numId="1">
    <w:abstractNumId w:val="4"/>
  </w:num>
  <w:num w:numId="2">
    <w:abstractNumId w:val="1"/>
  </w:num>
  <w:num w:numId="3">
    <w:abstractNumId w:val="7"/>
  </w:num>
  <w:num w:numId="4">
    <w:abstractNumId w:val="5"/>
  </w:num>
  <w:num w:numId="5">
    <w:abstractNumId w:val="3"/>
  </w:num>
  <w:num w:numId="6">
    <w:abstractNumId w:val="2"/>
  </w:num>
  <w:num w:numId="7">
    <w:abstractNumId w:val="9"/>
  </w:num>
  <w:num w:numId="8">
    <w:abstractNumId w:val="12"/>
  </w:num>
  <w:num w:numId="9">
    <w:abstractNumId w:val="22"/>
  </w:num>
  <w:num w:numId="10">
    <w:abstractNumId w:val="25"/>
  </w:num>
  <w:num w:numId="11">
    <w:abstractNumId w:val="6"/>
  </w:num>
  <w:num w:numId="12">
    <w:abstractNumId w:val="11"/>
  </w:num>
  <w:num w:numId="13">
    <w:abstractNumId w:val="0"/>
  </w:num>
  <w:num w:numId="14">
    <w:abstractNumId w:val="16"/>
  </w:num>
  <w:num w:numId="15">
    <w:abstractNumId w:val="10"/>
  </w:num>
  <w:num w:numId="16">
    <w:abstractNumId w:val="24"/>
  </w:num>
  <w:num w:numId="17">
    <w:abstractNumId w:val="17"/>
  </w:num>
  <w:num w:numId="18">
    <w:abstractNumId w:val="23"/>
  </w:num>
  <w:num w:numId="19">
    <w:abstractNumId w:val="14"/>
  </w:num>
  <w:num w:numId="20">
    <w:abstractNumId w:val="21"/>
  </w:num>
  <w:num w:numId="21">
    <w:abstractNumId w:val="27"/>
  </w:num>
  <w:num w:numId="22">
    <w:abstractNumId w:val="27"/>
    <w:lvlOverride w:ilvl="0">
      <w:lvl w:ilvl="0">
        <w:start w:val="1"/>
        <w:numFmt w:val="decimal"/>
        <w:suff w:val="space"/>
        <w:lvlText w:val="第%1章"/>
        <w:lvlJc w:val="left"/>
        <w:pPr>
          <w:ind w:left="0" w:firstLine="0"/>
        </w:pPr>
        <w:rPr>
          <w:rFonts w:hint="eastAsia"/>
        </w:rPr>
      </w:lvl>
    </w:lvlOverride>
    <w:lvlOverride w:ilvl="1">
      <w:lvl w:ilvl="1">
        <w:start w:val="1"/>
        <w:numFmt w:val="decimal"/>
        <w:suff w:val="space"/>
        <w:lvlText w:val="%1.%2"/>
        <w:lvlJc w:val="left"/>
        <w:pPr>
          <w:ind w:left="363" w:hanging="363"/>
        </w:pPr>
        <w:rPr>
          <w:rFonts w:hint="eastAsia"/>
        </w:rPr>
      </w:lvl>
    </w:lvlOverride>
    <w:lvlOverride w:ilvl="2">
      <w:lvl w:ilvl="2">
        <w:start w:val="1"/>
        <w:numFmt w:val="decimal"/>
        <w:suff w:val="space"/>
        <w:lvlText w:val="%1.%2.%3"/>
        <w:lvlJc w:val="left"/>
        <w:pPr>
          <w:ind w:left="0" w:firstLine="0"/>
        </w:pPr>
        <w:rPr>
          <w:rFonts w:hint="eastAsia"/>
        </w:rPr>
      </w:lvl>
    </w:lvlOverride>
    <w:lvlOverride w:ilvl="3">
      <w:lvl w:ilvl="3">
        <w:start w:val="1"/>
        <w:numFmt w:val="decimal"/>
        <w:lvlText w:val="%1.%2.%3.%4"/>
        <w:lvlJc w:val="left"/>
        <w:pPr>
          <w:ind w:left="0" w:firstLine="0"/>
        </w:pPr>
        <w:rPr>
          <w:rFonts w:hint="eastAsia"/>
        </w:rPr>
      </w:lvl>
    </w:lvlOverride>
    <w:lvlOverride w:ilvl="4">
      <w:lvl w:ilvl="4">
        <w:start w:val="1"/>
        <w:numFmt w:val="decimal"/>
        <w:lvlText w:val="%1.%2.%3.%4.%5"/>
        <w:lvlJc w:val="left"/>
        <w:pPr>
          <w:ind w:left="0" w:firstLine="0"/>
        </w:pPr>
        <w:rPr>
          <w:rFonts w:hint="eastAsia"/>
        </w:rPr>
      </w:lvl>
    </w:lvlOverride>
    <w:lvlOverride w:ilvl="5">
      <w:lvl w:ilvl="5">
        <w:start w:val="1"/>
        <w:numFmt w:val="decimal"/>
        <w:lvlText w:val="%1.%2.%3.%4.%5.%6"/>
        <w:lvlJc w:val="left"/>
        <w:pPr>
          <w:ind w:left="0" w:firstLine="0"/>
        </w:pPr>
        <w:rPr>
          <w:rFonts w:hint="eastAsia"/>
        </w:rPr>
      </w:lvl>
    </w:lvlOverride>
    <w:lvlOverride w:ilvl="6">
      <w:lvl w:ilvl="6">
        <w:start w:val="1"/>
        <w:numFmt w:val="decimal"/>
        <w:lvlText w:val="%1.%2.%3.%4.%5.%6.%7"/>
        <w:lvlJc w:val="left"/>
        <w:pPr>
          <w:ind w:left="0" w:firstLine="0"/>
        </w:pPr>
        <w:rPr>
          <w:rFonts w:hint="eastAsia"/>
        </w:rPr>
      </w:lvl>
    </w:lvlOverride>
    <w:lvlOverride w:ilvl="7">
      <w:lvl w:ilvl="7">
        <w:start w:val="1"/>
        <w:numFmt w:val="decimal"/>
        <w:lvlText w:val="%1.%2.%3.%4.%5.%6.%7.%8"/>
        <w:lvlJc w:val="left"/>
        <w:pPr>
          <w:ind w:left="0" w:firstLine="0"/>
        </w:pPr>
        <w:rPr>
          <w:rFonts w:hint="eastAsia"/>
        </w:rPr>
      </w:lvl>
    </w:lvlOverride>
    <w:lvlOverride w:ilvl="8">
      <w:lvl w:ilvl="8">
        <w:start w:val="1"/>
        <w:numFmt w:val="decimal"/>
        <w:lvlText w:val="%1.%2.%3.%4.%5.%6.%7.%8.%9"/>
        <w:lvlJc w:val="left"/>
        <w:pPr>
          <w:ind w:left="0" w:firstLine="0"/>
        </w:pPr>
        <w:rPr>
          <w:rFonts w:hint="eastAsia"/>
        </w:rPr>
      </w:lvl>
    </w:lvlOverride>
  </w:num>
  <w:num w:numId="23">
    <w:abstractNumId w:val="20"/>
  </w:num>
  <w:num w:numId="24">
    <w:abstractNumId w:val="13"/>
  </w:num>
  <w:num w:numId="25">
    <w:abstractNumId w:val="18"/>
  </w:num>
  <w:num w:numId="26">
    <w:abstractNumId w:val="15"/>
  </w:num>
  <w:num w:numId="27">
    <w:abstractNumId w:val="19"/>
  </w:num>
  <w:num w:numId="28">
    <w:abstractNumId w:val="8"/>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B6A"/>
    <w:rsid w:val="0018200F"/>
    <w:rsid w:val="0059697A"/>
    <w:rsid w:val="00A60B6A"/>
    <w:rsid w:val="00B73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987888B-1EFC-483C-B742-CD2DA8112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iPriority="0" w:unhideWhenUsed="1" w:qFormat="1"/>
    <w:lsdException w:name="Strong" w:uiPriority="0"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0"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style>
  <w:style w:type="paragraph" w:styleId="14">
    <w:name w:val="heading 1"/>
    <w:basedOn w:val="a6"/>
    <w:next w:val="a6"/>
    <w:link w:val="1Char1"/>
    <w:uiPriority w:val="9"/>
    <w:qFormat/>
    <w:rsid w:val="00A60B6A"/>
    <w:pPr>
      <w:keepNext/>
      <w:keepLines/>
      <w:autoSpaceDE w:val="0"/>
      <w:autoSpaceDN w:val="0"/>
      <w:adjustRightInd w:val="0"/>
      <w:spacing w:before="240" w:after="120" w:line="300" w:lineRule="auto"/>
      <w:jc w:val="center"/>
      <w:outlineLvl w:val="0"/>
    </w:pPr>
    <w:rPr>
      <w:rFonts w:ascii="宋体" w:eastAsia="宋体" w:hAnsi="Times New Roman" w:cs="Times New Roman"/>
      <w:b/>
      <w:kern w:val="44"/>
      <w:sz w:val="32"/>
      <w:szCs w:val="20"/>
    </w:rPr>
  </w:style>
  <w:style w:type="paragraph" w:styleId="22">
    <w:name w:val="heading 2"/>
    <w:basedOn w:val="a6"/>
    <w:next w:val="a7"/>
    <w:link w:val="2Char1"/>
    <w:uiPriority w:val="9"/>
    <w:qFormat/>
    <w:rsid w:val="00A60B6A"/>
    <w:pPr>
      <w:keepNext/>
      <w:keepLines/>
      <w:autoSpaceDE w:val="0"/>
      <w:autoSpaceDN w:val="0"/>
      <w:adjustRightInd w:val="0"/>
      <w:spacing w:before="120" w:after="160" w:line="300" w:lineRule="auto"/>
      <w:jc w:val="center"/>
      <w:outlineLvl w:val="1"/>
    </w:pPr>
    <w:rPr>
      <w:rFonts w:ascii="Arial" w:eastAsia="黑体" w:hAnsi="Arial" w:cs="Times New Roman"/>
      <w:b/>
      <w:kern w:val="0"/>
      <w:sz w:val="30"/>
      <w:szCs w:val="20"/>
    </w:rPr>
  </w:style>
  <w:style w:type="paragraph" w:styleId="30">
    <w:name w:val="heading 3"/>
    <w:basedOn w:val="a6"/>
    <w:next w:val="a7"/>
    <w:link w:val="3Char1"/>
    <w:qFormat/>
    <w:rsid w:val="00A60B6A"/>
    <w:pPr>
      <w:keepNext/>
      <w:keepLines/>
      <w:autoSpaceDE w:val="0"/>
      <w:autoSpaceDN w:val="0"/>
      <w:adjustRightInd w:val="0"/>
      <w:spacing w:before="360" w:after="120" w:line="278" w:lineRule="auto"/>
      <w:jc w:val="left"/>
      <w:outlineLvl w:val="2"/>
    </w:pPr>
    <w:rPr>
      <w:rFonts w:ascii="宋体" w:eastAsia="宋体" w:hAnsi="Times New Roman" w:cs="Times New Roman"/>
      <w:b/>
      <w:kern w:val="0"/>
      <w:sz w:val="24"/>
      <w:szCs w:val="20"/>
      <w:u w:val="single"/>
    </w:rPr>
  </w:style>
  <w:style w:type="paragraph" w:styleId="4">
    <w:name w:val="heading 4"/>
    <w:basedOn w:val="a6"/>
    <w:next w:val="a6"/>
    <w:link w:val="4Char1"/>
    <w:qFormat/>
    <w:rsid w:val="00A60B6A"/>
    <w:pPr>
      <w:keepNext/>
      <w:keepLines/>
      <w:adjustRightInd w:val="0"/>
      <w:spacing w:before="280" w:after="290" w:line="376" w:lineRule="atLeast"/>
      <w:textAlignment w:val="baseline"/>
      <w:outlineLvl w:val="3"/>
    </w:pPr>
    <w:rPr>
      <w:rFonts w:ascii="Times New Roman" w:eastAsia="宋体" w:hAnsi="Times New Roman" w:cs="Times New Roman"/>
      <w:kern w:val="0"/>
      <w:sz w:val="24"/>
      <w:szCs w:val="20"/>
    </w:rPr>
  </w:style>
  <w:style w:type="paragraph" w:styleId="5">
    <w:name w:val="heading 5"/>
    <w:basedOn w:val="a6"/>
    <w:next w:val="a6"/>
    <w:link w:val="5Char1"/>
    <w:qFormat/>
    <w:rsid w:val="00A60B6A"/>
    <w:pPr>
      <w:keepNext/>
      <w:keepLines/>
      <w:adjustRightInd w:val="0"/>
      <w:spacing w:before="280" w:after="290" w:line="376" w:lineRule="atLeast"/>
      <w:textAlignment w:val="baseline"/>
      <w:outlineLvl w:val="4"/>
    </w:pPr>
    <w:rPr>
      <w:rFonts w:ascii="Times New Roman" w:eastAsia="宋体" w:hAnsi="Times New Roman" w:cs="Times New Roman"/>
      <w:b/>
      <w:kern w:val="0"/>
      <w:sz w:val="28"/>
      <w:szCs w:val="20"/>
    </w:rPr>
  </w:style>
  <w:style w:type="paragraph" w:styleId="6">
    <w:name w:val="heading 6"/>
    <w:basedOn w:val="a6"/>
    <w:next w:val="a6"/>
    <w:link w:val="6Char1"/>
    <w:qFormat/>
    <w:rsid w:val="00A60B6A"/>
    <w:pPr>
      <w:keepNext/>
      <w:keepLines/>
      <w:adjustRightInd w:val="0"/>
      <w:spacing w:before="240" w:after="64" w:line="320" w:lineRule="atLeast"/>
      <w:textAlignment w:val="baseline"/>
      <w:outlineLvl w:val="5"/>
    </w:pPr>
    <w:rPr>
      <w:rFonts w:ascii="Arial" w:eastAsia="黑体" w:hAnsi="Arial" w:cs="Times New Roman"/>
      <w:b/>
      <w:kern w:val="0"/>
      <w:sz w:val="24"/>
      <w:szCs w:val="20"/>
    </w:rPr>
  </w:style>
  <w:style w:type="paragraph" w:styleId="7">
    <w:name w:val="heading 7"/>
    <w:basedOn w:val="a6"/>
    <w:next w:val="a6"/>
    <w:link w:val="7Char1"/>
    <w:qFormat/>
    <w:rsid w:val="00A60B6A"/>
    <w:pPr>
      <w:keepNext/>
      <w:keepLines/>
      <w:adjustRightInd w:val="0"/>
      <w:spacing w:before="240" w:after="64" w:line="320" w:lineRule="atLeast"/>
      <w:textAlignment w:val="baseline"/>
      <w:outlineLvl w:val="6"/>
    </w:pPr>
    <w:rPr>
      <w:rFonts w:ascii="Times New Roman" w:eastAsia="宋体" w:hAnsi="Times New Roman" w:cs="Times New Roman"/>
      <w:b/>
      <w:kern w:val="0"/>
      <w:sz w:val="24"/>
      <w:szCs w:val="20"/>
    </w:rPr>
  </w:style>
  <w:style w:type="paragraph" w:styleId="8">
    <w:name w:val="heading 8"/>
    <w:basedOn w:val="a6"/>
    <w:next w:val="a6"/>
    <w:link w:val="8Char1"/>
    <w:qFormat/>
    <w:rsid w:val="00A60B6A"/>
    <w:pPr>
      <w:keepNext/>
      <w:keepLines/>
      <w:adjustRightInd w:val="0"/>
      <w:spacing w:before="240" w:after="64" w:line="320" w:lineRule="atLeast"/>
      <w:textAlignment w:val="baseline"/>
      <w:outlineLvl w:val="7"/>
    </w:pPr>
    <w:rPr>
      <w:rFonts w:ascii="Arial" w:eastAsia="黑体" w:hAnsi="Arial" w:cs="Times New Roman"/>
      <w:kern w:val="0"/>
      <w:sz w:val="24"/>
      <w:szCs w:val="20"/>
    </w:rPr>
  </w:style>
  <w:style w:type="paragraph" w:styleId="9">
    <w:name w:val="heading 9"/>
    <w:basedOn w:val="a6"/>
    <w:next w:val="a6"/>
    <w:link w:val="9Char1"/>
    <w:qFormat/>
    <w:rsid w:val="00A60B6A"/>
    <w:pPr>
      <w:keepNext/>
      <w:keepLines/>
      <w:adjustRightInd w:val="0"/>
      <w:spacing w:before="240" w:after="64" w:line="320" w:lineRule="atLeast"/>
      <w:textAlignment w:val="baseline"/>
      <w:outlineLvl w:val="8"/>
    </w:pPr>
    <w:rPr>
      <w:rFonts w:ascii="Arial" w:eastAsia="黑体" w:hAnsi="Arial" w:cs="Times New Roman"/>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Char">
    <w:name w:val="标题 1 Char"/>
    <w:basedOn w:val="a8"/>
    <w:uiPriority w:val="9"/>
    <w:rsid w:val="00A60B6A"/>
    <w:rPr>
      <w:b/>
      <w:bCs/>
      <w:kern w:val="44"/>
      <w:sz w:val="44"/>
      <w:szCs w:val="44"/>
    </w:rPr>
  </w:style>
  <w:style w:type="character" w:customStyle="1" w:styleId="2Char">
    <w:name w:val="标题 2 Char"/>
    <w:basedOn w:val="a8"/>
    <w:uiPriority w:val="9"/>
    <w:qFormat/>
    <w:rsid w:val="00A60B6A"/>
    <w:rPr>
      <w:rFonts w:asciiTheme="majorHAnsi" w:eastAsiaTheme="majorEastAsia" w:hAnsiTheme="majorHAnsi" w:cstheme="majorBidi"/>
      <w:b/>
      <w:bCs/>
      <w:sz w:val="32"/>
      <w:szCs w:val="32"/>
    </w:rPr>
  </w:style>
  <w:style w:type="character" w:customStyle="1" w:styleId="3Char">
    <w:name w:val="标题 3 Char"/>
    <w:basedOn w:val="a8"/>
    <w:qFormat/>
    <w:rsid w:val="00A60B6A"/>
    <w:rPr>
      <w:b/>
      <w:bCs/>
      <w:sz w:val="32"/>
      <w:szCs w:val="32"/>
    </w:rPr>
  </w:style>
  <w:style w:type="character" w:customStyle="1" w:styleId="4Char">
    <w:name w:val="标题 4 Char"/>
    <w:basedOn w:val="a8"/>
    <w:uiPriority w:val="9"/>
    <w:semiHidden/>
    <w:rsid w:val="00A60B6A"/>
    <w:rPr>
      <w:rFonts w:asciiTheme="majorHAnsi" w:eastAsiaTheme="majorEastAsia" w:hAnsiTheme="majorHAnsi" w:cstheme="majorBidi"/>
      <w:b/>
      <w:bCs/>
      <w:sz w:val="28"/>
      <w:szCs w:val="28"/>
    </w:rPr>
  </w:style>
  <w:style w:type="character" w:customStyle="1" w:styleId="5Char">
    <w:name w:val="标题 5 Char"/>
    <w:basedOn w:val="a8"/>
    <w:uiPriority w:val="9"/>
    <w:semiHidden/>
    <w:rsid w:val="00A60B6A"/>
    <w:rPr>
      <w:b/>
      <w:bCs/>
      <w:sz w:val="28"/>
      <w:szCs w:val="28"/>
    </w:rPr>
  </w:style>
  <w:style w:type="character" w:customStyle="1" w:styleId="6Char">
    <w:name w:val="标题 6 Char"/>
    <w:basedOn w:val="a8"/>
    <w:uiPriority w:val="9"/>
    <w:semiHidden/>
    <w:rsid w:val="00A60B6A"/>
    <w:rPr>
      <w:rFonts w:asciiTheme="majorHAnsi" w:eastAsiaTheme="majorEastAsia" w:hAnsiTheme="majorHAnsi" w:cstheme="majorBidi"/>
      <w:b/>
      <w:bCs/>
      <w:sz w:val="24"/>
      <w:szCs w:val="24"/>
    </w:rPr>
  </w:style>
  <w:style w:type="character" w:customStyle="1" w:styleId="7Char">
    <w:name w:val="标题 7 Char"/>
    <w:basedOn w:val="a8"/>
    <w:uiPriority w:val="9"/>
    <w:semiHidden/>
    <w:rsid w:val="00A60B6A"/>
    <w:rPr>
      <w:b/>
      <w:bCs/>
      <w:sz w:val="24"/>
      <w:szCs w:val="24"/>
    </w:rPr>
  </w:style>
  <w:style w:type="character" w:customStyle="1" w:styleId="8Char">
    <w:name w:val="标题 8 Char"/>
    <w:basedOn w:val="a8"/>
    <w:uiPriority w:val="9"/>
    <w:semiHidden/>
    <w:rsid w:val="00A60B6A"/>
    <w:rPr>
      <w:rFonts w:asciiTheme="majorHAnsi" w:eastAsiaTheme="majorEastAsia" w:hAnsiTheme="majorHAnsi" w:cstheme="majorBidi"/>
      <w:sz w:val="24"/>
      <w:szCs w:val="24"/>
    </w:rPr>
  </w:style>
  <w:style w:type="character" w:customStyle="1" w:styleId="9Char">
    <w:name w:val="标题 9 Char"/>
    <w:basedOn w:val="a8"/>
    <w:uiPriority w:val="9"/>
    <w:semiHidden/>
    <w:rsid w:val="00A60B6A"/>
    <w:rPr>
      <w:rFonts w:asciiTheme="majorHAnsi" w:eastAsiaTheme="majorEastAsia" w:hAnsiTheme="majorHAnsi" w:cstheme="majorBidi"/>
      <w:szCs w:val="21"/>
    </w:rPr>
  </w:style>
  <w:style w:type="numbering" w:customStyle="1" w:styleId="15">
    <w:name w:val="无列表1"/>
    <w:next w:val="aa"/>
    <w:uiPriority w:val="99"/>
    <w:semiHidden/>
    <w:unhideWhenUsed/>
    <w:rsid w:val="00A60B6A"/>
  </w:style>
  <w:style w:type="paragraph" w:styleId="ab">
    <w:name w:val="Body Text"/>
    <w:basedOn w:val="a6"/>
    <w:link w:val="Char"/>
    <w:unhideWhenUsed/>
    <w:qFormat/>
    <w:rsid w:val="00A60B6A"/>
    <w:pPr>
      <w:spacing w:after="120" w:line="278" w:lineRule="auto"/>
    </w:pPr>
    <w:rPr>
      <w:rFonts w:ascii="Times New Roman" w:eastAsia="宋体" w:hAnsi="Times New Roman" w:cs="Times New Roman"/>
      <w:szCs w:val="24"/>
    </w:rPr>
  </w:style>
  <w:style w:type="character" w:customStyle="1" w:styleId="Char">
    <w:name w:val="正文文本 Char"/>
    <w:basedOn w:val="a8"/>
    <w:link w:val="ab"/>
    <w:rsid w:val="00A60B6A"/>
    <w:rPr>
      <w:rFonts w:ascii="Times New Roman" w:eastAsia="宋体" w:hAnsi="Times New Roman" w:cs="Times New Roman"/>
      <w:szCs w:val="24"/>
    </w:rPr>
  </w:style>
  <w:style w:type="character" w:customStyle="1" w:styleId="ac">
    <w:name w:val="正文文本 字符"/>
    <w:qFormat/>
    <w:rsid w:val="00A60B6A"/>
    <w:rPr>
      <w:rFonts w:ascii="宋体" w:hAnsi="宋体"/>
      <w:kern w:val="2"/>
      <w:sz w:val="24"/>
      <w:szCs w:val="24"/>
    </w:rPr>
  </w:style>
  <w:style w:type="character" w:customStyle="1" w:styleId="1Char1">
    <w:name w:val="标题 1 Char1"/>
    <w:link w:val="14"/>
    <w:uiPriority w:val="9"/>
    <w:qFormat/>
    <w:rsid w:val="00A60B6A"/>
    <w:rPr>
      <w:rFonts w:ascii="宋体" w:eastAsia="宋体" w:hAnsi="Times New Roman" w:cs="Times New Roman"/>
      <w:b/>
      <w:kern w:val="44"/>
      <w:sz w:val="32"/>
      <w:szCs w:val="20"/>
    </w:rPr>
  </w:style>
  <w:style w:type="character" w:customStyle="1" w:styleId="2Char1">
    <w:name w:val="标题 2 Char1"/>
    <w:link w:val="22"/>
    <w:uiPriority w:val="9"/>
    <w:qFormat/>
    <w:rsid w:val="00A60B6A"/>
    <w:rPr>
      <w:rFonts w:ascii="Arial" w:eastAsia="黑体" w:hAnsi="Arial" w:cs="Times New Roman"/>
      <w:b/>
      <w:kern w:val="0"/>
      <w:sz w:val="30"/>
      <w:szCs w:val="20"/>
    </w:rPr>
  </w:style>
  <w:style w:type="paragraph" w:styleId="a7">
    <w:name w:val="Normal Indent"/>
    <w:basedOn w:val="a6"/>
    <w:link w:val="Char1"/>
    <w:qFormat/>
    <w:rsid w:val="00A60B6A"/>
    <w:pPr>
      <w:autoSpaceDE w:val="0"/>
      <w:autoSpaceDN w:val="0"/>
      <w:adjustRightInd w:val="0"/>
      <w:spacing w:after="160" w:line="278" w:lineRule="auto"/>
      <w:ind w:firstLine="420"/>
      <w:jc w:val="left"/>
    </w:pPr>
    <w:rPr>
      <w:rFonts w:ascii="宋体" w:eastAsia="宋体" w:hAnsi="Times New Roman" w:cs="Times New Roman"/>
      <w:sz w:val="24"/>
      <w:szCs w:val="24"/>
    </w:rPr>
  </w:style>
  <w:style w:type="character" w:customStyle="1" w:styleId="Char1">
    <w:name w:val="正文缩进 Char1"/>
    <w:link w:val="a7"/>
    <w:qFormat/>
    <w:rsid w:val="00A60B6A"/>
    <w:rPr>
      <w:rFonts w:ascii="宋体" w:eastAsia="宋体" w:hAnsi="Times New Roman" w:cs="Times New Roman"/>
      <w:sz w:val="24"/>
      <w:szCs w:val="24"/>
    </w:rPr>
  </w:style>
  <w:style w:type="character" w:customStyle="1" w:styleId="3Char1">
    <w:name w:val="标题 3 Char1"/>
    <w:link w:val="30"/>
    <w:qFormat/>
    <w:rsid w:val="00A60B6A"/>
    <w:rPr>
      <w:rFonts w:ascii="宋体" w:eastAsia="宋体" w:hAnsi="Times New Roman" w:cs="Times New Roman"/>
      <w:b/>
      <w:kern w:val="0"/>
      <w:sz w:val="24"/>
      <w:szCs w:val="20"/>
      <w:u w:val="single"/>
    </w:rPr>
  </w:style>
  <w:style w:type="character" w:customStyle="1" w:styleId="4Char1">
    <w:name w:val="标题 4 Char1"/>
    <w:link w:val="4"/>
    <w:qFormat/>
    <w:rsid w:val="00A60B6A"/>
    <w:rPr>
      <w:rFonts w:ascii="Times New Roman" w:eastAsia="宋体" w:hAnsi="Times New Roman" w:cs="Times New Roman"/>
      <w:kern w:val="0"/>
      <w:sz w:val="24"/>
      <w:szCs w:val="20"/>
    </w:rPr>
  </w:style>
  <w:style w:type="character" w:customStyle="1" w:styleId="5Char1">
    <w:name w:val="标题 5 Char1"/>
    <w:link w:val="5"/>
    <w:qFormat/>
    <w:rsid w:val="00A60B6A"/>
    <w:rPr>
      <w:rFonts w:ascii="Times New Roman" w:eastAsia="宋体" w:hAnsi="Times New Roman" w:cs="Times New Roman"/>
      <w:b/>
      <w:kern w:val="0"/>
      <w:sz w:val="28"/>
      <w:szCs w:val="20"/>
    </w:rPr>
  </w:style>
  <w:style w:type="character" w:customStyle="1" w:styleId="6Char1">
    <w:name w:val="标题 6 Char1"/>
    <w:link w:val="6"/>
    <w:qFormat/>
    <w:rsid w:val="00A60B6A"/>
    <w:rPr>
      <w:rFonts w:ascii="Arial" w:eastAsia="黑体" w:hAnsi="Arial" w:cs="Times New Roman"/>
      <w:b/>
      <w:kern w:val="0"/>
      <w:sz w:val="24"/>
      <w:szCs w:val="20"/>
    </w:rPr>
  </w:style>
  <w:style w:type="character" w:customStyle="1" w:styleId="7Char1">
    <w:name w:val="标题 7 Char1"/>
    <w:link w:val="7"/>
    <w:qFormat/>
    <w:rsid w:val="00A60B6A"/>
    <w:rPr>
      <w:rFonts w:ascii="Times New Roman" w:eastAsia="宋体" w:hAnsi="Times New Roman" w:cs="Times New Roman"/>
      <w:b/>
      <w:kern w:val="0"/>
      <w:sz w:val="24"/>
      <w:szCs w:val="20"/>
    </w:rPr>
  </w:style>
  <w:style w:type="character" w:customStyle="1" w:styleId="8Char1">
    <w:name w:val="标题 8 Char1"/>
    <w:link w:val="8"/>
    <w:qFormat/>
    <w:rsid w:val="00A60B6A"/>
    <w:rPr>
      <w:rFonts w:ascii="Arial" w:eastAsia="黑体" w:hAnsi="Arial" w:cs="Times New Roman"/>
      <w:kern w:val="0"/>
      <w:sz w:val="24"/>
      <w:szCs w:val="20"/>
    </w:rPr>
  </w:style>
  <w:style w:type="character" w:customStyle="1" w:styleId="9Char1">
    <w:name w:val="标题 9 Char1"/>
    <w:link w:val="9"/>
    <w:qFormat/>
    <w:rsid w:val="00A60B6A"/>
    <w:rPr>
      <w:rFonts w:ascii="Arial" w:eastAsia="黑体" w:hAnsi="Arial" w:cs="Times New Roman"/>
      <w:kern w:val="0"/>
      <w:szCs w:val="20"/>
    </w:rPr>
  </w:style>
  <w:style w:type="paragraph" w:customStyle="1" w:styleId="ad">
    <w:basedOn w:val="a6"/>
    <w:next w:val="ae"/>
    <w:uiPriority w:val="34"/>
    <w:qFormat/>
    <w:rsid w:val="00A60B6A"/>
    <w:pPr>
      <w:spacing w:after="160" w:line="278" w:lineRule="auto"/>
      <w:ind w:firstLineChars="200" w:firstLine="420"/>
    </w:pPr>
    <w:rPr>
      <w:rFonts w:ascii="Calibri" w:eastAsia="宋体" w:hAnsi="Calibri" w:cs="Times New Roman"/>
    </w:rPr>
  </w:style>
  <w:style w:type="paragraph" w:styleId="af">
    <w:name w:val="caption"/>
    <w:basedOn w:val="a6"/>
    <w:next w:val="a6"/>
    <w:qFormat/>
    <w:rsid w:val="00A60B6A"/>
    <w:pPr>
      <w:spacing w:after="160" w:line="480" w:lineRule="auto"/>
    </w:pPr>
    <w:rPr>
      <w:rFonts w:ascii="华文中宋" w:eastAsia="华文中宋" w:hAnsi="华文中宋" w:cs="Times New Roman"/>
      <w:sz w:val="36"/>
      <w:szCs w:val="20"/>
    </w:rPr>
  </w:style>
  <w:style w:type="paragraph" w:styleId="af0">
    <w:name w:val="Document Map"/>
    <w:basedOn w:val="a6"/>
    <w:link w:val="Char10"/>
    <w:qFormat/>
    <w:rsid w:val="00A60B6A"/>
    <w:pPr>
      <w:shd w:val="clear" w:color="auto" w:fill="000080"/>
      <w:spacing w:after="160" w:line="278" w:lineRule="auto"/>
    </w:pPr>
    <w:rPr>
      <w:rFonts w:ascii="Times New Roman" w:eastAsia="宋体" w:hAnsi="Times New Roman" w:cs="Times New Roman"/>
      <w:szCs w:val="24"/>
    </w:rPr>
  </w:style>
  <w:style w:type="character" w:customStyle="1" w:styleId="Char0">
    <w:name w:val="文档结构图 Char"/>
    <w:basedOn w:val="a8"/>
    <w:uiPriority w:val="99"/>
    <w:semiHidden/>
    <w:rsid w:val="00A60B6A"/>
    <w:rPr>
      <w:rFonts w:ascii="Microsoft YaHei UI" w:eastAsia="Microsoft YaHei UI"/>
      <w:sz w:val="18"/>
      <w:szCs w:val="18"/>
    </w:rPr>
  </w:style>
  <w:style w:type="character" w:customStyle="1" w:styleId="Char10">
    <w:name w:val="文档结构图 Char1"/>
    <w:link w:val="af0"/>
    <w:qFormat/>
    <w:rsid w:val="00A60B6A"/>
    <w:rPr>
      <w:rFonts w:ascii="Times New Roman" w:eastAsia="宋体" w:hAnsi="Times New Roman" w:cs="Times New Roman"/>
      <w:szCs w:val="24"/>
      <w:shd w:val="clear" w:color="auto" w:fill="000080"/>
    </w:rPr>
  </w:style>
  <w:style w:type="paragraph" w:styleId="af1">
    <w:name w:val="annotation text"/>
    <w:basedOn w:val="a6"/>
    <w:link w:val="Char11"/>
    <w:uiPriority w:val="99"/>
    <w:qFormat/>
    <w:rsid w:val="00A60B6A"/>
    <w:pPr>
      <w:spacing w:after="160" w:line="278" w:lineRule="auto"/>
      <w:jc w:val="left"/>
    </w:pPr>
    <w:rPr>
      <w:rFonts w:ascii="Times New Roman" w:eastAsia="宋体" w:hAnsi="Times New Roman" w:cs="Times New Roman"/>
      <w:szCs w:val="24"/>
    </w:rPr>
  </w:style>
  <w:style w:type="character" w:customStyle="1" w:styleId="Char2">
    <w:name w:val="批注文字 Char"/>
    <w:basedOn w:val="a8"/>
    <w:uiPriority w:val="99"/>
    <w:qFormat/>
    <w:rsid w:val="00A60B6A"/>
  </w:style>
  <w:style w:type="character" w:customStyle="1" w:styleId="Char11">
    <w:name w:val="批注文字 Char1"/>
    <w:link w:val="af1"/>
    <w:uiPriority w:val="99"/>
    <w:qFormat/>
    <w:rsid w:val="00A60B6A"/>
    <w:rPr>
      <w:rFonts w:ascii="Times New Roman" w:eastAsia="宋体" w:hAnsi="Times New Roman" w:cs="Times New Roman"/>
      <w:szCs w:val="24"/>
    </w:rPr>
  </w:style>
  <w:style w:type="paragraph" w:styleId="31">
    <w:name w:val="Body Text 3"/>
    <w:basedOn w:val="a6"/>
    <w:link w:val="3Char10"/>
    <w:qFormat/>
    <w:rsid w:val="00A60B6A"/>
    <w:pPr>
      <w:spacing w:after="120" w:line="278" w:lineRule="auto"/>
    </w:pPr>
    <w:rPr>
      <w:rFonts w:ascii="Times New Roman" w:eastAsia="宋体" w:hAnsi="Times New Roman" w:cs="Times New Roman"/>
      <w:sz w:val="16"/>
      <w:szCs w:val="16"/>
    </w:rPr>
  </w:style>
  <w:style w:type="character" w:customStyle="1" w:styleId="3Char0">
    <w:name w:val="正文文本 3 Char"/>
    <w:basedOn w:val="a8"/>
    <w:uiPriority w:val="99"/>
    <w:semiHidden/>
    <w:rsid w:val="00A60B6A"/>
    <w:rPr>
      <w:sz w:val="16"/>
      <w:szCs w:val="16"/>
    </w:rPr>
  </w:style>
  <w:style w:type="character" w:customStyle="1" w:styleId="3Char10">
    <w:name w:val="正文文本 3 Char1"/>
    <w:link w:val="31"/>
    <w:qFormat/>
    <w:rsid w:val="00A60B6A"/>
    <w:rPr>
      <w:rFonts w:ascii="Times New Roman" w:eastAsia="宋体" w:hAnsi="Times New Roman" w:cs="Times New Roman"/>
      <w:sz w:val="16"/>
      <w:szCs w:val="16"/>
    </w:rPr>
  </w:style>
  <w:style w:type="paragraph" w:styleId="af2">
    <w:name w:val="Body Text Indent"/>
    <w:basedOn w:val="a6"/>
    <w:link w:val="Char20"/>
    <w:qFormat/>
    <w:rsid w:val="00A60B6A"/>
    <w:pPr>
      <w:spacing w:after="160" w:line="360" w:lineRule="auto"/>
      <w:ind w:firstLine="570"/>
    </w:pPr>
    <w:rPr>
      <w:rFonts w:ascii="Times New Roman" w:eastAsia="宋体" w:hAnsi="Times New Roman" w:cs="Times New Roman"/>
      <w:sz w:val="24"/>
      <w:szCs w:val="24"/>
    </w:rPr>
  </w:style>
  <w:style w:type="character" w:customStyle="1" w:styleId="Char3">
    <w:name w:val="正文文本缩进 Char"/>
    <w:basedOn w:val="a8"/>
    <w:qFormat/>
    <w:rsid w:val="00A60B6A"/>
  </w:style>
  <w:style w:type="character" w:customStyle="1" w:styleId="Char20">
    <w:name w:val="正文文本缩进 Char2"/>
    <w:link w:val="af2"/>
    <w:qFormat/>
    <w:rsid w:val="00A60B6A"/>
    <w:rPr>
      <w:rFonts w:ascii="Times New Roman" w:eastAsia="宋体" w:hAnsi="Times New Roman" w:cs="Times New Roman"/>
      <w:sz w:val="24"/>
      <w:szCs w:val="24"/>
    </w:rPr>
  </w:style>
  <w:style w:type="paragraph" w:styleId="23">
    <w:name w:val="List 2"/>
    <w:basedOn w:val="a6"/>
    <w:qFormat/>
    <w:rsid w:val="00A60B6A"/>
    <w:pPr>
      <w:spacing w:after="160" w:line="278" w:lineRule="auto"/>
      <w:ind w:leftChars="200" w:left="100" w:hangingChars="200" w:hanging="200"/>
    </w:pPr>
    <w:rPr>
      <w:rFonts w:ascii="Times New Roman" w:eastAsia="宋体" w:hAnsi="Times New Roman" w:cs="Times New Roman"/>
      <w:szCs w:val="24"/>
    </w:rPr>
  </w:style>
  <w:style w:type="paragraph" w:styleId="af3">
    <w:name w:val="Block Text"/>
    <w:basedOn w:val="a6"/>
    <w:qFormat/>
    <w:rsid w:val="00A60B6A"/>
    <w:pPr>
      <w:widowControl/>
      <w:spacing w:after="160" w:line="278" w:lineRule="auto"/>
      <w:ind w:left="480" w:right="-341" w:firstLine="513"/>
    </w:pPr>
    <w:rPr>
      <w:rFonts w:ascii="Times New Roman" w:eastAsia="宋体" w:hAnsi="Times New Roman" w:cs="Times New Roman"/>
      <w:kern w:val="0"/>
      <w:sz w:val="24"/>
      <w:szCs w:val="20"/>
    </w:rPr>
  </w:style>
  <w:style w:type="paragraph" w:styleId="af4">
    <w:name w:val="Plain Text"/>
    <w:basedOn w:val="a6"/>
    <w:link w:val="Char21"/>
    <w:qFormat/>
    <w:rsid w:val="00A60B6A"/>
    <w:pPr>
      <w:spacing w:after="160" w:line="278" w:lineRule="auto"/>
    </w:pPr>
    <w:rPr>
      <w:rFonts w:ascii="宋体" w:eastAsia="宋体" w:hAnsi="Courier New" w:cs="Times New Roman"/>
      <w:szCs w:val="20"/>
    </w:rPr>
  </w:style>
  <w:style w:type="character" w:customStyle="1" w:styleId="Char4">
    <w:name w:val="纯文本 Char"/>
    <w:basedOn w:val="a8"/>
    <w:uiPriority w:val="99"/>
    <w:semiHidden/>
    <w:rsid w:val="00A60B6A"/>
    <w:rPr>
      <w:rFonts w:ascii="宋体" w:eastAsia="宋体" w:hAnsi="Courier New" w:cs="Courier New"/>
      <w:szCs w:val="21"/>
    </w:rPr>
  </w:style>
  <w:style w:type="character" w:customStyle="1" w:styleId="Char21">
    <w:name w:val="纯文本 Char2"/>
    <w:link w:val="af4"/>
    <w:qFormat/>
    <w:rsid w:val="00A60B6A"/>
    <w:rPr>
      <w:rFonts w:ascii="宋体" w:eastAsia="宋体" w:hAnsi="Courier New" w:cs="Times New Roman"/>
      <w:szCs w:val="20"/>
    </w:rPr>
  </w:style>
  <w:style w:type="paragraph" w:styleId="af5">
    <w:name w:val="Date"/>
    <w:basedOn w:val="a6"/>
    <w:next w:val="a6"/>
    <w:link w:val="Char12"/>
    <w:qFormat/>
    <w:rsid w:val="00A60B6A"/>
    <w:pPr>
      <w:spacing w:after="160" w:line="278" w:lineRule="auto"/>
      <w:ind w:leftChars="2500" w:left="100"/>
    </w:pPr>
    <w:rPr>
      <w:rFonts w:ascii="仿宋_GB2312" w:eastAsia="仿宋_GB2312" w:hAnsi="宋体" w:cs="Times New Roman"/>
      <w:color w:val="000000"/>
      <w:sz w:val="24"/>
      <w:szCs w:val="24"/>
    </w:rPr>
  </w:style>
  <w:style w:type="character" w:customStyle="1" w:styleId="Char5">
    <w:name w:val="日期 Char"/>
    <w:basedOn w:val="a8"/>
    <w:uiPriority w:val="99"/>
    <w:semiHidden/>
    <w:rsid w:val="00A60B6A"/>
  </w:style>
  <w:style w:type="character" w:customStyle="1" w:styleId="Char12">
    <w:name w:val="日期 Char1"/>
    <w:link w:val="af5"/>
    <w:qFormat/>
    <w:rsid w:val="00A60B6A"/>
    <w:rPr>
      <w:rFonts w:ascii="仿宋_GB2312" w:eastAsia="仿宋_GB2312" w:hAnsi="宋体" w:cs="Times New Roman"/>
      <w:color w:val="000000"/>
      <w:sz w:val="24"/>
      <w:szCs w:val="24"/>
    </w:rPr>
  </w:style>
  <w:style w:type="paragraph" w:styleId="24">
    <w:name w:val="Body Text Indent 2"/>
    <w:basedOn w:val="a6"/>
    <w:link w:val="2Char10"/>
    <w:qFormat/>
    <w:rsid w:val="00A60B6A"/>
    <w:pPr>
      <w:spacing w:after="160" w:line="278" w:lineRule="auto"/>
      <w:ind w:firstLineChars="200" w:firstLine="480"/>
    </w:pPr>
    <w:rPr>
      <w:rFonts w:ascii="仿宋_GB2312" w:eastAsia="仿宋_GB2312" w:hAnsi="Times New Roman" w:cs="Times New Roman"/>
      <w:sz w:val="24"/>
      <w:szCs w:val="24"/>
    </w:rPr>
  </w:style>
  <w:style w:type="character" w:customStyle="1" w:styleId="2Char0">
    <w:name w:val="正文文本缩进 2 Char"/>
    <w:basedOn w:val="a8"/>
    <w:uiPriority w:val="99"/>
    <w:semiHidden/>
    <w:rsid w:val="00A60B6A"/>
  </w:style>
  <w:style w:type="character" w:customStyle="1" w:styleId="2Char10">
    <w:name w:val="正文文本缩进 2 Char1"/>
    <w:link w:val="24"/>
    <w:qFormat/>
    <w:rsid w:val="00A60B6A"/>
    <w:rPr>
      <w:rFonts w:ascii="仿宋_GB2312" w:eastAsia="仿宋_GB2312" w:hAnsi="Times New Roman" w:cs="Times New Roman"/>
      <w:sz w:val="24"/>
      <w:szCs w:val="24"/>
    </w:rPr>
  </w:style>
  <w:style w:type="paragraph" w:styleId="af6">
    <w:name w:val="Balloon Text"/>
    <w:basedOn w:val="a6"/>
    <w:link w:val="Char13"/>
    <w:qFormat/>
    <w:rsid w:val="00A60B6A"/>
    <w:pPr>
      <w:spacing w:after="160" w:line="278" w:lineRule="auto"/>
    </w:pPr>
    <w:rPr>
      <w:rFonts w:ascii="Times New Roman" w:eastAsia="宋体" w:hAnsi="Times New Roman" w:cs="Times New Roman"/>
      <w:sz w:val="18"/>
      <w:szCs w:val="18"/>
    </w:rPr>
  </w:style>
  <w:style w:type="character" w:customStyle="1" w:styleId="Char6">
    <w:name w:val="批注框文本 Char"/>
    <w:basedOn w:val="a8"/>
    <w:uiPriority w:val="99"/>
    <w:semiHidden/>
    <w:rsid w:val="00A60B6A"/>
    <w:rPr>
      <w:sz w:val="18"/>
      <w:szCs w:val="18"/>
    </w:rPr>
  </w:style>
  <w:style w:type="character" w:customStyle="1" w:styleId="Char13">
    <w:name w:val="批注框文本 Char1"/>
    <w:link w:val="af6"/>
    <w:qFormat/>
    <w:rsid w:val="00A60B6A"/>
    <w:rPr>
      <w:rFonts w:ascii="Times New Roman" w:eastAsia="宋体" w:hAnsi="Times New Roman" w:cs="Times New Roman"/>
      <w:sz w:val="18"/>
      <w:szCs w:val="18"/>
    </w:rPr>
  </w:style>
  <w:style w:type="paragraph" w:styleId="af7">
    <w:name w:val="footer"/>
    <w:basedOn w:val="a6"/>
    <w:link w:val="Char14"/>
    <w:uiPriority w:val="99"/>
    <w:qFormat/>
    <w:rsid w:val="00A60B6A"/>
    <w:pPr>
      <w:tabs>
        <w:tab w:val="center" w:pos="4153"/>
        <w:tab w:val="right" w:pos="8306"/>
      </w:tabs>
      <w:autoSpaceDE w:val="0"/>
      <w:autoSpaceDN w:val="0"/>
      <w:adjustRightInd w:val="0"/>
      <w:snapToGrid w:val="0"/>
      <w:spacing w:after="160" w:line="278" w:lineRule="auto"/>
      <w:jc w:val="left"/>
    </w:pPr>
    <w:rPr>
      <w:rFonts w:ascii="宋体" w:eastAsia="宋体" w:hAnsi="Times New Roman" w:cs="Times New Roman"/>
      <w:kern w:val="0"/>
      <w:sz w:val="18"/>
      <w:szCs w:val="20"/>
    </w:rPr>
  </w:style>
  <w:style w:type="character" w:customStyle="1" w:styleId="Char7">
    <w:name w:val="页脚 Char"/>
    <w:basedOn w:val="a8"/>
    <w:uiPriority w:val="99"/>
    <w:qFormat/>
    <w:rsid w:val="00A60B6A"/>
    <w:rPr>
      <w:sz w:val="18"/>
      <w:szCs w:val="18"/>
    </w:rPr>
  </w:style>
  <w:style w:type="character" w:customStyle="1" w:styleId="Char14">
    <w:name w:val="页脚 Char1"/>
    <w:link w:val="af7"/>
    <w:uiPriority w:val="99"/>
    <w:qFormat/>
    <w:rsid w:val="00A60B6A"/>
    <w:rPr>
      <w:rFonts w:ascii="宋体" w:eastAsia="宋体" w:hAnsi="Times New Roman" w:cs="Times New Roman"/>
      <w:kern w:val="0"/>
      <w:sz w:val="18"/>
      <w:szCs w:val="20"/>
    </w:rPr>
  </w:style>
  <w:style w:type="paragraph" w:styleId="af8">
    <w:name w:val="header"/>
    <w:basedOn w:val="a6"/>
    <w:link w:val="Char15"/>
    <w:uiPriority w:val="99"/>
    <w:qFormat/>
    <w:rsid w:val="00A60B6A"/>
    <w:pPr>
      <w:pBdr>
        <w:bottom w:val="single" w:sz="6" w:space="1" w:color="auto"/>
      </w:pBdr>
      <w:tabs>
        <w:tab w:val="center" w:pos="4153"/>
        <w:tab w:val="right" w:pos="8306"/>
      </w:tabs>
      <w:snapToGrid w:val="0"/>
      <w:spacing w:after="160" w:line="278" w:lineRule="auto"/>
      <w:jc w:val="center"/>
    </w:pPr>
    <w:rPr>
      <w:rFonts w:ascii="Times New Roman" w:eastAsia="宋体" w:hAnsi="Times New Roman" w:cs="Times New Roman"/>
      <w:sz w:val="18"/>
      <w:szCs w:val="18"/>
    </w:rPr>
  </w:style>
  <w:style w:type="character" w:customStyle="1" w:styleId="Char8">
    <w:name w:val="页眉 Char"/>
    <w:basedOn w:val="a8"/>
    <w:uiPriority w:val="99"/>
    <w:qFormat/>
    <w:rsid w:val="00A60B6A"/>
    <w:rPr>
      <w:sz w:val="18"/>
      <w:szCs w:val="18"/>
    </w:rPr>
  </w:style>
  <w:style w:type="character" w:customStyle="1" w:styleId="Char15">
    <w:name w:val="页眉 Char1"/>
    <w:link w:val="af8"/>
    <w:uiPriority w:val="99"/>
    <w:qFormat/>
    <w:rsid w:val="00A60B6A"/>
    <w:rPr>
      <w:rFonts w:ascii="Times New Roman" w:eastAsia="宋体" w:hAnsi="Times New Roman" w:cs="Times New Roman"/>
      <w:sz w:val="18"/>
      <w:szCs w:val="18"/>
    </w:rPr>
  </w:style>
  <w:style w:type="paragraph" w:styleId="32">
    <w:name w:val="Body Text Indent 3"/>
    <w:basedOn w:val="a6"/>
    <w:link w:val="3Char11"/>
    <w:qFormat/>
    <w:rsid w:val="00A60B6A"/>
    <w:pPr>
      <w:autoSpaceDE w:val="0"/>
      <w:autoSpaceDN w:val="0"/>
      <w:adjustRightInd w:val="0"/>
      <w:spacing w:before="120" w:after="160" w:line="22" w:lineRule="atLeast"/>
      <w:ind w:left="720" w:firstLine="480"/>
      <w:jc w:val="left"/>
    </w:pPr>
    <w:rPr>
      <w:rFonts w:ascii="宋体" w:eastAsia="宋体" w:hAnsi="Times New Roman" w:cs="Times New Roman"/>
      <w:kern w:val="0"/>
      <w:sz w:val="24"/>
      <w:szCs w:val="20"/>
    </w:rPr>
  </w:style>
  <w:style w:type="character" w:customStyle="1" w:styleId="3Char2">
    <w:name w:val="正文文本缩进 3 Char"/>
    <w:basedOn w:val="a8"/>
    <w:uiPriority w:val="99"/>
    <w:semiHidden/>
    <w:rsid w:val="00A60B6A"/>
    <w:rPr>
      <w:sz w:val="16"/>
      <w:szCs w:val="16"/>
    </w:rPr>
  </w:style>
  <w:style w:type="character" w:customStyle="1" w:styleId="3Char11">
    <w:name w:val="正文文本缩进 3 Char1"/>
    <w:link w:val="32"/>
    <w:qFormat/>
    <w:rsid w:val="00A60B6A"/>
    <w:rPr>
      <w:rFonts w:ascii="宋体" w:eastAsia="宋体" w:hAnsi="Times New Roman" w:cs="Times New Roman"/>
      <w:kern w:val="0"/>
      <w:sz w:val="24"/>
      <w:szCs w:val="20"/>
    </w:rPr>
  </w:style>
  <w:style w:type="paragraph" w:styleId="HTML">
    <w:name w:val="HTML Preformatted"/>
    <w:basedOn w:val="a6"/>
    <w:link w:val="HTMLChar1"/>
    <w:qFormat/>
    <w:rsid w:val="00A60B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78" w:lineRule="auto"/>
      <w:jc w:val="left"/>
    </w:pPr>
    <w:rPr>
      <w:rFonts w:ascii="宋体" w:eastAsia="宋体" w:hAnsi="宋体" w:cs="宋体"/>
      <w:kern w:val="0"/>
      <w:sz w:val="24"/>
      <w:szCs w:val="24"/>
    </w:rPr>
  </w:style>
  <w:style w:type="character" w:customStyle="1" w:styleId="HTMLChar">
    <w:name w:val="HTML 预设格式 Char"/>
    <w:basedOn w:val="a8"/>
    <w:uiPriority w:val="99"/>
    <w:semiHidden/>
    <w:rsid w:val="00A60B6A"/>
    <w:rPr>
      <w:rFonts w:ascii="Courier New" w:hAnsi="Courier New" w:cs="Courier New"/>
      <w:sz w:val="20"/>
      <w:szCs w:val="20"/>
    </w:rPr>
  </w:style>
  <w:style w:type="character" w:customStyle="1" w:styleId="HTMLChar1">
    <w:name w:val="HTML 预设格式 Char1"/>
    <w:link w:val="HTML"/>
    <w:qFormat/>
    <w:rsid w:val="00A60B6A"/>
    <w:rPr>
      <w:rFonts w:ascii="宋体" w:eastAsia="宋体" w:hAnsi="宋体" w:cs="宋体"/>
      <w:kern w:val="0"/>
      <w:sz w:val="24"/>
      <w:szCs w:val="24"/>
    </w:rPr>
  </w:style>
  <w:style w:type="paragraph" w:styleId="af9">
    <w:name w:val="Normal (Web)"/>
    <w:basedOn w:val="a6"/>
    <w:uiPriority w:val="99"/>
    <w:unhideWhenUsed/>
    <w:qFormat/>
    <w:rsid w:val="00A60B6A"/>
    <w:pPr>
      <w:widowControl/>
      <w:spacing w:before="100" w:beforeAutospacing="1" w:after="100" w:afterAutospacing="1" w:line="278" w:lineRule="auto"/>
      <w:jc w:val="left"/>
    </w:pPr>
    <w:rPr>
      <w:rFonts w:ascii="宋体" w:eastAsia="宋体" w:hAnsi="宋体" w:cs="宋体"/>
      <w:kern w:val="0"/>
      <w:sz w:val="24"/>
      <w:szCs w:val="24"/>
    </w:rPr>
  </w:style>
  <w:style w:type="paragraph" w:styleId="16">
    <w:name w:val="index 1"/>
    <w:basedOn w:val="a6"/>
    <w:next w:val="a6"/>
    <w:qFormat/>
    <w:rsid w:val="00A60B6A"/>
    <w:pPr>
      <w:spacing w:after="160" w:line="278" w:lineRule="auto"/>
    </w:pPr>
    <w:rPr>
      <w:rFonts w:ascii="Times New Roman" w:eastAsia="宋体" w:hAnsi="Times New Roman" w:cs="Times New Roman"/>
      <w:szCs w:val="20"/>
    </w:rPr>
  </w:style>
  <w:style w:type="paragraph" w:styleId="afa">
    <w:name w:val="Title"/>
    <w:basedOn w:val="a6"/>
    <w:link w:val="Char16"/>
    <w:uiPriority w:val="10"/>
    <w:qFormat/>
    <w:rsid w:val="00A60B6A"/>
    <w:pPr>
      <w:spacing w:after="160" w:line="278" w:lineRule="auto"/>
      <w:jc w:val="center"/>
      <w:outlineLvl w:val="0"/>
    </w:pPr>
    <w:rPr>
      <w:rFonts w:ascii="Times New Roman" w:eastAsia="宋体" w:hAnsi="Times New Roman" w:cs="Times New Roman"/>
      <w:b/>
      <w:sz w:val="32"/>
      <w:szCs w:val="20"/>
    </w:rPr>
  </w:style>
  <w:style w:type="character" w:customStyle="1" w:styleId="Char9">
    <w:name w:val="标题 Char"/>
    <w:basedOn w:val="a8"/>
    <w:uiPriority w:val="10"/>
    <w:qFormat/>
    <w:rsid w:val="00A60B6A"/>
    <w:rPr>
      <w:rFonts w:asciiTheme="majorHAnsi" w:eastAsia="宋体" w:hAnsiTheme="majorHAnsi" w:cstheme="majorBidi"/>
      <w:b/>
      <w:bCs/>
      <w:sz w:val="32"/>
      <w:szCs w:val="32"/>
    </w:rPr>
  </w:style>
  <w:style w:type="character" w:customStyle="1" w:styleId="Char16">
    <w:name w:val="标题 Char1"/>
    <w:link w:val="afa"/>
    <w:uiPriority w:val="10"/>
    <w:qFormat/>
    <w:rsid w:val="00A60B6A"/>
    <w:rPr>
      <w:rFonts w:ascii="Times New Roman" w:eastAsia="宋体" w:hAnsi="Times New Roman" w:cs="Times New Roman"/>
      <w:b/>
      <w:sz w:val="32"/>
      <w:szCs w:val="20"/>
    </w:rPr>
  </w:style>
  <w:style w:type="paragraph" w:styleId="afb">
    <w:name w:val="annotation subject"/>
    <w:basedOn w:val="af1"/>
    <w:next w:val="af1"/>
    <w:link w:val="Char17"/>
    <w:qFormat/>
    <w:rsid w:val="00A60B6A"/>
    <w:rPr>
      <w:b/>
      <w:bCs/>
    </w:rPr>
  </w:style>
  <w:style w:type="character" w:customStyle="1" w:styleId="Chara">
    <w:name w:val="批注主题 Char"/>
    <w:basedOn w:val="Char2"/>
    <w:uiPriority w:val="99"/>
    <w:semiHidden/>
    <w:rsid w:val="00A60B6A"/>
    <w:rPr>
      <w:b/>
      <w:bCs/>
    </w:rPr>
  </w:style>
  <w:style w:type="character" w:customStyle="1" w:styleId="Char17">
    <w:name w:val="批注主题 Char1"/>
    <w:link w:val="afb"/>
    <w:qFormat/>
    <w:rsid w:val="00A60B6A"/>
    <w:rPr>
      <w:rFonts w:ascii="Times New Roman" w:eastAsia="宋体" w:hAnsi="Times New Roman" w:cs="Times New Roman"/>
      <w:b/>
      <w:bCs/>
      <w:szCs w:val="24"/>
    </w:rPr>
  </w:style>
  <w:style w:type="character" w:customStyle="1" w:styleId="afc">
    <w:name w:val="批注文字 字符"/>
    <w:uiPriority w:val="99"/>
    <w:qFormat/>
    <w:rsid w:val="00A60B6A"/>
    <w:rPr>
      <w:rFonts w:ascii="Times New Roman" w:eastAsia="宋体" w:hAnsi="Times New Roman" w:cs="Times New Roman"/>
      <w:sz w:val="24"/>
      <w:lang w:val="en-US" w:eastAsia="zh-CN" w:bidi="ar-SA"/>
    </w:rPr>
  </w:style>
  <w:style w:type="character" w:customStyle="1" w:styleId="25">
    <w:name w:val="正文文本首行缩进 2 字符"/>
    <w:qFormat/>
    <w:rsid w:val="00A60B6A"/>
    <w:rPr>
      <w:rFonts w:eastAsia="宋体"/>
      <w:kern w:val="2"/>
      <w:sz w:val="24"/>
      <w:szCs w:val="24"/>
      <w:lang w:val="en-US" w:eastAsia="zh-CN" w:bidi="ar-SA"/>
    </w:rPr>
  </w:style>
  <w:style w:type="table" w:styleId="afd">
    <w:name w:val="Table Grid"/>
    <w:basedOn w:val="a9"/>
    <w:uiPriority w:val="39"/>
    <w:qFormat/>
    <w:rsid w:val="00A60B6A"/>
    <w:rPr>
      <w:rFonts w:ascii="Times New Roman" w:eastAsia="宋体" w:hAnsi="Times New Roman"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sid w:val="00A60B6A"/>
    <w:rPr>
      <w:rFonts w:ascii="Times New Roman" w:eastAsia="宋体" w:hAnsi="Times New Roman" w:cs="Times New Roman"/>
      <w:szCs w:val="24"/>
    </w:rPr>
    <w:tblPr>
      <w:tblInd w:w="0" w:type="nil"/>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e">
    <w:name w:val="Strong"/>
    <w:qFormat/>
    <w:rsid w:val="00A60B6A"/>
    <w:rPr>
      <w:b/>
      <w:bCs/>
    </w:rPr>
  </w:style>
  <w:style w:type="character" w:styleId="aff">
    <w:name w:val="page number"/>
    <w:qFormat/>
    <w:rsid w:val="00A60B6A"/>
  </w:style>
  <w:style w:type="character" w:styleId="aff0">
    <w:name w:val="FollowedHyperlink"/>
    <w:qFormat/>
    <w:rsid w:val="00A60B6A"/>
    <w:rPr>
      <w:color w:val="800080"/>
      <w:u w:val="single"/>
    </w:rPr>
  </w:style>
  <w:style w:type="character" w:styleId="aff1">
    <w:name w:val="Emphasis"/>
    <w:qFormat/>
    <w:rsid w:val="00A60B6A"/>
    <w:rPr>
      <w:color w:val="CC0033"/>
    </w:rPr>
  </w:style>
  <w:style w:type="character" w:styleId="aff2">
    <w:name w:val="Hyperlink"/>
    <w:uiPriority w:val="99"/>
    <w:qFormat/>
    <w:rsid w:val="00A60B6A"/>
    <w:rPr>
      <w:color w:val="0000FF"/>
      <w:u w:val="single"/>
    </w:rPr>
  </w:style>
  <w:style w:type="character" w:styleId="aff3">
    <w:name w:val="annotation reference"/>
    <w:uiPriority w:val="99"/>
    <w:qFormat/>
    <w:rsid w:val="00A60B6A"/>
    <w:rPr>
      <w:sz w:val="21"/>
      <w:szCs w:val="21"/>
    </w:rPr>
  </w:style>
  <w:style w:type="character" w:styleId="HTML0">
    <w:name w:val="HTML Cite"/>
    <w:qFormat/>
    <w:rsid w:val="00A60B6A"/>
    <w:rPr>
      <w:i/>
      <w:iCs/>
    </w:rPr>
  </w:style>
  <w:style w:type="paragraph" w:customStyle="1" w:styleId="17">
    <w:name w:val="无间隔1"/>
    <w:basedOn w:val="a6"/>
    <w:qFormat/>
    <w:rsid w:val="00A60B6A"/>
    <w:pPr>
      <w:widowControl/>
      <w:spacing w:after="160" w:line="360" w:lineRule="auto"/>
      <w:jc w:val="center"/>
    </w:pPr>
    <w:rPr>
      <w:rFonts w:ascii="Times New Roman" w:eastAsia="宋体" w:hAnsi="Times New Roman" w:cs="Times New Roman"/>
      <w:szCs w:val="21"/>
    </w:rPr>
  </w:style>
  <w:style w:type="character" w:customStyle="1" w:styleId="c21">
    <w:name w:val="c21"/>
    <w:qFormat/>
    <w:rsid w:val="00A60B6A"/>
    <w:rPr>
      <w:rFonts w:ascii="ˎ̥" w:hAnsi="ˎ̥" w:hint="default"/>
      <w:color w:val="000000"/>
      <w:sz w:val="20"/>
      <w:szCs w:val="20"/>
      <w:u w:val="none"/>
    </w:rPr>
  </w:style>
  <w:style w:type="character" w:customStyle="1" w:styleId="title4">
    <w:name w:val="title4"/>
    <w:qFormat/>
    <w:rsid w:val="00A60B6A"/>
    <w:rPr>
      <w:b/>
      <w:bCs/>
      <w:color w:val="1D87B3"/>
      <w:sz w:val="15"/>
      <w:szCs w:val="15"/>
    </w:rPr>
  </w:style>
  <w:style w:type="character" w:customStyle="1" w:styleId="2CharChar">
    <w:name w:val="标题 2 Char Char"/>
    <w:qFormat/>
    <w:rsid w:val="00A60B6A"/>
    <w:rPr>
      <w:rFonts w:ascii="Arial" w:eastAsia="黑体" w:hAnsi="Arial"/>
      <w:b/>
      <w:bCs/>
      <w:kern w:val="2"/>
      <w:sz w:val="32"/>
      <w:szCs w:val="32"/>
      <w:lang w:val="en-US" w:eastAsia="zh-CN" w:bidi="ar-SA"/>
    </w:rPr>
  </w:style>
  <w:style w:type="character" w:customStyle="1" w:styleId="black1">
    <w:name w:val="black1"/>
    <w:qFormat/>
    <w:rsid w:val="00A60B6A"/>
    <w:rPr>
      <w:color w:val="000000"/>
    </w:rPr>
  </w:style>
  <w:style w:type="character" w:customStyle="1" w:styleId="street-address">
    <w:name w:val="street-address"/>
    <w:qFormat/>
    <w:rsid w:val="00A60B6A"/>
  </w:style>
  <w:style w:type="character" w:customStyle="1" w:styleId="locality">
    <w:name w:val="locality"/>
    <w:qFormat/>
    <w:rsid w:val="00A60B6A"/>
  </w:style>
  <w:style w:type="character" w:customStyle="1" w:styleId="Char18">
    <w:name w:val="正文文本缩进 Char1"/>
    <w:link w:val="18"/>
    <w:qFormat/>
    <w:rsid w:val="00A60B6A"/>
    <w:rPr>
      <w:rFonts w:ascii="宋体" w:hAnsi="宋体"/>
      <w:sz w:val="24"/>
      <w:szCs w:val="24"/>
    </w:rPr>
  </w:style>
  <w:style w:type="paragraph" w:customStyle="1" w:styleId="18">
    <w:name w:val="正文文本缩进1"/>
    <w:basedOn w:val="a6"/>
    <w:link w:val="Char18"/>
    <w:qFormat/>
    <w:rsid w:val="00A60B6A"/>
    <w:pPr>
      <w:spacing w:after="160" w:line="480" w:lineRule="exact"/>
      <w:ind w:firstLineChars="200" w:firstLine="480"/>
    </w:pPr>
    <w:rPr>
      <w:rFonts w:ascii="宋体" w:hAnsi="宋体"/>
      <w:sz w:val="24"/>
      <w:szCs w:val="24"/>
    </w:rPr>
  </w:style>
  <w:style w:type="character" w:customStyle="1" w:styleId="CharChar11">
    <w:name w:val="Char Char11"/>
    <w:qFormat/>
    <w:rsid w:val="00A60B6A"/>
    <w:rPr>
      <w:rFonts w:ascii="宋体" w:eastAsia="宋体"/>
      <w:b/>
      <w:sz w:val="24"/>
      <w:u w:val="single"/>
      <w:lang w:val="en-US" w:eastAsia="zh-CN" w:bidi="ar-SA"/>
    </w:rPr>
  </w:style>
  <w:style w:type="character" w:customStyle="1" w:styleId="txt">
    <w:name w:val="txt"/>
    <w:qFormat/>
    <w:rsid w:val="00A60B6A"/>
  </w:style>
  <w:style w:type="character" w:customStyle="1" w:styleId="CharChar">
    <w:name w:val="正文缩进 Char Char"/>
    <w:link w:val="19"/>
    <w:qFormat/>
    <w:rsid w:val="00A60B6A"/>
    <w:rPr>
      <w:rFonts w:ascii="宋体"/>
      <w:snapToGrid w:val="0"/>
      <w:color w:val="000000"/>
      <w:kern w:val="28"/>
      <w:sz w:val="28"/>
    </w:rPr>
  </w:style>
  <w:style w:type="paragraph" w:customStyle="1" w:styleId="19">
    <w:name w:val="正文缩进1"/>
    <w:basedOn w:val="a6"/>
    <w:link w:val="CharChar"/>
    <w:qFormat/>
    <w:rsid w:val="00A60B6A"/>
    <w:pPr>
      <w:widowControl/>
      <w:adjustRightInd w:val="0"/>
      <w:snapToGrid w:val="0"/>
      <w:spacing w:after="160" w:line="480" w:lineRule="exact"/>
      <w:ind w:firstLine="567"/>
    </w:pPr>
    <w:rPr>
      <w:rFonts w:ascii="宋体"/>
      <w:snapToGrid w:val="0"/>
      <w:color w:val="000000"/>
      <w:kern w:val="28"/>
      <w:sz w:val="28"/>
    </w:rPr>
  </w:style>
  <w:style w:type="character" w:customStyle="1" w:styleId="1Char10">
    <w:name w:val="普通文字1 Char1"/>
    <w:qFormat/>
    <w:rsid w:val="00A60B6A"/>
    <w:rPr>
      <w:rFonts w:ascii="宋体" w:eastAsia="宋体" w:hAnsi="Courier New"/>
      <w:kern w:val="2"/>
      <w:sz w:val="21"/>
      <w:lang w:val="en-US" w:eastAsia="zh-CN" w:bidi="ar-SA"/>
    </w:rPr>
  </w:style>
  <w:style w:type="character" w:customStyle="1" w:styleId="chanpin1">
    <w:name w:val="chanpin1"/>
    <w:qFormat/>
    <w:rsid w:val="00A60B6A"/>
    <w:rPr>
      <w:rFonts w:ascii="ˎ̥" w:hAnsi="ˎ̥" w:hint="default"/>
      <w:color w:val="000000"/>
      <w:sz w:val="20"/>
      <w:szCs w:val="20"/>
      <w:u w:val="none"/>
    </w:rPr>
  </w:style>
  <w:style w:type="character" w:customStyle="1" w:styleId="Char19">
    <w:name w:val="列出段落 Char1"/>
    <w:link w:val="ae"/>
    <w:uiPriority w:val="34"/>
    <w:qFormat/>
    <w:rsid w:val="00A60B6A"/>
    <w:rPr>
      <w:rFonts w:ascii="Calibri" w:eastAsia="宋体" w:hAnsi="Calibri"/>
    </w:rPr>
  </w:style>
  <w:style w:type="character" w:customStyle="1" w:styleId="3CharChar">
    <w:name w:val="标题 3 Char Char"/>
    <w:qFormat/>
    <w:rsid w:val="00A60B6A"/>
    <w:rPr>
      <w:rFonts w:eastAsia="宋体"/>
      <w:b/>
      <w:bCs/>
      <w:kern w:val="2"/>
      <w:sz w:val="32"/>
      <w:szCs w:val="32"/>
      <w:lang w:val="en-US" w:eastAsia="zh-CN" w:bidi="ar-SA"/>
    </w:rPr>
  </w:style>
  <w:style w:type="character" w:customStyle="1" w:styleId="1Char0">
    <w:name w:val="段1 Char"/>
    <w:qFormat/>
    <w:rsid w:val="00A60B6A"/>
    <w:rPr>
      <w:rFonts w:ascii="宋体" w:eastAsia="宋体"/>
      <w:sz w:val="24"/>
      <w:lang w:val="en-US" w:eastAsia="zh-CN" w:bidi="ar-SA"/>
    </w:rPr>
  </w:style>
  <w:style w:type="character" w:customStyle="1" w:styleId="chanpin">
    <w:name w:val="chanpin拷贝"/>
    <w:qFormat/>
    <w:rsid w:val="00A60B6A"/>
  </w:style>
  <w:style w:type="character" w:customStyle="1" w:styleId="Char1a">
    <w:name w:val="纯文本 Char1"/>
    <w:qFormat/>
    <w:rsid w:val="00A60B6A"/>
    <w:rPr>
      <w:rFonts w:ascii="宋体" w:eastAsia="宋体" w:hAnsi="Courier New"/>
      <w:kern w:val="2"/>
      <w:sz w:val="21"/>
      <w:lang w:val="en-US" w:eastAsia="zh-CN" w:bidi="ar-SA"/>
    </w:rPr>
  </w:style>
  <w:style w:type="character" w:customStyle="1" w:styleId="apple-style-span">
    <w:name w:val="apple-style-span"/>
    <w:qFormat/>
    <w:rsid w:val="00A60B6A"/>
    <w:rPr>
      <w:rFonts w:cs="Times New Roman"/>
    </w:rPr>
  </w:style>
  <w:style w:type="paragraph" w:customStyle="1" w:styleId="aff4">
    <w:name w:val="二级条标题"/>
    <w:basedOn w:val="a0"/>
    <w:next w:val="a6"/>
    <w:qFormat/>
    <w:rsid w:val="00A60B6A"/>
    <w:pPr>
      <w:numPr>
        <w:ilvl w:val="0"/>
        <w:numId w:val="0"/>
      </w:numPr>
      <w:ind w:hanging="840"/>
      <w:outlineLvl w:val="2"/>
    </w:pPr>
    <w:rPr>
      <w:rFonts w:ascii="宋体" w:eastAsia="宋体"/>
      <w:b w:val="0"/>
    </w:rPr>
  </w:style>
  <w:style w:type="paragraph" w:customStyle="1" w:styleId="a0">
    <w:name w:val="一级条标题"/>
    <w:basedOn w:val="a"/>
    <w:next w:val="a6"/>
    <w:qFormat/>
    <w:rsid w:val="00A60B6A"/>
    <w:pPr>
      <w:numPr>
        <w:ilvl w:val="1"/>
      </w:numPr>
      <w:tabs>
        <w:tab w:val="left" w:pos="360"/>
        <w:tab w:val="left" w:pos="840"/>
      </w:tabs>
      <w:ind w:left="0" w:hanging="840"/>
      <w:outlineLvl w:val="1"/>
    </w:pPr>
  </w:style>
  <w:style w:type="paragraph" w:customStyle="1" w:styleId="a">
    <w:name w:val="章标题"/>
    <w:next w:val="a6"/>
    <w:qFormat/>
    <w:rsid w:val="00A60B6A"/>
    <w:pPr>
      <w:numPr>
        <w:numId w:val="1"/>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A60B6A"/>
    <w:pPr>
      <w:widowControl/>
      <w:spacing w:before="100" w:beforeAutospacing="1" w:after="100" w:afterAutospacing="1" w:line="278" w:lineRule="auto"/>
      <w:jc w:val="left"/>
    </w:pPr>
    <w:rPr>
      <w:rFonts w:ascii="Times New Roman" w:eastAsia="Arial Unicode MS" w:hAnsi="Times New Roman" w:cs="Times New Roman"/>
      <w:b/>
      <w:bCs/>
      <w:color w:val="000000"/>
      <w:kern w:val="0"/>
      <w:sz w:val="20"/>
      <w:szCs w:val="20"/>
    </w:rPr>
  </w:style>
  <w:style w:type="paragraph" w:customStyle="1" w:styleId="aff5">
    <w:name w:val="字元 字元"/>
    <w:basedOn w:val="a6"/>
    <w:qFormat/>
    <w:rsid w:val="00A60B6A"/>
    <w:pPr>
      <w:spacing w:after="160" w:line="278" w:lineRule="auto"/>
    </w:pPr>
    <w:rPr>
      <w:rFonts w:ascii="Tahoma" w:eastAsia="宋体" w:hAnsi="Tahoma" w:cs="Times New Roman"/>
      <w:sz w:val="24"/>
      <w:szCs w:val="20"/>
    </w:rPr>
  </w:style>
  <w:style w:type="paragraph" w:customStyle="1" w:styleId="Char3CharCharChar">
    <w:name w:val="Char3 Char Char Char"/>
    <w:basedOn w:val="a6"/>
    <w:qFormat/>
    <w:rsid w:val="00A60B6A"/>
    <w:pPr>
      <w:spacing w:after="160" w:line="278" w:lineRule="auto"/>
    </w:pPr>
    <w:rPr>
      <w:rFonts w:ascii="Tahoma" w:eastAsia="宋体" w:hAnsi="Tahoma" w:cs="Times New Roman"/>
      <w:sz w:val="24"/>
      <w:szCs w:val="20"/>
    </w:rPr>
  </w:style>
  <w:style w:type="paragraph" w:customStyle="1" w:styleId="font6">
    <w:name w:val="font6"/>
    <w:basedOn w:val="a6"/>
    <w:qFormat/>
    <w:rsid w:val="00A60B6A"/>
    <w:pPr>
      <w:widowControl/>
      <w:spacing w:before="100" w:beforeAutospacing="1" w:after="100" w:afterAutospacing="1" w:line="278" w:lineRule="auto"/>
      <w:jc w:val="left"/>
    </w:pPr>
    <w:rPr>
      <w:rFonts w:ascii="宋体" w:eastAsia="宋体" w:hAnsi="宋体" w:cs="宋体"/>
      <w:kern w:val="0"/>
      <w:sz w:val="20"/>
      <w:szCs w:val="20"/>
    </w:rPr>
  </w:style>
  <w:style w:type="paragraph" w:customStyle="1" w:styleId="20">
    <w:name w:val="项目编号2"/>
    <w:basedOn w:val="1"/>
    <w:qFormat/>
    <w:rsid w:val="00A60B6A"/>
    <w:pPr>
      <w:numPr>
        <w:numId w:val="3"/>
      </w:numPr>
    </w:pPr>
  </w:style>
  <w:style w:type="paragraph" w:customStyle="1" w:styleId="1">
    <w:name w:val="项目编号1"/>
    <w:basedOn w:val="a6"/>
    <w:qFormat/>
    <w:rsid w:val="00A60B6A"/>
    <w:pPr>
      <w:numPr>
        <w:numId w:val="2"/>
      </w:numPr>
      <w:spacing w:before="100" w:beforeAutospacing="1" w:after="100" w:afterAutospacing="1" w:line="360" w:lineRule="auto"/>
    </w:pPr>
    <w:rPr>
      <w:rFonts w:ascii="Times New Roman" w:eastAsia="宋体" w:hAnsi="Times New Roman" w:cs="Times New Roman"/>
      <w:sz w:val="24"/>
      <w:szCs w:val="24"/>
    </w:rPr>
  </w:style>
  <w:style w:type="paragraph" w:customStyle="1" w:styleId="aff6">
    <w:name w:val="图中文字"/>
    <w:basedOn w:val="a6"/>
    <w:qFormat/>
    <w:rsid w:val="00A60B6A"/>
    <w:pPr>
      <w:adjustRightInd w:val="0"/>
      <w:snapToGrid w:val="0"/>
      <w:spacing w:after="160" w:line="0" w:lineRule="atLeast"/>
      <w:jc w:val="center"/>
    </w:pPr>
    <w:rPr>
      <w:rFonts w:ascii="Times New Roman" w:eastAsia="宋体" w:hAnsi="Times New Roman" w:cs="Times New Roman"/>
      <w:sz w:val="24"/>
      <w:szCs w:val="20"/>
    </w:rPr>
  </w:style>
  <w:style w:type="paragraph" w:customStyle="1" w:styleId="xl46">
    <w:name w:val="xl46"/>
    <w:basedOn w:val="a6"/>
    <w:qFormat/>
    <w:rsid w:val="00A60B6A"/>
    <w:pPr>
      <w:widowControl/>
      <w:pBdr>
        <w:top w:val="single" w:sz="4" w:space="0" w:color="auto"/>
        <w:bottom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textAlignment w:val="top"/>
    </w:pPr>
    <w:rPr>
      <w:rFonts w:ascii="Arial Unicode MS" w:eastAsia="Arial Unicode MS" w:hAnsi="Arial Unicode MS" w:cs="Arial Unicode MS"/>
      <w:b/>
      <w:bCs/>
      <w:color w:val="000000"/>
      <w:kern w:val="0"/>
      <w:sz w:val="20"/>
      <w:szCs w:val="20"/>
    </w:rPr>
  </w:style>
  <w:style w:type="paragraph" w:customStyle="1" w:styleId="Char22">
    <w:name w:val="Char2"/>
    <w:basedOn w:val="a6"/>
    <w:qFormat/>
    <w:rsid w:val="00A60B6A"/>
    <w:pPr>
      <w:spacing w:after="160" w:line="278" w:lineRule="auto"/>
    </w:pPr>
    <w:rPr>
      <w:rFonts w:ascii="Tahoma" w:eastAsia="宋体" w:hAnsi="Tahoma" w:cs="Times New Roman"/>
      <w:sz w:val="24"/>
      <w:szCs w:val="20"/>
    </w:rPr>
  </w:style>
  <w:style w:type="paragraph" w:customStyle="1" w:styleId="xl35">
    <w:name w:val="xl35"/>
    <w:basedOn w:val="a6"/>
    <w:qFormat/>
    <w:rsid w:val="00A60B6A"/>
    <w:pPr>
      <w:widowControl/>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A60B6A"/>
    <w:pPr>
      <w:widowControl/>
      <w:pBdr>
        <w:top w:val="single" w:sz="4" w:space="0" w:color="auto"/>
        <w:left w:val="single" w:sz="4" w:space="0" w:color="auto"/>
        <w:bottom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A60B6A"/>
    <w:pPr>
      <w:widowControl/>
      <w:spacing w:before="100" w:beforeAutospacing="1" w:after="100" w:afterAutospacing="1" w:line="278" w:lineRule="auto"/>
      <w:jc w:val="left"/>
    </w:pPr>
    <w:rPr>
      <w:rFonts w:ascii="宋体" w:eastAsia="宋体" w:hAnsi="宋体" w:cs="宋体"/>
      <w:kern w:val="0"/>
      <w:sz w:val="24"/>
      <w:szCs w:val="24"/>
    </w:rPr>
  </w:style>
  <w:style w:type="paragraph" w:customStyle="1" w:styleId="CharCharCharCharCharCharChar">
    <w:name w:val="Char Char Char Char Char Char Char"/>
    <w:basedOn w:val="a6"/>
    <w:qFormat/>
    <w:rsid w:val="00A60B6A"/>
    <w:pPr>
      <w:snapToGrid w:val="0"/>
      <w:spacing w:after="160" w:line="360" w:lineRule="auto"/>
      <w:ind w:firstLineChars="200" w:firstLine="200"/>
    </w:pPr>
    <w:rPr>
      <w:rFonts w:ascii="Times New Roman" w:eastAsia="仿宋_GB2312" w:hAnsi="Times New Roman" w:cs="Times New Roman"/>
      <w:sz w:val="24"/>
      <w:szCs w:val="24"/>
    </w:rPr>
  </w:style>
  <w:style w:type="paragraph" w:customStyle="1" w:styleId="xl38">
    <w:name w:val="xl38"/>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A60B6A"/>
    <w:pPr>
      <w:widowControl/>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6"/>
    <w:qFormat/>
    <w:rsid w:val="00A60B6A"/>
    <w:pPr>
      <w:widowControl/>
      <w:spacing w:after="160" w:line="278" w:lineRule="auto"/>
      <w:ind w:left="360" w:hanging="360"/>
      <w:jc w:val="left"/>
    </w:pPr>
    <w:rPr>
      <w:rFonts w:ascii="宋体" w:eastAsia="宋体" w:hAnsi="宋体" w:cs="宋体"/>
      <w:b/>
      <w:bCs/>
      <w:color w:val="000000"/>
      <w:kern w:val="0"/>
      <w:sz w:val="18"/>
      <w:szCs w:val="18"/>
    </w:rPr>
  </w:style>
  <w:style w:type="paragraph" w:customStyle="1" w:styleId="a5">
    <w:name w:val="正文列项_数字"/>
    <w:basedOn w:val="a6"/>
    <w:qFormat/>
    <w:rsid w:val="00A60B6A"/>
    <w:pPr>
      <w:numPr>
        <w:ilvl w:val="7"/>
        <w:numId w:val="1"/>
      </w:numPr>
      <w:tabs>
        <w:tab w:val="clear" w:pos="860"/>
      </w:tabs>
      <w:autoSpaceDE w:val="0"/>
      <w:autoSpaceDN w:val="0"/>
      <w:spacing w:after="160" w:line="460" w:lineRule="exact"/>
      <w:ind w:leftChars="530" w:left="680" w:hangingChars="150" w:hanging="150"/>
      <w:outlineLvl w:val="7"/>
    </w:pPr>
    <w:rPr>
      <w:rFonts w:ascii="宋体" w:eastAsia="宋体" w:hAnsi="Times New Roman" w:cs="Times New Roman"/>
      <w:kern w:val="0"/>
      <w:sz w:val="28"/>
      <w:szCs w:val="20"/>
    </w:rPr>
  </w:style>
  <w:style w:type="paragraph" w:customStyle="1" w:styleId="xl39">
    <w:name w:val="xl39"/>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A60B6A"/>
    <w:pPr>
      <w:widowControl/>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A60B6A"/>
    <w:pPr>
      <w:widowControl/>
      <w:spacing w:before="100" w:beforeAutospacing="1" w:after="100" w:afterAutospacing="1" w:line="278" w:lineRule="auto"/>
      <w:jc w:val="left"/>
    </w:pPr>
    <w:rPr>
      <w:rFonts w:ascii="Times New Roman" w:eastAsia="宋体" w:hAnsi="Times New Roman" w:cs="Times New Roman"/>
      <w:kern w:val="0"/>
      <w:sz w:val="36"/>
      <w:szCs w:val="36"/>
    </w:rPr>
  </w:style>
  <w:style w:type="paragraph" w:customStyle="1" w:styleId="Charb">
    <w:name w:val="Char"/>
    <w:basedOn w:val="a6"/>
    <w:qFormat/>
    <w:rsid w:val="00A60B6A"/>
    <w:pPr>
      <w:tabs>
        <w:tab w:val="left" w:pos="360"/>
      </w:tabs>
      <w:spacing w:after="160" w:line="278" w:lineRule="auto"/>
    </w:pPr>
    <w:rPr>
      <w:rFonts w:ascii="Times New Roman" w:eastAsia="宋体" w:hAnsi="Times New Roman" w:cs="Times New Roman"/>
      <w:sz w:val="24"/>
      <w:szCs w:val="24"/>
    </w:rPr>
  </w:style>
  <w:style w:type="paragraph" w:customStyle="1" w:styleId="CharCharCharCharCharCharCharCharCharCharCharCharCharCharCharChar">
    <w:name w:val="Char Char Char Char Char Char Char Char Char Char Char Char Char Char Char Char"/>
    <w:basedOn w:val="a6"/>
    <w:qFormat/>
    <w:rsid w:val="00A60B6A"/>
    <w:pPr>
      <w:widowControl/>
      <w:spacing w:after="160" w:line="240" w:lineRule="exact"/>
      <w:jc w:val="center"/>
    </w:pPr>
    <w:rPr>
      <w:rFonts w:ascii="宋体" w:eastAsia="宋体" w:hAnsi="宋体" w:cs="Times New Roman"/>
      <w:b/>
      <w:kern w:val="0"/>
      <w:sz w:val="30"/>
      <w:szCs w:val="30"/>
      <w:lang w:eastAsia="en-US"/>
    </w:rPr>
  </w:style>
  <w:style w:type="paragraph" w:customStyle="1" w:styleId="xl45">
    <w:name w:val="xl45"/>
    <w:basedOn w:val="a6"/>
    <w:qFormat/>
    <w:rsid w:val="00A60B6A"/>
    <w:pPr>
      <w:widowControl/>
      <w:pBdr>
        <w:top w:val="single" w:sz="4" w:space="0" w:color="auto"/>
        <w:left w:val="single" w:sz="4" w:space="0" w:color="auto"/>
        <w:bottom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A60B6A"/>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1">
    <w:name w:val="Char Char1"/>
    <w:basedOn w:val="af0"/>
    <w:qFormat/>
    <w:rsid w:val="00A60B6A"/>
    <w:rPr>
      <w:rFonts w:ascii="Tahoma" w:hAnsi="Tahoma"/>
      <w:sz w:val="24"/>
    </w:rPr>
  </w:style>
  <w:style w:type="paragraph" w:customStyle="1" w:styleId="xl26">
    <w:name w:val="xl26"/>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Times New Roman" w:eastAsia="Arial Unicode MS" w:hAnsi="Times New Roman" w:cs="Times New Roman"/>
      <w:color w:val="000000"/>
      <w:kern w:val="0"/>
      <w:sz w:val="22"/>
    </w:rPr>
  </w:style>
  <w:style w:type="paragraph" w:customStyle="1" w:styleId="xl30">
    <w:name w:val="xl30"/>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A60B6A"/>
    <w:pPr>
      <w:widowControl/>
      <w:pBdr>
        <w:top w:val="single" w:sz="4" w:space="0" w:color="auto"/>
        <w:left w:val="single" w:sz="4" w:space="0" w:color="auto"/>
        <w:bottom w:val="single" w:sz="4" w:space="0" w:color="auto"/>
      </w:pBdr>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6"/>
    <w:qFormat/>
    <w:rsid w:val="00A60B6A"/>
    <w:pPr>
      <w:adjustRightInd w:val="0"/>
      <w:spacing w:after="160" w:line="278" w:lineRule="auto"/>
      <w:jc w:val="left"/>
      <w:textAlignment w:val="baseline"/>
    </w:pPr>
    <w:rPr>
      <w:rFonts w:ascii="宋体" w:eastAsia="宋体" w:hAnsi="宋体" w:cs="Times New Roman"/>
      <w:kern w:val="0"/>
      <w:szCs w:val="20"/>
    </w:rPr>
  </w:style>
  <w:style w:type="paragraph" w:customStyle="1" w:styleId="Char1CharCharChar1">
    <w:name w:val="Char1 Char Char Char1"/>
    <w:basedOn w:val="a6"/>
    <w:qFormat/>
    <w:rsid w:val="00A60B6A"/>
    <w:pPr>
      <w:spacing w:after="160" w:line="278" w:lineRule="auto"/>
    </w:pPr>
    <w:rPr>
      <w:rFonts w:ascii="Tahoma" w:eastAsia="宋体" w:hAnsi="Tahoma" w:cs="仿宋_GB2312"/>
      <w:sz w:val="24"/>
      <w:szCs w:val="28"/>
    </w:rPr>
  </w:style>
  <w:style w:type="paragraph" w:customStyle="1" w:styleId="a2">
    <w:name w:val="四级条标题"/>
    <w:basedOn w:val="a1"/>
    <w:next w:val="a6"/>
    <w:qFormat/>
    <w:rsid w:val="00A60B6A"/>
    <w:pPr>
      <w:numPr>
        <w:ilvl w:val="4"/>
      </w:numPr>
      <w:ind w:left="0" w:hanging="840"/>
      <w:outlineLvl w:val="4"/>
    </w:pPr>
  </w:style>
  <w:style w:type="paragraph" w:customStyle="1" w:styleId="a1">
    <w:name w:val="三级条标题"/>
    <w:basedOn w:val="aff4"/>
    <w:next w:val="a6"/>
    <w:qFormat/>
    <w:rsid w:val="00A60B6A"/>
    <w:pPr>
      <w:numPr>
        <w:ilvl w:val="3"/>
        <w:numId w:val="1"/>
      </w:numPr>
      <w:ind w:left="0" w:hanging="840"/>
      <w:outlineLvl w:val="3"/>
    </w:pPr>
  </w:style>
  <w:style w:type="paragraph" w:customStyle="1" w:styleId="aff9">
    <w:name w:val="??"/>
    <w:qFormat/>
    <w:rsid w:val="00A60B6A"/>
    <w:pPr>
      <w:widowControl w:val="0"/>
      <w:overflowPunct w:val="0"/>
      <w:autoSpaceDE w:val="0"/>
      <w:autoSpaceDN w:val="0"/>
      <w:adjustRightInd w:val="0"/>
      <w:spacing w:after="160" w:line="278" w:lineRule="auto"/>
      <w:jc w:val="both"/>
    </w:pPr>
    <w:rPr>
      <w:rFonts w:ascii="Times New Roman" w:eastAsia="宋体" w:hAnsi="Times New Roman" w:cs="Times New Roman"/>
      <w:szCs w:val="20"/>
      <w:lang w:eastAsia="en-US"/>
    </w:rPr>
  </w:style>
  <w:style w:type="paragraph" w:customStyle="1" w:styleId="2">
    <w:name w:val="样式 标题 2 + 宋体 五号 行距: 单倍行距"/>
    <w:basedOn w:val="22"/>
    <w:qFormat/>
    <w:rsid w:val="00A60B6A"/>
    <w:pPr>
      <w:numPr>
        <w:ilvl w:val="1"/>
        <w:numId w:val="4"/>
      </w:numPr>
      <w:tabs>
        <w:tab w:val="left" w:pos="1188"/>
      </w:tabs>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rsid w:val="00A60B6A"/>
    <w:pPr>
      <w:spacing w:after="160" w:line="278" w:lineRule="auto"/>
      <w:ind w:firstLineChars="200" w:firstLine="420"/>
    </w:pPr>
    <w:rPr>
      <w:rFonts w:ascii="Calibri" w:eastAsia="宋体" w:hAnsi="Calibri" w:cs="Times New Roman"/>
    </w:rPr>
  </w:style>
  <w:style w:type="paragraph" w:customStyle="1" w:styleId="1a">
    <w:name w:val="项目符号1"/>
    <w:basedOn w:val="affa"/>
    <w:qFormat/>
    <w:rsid w:val="00A60B6A"/>
    <w:pPr>
      <w:ind w:left="-25" w:firstLine="0"/>
    </w:pPr>
  </w:style>
  <w:style w:type="paragraph" w:customStyle="1" w:styleId="affa">
    <w:name w:val="正文文本样式"/>
    <w:basedOn w:val="a6"/>
    <w:qFormat/>
    <w:rsid w:val="00A60B6A"/>
    <w:pPr>
      <w:spacing w:after="160" w:line="360" w:lineRule="auto"/>
      <w:ind w:firstLine="482"/>
    </w:pPr>
    <w:rPr>
      <w:rFonts w:ascii="Times New Roman" w:eastAsia="宋体" w:hAnsi="Times New Roman" w:cs="宋体"/>
      <w:sz w:val="24"/>
      <w:szCs w:val="20"/>
    </w:rPr>
  </w:style>
  <w:style w:type="paragraph" w:customStyle="1" w:styleId="xl27">
    <w:name w:val="xl27"/>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Times New Roman" w:eastAsia="Arial Unicode MS" w:hAnsi="Times New Roman" w:cs="Times New Roman"/>
      <w:color w:val="000000"/>
      <w:kern w:val="0"/>
      <w:sz w:val="20"/>
      <w:szCs w:val="20"/>
    </w:rPr>
  </w:style>
  <w:style w:type="paragraph" w:customStyle="1" w:styleId="font5">
    <w:name w:val="font5"/>
    <w:basedOn w:val="a6"/>
    <w:qFormat/>
    <w:rsid w:val="00A60B6A"/>
    <w:pPr>
      <w:widowControl/>
      <w:spacing w:before="100" w:beforeAutospacing="1" w:after="100" w:afterAutospacing="1" w:line="278" w:lineRule="auto"/>
      <w:jc w:val="left"/>
    </w:pPr>
    <w:rPr>
      <w:rFonts w:ascii="宋体" w:eastAsia="宋体" w:hAnsi="宋体" w:cs="宋体"/>
      <w:kern w:val="0"/>
      <w:sz w:val="18"/>
      <w:szCs w:val="18"/>
    </w:rPr>
  </w:style>
  <w:style w:type="paragraph" w:customStyle="1" w:styleId="a3">
    <w:name w:val="五级条标题"/>
    <w:basedOn w:val="a2"/>
    <w:next w:val="a6"/>
    <w:qFormat/>
    <w:rsid w:val="00A60B6A"/>
    <w:pPr>
      <w:numPr>
        <w:ilvl w:val="5"/>
      </w:numPr>
      <w:ind w:left="0" w:hanging="840"/>
      <w:outlineLvl w:val="5"/>
    </w:pPr>
  </w:style>
  <w:style w:type="paragraph" w:customStyle="1" w:styleId="xl49">
    <w:name w:val="xl49"/>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2"/>
    </w:rPr>
  </w:style>
  <w:style w:type="paragraph" w:customStyle="1" w:styleId="affb">
    <w:name w:val="文档正文"/>
    <w:basedOn w:val="a6"/>
    <w:qFormat/>
    <w:rsid w:val="00A60B6A"/>
    <w:pPr>
      <w:snapToGrid w:val="0"/>
      <w:spacing w:before="120" w:after="120" w:line="180" w:lineRule="auto"/>
    </w:pPr>
    <w:rPr>
      <w:rFonts w:ascii="Arial" w:eastAsia="宋体" w:hAnsi="Arial" w:cs="Times New Roman"/>
      <w:szCs w:val="20"/>
    </w:rPr>
  </w:style>
  <w:style w:type="paragraph" w:customStyle="1" w:styleId="xl33">
    <w:name w:val="xl33"/>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Times New Roman" w:eastAsia="Arial Unicode MS" w:hAnsi="Times New Roman" w:cs="Times New Roman"/>
      <w:color w:val="000000"/>
      <w:kern w:val="0"/>
      <w:sz w:val="20"/>
      <w:szCs w:val="20"/>
    </w:rPr>
  </w:style>
  <w:style w:type="paragraph" w:customStyle="1" w:styleId="xl42">
    <w:name w:val="xl42"/>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Times New Roman" w:eastAsia="Arial Unicode MS" w:hAnsi="Times New Roman" w:cs="Times New Roman"/>
      <w:b/>
      <w:bCs/>
      <w:color w:val="000000"/>
      <w:kern w:val="0"/>
      <w:sz w:val="20"/>
      <w:szCs w:val="20"/>
    </w:rPr>
  </w:style>
  <w:style w:type="paragraph" w:customStyle="1" w:styleId="CharCharChar1Char">
    <w:name w:val="Char Char Char1 Char"/>
    <w:basedOn w:val="a6"/>
    <w:qFormat/>
    <w:rsid w:val="00A60B6A"/>
    <w:pPr>
      <w:spacing w:after="160" w:line="278" w:lineRule="auto"/>
    </w:pPr>
    <w:rPr>
      <w:rFonts w:ascii="Tahoma" w:eastAsia="宋体" w:hAnsi="Tahoma" w:cs="Times New Roman"/>
      <w:sz w:val="24"/>
      <w:szCs w:val="20"/>
    </w:rPr>
  </w:style>
  <w:style w:type="paragraph" w:customStyle="1" w:styleId="xl44">
    <w:name w:val="xl44"/>
    <w:basedOn w:val="a6"/>
    <w:qFormat/>
    <w:rsid w:val="00A60B6A"/>
    <w:pPr>
      <w:widowControl/>
      <w:pBdr>
        <w:top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kern w:val="0"/>
      <w:sz w:val="24"/>
      <w:szCs w:val="24"/>
    </w:rPr>
  </w:style>
  <w:style w:type="paragraph" w:customStyle="1" w:styleId="10">
    <w:name w:val="1名"/>
    <w:basedOn w:val="a6"/>
    <w:qFormat/>
    <w:rsid w:val="00A60B6A"/>
    <w:pPr>
      <w:numPr>
        <w:numId w:val="5"/>
      </w:numPr>
      <w:tabs>
        <w:tab w:val="left" w:pos="360"/>
      </w:tabs>
      <w:spacing w:before="120" w:after="160" w:line="278" w:lineRule="auto"/>
    </w:pPr>
    <w:rPr>
      <w:rFonts w:ascii="宋体" w:eastAsia="宋体" w:hAnsi="Times New Roman" w:cs="Times New Roman"/>
      <w:sz w:val="28"/>
      <w:szCs w:val="20"/>
    </w:rPr>
  </w:style>
  <w:style w:type="paragraph" w:customStyle="1" w:styleId="font9">
    <w:name w:val="font9"/>
    <w:basedOn w:val="a6"/>
    <w:qFormat/>
    <w:rsid w:val="00A60B6A"/>
    <w:pPr>
      <w:widowControl/>
      <w:spacing w:before="100" w:beforeAutospacing="1" w:after="100" w:afterAutospacing="1" w:line="278" w:lineRule="auto"/>
      <w:jc w:val="left"/>
    </w:pPr>
    <w:rPr>
      <w:rFonts w:ascii="宋体" w:eastAsia="宋体" w:hAnsi="宋体" w:cs="Arial Unicode MS" w:hint="eastAsia"/>
      <w:color w:val="000000"/>
      <w:kern w:val="0"/>
      <w:sz w:val="20"/>
      <w:szCs w:val="20"/>
    </w:rPr>
  </w:style>
  <w:style w:type="paragraph" w:customStyle="1" w:styleId="CharCharChar1Char1">
    <w:name w:val="Char Char Char1 Char1"/>
    <w:basedOn w:val="a6"/>
    <w:qFormat/>
    <w:rsid w:val="00A60B6A"/>
    <w:pPr>
      <w:spacing w:after="160" w:line="278" w:lineRule="auto"/>
    </w:pPr>
    <w:rPr>
      <w:rFonts w:ascii="Tahoma" w:eastAsia="宋体" w:hAnsi="Tahoma" w:cs="Times New Roman"/>
      <w:sz w:val="24"/>
      <w:szCs w:val="20"/>
    </w:rPr>
  </w:style>
  <w:style w:type="paragraph" w:customStyle="1" w:styleId="CharCharCharCharCharCharCharCharCharChar">
    <w:name w:val="Char Char Char Char Char Char Char Char Char Char"/>
    <w:basedOn w:val="a6"/>
    <w:qFormat/>
    <w:rsid w:val="00A60B6A"/>
    <w:pPr>
      <w:spacing w:after="160" w:line="278" w:lineRule="auto"/>
    </w:pPr>
    <w:rPr>
      <w:rFonts w:ascii="Times New Roman" w:eastAsia="宋体" w:hAnsi="Times New Roman" w:cs="Times New Roman"/>
      <w:szCs w:val="24"/>
    </w:rPr>
  </w:style>
  <w:style w:type="paragraph" w:customStyle="1" w:styleId="CharChar1CharCharCharCharCharCharCharChar">
    <w:name w:val="Char Char1 Char Char Char Char Char Char Char Char"/>
    <w:basedOn w:val="a6"/>
    <w:qFormat/>
    <w:rsid w:val="00A60B6A"/>
    <w:pPr>
      <w:widowControl/>
      <w:spacing w:after="160" w:line="240" w:lineRule="exact"/>
      <w:jc w:val="left"/>
    </w:pPr>
    <w:rPr>
      <w:rFonts w:ascii="Verdana" w:eastAsia="宋体" w:hAnsi="Verdana" w:cs="Times New Roman"/>
      <w:kern w:val="0"/>
      <w:sz w:val="20"/>
      <w:szCs w:val="20"/>
      <w:lang w:eastAsia="en-US"/>
    </w:rPr>
  </w:style>
  <w:style w:type="paragraph" w:customStyle="1" w:styleId="Char1b">
    <w:name w:val="Char1"/>
    <w:basedOn w:val="a6"/>
    <w:qFormat/>
    <w:rsid w:val="00A60B6A"/>
    <w:pPr>
      <w:tabs>
        <w:tab w:val="left" w:pos="360"/>
      </w:tabs>
      <w:spacing w:after="160" w:line="278" w:lineRule="auto"/>
    </w:pPr>
    <w:rPr>
      <w:rFonts w:ascii="Times New Roman" w:eastAsia="宋体" w:hAnsi="Times New Roman" w:cs="Times New Roman"/>
      <w:sz w:val="24"/>
      <w:szCs w:val="24"/>
    </w:rPr>
  </w:style>
  <w:style w:type="paragraph" w:customStyle="1" w:styleId="a4">
    <w:name w:val="正文列项_字母"/>
    <w:basedOn w:val="a6"/>
    <w:qFormat/>
    <w:rsid w:val="00A60B6A"/>
    <w:pPr>
      <w:numPr>
        <w:ilvl w:val="6"/>
        <w:numId w:val="1"/>
      </w:numPr>
      <w:tabs>
        <w:tab w:val="clear" w:pos="635"/>
      </w:tabs>
      <w:autoSpaceDE w:val="0"/>
      <w:autoSpaceDN w:val="0"/>
      <w:spacing w:after="160" w:line="460" w:lineRule="exact"/>
      <w:ind w:leftChars="300" w:left="480" w:hangingChars="180" w:hanging="180"/>
      <w:outlineLvl w:val="6"/>
    </w:pPr>
    <w:rPr>
      <w:rFonts w:ascii="宋体" w:eastAsia="宋体" w:hAnsi="Times New Roman" w:cs="Times New Roman"/>
      <w:kern w:val="0"/>
      <w:sz w:val="28"/>
      <w:szCs w:val="20"/>
    </w:rPr>
  </w:style>
  <w:style w:type="paragraph" w:customStyle="1" w:styleId="xl28">
    <w:name w:val="xl28"/>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A60B6A"/>
    <w:pPr>
      <w:widowControl/>
      <w:pBdr>
        <w:top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A60B6A"/>
    <w:pPr>
      <w:spacing w:after="160" w:line="278" w:lineRule="auto"/>
    </w:pPr>
    <w:rPr>
      <w:rFonts w:ascii="Arial" w:eastAsia="宋体" w:hAnsi="Arial" w:cs="Arial"/>
      <w:szCs w:val="21"/>
    </w:rPr>
  </w:style>
  <w:style w:type="paragraph" w:customStyle="1" w:styleId="xl48">
    <w:name w:val="xl48"/>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b/>
      <w:bCs/>
      <w:color w:val="000000"/>
      <w:kern w:val="0"/>
      <w:sz w:val="22"/>
    </w:rPr>
  </w:style>
  <w:style w:type="paragraph" w:customStyle="1" w:styleId="xl31">
    <w:name w:val="xl31"/>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ascii="Times New Roman" w:eastAsia="Arial Unicode MS" w:hAnsi="Times New Roman" w:cs="Times New Roman"/>
      <w:color w:val="000000"/>
      <w:kern w:val="0"/>
      <w:sz w:val="20"/>
      <w:szCs w:val="20"/>
    </w:rPr>
  </w:style>
  <w:style w:type="paragraph" w:customStyle="1" w:styleId="xl53">
    <w:name w:val="xl53"/>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A60B6A"/>
    <w:pPr>
      <w:spacing w:after="160" w:line="278" w:lineRule="auto"/>
    </w:pPr>
    <w:rPr>
      <w:rFonts w:ascii="Tahoma" w:eastAsia="宋体" w:hAnsi="Tahoma" w:cs="Times New Roman"/>
      <w:sz w:val="24"/>
      <w:szCs w:val="20"/>
    </w:rPr>
  </w:style>
  <w:style w:type="paragraph" w:customStyle="1" w:styleId="xl50">
    <w:name w:val="xl50"/>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6"/>
    <w:qFormat/>
    <w:rsid w:val="00A60B6A"/>
    <w:pPr>
      <w:autoSpaceDE w:val="0"/>
      <w:autoSpaceDN w:val="0"/>
      <w:adjustRightInd w:val="0"/>
      <w:spacing w:after="160" w:line="278" w:lineRule="auto"/>
      <w:jc w:val="left"/>
    </w:pPr>
    <w:rPr>
      <w:rFonts w:ascii="Times New Roman" w:eastAsia="宋体" w:hAnsi="Times New Roman" w:cs="Times New Roman"/>
      <w:kern w:val="0"/>
      <w:sz w:val="24"/>
      <w:szCs w:val="24"/>
    </w:rPr>
  </w:style>
  <w:style w:type="paragraph" w:customStyle="1" w:styleId="CharCharChar1">
    <w:name w:val="Char Char Char1"/>
    <w:basedOn w:val="a6"/>
    <w:qFormat/>
    <w:rsid w:val="00A60B6A"/>
    <w:pPr>
      <w:spacing w:after="160" w:line="278" w:lineRule="auto"/>
    </w:pPr>
    <w:rPr>
      <w:rFonts w:ascii="Tahoma" w:eastAsia="宋体" w:hAnsi="Tahoma" w:cs="Times New Roman"/>
      <w:sz w:val="24"/>
      <w:szCs w:val="20"/>
    </w:rPr>
  </w:style>
  <w:style w:type="paragraph" w:customStyle="1" w:styleId="CharCharCharCharCharCharChar1">
    <w:name w:val="Char Char Char Char Char Char Char1"/>
    <w:basedOn w:val="a6"/>
    <w:qFormat/>
    <w:rsid w:val="00A60B6A"/>
    <w:pPr>
      <w:snapToGrid w:val="0"/>
      <w:spacing w:after="160" w:line="360" w:lineRule="auto"/>
      <w:ind w:firstLineChars="200" w:firstLine="200"/>
    </w:pPr>
    <w:rPr>
      <w:rFonts w:ascii="Times New Roman" w:eastAsia="仿宋_GB2312" w:hAnsi="Times New Roman" w:cs="Times New Roman"/>
      <w:sz w:val="24"/>
      <w:szCs w:val="24"/>
    </w:rPr>
  </w:style>
  <w:style w:type="paragraph" w:customStyle="1" w:styleId="xl51">
    <w:name w:val="xl51"/>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6"/>
    <w:qFormat/>
    <w:rsid w:val="00A60B6A"/>
    <w:pPr>
      <w:spacing w:line="360" w:lineRule="auto"/>
      <w:jc w:val="center"/>
    </w:pPr>
    <w:rPr>
      <w:sz w:val="24"/>
    </w:rPr>
  </w:style>
  <w:style w:type="paragraph" w:customStyle="1" w:styleId="xl24">
    <w:name w:val="xl24"/>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textAlignment w:val="center"/>
    </w:pPr>
    <w:rPr>
      <w:rFonts w:ascii="Times New Roman" w:eastAsia="宋体" w:hAnsi="Times New Roman" w:cs="Times New Roman"/>
      <w:kern w:val="0"/>
      <w:sz w:val="20"/>
      <w:szCs w:val="20"/>
    </w:rPr>
  </w:style>
  <w:style w:type="paragraph" w:customStyle="1" w:styleId="GB2312">
    <w:name w:val="正文 + 楷体_GB2312"/>
    <w:basedOn w:val="a6"/>
    <w:qFormat/>
    <w:rsid w:val="00A60B6A"/>
    <w:pPr>
      <w:widowControl/>
      <w:spacing w:after="160" w:line="278" w:lineRule="auto"/>
      <w:jc w:val="left"/>
    </w:pPr>
    <w:rPr>
      <w:rFonts w:ascii="楷体_GB2312" w:eastAsia="楷体_GB2312" w:hAnsi="Times New Roman" w:cs="Arial"/>
      <w:kern w:val="0"/>
      <w:sz w:val="24"/>
      <w:szCs w:val="24"/>
    </w:rPr>
  </w:style>
  <w:style w:type="paragraph" w:customStyle="1" w:styleId="xl34">
    <w:name w:val="xl34"/>
    <w:basedOn w:val="a6"/>
    <w:qFormat/>
    <w:rsid w:val="00A60B6A"/>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textAlignment w:val="center"/>
    </w:pPr>
    <w:rPr>
      <w:rFonts w:ascii="Times New Roman" w:eastAsia="宋体" w:hAnsi="Times New Roman" w:cs="Times New Roman"/>
      <w:color w:val="FF6600"/>
      <w:kern w:val="0"/>
      <w:sz w:val="20"/>
      <w:szCs w:val="20"/>
    </w:rPr>
  </w:style>
  <w:style w:type="paragraph" w:customStyle="1" w:styleId="1CharCharCharChar">
    <w:name w:val="1 Char Char Char Char"/>
    <w:basedOn w:val="a6"/>
    <w:qFormat/>
    <w:rsid w:val="00A60B6A"/>
    <w:pPr>
      <w:spacing w:after="160" w:line="278" w:lineRule="auto"/>
    </w:pPr>
    <w:rPr>
      <w:rFonts w:ascii="Tahoma" w:eastAsia="宋体" w:hAnsi="Tahoma" w:cs="Times New Roman"/>
      <w:sz w:val="24"/>
      <w:szCs w:val="20"/>
    </w:rPr>
  </w:style>
  <w:style w:type="paragraph" w:customStyle="1" w:styleId="Default">
    <w:name w:val="Default"/>
    <w:qFormat/>
    <w:rsid w:val="00A60B6A"/>
    <w:pPr>
      <w:widowControl w:val="0"/>
      <w:autoSpaceDE w:val="0"/>
      <w:autoSpaceDN w:val="0"/>
      <w:adjustRightInd w:val="0"/>
      <w:spacing w:after="160" w:line="278" w:lineRule="auto"/>
    </w:pPr>
    <w:rPr>
      <w:rFonts w:ascii="Symbol" w:eastAsia="宋体" w:hAnsi="Symbol" w:cs="Symbol"/>
      <w:color w:val="000000"/>
      <w:kern w:val="0"/>
      <w:sz w:val="24"/>
      <w:szCs w:val="24"/>
    </w:rPr>
  </w:style>
  <w:style w:type="paragraph" w:customStyle="1" w:styleId="1b">
    <w:name w:val="列出段落1"/>
    <w:basedOn w:val="a6"/>
    <w:qFormat/>
    <w:rsid w:val="00A60B6A"/>
    <w:pPr>
      <w:spacing w:after="160" w:line="278" w:lineRule="auto"/>
      <w:ind w:firstLineChars="200" w:firstLine="420"/>
    </w:pPr>
    <w:rPr>
      <w:rFonts w:ascii="Calibri" w:eastAsia="宋体" w:hAnsi="Calibri" w:cs="Times New Roman"/>
    </w:rPr>
  </w:style>
  <w:style w:type="paragraph" w:customStyle="1" w:styleId="default0">
    <w:name w:val="default"/>
    <w:basedOn w:val="a6"/>
    <w:qFormat/>
    <w:rsid w:val="00A60B6A"/>
    <w:pPr>
      <w:widowControl/>
      <w:spacing w:before="100" w:beforeAutospacing="1" w:after="100" w:afterAutospacing="1" w:line="278" w:lineRule="auto"/>
      <w:jc w:val="left"/>
    </w:pPr>
    <w:rPr>
      <w:rFonts w:ascii="宋体" w:eastAsia="宋体" w:hAnsi="宋体" w:cs="宋体"/>
      <w:kern w:val="0"/>
      <w:sz w:val="24"/>
      <w:szCs w:val="24"/>
    </w:rPr>
  </w:style>
  <w:style w:type="paragraph" w:customStyle="1" w:styleId="1c">
    <w:name w:val="字元 字元1"/>
    <w:basedOn w:val="a6"/>
    <w:qFormat/>
    <w:rsid w:val="00A60B6A"/>
    <w:pPr>
      <w:spacing w:after="160" w:line="278" w:lineRule="auto"/>
    </w:pPr>
    <w:rPr>
      <w:rFonts w:ascii="Tahoma" w:eastAsia="宋体" w:hAnsi="Tahoma" w:cs="Times New Roman"/>
      <w:sz w:val="24"/>
      <w:szCs w:val="20"/>
    </w:rPr>
  </w:style>
  <w:style w:type="paragraph" w:customStyle="1" w:styleId="Style160">
    <w:name w:val="_Style 160"/>
    <w:qFormat/>
    <w:rsid w:val="00A60B6A"/>
    <w:pPr>
      <w:spacing w:after="160" w:line="278" w:lineRule="auto"/>
    </w:pPr>
    <w:rPr>
      <w:rFonts w:ascii="Times New Roman" w:eastAsia="宋体" w:hAnsi="Times New Roman" w:cs="Times New Roman"/>
      <w:szCs w:val="24"/>
    </w:rPr>
  </w:style>
  <w:style w:type="paragraph" w:customStyle="1" w:styleId="3">
    <w:name w:val="项目编号3"/>
    <w:basedOn w:val="affa"/>
    <w:qFormat/>
    <w:rsid w:val="00A60B6A"/>
    <w:pPr>
      <w:numPr>
        <w:numId w:val="6"/>
      </w:numPr>
    </w:pPr>
  </w:style>
  <w:style w:type="paragraph" w:customStyle="1" w:styleId="Char210">
    <w:name w:val="Char21"/>
    <w:basedOn w:val="a6"/>
    <w:qFormat/>
    <w:rsid w:val="00A60B6A"/>
    <w:pPr>
      <w:spacing w:after="160" w:line="278" w:lineRule="auto"/>
    </w:pPr>
    <w:rPr>
      <w:rFonts w:ascii="Tahoma" w:eastAsia="宋体" w:hAnsi="Tahoma" w:cs="Times New Roman"/>
      <w:sz w:val="24"/>
      <w:szCs w:val="20"/>
    </w:rPr>
  </w:style>
  <w:style w:type="paragraph" w:customStyle="1" w:styleId="affd">
    <w:name w:val="表格文字"/>
    <w:basedOn w:val="af2"/>
    <w:qFormat/>
    <w:rsid w:val="00A60B6A"/>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A60B6A"/>
    <w:pPr>
      <w:spacing w:after="160" w:line="278" w:lineRule="auto"/>
    </w:pPr>
    <w:rPr>
      <w:rFonts w:ascii="宋体" w:eastAsia="宋体" w:hAnsi="宋体" w:cs="Courier New"/>
      <w:sz w:val="32"/>
      <w:szCs w:val="32"/>
    </w:rPr>
  </w:style>
  <w:style w:type="paragraph" w:customStyle="1" w:styleId="affe">
    <w:name w:val="正文文本样式 加粗"/>
    <w:basedOn w:val="affa"/>
    <w:qFormat/>
    <w:rsid w:val="00A60B6A"/>
    <w:rPr>
      <w:b/>
    </w:rPr>
  </w:style>
  <w:style w:type="paragraph" w:customStyle="1" w:styleId="Char2CharCharCharCharCharChar">
    <w:name w:val="Char2 Char Char Char Char Char Char"/>
    <w:basedOn w:val="a6"/>
    <w:qFormat/>
    <w:rsid w:val="00A60B6A"/>
    <w:pPr>
      <w:widowControl/>
      <w:spacing w:after="160" w:line="400" w:lineRule="exact"/>
      <w:jc w:val="center"/>
    </w:pPr>
    <w:rPr>
      <w:rFonts w:ascii="Times New Roman" w:eastAsia="宋体" w:hAnsi="Times New Roman" w:cs="Times New Roman"/>
      <w:szCs w:val="24"/>
    </w:rPr>
  </w:style>
  <w:style w:type="paragraph" w:customStyle="1" w:styleId="CharChar4">
    <w:name w:val="Char Char4"/>
    <w:basedOn w:val="a6"/>
    <w:qFormat/>
    <w:rsid w:val="00A60B6A"/>
    <w:pPr>
      <w:widowControl/>
      <w:spacing w:after="160" w:line="400" w:lineRule="exact"/>
      <w:jc w:val="center"/>
    </w:pPr>
    <w:rPr>
      <w:rFonts w:ascii="Times New Roman" w:eastAsia="宋体" w:hAnsi="Times New Roman" w:cs="Times New Roman"/>
      <w:szCs w:val="24"/>
    </w:rPr>
  </w:style>
  <w:style w:type="paragraph" w:customStyle="1" w:styleId="Char3CharCharChar1">
    <w:name w:val="Char3 Char Char Char1"/>
    <w:basedOn w:val="a6"/>
    <w:qFormat/>
    <w:rsid w:val="00A60B6A"/>
    <w:pPr>
      <w:spacing w:after="160" w:line="278" w:lineRule="auto"/>
    </w:pPr>
    <w:rPr>
      <w:rFonts w:ascii="Tahoma" w:eastAsia="宋体" w:hAnsi="Tahoma" w:cs="Times New Roman"/>
      <w:sz w:val="24"/>
      <w:szCs w:val="20"/>
    </w:rPr>
  </w:style>
  <w:style w:type="paragraph" w:styleId="afff">
    <w:name w:val="No Spacing"/>
    <w:qFormat/>
    <w:rsid w:val="00A60B6A"/>
    <w:pPr>
      <w:widowControl w:val="0"/>
      <w:spacing w:after="160" w:line="278" w:lineRule="auto"/>
      <w:jc w:val="both"/>
    </w:pPr>
    <w:rPr>
      <w:rFonts w:ascii="Times New Roman" w:eastAsia="宋体" w:hAnsi="Times New Roman" w:cs="Times New Roman"/>
      <w:szCs w:val="24"/>
    </w:rPr>
  </w:style>
  <w:style w:type="paragraph" w:customStyle="1" w:styleId="22222222222222">
    <w:name w:val="22222222222222"/>
    <w:basedOn w:val="a6"/>
    <w:qFormat/>
    <w:rsid w:val="00A60B6A"/>
    <w:pPr>
      <w:widowControl/>
      <w:adjustRightInd w:val="0"/>
      <w:spacing w:after="160" w:line="360" w:lineRule="auto"/>
      <w:ind w:firstLineChars="200" w:firstLine="480"/>
      <w:jc w:val="left"/>
    </w:pPr>
    <w:rPr>
      <w:rFonts w:ascii="Times New Roman" w:eastAsia="宋体" w:hAnsi="Times New Roman" w:cs="Times New Roman"/>
      <w:color w:val="FF0000"/>
      <w:kern w:val="0"/>
      <w:sz w:val="24"/>
      <w:szCs w:val="20"/>
    </w:rPr>
  </w:style>
  <w:style w:type="character" w:customStyle="1" w:styleId="1-2Char">
    <w:name w:val="中等深浅网格 1 - 强调文字颜色 2 Char"/>
    <w:link w:val="1d"/>
    <w:qFormat/>
    <w:rsid w:val="00A60B6A"/>
    <w:rPr>
      <w:szCs w:val="24"/>
      <w:lang w:val="zh-CN"/>
    </w:rPr>
  </w:style>
  <w:style w:type="paragraph" w:customStyle="1" w:styleId="1d">
    <w:name w:val="1"/>
    <w:link w:val="1-2Char"/>
    <w:qFormat/>
    <w:rsid w:val="00A60B6A"/>
    <w:pPr>
      <w:spacing w:after="160" w:line="278" w:lineRule="auto"/>
    </w:pPr>
    <w:rPr>
      <w:szCs w:val="24"/>
      <w:lang w:val="zh-CN"/>
    </w:rPr>
  </w:style>
  <w:style w:type="paragraph" w:customStyle="1" w:styleId="afff0">
    <w:name w:val="图文"/>
    <w:basedOn w:val="a6"/>
    <w:qFormat/>
    <w:rsid w:val="00A60B6A"/>
    <w:pPr>
      <w:adjustRightInd w:val="0"/>
      <w:snapToGrid w:val="0"/>
      <w:spacing w:after="50" w:line="360" w:lineRule="auto"/>
    </w:pPr>
    <w:rPr>
      <w:rFonts w:ascii="Times New Roman" w:eastAsia="宋体" w:hAnsi="Times New Roman" w:cs="Times New Roman"/>
      <w:sz w:val="24"/>
      <w:szCs w:val="24"/>
    </w:rPr>
  </w:style>
  <w:style w:type="paragraph" w:customStyle="1" w:styleId="xl23">
    <w:name w:val="xl23"/>
    <w:basedOn w:val="a6"/>
    <w:qFormat/>
    <w:rsid w:val="00A60B6A"/>
    <w:pPr>
      <w:widowControl/>
      <w:spacing w:before="100" w:beforeAutospacing="1" w:after="100" w:afterAutospacing="1" w:line="360" w:lineRule="auto"/>
      <w:textAlignment w:val="top"/>
    </w:pPr>
    <w:rPr>
      <w:rFonts w:ascii="Times New Roman" w:eastAsia="宋体" w:hAnsi="Times New Roman" w:cs="Times New Roman"/>
      <w:kern w:val="0"/>
      <w:sz w:val="24"/>
      <w:szCs w:val="20"/>
    </w:rPr>
  </w:style>
  <w:style w:type="paragraph" w:customStyle="1" w:styleId="afff1">
    <w:name w:val="正文表格"/>
    <w:basedOn w:val="a6"/>
    <w:link w:val="Charc"/>
    <w:qFormat/>
    <w:rsid w:val="00A60B6A"/>
    <w:pPr>
      <w:adjustRightInd w:val="0"/>
      <w:snapToGrid w:val="0"/>
      <w:spacing w:after="160" w:line="278" w:lineRule="auto"/>
      <w:jc w:val="left"/>
    </w:pPr>
    <w:rPr>
      <w:rFonts w:ascii="宋体" w:eastAsia="宋体" w:hAnsi="宋体" w:cs="Times New Roman"/>
      <w:color w:val="000000"/>
      <w:szCs w:val="21"/>
    </w:rPr>
  </w:style>
  <w:style w:type="character" w:customStyle="1" w:styleId="Charc">
    <w:name w:val="正文表格 Char"/>
    <w:link w:val="afff1"/>
    <w:qFormat/>
    <w:rsid w:val="00A60B6A"/>
    <w:rPr>
      <w:rFonts w:ascii="宋体" w:eastAsia="宋体" w:hAnsi="宋体" w:cs="Times New Roman"/>
      <w:color w:val="000000"/>
      <w:szCs w:val="21"/>
    </w:rPr>
  </w:style>
  <w:style w:type="paragraph" w:customStyle="1" w:styleId="afff2">
    <w:name w:val="正文重点"/>
    <w:basedOn w:val="a6"/>
    <w:link w:val="Chard"/>
    <w:qFormat/>
    <w:rsid w:val="00A60B6A"/>
    <w:pPr>
      <w:adjustRightInd w:val="0"/>
      <w:spacing w:after="160" w:line="360" w:lineRule="auto"/>
      <w:ind w:firstLineChars="200" w:firstLine="482"/>
      <w:jc w:val="left"/>
      <w:textAlignment w:val="baseline"/>
    </w:pPr>
    <w:rPr>
      <w:rFonts w:ascii="Times New Roman" w:eastAsia="宋体" w:hAnsi="Times New Roman" w:cs="Times New Roman"/>
      <w:b/>
      <w:kern w:val="0"/>
      <w:sz w:val="24"/>
      <w:szCs w:val="20"/>
    </w:rPr>
  </w:style>
  <w:style w:type="character" w:customStyle="1" w:styleId="Chard">
    <w:name w:val="正文重点 Char"/>
    <w:link w:val="afff2"/>
    <w:qFormat/>
    <w:rsid w:val="00A60B6A"/>
    <w:rPr>
      <w:rFonts w:ascii="Times New Roman" w:eastAsia="宋体" w:hAnsi="Times New Roman" w:cs="Times New Roman"/>
      <w:b/>
      <w:kern w:val="0"/>
      <w:sz w:val="24"/>
      <w:szCs w:val="20"/>
    </w:rPr>
  </w:style>
  <w:style w:type="paragraph" w:customStyle="1" w:styleId="1-">
    <w:name w:val="标题1-附件"/>
    <w:basedOn w:val="14"/>
    <w:qFormat/>
    <w:rsid w:val="00A60B6A"/>
    <w:pPr>
      <w:jc w:val="left"/>
    </w:pPr>
    <w:rPr>
      <w:sz w:val="24"/>
      <w:szCs w:val="24"/>
    </w:rPr>
  </w:style>
  <w:style w:type="paragraph" w:customStyle="1" w:styleId="afff3">
    <w:name w:val="正文小标题"/>
    <w:basedOn w:val="a6"/>
    <w:next w:val="a7"/>
    <w:link w:val="Chare"/>
    <w:qFormat/>
    <w:rsid w:val="00A60B6A"/>
    <w:pPr>
      <w:adjustRightInd w:val="0"/>
      <w:snapToGrid w:val="0"/>
      <w:spacing w:beforeLines="100" w:before="312" w:afterLines="100" w:after="312" w:line="278" w:lineRule="auto"/>
      <w:ind w:firstLine="482"/>
      <w:jc w:val="left"/>
    </w:pPr>
    <w:rPr>
      <w:rFonts w:ascii="宋体" w:eastAsia="宋体" w:hAnsi="宋体" w:cs="Times New Roman"/>
      <w:b/>
      <w:i/>
      <w:color w:val="FF0000"/>
      <w:sz w:val="24"/>
      <w:szCs w:val="20"/>
    </w:rPr>
  </w:style>
  <w:style w:type="character" w:customStyle="1" w:styleId="Chare">
    <w:name w:val="正文小标题 Char"/>
    <w:link w:val="afff3"/>
    <w:qFormat/>
    <w:rsid w:val="00A60B6A"/>
    <w:rPr>
      <w:rFonts w:ascii="宋体" w:eastAsia="宋体" w:hAnsi="宋体" w:cs="Times New Roman"/>
      <w:b/>
      <w:i/>
      <w:color w:val="FF0000"/>
      <w:sz w:val="24"/>
      <w:szCs w:val="20"/>
    </w:rPr>
  </w:style>
  <w:style w:type="paragraph" w:customStyle="1" w:styleId="afff4">
    <w:name w:val="正文大标题"/>
    <w:basedOn w:val="afff3"/>
    <w:next w:val="a7"/>
    <w:link w:val="Charf"/>
    <w:qFormat/>
    <w:rsid w:val="00A60B6A"/>
    <w:pPr>
      <w:jc w:val="center"/>
    </w:pPr>
    <w:rPr>
      <w:i w:val="0"/>
      <w:color w:val="000000"/>
      <w:sz w:val="28"/>
      <w:szCs w:val="21"/>
    </w:rPr>
  </w:style>
  <w:style w:type="character" w:customStyle="1" w:styleId="Charf">
    <w:name w:val="正文大标题 Char"/>
    <w:link w:val="afff4"/>
    <w:qFormat/>
    <w:rsid w:val="00A60B6A"/>
    <w:rPr>
      <w:rFonts w:ascii="宋体" w:eastAsia="宋体" w:hAnsi="宋体" w:cs="Times New Roman"/>
      <w:b/>
      <w:color w:val="000000"/>
      <w:sz w:val="28"/>
      <w:szCs w:val="21"/>
    </w:rPr>
  </w:style>
  <w:style w:type="paragraph" w:customStyle="1" w:styleId="afff5">
    <w:name w:val="注释"/>
    <w:basedOn w:val="a6"/>
    <w:link w:val="Charf0"/>
    <w:qFormat/>
    <w:rsid w:val="00A60B6A"/>
    <w:pPr>
      <w:adjustRightInd w:val="0"/>
      <w:snapToGrid w:val="0"/>
      <w:spacing w:after="160" w:line="278" w:lineRule="auto"/>
      <w:ind w:left="420" w:hangingChars="200" w:hanging="420"/>
      <w:jc w:val="left"/>
    </w:pPr>
    <w:rPr>
      <w:rFonts w:ascii="宋体" w:eastAsia="宋体" w:hAnsi="宋体" w:cs="Times New Roman"/>
      <w:szCs w:val="21"/>
    </w:rPr>
  </w:style>
  <w:style w:type="character" w:customStyle="1" w:styleId="Charf0">
    <w:name w:val="注释 Char"/>
    <w:link w:val="afff5"/>
    <w:qFormat/>
    <w:rsid w:val="00A60B6A"/>
    <w:rPr>
      <w:rFonts w:ascii="宋体" w:eastAsia="宋体" w:hAnsi="宋体" w:cs="Times New Roman"/>
      <w:szCs w:val="21"/>
    </w:rPr>
  </w:style>
  <w:style w:type="paragraph" w:customStyle="1" w:styleId="-1">
    <w:name w:val="正文须知-1级"/>
    <w:basedOn w:val="a6"/>
    <w:next w:val="a6"/>
    <w:qFormat/>
    <w:rsid w:val="00A60B6A"/>
    <w:pPr>
      <w:numPr>
        <w:numId w:val="7"/>
      </w:numPr>
      <w:adjustRightInd w:val="0"/>
      <w:snapToGrid w:val="0"/>
      <w:spacing w:after="160" w:line="300" w:lineRule="auto"/>
    </w:pPr>
    <w:rPr>
      <w:rFonts w:ascii="宋体" w:eastAsia="宋体" w:hAnsi="Calibri" w:cs="Times New Roman"/>
      <w:sz w:val="24"/>
      <w:szCs w:val="21"/>
    </w:rPr>
  </w:style>
  <w:style w:type="paragraph" w:customStyle="1" w:styleId="-2">
    <w:name w:val="正文须知-2级"/>
    <w:basedOn w:val="a6"/>
    <w:qFormat/>
    <w:rsid w:val="00A60B6A"/>
    <w:pPr>
      <w:numPr>
        <w:ilvl w:val="1"/>
        <w:numId w:val="7"/>
      </w:numPr>
      <w:adjustRightInd w:val="0"/>
      <w:snapToGrid w:val="0"/>
      <w:spacing w:after="160" w:line="300" w:lineRule="auto"/>
    </w:pPr>
    <w:rPr>
      <w:rFonts w:ascii="宋体" w:eastAsia="宋体" w:hAnsi="Calibri" w:cs="Times New Roman"/>
      <w:sz w:val="24"/>
      <w:szCs w:val="21"/>
    </w:rPr>
  </w:style>
  <w:style w:type="paragraph" w:customStyle="1" w:styleId="-3">
    <w:name w:val="正文须知-3级"/>
    <w:basedOn w:val="a6"/>
    <w:qFormat/>
    <w:rsid w:val="00A60B6A"/>
    <w:pPr>
      <w:numPr>
        <w:ilvl w:val="2"/>
        <w:numId w:val="7"/>
      </w:numPr>
      <w:adjustRightInd w:val="0"/>
      <w:snapToGrid w:val="0"/>
      <w:spacing w:after="160" w:line="300" w:lineRule="auto"/>
      <w:ind w:hangingChars="355" w:hanging="355"/>
    </w:pPr>
    <w:rPr>
      <w:rFonts w:ascii="宋体" w:eastAsia="宋体" w:hAnsi="Calibri" w:cs="Times New Roman"/>
      <w:sz w:val="24"/>
      <w:szCs w:val="21"/>
    </w:rPr>
  </w:style>
  <w:style w:type="character" w:customStyle="1" w:styleId="afff6">
    <w:name w:val="纯文本 字符"/>
    <w:uiPriority w:val="99"/>
    <w:qFormat/>
    <w:rsid w:val="00A60B6A"/>
    <w:rPr>
      <w:rFonts w:ascii="宋体" w:eastAsia="宋体" w:hAnsi="Courier New" w:cs="Times New Roman"/>
      <w:kern w:val="2"/>
      <w:sz w:val="21"/>
      <w:szCs w:val="21"/>
      <w:lang w:val="en-US" w:eastAsia="zh-CN" w:bidi="ar-SA"/>
    </w:rPr>
  </w:style>
  <w:style w:type="paragraph" w:customStyle="1" w:styleId="1e">
    <w:name w:val="表格1"/>
    <w:basedOn w:val="a6"/>
    <w:qFormat/>
    <w:rsid w:val="00A60B6A"/>
    <w:pPr>
      <w:spacing w:after="160" w:line="278" w:lineRule="auto"/>
      <w:ind w:firstLineChars="200" w:firstLine="480"/>
      <w:jc w:val="center"/>
    </w:pPr>
    <w:rPr>
      <w:rFonts w:ascii="Times New Roman" w:eastAsia="宋体" w:hAnsi="Times New Roman" w:cs="Times New Roman"/>
      <w:sz w:val="24"/>
      <w:szCs w:val="20"/>
    </w:rPr>
  </w:style>
  <w:style w:type="character" w:customStyle="1" w:styleId="1f">
    <w:name w:val="纯文本 字符1"/>
    <w:qFormat/>
    <w:rsid w:val="00A60B6A"/>
    <w:rPr>
      <w:rFonts w:ascii="宋体" w:hAnsi="Courier New"/>
    </w:rPr>
  </w:style>
  <w:style w:type="character" w:customStyle="1" w:styleId="bjh-p">
    <w:name w:val="bjh-p"/>
    <w:qFormat/>
    <w:rsid w:val="00A60B6A"/>
  </w:style>
  <w:style w:type="paragraph" w:customStyle="1" w:styleId="afff7">
    <w:name w:val="无标题条"/>
    <w:next w:val="a6"/>
    <w:qFormat/>
    <w:rsid w:val="00A60B6A"/>
    <w:pPr>
      <w:spacing w:after="160" w:line="278" w:lineRule="auto"/>
      <w:jc w:val="both"/>
    </w:pPr>
    <w:rPr>
      <w:rFonts w:ascii="Times New Roman" w:eastAsia="宋体" w:hAnsi="Times New Roman" w:cs="Times New Roman"/>
      <w:kern w:val="0"/>
      <w:szCs w:val="20"/>
    </w:rPr>
  </w:style>
  <w:style w:type="character" w:customStyle="1" w:styleId="Charf1">
    <w:name w:val="正文格式 Char"/>
    <w:link w:val="afff8"/>
    <w:qFormat/>
    <w:locked/>
    <w:rsid w:val="00A60B6A"/>
    <w:rPr>
      <w:rFonts w:ascii="宋体" w:hAnsi="宋体"/>
      <w:sz w:val="24"/>
      <w:szCs w:val="24"/>
      <w:lang w:val="en-GB"/>
    </w:rPr>
  </w:style>
  <w:style w:type="paragraph" w:customStyle="1" w:styleId="afff8">
    <w:name w:val="正文格式"/>
    <w:basedOn w:val="a6"/>
    <w:link w:val="Charf1"/>
    <w:qFormat/>
    <w:rsid w:val="00A60B6A"/>
    <w:pPr>
      <w:spacing w:beforeLines="50" w:after="160" w:line="360" w:lineRule="auto"/>
      <w:ind w:firstLineChars="200" w:firstLine="480"/>
    </w:pPr>
    <w:rPr>
      <w:rFonts w:ascii="宋体" w:hAnsi="宋体"/>
      <w:sz w:val="24"/>
      <w:szCs w:val="24"/>
      <w:lang w:val="en-GB"/>
    </w:rPr>
  </w:style>
  <w:style w:type="character" w:customStyle="1" w:styleId="Charf2">
    <w:name w:val="正文缩进 Char"/>
    <w:qFormat/>
    <w:rsid w:val="00A60B6A"/>
    <w:rPr>
      <w:rFonts w:ascii="宋体" w:eastAsia="宋体"/>
      <w:kern w:val="2"/>
      <w:sz w:val="24"/>
      <w:szCs w:val="24"/>
      <w:lang w:val="en-US" w:eastAsia="zh-CN" w:bidi="ar-SA"/>
    </w:rPr>
  </w:style>
  <w:style w:type="character" w:customStyle="1" w:styleId="CharChar111">
    <w:name w:val="Char Char111"/>
    <w:qFormat/>
    <w:rsid w:val="00A60B6A"/>
    <w:rPr>
      <w:rFonts w:ascii="宋体" w:eastAsia="宋体"/>
      <w:b/>
      <w:sz w:val="24"/>
      <w:u w:val="single"/>
      <w:lang w:val="en-US" w:eastAsia="zh-CN" w:bidi="ar-SA"/>
    </w:rPr>
  </w:style>
  <w:style w:type="character" w:customStyle="1" w:styleId="Charf3">
    <w:name w:val="列出段落 Char"/>
    <w:qFormat/>
    <w:rsid w:val="00A60B6A"/>
    <w:rPr>
      <w:rFonts w:ascii="Calibri" w:eastAsia="宋体" w:hAnsi="Calibri"/>
      <w:kern w:val="2"/>
      <w:sz w:val="21"/>
      <w:szCs w:val="22"/>
      <w:lang w:val="en-US" w:eastAsia="zh-CN" w:bidi="ar-SA"/>
    </w:rPr>
  </w:style>
  <w:style w:type="paragraph" w:customStyle="1" w:styleId="27">
    <w:name w:val="字元 字元2"/>
    <w:basedOn w:val="a6"/>
    <w:qFormat/>
    <w:rsid w:val="00A60B6A"/>
    <w:pPr>
      <w:spacing w:after="160" w:line="278" w:lineRule="auto"/>
    </w:pPr>
    <w:rPr>
      <w:rFonts w:ascii="Tahoma" w:eastAsia="宋体" w:hAnsi="Tahoma" w:cs="Times New Roman"/>
      <w:sz w:val="24"/>
      <w:szCs w:val="20"/>
    </w:rPr>
  </w:style>
  <w:style w:type="paragraph" w:customStyle="1" w:styleId="Char3CharCharChar2">
    <w:name w:val="Char3 Char Char Char2"/>
    <w:basedOn w:val="a6"/>
    <w:qFormat/>
    <w:rsid w:val="00A60B6A"/>
    <w:pPr>
      <w:spacing w:after="160" w:line="278" w:lineRule="auto"/>
    </w:pPr>
    <w:rPr>
      <w:rFonts w:ascii="Tahoma" w:eastAsia="宋体" w:hAnsi="Tahoma" w:cs="Times New Roman"/>
      <w:sz w:val="24"/>
      <w:szCs w:val="20"/>
    </w:rPr>
  </w:style>
  <w:style w:type="paragraph" w:customStyle="1" w:styleId="28">
    <w:name w:val="正文文本缩进2"/>
    <w:basedOn w:val="a6"/>
    <w:qFormat/>
    <w:rsid w:val="00A60B6A"/>
    <w:pPr>
      <w:spacing w:after="160" w:line="480" w:lineRule="exact"/>
      <w:ind w:firstLineChars="200" w:firstLine="480"/>
    </w:pPr>
    <w:rPr>
      <w:rFonts w:ascii="宋体" w:eastAsia="宋体" w:hAnsi="宋体" w:cs="Times New Roman"/>
      <w:kern w:val="0"/>
      <w:sz w:val="24"/>
      <w:szCs w:val="24"/>
      <w:lang w:val="zh-CN"/>
    </w:rPr>
  </w:style>
  <w:style w:type="paragraph" w:customStyle="1" w:styleId="Char30">
    <w:name w:val="Char3"/>
    <w:basedOn w:val="a6"/>
    <w:qFormat/>
    <w:rsid w:val="00A60B6A"/>
    <w:pPr>
      <w:tabs>
        <w:tab w:val="left" w:pos="360"/>
      </w:tabs>
      <w:spacing w:after="160" w:line="278" w:lineRule="auto"/>
    </w:pPr>
    <w:rPr>
      <w:rFonts w:ascii="Times New Roman" w:eastAsia="宋体" w:hAnsi="Times New Roman" w:cs="Times New Roman"/>
      <w:sz w:val="24"/>
      <w:szCs w:val="24"/>
    </w:rPr>
  </w:style>
  <w:style w:type="paragraph" w:customStyle="1" w:styleId="CharCharCharCharCharCharCharCharCharCharCharCharCharCharCharChar1">
    <w:name w:val="Char Char Char Char Char Char Char Char Char Char Char Char Char Char Char Char1"/>
    <w:basedOn w:val="a6"/>
    <w:qFormat/>
    <w:rsid w:val="00A60B6A"/>
    <w:pPr>
      <w:widowControl/>
      <w:spacing w:after="160" w:line="240" w:lineRule="exact"/>
      <w:jc w:val="center"/>
    </w:pPr>
    <w:rPr>
      <w:rFonts w:ascii="宋体" w:eastAsia="宋体" w:hAnsi="宋体" w:cs="Times New Roman"/>
      <w:b/>
      <w:kern w:val="0"/>
      <w:sz w:val="30"/>
      <w:szCs w:val="30"/>
      <w:lang w:eastAsia="en-US"/>
    </w:rPr>
  </w:style>
  <w:style w:type="paragraph" w:customStyle="1" w:styleId="CharChar1CharCharCharCharCharChar1">
    <w:name w:val="Char Char1 Char Char Char Char Char Char1"/>
    <w:basedOn w:val="a6"/>
    <w:qFormat/>
    <w:rsid w:val="00A60B6A"/>
    <w:pPr>
      <w:widowControl/>
      <w:spacing w:after="160" w:line="240" w:lineRule="exact"/>
      <w:jc w:val="left"/>
    </w:pPr>
    <w:rPr>
      <w:rFonts w:ascii="Verdana" w:eastAsia="仿宋_GB2312" w:hAnsi="Verdana" w:cs="Times New Roman"/>
      <w:kern w:val="0"/>
      <w:sz w:val="24"/>
      <w:szCs w:val="20"/>
      <w:lang w:eastAsia="en-US"/>
    </w:rPr>
  </w:style>
  <w:style w:type="paragraph" w:customStyle="1" w:styleId="29">
    <w:name w:val="列出段落2"/>
    <w:basedOn w:val="a6"/>
    <w:qFormat/>
    <w:rsid w:val="00A60B6A"/>
    <w:pPr>
      <w:spacing w:after="160" w:line="278" w:lineRule="auto"/>
      <w:ind w:firstLineChars="200" w:firstLine="420"/>
    </w:pPr>
    <w:rPr>
      <w:rFonts w:ascii="Calibri" w:eastAsia="宋体" w:hAnsi="Calibri" w:cs="Times New Roman"/>
    </w:rPr>
  </w:style>
  <w:style w:type="paragraph" w:customStyle="1" w:styleId="CharCharChar1Char2">
    <w:name w:val="Char Char Char1 Char2"/>
    <w:basedOn w:val="a6"/>
    <w:qFormat/>
    <w:rsid w:val="00A60B6A"/>
    <w:pPr>
      <w:spacing w:after="160" w:line="278" w:lineRule="auto"/>
    </w:pPr>
    <w:rPr>
      <w:rFonts w:ascii="Tahoma" w:eastAsia="宋体" w:hAnsi="Tahoma" w:cs="Times New Roman"/>
      <w:sz w:val="24"/>
      <w:szCs w:val="20"/>
    </w:rPr>
  </w:style>
  <w:style w:type="paragraph" w:customStyle="1" w:styleId="CharCharChar2">
    <w:name w:val="Char Char Char2"/>
    <w:basedOn w:val="a6"/>
    <w:qFormat/>
    <w:rsid w:val="00A60B6A"/>
    <w:pPr>
      <w:spacing w:after="160" w:line="278" w:lineRule="auto"/>
    </w:pPr>
    <w:rPr>
      <w:rFonts w:ascii="Tahoma" w:eastAsia="宋体" w:hAnsi="Tahoma" w:cs="Times New Roman"/>
      <w:sz w:val="24"/>
      <w:szCs w:val="20"/>
    </w:rPr>
  </w:style>
  <w:style w:type="paragraph" w:customStyle="1" w:styleId="CharCharCharCharCharCharChar2">
    <w:name w:val="Char Char Char Char Char Char Char2"/>
    <w:basedOn w:val="a6"/>
    <w:qFormat/>
    <w:rsid w:val="00A60B6A"/>
    <w:pPr>
      <w:snapToGrid w:val="0"/>
      <w:spacing w:after="160" w:line="360" w:lineRule="auto"/>
      <w:ind w:firstLineChars="200" w:firstLine="200"/>
    </w:pPr>
    <w:rPr>
      <w:rFonts w:ascii="Times New Roman" w:eastAsia="仿宋_GB2312" w:hAnsi="Times New Roman" w:cs="Times New Roman"/>
      <w:sz w:val="24"/>
      <w:szCs w:val="24"/>
    </w:rPr>
  </w:style>
  <w:style w:type="paragraph" w:customStyle="1" w:styleId="2a">
    <w:name w:val="正文缩进2"/>
    <w:basedOn w:val="a6"/>
    <w:qFormat/>
    <w:rsid w:val="00A60B6A"/>
    <w:pPr>
      <w:widowControl/>
      <w:adjustRightInd w:val="0"/>
      <w:snapToGrid w:val="0"/>
      <w:spacing w:after="160" w:line="480" w:lineRule="exact"/>
      <w:ind w:firstLine="567"/>
    </w:pPr>
    <w:rPr>
      <w:rFonts w:ascii="宋体" w:eastAsia="宋体" w:hAnsi="Times New Roman" w:cs="Times New Roman"/>
      <w:snapToGrid w:val="0"/>
      <w:color w:val="000000"/>
      <w:kern w:val="28"/>
      <w:sz w:val="28"/>
      <w:szCs w:val="20"/>
      <w:lang w:val="zh-CN"/>
    </w:rPr>
  </w:style>
  <w:style w:type="paragraph" w:customStyle="1" w:styleId="1f0">
    <w:name w:val="修订1"/>
    <w:qFormat/>
    <w:rsid w:val="00A60B6A"/>
    <w:pPr>
      <w:spacing w:after="160" w:line="278" w:lineRule="auto"/>
    </w:pPr>
    <w:rPr>
      <w:rFonts w:ascii="Times New Roman" w:eastAsia="宋体" w:hAnsi="Times New Roman" w:cs="Times New Roman"/>
      <w:szCs w:val="24"/>
    </w:rPr>
  </w:style>
  <w:style w:type="paragraph" w:customStyle="1" w:styleId="Char220">
    <w:name w:val="Char22"/>
    <w:basedOn w:val="a6"/>
    <w:qFormat/>
    <w:rsid w:val="00A60B6A"/>
    <w:pPr>
      <w:spacing w:after="160" w:line="278" w:lineRule="auto"/>
    </w:pPr>
    <w:rPr>
      <w:rFonts w:ascii="Tahoma" w:eastAsia="宋体" w:hAnsi="Tahoma" w:cs="Times New Roman"/>
      <w:sz w:val="24"/>
      <w:szCs w:val="20"/>
    </w:rPr>
  </w:style>
  <w:style w:type="paragraph" w:customStyle="1" w:styleId="CharCharCharCharCharCharCharCharCharChar2">
    <w:name w:val="Char Char Char Char Char Char Char Char Char Char2"/>
    <w:basedOn w:val="a6"/>
    <w:qFormat/>
    <w:rsid w:val="00A60B6A"/>
    <w:pPr>
      <w:spacing w:after="160" w:line="278" w:lineRule="auto"/>
    </w:pPr>
    <w:rPr>
      <w:rFonts w:ascii="宋体" w:eastAsia="宋体" w:hAnsi="宋体" w:cs="Courier New"/>
      <w:sz w:val="32"/>
      <w:szCs w:val="32"/>
    </w:rPr>
  </w:style>
  <w:style w:type="paragraph" w:customStyle="1" w:styleId="Char2CharCharCharCharCharChar1">
    <w:name w:val="Char2 Char Char Char Char Char Char1"/>
    <w:basedOn w:val="a6"/>
    <w:qFormat/>
    <w:rsid w:val="00A60B6A"/>
    <w:pPr>
      <w:widowControl/>
      <w:spacing w:after="160" w:line="400" w:lineRule="exact"/>
      <w:jc w:val="center"/>
    </w:pPr>
    <w:rPr>
      <w:rFonts w:ascii="Times New Roman" w:eastAsia="宋体" w:hAnsi="Times New Roman" w:cs="Times New Roman"/>
      <w:szCs w:val="24"/>
    </w:rPr>
  </w:style>
  <w:style w:type="paragraph" w:customStyle="1" w:styleId="CharChar41">
    <w:name w:val="Char Char41"/>
    <w:basedOn w:val="a6"/>
    <w:qFormat/>
    <w:rsid w:val="00A60B6A"/>
    <w:pPr>
      <w:widowControl/>
      <w:spacing w:after="160" w:line="400" w:lineRule="exact"/>
      <w:jc w:val="center"/>
    </w:pPr>
    <w:rPr>
      <w:rFonts w:ascii="Times New Roman" w:eastAsia="宋体" w:hAnsi="Times New Roman" w:cs="Times New Roman"/>
      <w:szCs w:val="24"/>
    </w:rPr>
  </w:style>
  <w:style w:type="paragraph" w:customStyle="1" w:styleId="afff9">
    <w:name w:val="图例"/>
    <w:basedOn w:val="a6"/>
    <w:qFormat/>
    <w:rsid w:val="00A60B6A"/>
    <w:pPr>
      <w:spacing w:before="120" w:after="120" w:line="360" w:lineRule="auto"/>
      <w:jc w:val="center"/>
    </w:pPr>
    <w:rPr>
      <w:rFonts w:ascii="Times New Roman" w:eastAsia="仿宋_GB2312" w:hAnsi="Times New Roman" w:cs="Times New Roman"/>
      <w:b/>
      <w:sz w:val="24"/>
      <w:szCs w:val="20"/>
    </w:rPr>
  </w:style>
  <w:style w:type="table" w:customStyle="1" w:styleId="TableNormal">
    <w:name w:val="Table Normal"/>
    <w:uiPriority w:val="2"/>
    <w:unhideWhenUsed/>
    <w:qFormat/>
    <w:rsid w:val="00A60B6A"/>
    <w:pPr>
      <w:widowControl w:val="0"/>
      <w:autoSpaceDE w:val="0"/>
      <w:autoSpaceDN w:val="0"/>
    </w:pPr>
    <w:rPr>
      <w:rFonts w:ascii="Calibri" w:eastAsia="宋体" w:hAnsi="Calibri" w:cs="Times New Roman"/>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A60B6A"/>
    <w:pPr>
      <w:autoSpaceDE w:val="0"/>
      <w:autoSpaceDN w:val="0"/>
      <w:spacing w:after="160" w:line="278" w:lineRule="auto"/>
      <w:jc w:val="left"/>
    </w:pPr>
    <w:rPr>
      <w:rFonts w:ascii="宋体" w:eastAsia="宋体" w:hAnsi="宋体" w:cs="宋体"/>
      <w:kern w:val="0"/>
      <w:sz w:val="22"/>
      <w:lang w:eastAsia="en-US"/>
    </w:rPr>
  </w:style>
  <w:style w:type="paragraph" w:customStyle="1" w:styleId="pf0">
    <w:name w:val="pf0"/>
    <w:basedOn w:val="a6"/>
    <w:qFormat/>
    <w:rsid w:val="00A60B6A"/>
    <w:pPr>
      <w:widowControl/>
      <w:spacing w:before="100" w:beforeAutospacing="1" w:after="100" w:afterAutospacing="1" w:line="278" w:lineRule="auto"/>
      <w:jc w:val="left"/>
    </w:pPr>
    <w:rPr>
      <w:rFonts w:ascii="宋体" w:eastAsia="宋体" w:hAnsi="宋体" w:cs="宋体"/>
      <w:kern w:val="0"/>
      <w:sz w:val="24"/>
      <w:szCs w:val="24"/>
    </w:rPr>
  </w:style>
  <w:style w:type="character" w:customStyle="1" w:styleId="cf01">
    <w:name w:val="cf01"/>
    <w:qFormat/>
    <w:rsid w:val="00A60B6A"/>
    <w:rPr>
      <w:rFonts w:ascii="Microsoft YaHei UI" w:eastAsia="Microsoft YaHei UI" w:hAnsi="Microsoft YaHei UI" w:hint="eastAsia"/>
      <w:sz w:val="18"/>
      <w:szCs w:val="18"/>
    </w:rPr>
  </w:style>
  <w:style w:type="character" w:customStyle="1" w:styleId="cf21">
    <w:name w:val="cf21"/>
    <w:qFormat/>
    <w:rsid w:val="00A60B6A"/>
    <w:rPr>
      <w:rFonts w:ascii="Microsoft YaHei UI" w:eastAsia="Microsoft YaHei UI" w:hAnsi="Microsoft YaHei UI" w:hint="eastAsia"/>
      <w:sz w:val="18"/>
      <w:szCs w:val="18"/>
      <w:shd w:val="clear" w:color="auto" w:fill="FFFFFF"/>
    </w:rPr>
  </w:style>
  <w:style w:type="character" w:customStyle="1" w:styleId="cf11">
    <w:name w:val="cf11"/>
    <w:qFormat/>
    <w:rsid w:val="00A60B6A"/>
    <w:rPr>
      <w:rFonts w:ascii="Microsoft YaHei UI" w:eastAsia="Microsoft YaHei UI" w:hAnsi="Microsoft YaHei UI" w:hint="eastAsia"/>
      <w:sz w:val="18"/>
      <w:szCs w:val="18"/>
    </w:rPr>
  </w:style>
  <w:style w:type="table" w:customStyle="1" w:styleId="1f1">
    <w:name w:val="网格型1"/>
    <w:basedOn w:val="a9"/>
    <w:uiPriority w:val="39"/>
    <w:qFormat/>
    <w:rsid w:val="00A60B6A"/>
    <w:rPr>
      <w:rFonts w:ascii="Calibri" w:eastAsia="宋体" w:hAnsi="Calibri"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a">
    <w:name w:val="正文带缩进"/>
    <w:basedOn w:val="a6"/>
    <w:qFormat/>
    <w:rsid w:val="00A60B6A"/>
    <w:pPr>
      <w:spacing w:after="160" w:line="360" w:lineRule="auto"/>
      <w:ind w:firstLineChars="200" w:firstLine="200"/>
    </w:pPr>
    <w:rPr>
      <w:rFonts w:ascii="Times New Roman" w:eastAsia="宋体" w:hAnsi="Times New Roman" w:cs="Times New Roman"/>
      <w:sz w:val="24"/>
      <w:szCs w:val="24"/>
    </w:rPr>
  </w:style>
  <w:style w:type="paragraph" w:customStyle="1" w:styleId="12">
    <w:name w:val="手册标题1"/>
    <w:basedOn w:val="11"/>
    <w:qFormat/>
    <w:rsid w:val="00A60B6A"/>
    <w:pPr>
      <w:numPr>
        <w:numId w:val="9"/>
      </w:numPr>
    </w:pPr>
  </w:style>
  <w:style w:type="paragraph" w:customStyle="1" w:styleId="11">
    <w:name w:val="公约标题1"/>
    <w:basedOn w:val="14"/>
    <w:qFormat/>
    <w:rsid w:val="00A60B6A"/>
    <w:pPr>
      <w:numPr>
        <w:numId w:val="8"/>
      </w:numPr>
      <w:autoSpaceDE/>
      <w:autoSpaceDN/>
      <w:adjustRightInd/>
      <w:spacing w:beforeLines="50" w:before="50" w:afterLines="50" w:after="50" w:line="360" w:lineRule="auto"/>
      <w:jc w:val="left"/>
      <w:outlineLvl w:val="1"/>
    </w:pPr>
    <w:rPr>
      <w:rFonts w:ascii="Times New Roman"/>
      <w:bCs/>
      <w:sz w:val="24"/>
      <w:szCs w:val="44"/>
    </w:rPr>
  </w:style>
  <w:style w:type="paragraph" w:customStyle="1" w:styleId="13">
    <w:name w:val="手册正文1"/>
    <w:basedOn w:val="afffb"/>
    <w:qFormat/>
    <w:rsid w:val="00A60B6A"/>
    <w:pPr>
      <w:numPr>
        <w:ilvl w:val="1"/>
        <w:numId w:val="9"/>
      </w:numPr>
      <w:ind w:firstLineChars="100" w:firstLine="100"/>
    </w:pPr>
    <w:rPr>
      <w:b/>
    </w:rPr>
  </w:style>
  <w:style w:type="paragraph" w:customStyle="1" w:styleId="afffb">
    <w:name w:val="手册正文"/>
    <w:basedOn w:val="a6"/>
    <w:qFormat/>
    <w:rsid w:val="00A60B6A"/>
    <w:pPr>
      <w:spacing w:after="160" w:line="360" w:lineRule="auto"/>
    </w:pPr>
    <w:rPr>
      <w:rFonts w:ascii="Times New Roman" w:eastAsia="宋体" w:hAnsi="Times New Roman" w:cs="Times New Roman"/>
      <w:sz w:val="24"/>
      <w:szCs w:val="24"/>
    </w:rPr>
  </w:style>
  <w:style w:type="paragraph" w:customStyle="1" w:styleId="21">
    <w:name w:val="手册正文2"/>
    <w:basedOn w:val="13"/>
    <w:qFormat/>
    <w:rsid w:val="00A60B6A"/>
    <w:pPr>
      <w:numPr>
        <w:ilvl w:val="2"/>
      </w:numPr>
      <w:ind w:firstLineChars="0"/>
    </w:pPr>
    <w:rPr>
      <w:b w:val="0"/>
    </w:rPr>
  </w:style>
  <w:style w:type="paragraph" w:customStyle="1" w:styleId="1f2">
    <w:name w:val="表格正文1"/>
    <w:basedOn w:val="affd"/>
    <w:qFormat/>
    <w:rsid w:val="00A60B6A"/>
    <w:pPr>
      <w:spacing w:before="0" w:after="0" w:line="320" w:lineRule="exact"/>
      <w:jc w:val="left"/>
    </w:pPr>
    <w:rPr>
      <w:rFonts w:ascii="Times New Roman" w:hAnsi="Times New Roman"/>
      <w:sz w:val="24"/>
      <w:szCs w:val="24"/>
    </w:rPr>
  </w:style>
  <w:style w:type="paragraph" w:customStyle="1" w:styleId="afffc">
    <w:name w:val="手册正文带缩进"/>
    <w:basedOn w:val="afffb"/>
    <w:qFormat/>
    <w:rsid w:val="00A60B6A"/>
    <w:pPr>
      <w:ind w:firstLineChars="200" w:firstLine="200"/>
    </w:pPr>
  </w:style>
  <w:style w:type="paragraph" w:customStyle="1" w:styleId="40">
    <w:name w:val="正文4"/>
    <w:basedOn w:val="1f3"/>
    <w:qFormat/>
    <w:rsid w:val="00A60B6A"/>
    <w:rPr>
      <w:b/>
    </w:rPr>
  </w:style>
  <w:style w:type="paragraph" w:customStyle="1" w:styleId="1f3">
    <w:name w:val="正文1"/>
    <w:basedOn w:val="a6"/>
    <w:qFormat/>
    <w:rsid w:val="00A60B6A"/>
    <w:pPr>
      <w:spacing w:after="160" w:line="360" w:lineRule="auto"/>
    </w:pPr>
    <w:rPr>
      <w:rFonts w:ascii="Times New Roman" w:eastAsia="宋体" w:hAnsi="Times New Roman" w:cs="Times New Roman"/>
      <w:sz w:val="24"/>
      <w:szCs w:val="24"/>
    </w:rPr>
  </w:style>
  <w:style w:type="character" w:customStyle="1" w:styleId="font61">
    <w:name w:val="font61"/>
    <w:qFormat/>
    <w:rsid w:val="00A60B6A"/>
    <w:rPr>
      <w:rFonts w:ascii="华文仿宋" w:eastAsia="华文仿宋" w:hAnsi="华文仿宋" w:cs="华文仿宋" w:hint="eastAsia"/>
      <w:color w:val="000000"/>
      <w:sz w:val="18"/>
      <w:szCs w:val="18"/>
      <w:u w:val="none"/>
    </w:rPr>
  </w:style>
  <w:style w:type="paragraph" w:customStyle="1" w:styleId="2b">
    <w:name w:val="正文2"/>
    <w:basedOn w:val="1f3"/>
    <w:qFormat/>
    <w:rsid w:val="00A60B6A"/>
  </w:style>
  <w:style w:type="paragraph" w:customStyle="1" w:styleId="2c">
    <w:name w:val="修订2"/>
    <w:uiPriority w:val="99"/>
    <w:semiHidden/>
    <w:qFormat/>
    <w:rsid w:val="00A60B6A"/>
    <w:pPr>
      <w:spacing w:after="160" w:line="278" w:lineRule="auto"/>
    </w:pPr>
    <w:rPr>
      <w:rFonts w:ascii="Times New Roman" w:eastAsia="宋体" w:hAnsi="Times New Roman" w:cs="Times New Roman"/>
      <w:sz w:val="24"/>
      <w:szCs w:val="24"/>
    </w:rPr>
  </w:style>
  <w:style w:type="paragraph" w:customStyle="1" w:styleId="33">
    <w:name w:val="正文3"/>
    <w:basedOn w:val="2b"/>
    <w:qFormat/>
    <w:rsid w:val="00A60B6A"/>
    <w:pPr>
      <w:spacing w:line="278" w:lineRule="auto"/>
    </w:pPr>
    <w:rPr>
      <w:sz w:val="21"/>
    </w:rPr>
  </w:style>
  <w:style w:type="table" w:customStyle="1" w:styleId="3-61">
    <w:name w:val="网格表 3 - 着色 61"/>
    <w:basedOn w:val="a9"/>
    <w:uiPriority w:val="48"/>
    <w:qFormat/>
    <w:rsid w:val="00A60B6A"/>
    <w:rPr>
      <w:rFonts w:ascii="等线" w:eastAsia="等线" w:hAnsi="等线" w:cs="Times New Roman"/>
      <w:kern w:val="0"/>
      <w:sz w:val="20"/>
      <w:szCs w:val="20"/>
    </w:rPr>
    <w:tblPr>
      <w:tblInd w:w="0" w:type="nil"/>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one" w:sz="0" w:space="0" w:color="auto"/>
          <w:bottom w:val="nil"/>
          <w:right w:val="nil"/>
          <w:insideH w:val="nil"/>
          <w:insideV w:val="nil"/>
          <w:tl2br w:val="none" w:sz="0" w:space="0" w:color="auto"/>
          <w:tr2bl w:val="none" w:sz="0" w:space="0" w:color="auto"/>
        </w:tcBorders>
        <w:shd w:val="clear" w:color="auto" w:fill="FFFFFF"/>
      </w:tcPr>
    </w:tblStylePr>
    <w:tblStylePr w:type="lastRow">
      <w:rPr>
        <w:b/>
        <w:bCs/>
      </w:rPr>
      <w:tblPr/>
      <w:tcPr>
        <w:tcBorders>
          <w:top w:val="none" w:sz="0" w:space="0" w:color="auto"/>
          <w:left w:val="nil"/>
          <w:bottom w:val="nil"/>
          <w:right w:val="nil"/>
          <w:insideH w:val="nil"/>
          <w:insideV w:val="nil"/>
          <w:tl2br w:val="none" w:sz="0" w:space="0" w:color="auto"/>
          <w:tr2bl w:val="none" w:sz="0" w:space="0" w:color="auto"/>
        </w:tcBorders>
        <w:shd w:val="clear" w:color="auto" w:fill="FFFFFF"/>
      </w:tcPr>
    </w:tblStylePr>
    <w:tblStylePr w:type="firstCol">
      <w:pPr>
        <w:jc w:val="right"/>
      </w:pPr>
      <w:rPr>
        <w:i/>
        <w:iCs/>
      </w:rPr>
      <w:tblPr/>
      <w:tcPr>
        <w:tcBorders>
          <w:top w:val="nil"/>
          <w:left w:val="nil"/>
          <w:bottom w:val="nil"/>
          <w:right w:val="none" w:sz="0" w:space="0" w:color="auto"/>
          <w:insideH w:val="nil"/>
          <w:insideV w:val="nil"/>
          <w:tl2br w:val="none" w:sz="0" w:space="0" w:color="auto"/>
          <w:tr2bl w:val="none" w:sz="0" w:space="0" w:color="auto"/>
        </w:tcBorders>
        <w:shd w:val="clear" w:color="auto" w:fill="FFFFFF"/>
      </w:tcPr>
    </w:tblStylePr>
    <w:tblStylePr w:type="lastCol">
      <w:rPr>
        <w:i/>
        <w:iCs/>
      </w:rPr>
      <w:tblPr/>
      <w:tcPr>
        <w:tcBorders>
          <w:top w:val="nil"/>
          <w:left w:val="nil"/>
          <w:bottom w:val="none" w:sz="0" w:space="0" w:color="auto"/>
          <w:right w:val="nil"/>
          <w:insideH w:val="nil"/>
          <w:insideV w:val="nil"/>
          <w:tl2br w:val="none" w:sz="0" w:space="0" w:color="auto"/>
          <w:tr2bl w:val="none" w:sz="0" w:space="0" w:color="auto"/>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top w:val="none" w:sz="0" w:space="0" w:color="auto"/>
          <w:left w:val="single" w:sz="4" w:space="0" w:color="8DD873"/>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single" w:sz="4" w:space="0" w:color="8DD873"/>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seCell">
      <w:tblPr/>
      <w:tcPr>
        <w:tcBorders>
          <w:top w:val="single" w:sz="4" w:space="0" w:color="8DD873"/>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swCell">
      <w:tblPr/>
      <w:tcPr>
        <w:tcBorders>
          <w:top w:val="single" w:sz="4" w:space="0" w:color="8DD873"/>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3-62">
    <w:name w:val="网格表 3 - 着色 62"/>
    <w:basedOn w:val="a9"/>
    <w:uiPriority w:val="48"/>
    <w:qFormat/>
    <w:rsid w:val="00A60B6A"/>
    <w:rPr>
      <w:rFonts w:ascii="等线" w:eastAsia="等线" w:hAnsi="等线" w:cs="Times New Roman"/>
      <w:kern w:val="0"/>
      <w:sz w:val="20"/>
      <w:szCs w:val="20"/>
    </w:rPr>
    <w:tblPr>
      <w:tblInd w:w="0" w:type="nil"/>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one" w:sz="0" w:space="0" w:color="auto"/>
          <w:bottom w:val="nil"/>
          <w:right w:val="nil"/>
          <w:insideH w:val="nil"/>
          <w:insideV w:val="nil"/>
          <w:tl2br w:val="none" w:sz="0" w:space="0" w:color="auto"/>
          <w:tr2bl w:val="none" w:sz="0" w:space="0" w:color="auto"/>
        </w:tcBorders>
        <w:shd w:val="clear" w:color="auto" w:fill="FFFFFF"/>
      </w:tcPr>
    </w:tblStylePr>
    <w:tblStylePr w:type="lastRow">
      <w:rPr>
        <w:b/>
        <w:bCs/>
      </w:rPr>
      <w:tblPr/>
      <w:tcPr>
        <w:tcBorders>
          <w:top w:val="none" w:sz="0" w:space="0" w:color="auto"/>
          <w:left w:val="nil"/>
          <w:bottom w:val="nil"/>
          <w:right w:val="nil"/>
          <w:insideH w:val="nil"/>
          <w:insideV w:val="nil"/>
          <w:tl2br w:val="none" w:sz="0" w:space="0" w:color="auto"/>
          <w:tr2bl w:val="none" w:sz="0" w:space="0" w:color="auto"/>
        </w:tcBorders>
        <w:shd w:val="clear" w:color="auto" w:fill="FFFFFF"/>
      </w:tcPr>
    </w:tblStylePr>
    <w:tblStylePr w:type="firstCol">
      <w:pPr>
        <w:jc w:val="right"/>
      </w:pPr>
      <w:rPr>
        <w:i/>
        <w:iCs/>
      </w:rPr>
      <w:tblPr/>
      <w:tcPr>
        <w:tcBorders>
          <w:top w:val="nil"/>
          <w:left w:val="nil"/>
          <w:bottom w:val="nil"/>
          <w:right w:val="none" w:sz="0" w:space="0" w:color="auto"/>
          <w:insideH w:val="nil"/>
          <w:insideV w:val="nil"/>
          <w:tl2br w:val="none" w:sz="0" w:space="0" w:color="auto"/>
          <w:tr2bl w:val="none" w:sz="0" w:space="0" w:color="auto"/>
        </w:tcBorders>
        <w:shd w:val="clear" w:color="auto" w:fill="FFFFFF"/>
      </w:tcPr>
    </w:tblStylePr>
    <w:tblStylePr w:type="lastCol">
      <w:rPr>
        <w:i/>
        <w:iCs/>
      </w:rPr>
      <w:tblPr/>
      <w:tcPr>
        <w:tcBorders>
          <w:top w:val="nil"/>
          <w:left w:val="nil"/>
          <w:bottom w:val="none" w:sz="0" w:space="0" w:color="auto"/>
          <w:right w:val="nil"/>
          <w:insideH w:val="nil"/>
          <w:insideV w:val="nil"/>
          <w:tl2br w:val="none" w:sz="0" w:space="0" w:color="auto"/>
          <w:tr2bl w:val="none" w:sz="0" w:space="0" w:color="auto"/>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top w:val="none" w:sz="0" w:space="0" w:color="auto"/>
          <w:left w:val="single" w:sz="4" w:space="0" w:color="8DD873"/>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single" w:sz="4" w:space="0" w:color="8DD873"/>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seCell">
      <w:tblPr/>
      <w:tcPr>
        <w:tcBorders>
          <w:top w:val="single" w:sz="4" w:space="0" w:color="8DD873"/>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swCell">
      <w:tblPr/>
      <w:tcPr>
        <w:tcBorders>
          <w:top w:val="single" w:sz="4" w:space="0" w:color="8DD873"/>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2d">
    <w:name w:val="网格型2"/>
    <w:basedOn w:val="a9"/>
    <w:uiPriority w:val="39"/>
    <w:qFormat/>
    <w:rsid w:val="00A60B6A"/>
    <w:rPr>
      <w:rFonts w:ascii="Calibri" w:eastAsia="宋体" w:hAnsi="Calibri"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4">
    <w:name w:val="修订3"/>
    <w:uiPriority w:val="99"/>
    <w:unhideWhenUsed/>
    <w:qFormat/>
    <w:rsid w:val="00A60B6A"/>
    <w:rPr>
      <w:rFonts w:ascii="Times New Roman" w:eastAsia="宋体" w:hAnsi="Times New Roman" w:cs="Times New Roman"/>
      <w:szCs w:val="24"/>
    </w:rPr>
  </w:style>
  <w:style w:type="paragraph" w:styleId="afffd">
    <w:name w:val="Revision"/>
    <w:hidden/>
    <w:uiPriority w:val="99"/>
    <w:unhideWhenUsed/>
    <w:rsid w:val="00A60B6A"/>
    <w:rPr>
      <w:rFonts w:ascii="Times New Roman" w:eastAsia="宋体" w:hAnsi="Times New Roman" w:cs="Times New Roman"/>
      <w:szCs w:val="24"/>
    </w:rPr>
  </w:style>
  <w:style w:type="paragraph" w:styleId="2e">
    <w:name w:val="Body Text First Indent 2"/>
    <w:basedOn w:val="af2"/>
    <w:link w:val="2Char2"/>
    <w:uiPriority w:val="99"/>
    <w:semiHidden/>
    <w:unhideWhenUsed/>
    <w:rsid w:val="00A60B6A"/>
    <w:pPr>
      <w:spacing w:after="120" w:line="278" w:lineRule="auto"/>
      <w:ind w:leftChars="200" w:left="420" w:firstLineChars="200" w:firstLine="420"/>
    </w:pPr>
    <w:rPr>
      <w:sz w:val="21"/>
    </w:rPr>
  </w:style>
  <w:style w:type="character" w:customStyle="1" w:styleId="2Char2">
    <w:name w:val="正文首行缩进 2 Char"/>
    <w:basedOn w:val="Char3"/>
    <w:link w:val="2e"/>
    <w:uiPriority w:val="99"/>
    <w:semiHidden/>
    <w:rsid w:val="00A60B6A"/>
    <w:rPr>
      <w:rFonts w:ascii="Times New Roman" w:eastAsia="宋体" w:hAnsi="Times New Roman" w:cs="Times New Roman"/>
      <w:szCs w:val="24"/>
    </w:rPr>
  </w:style>
  <w:style w:type="paragraph" w:styleId="ae">
    <w:name w:val="List Paragraph"/>
    <w:basedOn w:val="a6"/>
    <w:link w:val="Char19"/>
    <w:uiPriority w:val="34"/>
    <w:qFormat/>
    <w:rsid w:val="00A60B6A"/>
    <w:pPr>
      <w:spacing w:after="160" w:line="278" w:lineRule="auto"/>
      <w:ind w:firstLineChars="200" w:firstLine="420"/>
    </w:pPr>
    <w:rPr>
      <w:rFonts w:ascii="Calibri" w:eastAsia="宋体"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1307</Words>
  <Characters>7456</Characters>
  <Application>Microsoft Office Word</Application>
  <DocSecurity>0</DocSecurity>
  <Lines>62</Lines>
  <Paragraphs>17</Paragraphs>
  <ScaleCrop>false</ScaleCrop>
  <Company/>
  <LinksUpToDate>false</LinksUpToDate>
  <CharactersWithSpaces>8746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2026-10-14T09:25:00Z</dcterms:created>
  <dcterms:modified xsi:type="dcterms:W3CDTF">2026-10-15T03:06:00Z</dcterms:modified>
</cp:coreProperties>
</file>