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FAF9B" w14:textId="5C200F33" w:rsidR="008E42EB" w:rsidRPr="008E42EB" w:rsidRDefault="008E42EB" w:rsidP="008E42EB">
      <w:pPr>
        <w:pStyle w:val="21"/>
        <w:spacing w:before="0" w:line="360" w:lineRule="auto"/>
        <w:jc w:val="center"/>
        <w:rPr>
          <w:rFonts w:ascii="Times New Roman" w:eastAsia="宋体" w:hAnsi="Times New Roman" w:hint="eastAsia"/>
          <w:b/>
          <w:bCs/>
          <w:color w:val="auto"/>
          <w:sz w:val="28"/>
          <w:szCs w:val="28"/>
        </w:rPr>
      </w:pPr>
      <w:bookmarkStart w:id="0" w:name="_Toc35393790"/>
      <w:bookmarkStart w:id="1" w:name="_Toc28359002"/>
      <w:bookmarkStart w:id="2" w:name="_Toc28359079"/>
      <w:bookmarkStart w:id="3" w:name="_Toc35393621"/>
      <w:bookmarkStart w:id="4" w:name="_Hlk24379207"/>
      <w:r w:rsidRPr="008E42EB">
        <w:rPr>
          <w:rFonts w:ascii="Times New Roman" w:eastAsia="宋体" w:hAnsi="Times New Roman"/>
          <w:b/>
          <w:bCs/>
          <w:color w:val="auto"/>
          <w:sz w:val="28"/>
          <w:szCs w:val="28"/>
        </w:rPr>
        <w:t>北京市疾病预防控制中心公共卫生危害因素监测与干预项目试剂耗材采购项目</w:t>
      </w:r>
      <w:r w:rsidRPr="008E42EB">
        <w:rPr>
          <w:rFonts w:ascii="Times New Roman" w:eastAsia="宋体" w:hAnsi="Times New Roman"/>
          <w:b/>
          <w:bCs/>
          <w:color w:val="auto"/>
          <w:sz w:val="28"/>
          <w:szCs w:val="28"/>
        </w:rPr>
        <w:t>-</w:t>
      </w:r>
      <w:r w:rsidRPr="008E42EB">
        <w:rPr>
          <w:rFonts w:ascii="Times New Roman" w:eastAsia="宋体" w:hAnsi="Times New Roman"/>
          <w:b/>
          <w:bCs/>
          <w:color w:val="auto"/>
          <w:sz w:val="28"/>
          <w:szCs w:val="28"/>
        </w:rPr>
        <w:t>第二批</w:t>
      </w:r>
      <w:proofErr w:type="gramStart"/>
      <w:r w:rsidRPr="008E42EB">
        <w:rPr>
          <w:rFonts w:ascii="Times New Roman" w:eastAsia="宋体" w:hAnsi="Times New Roman" w:hint="eastAsia"/>
          <w:b/>
          <w:bCs/>
          <w:color w:val="auto"/>
          <w:sz w:val="28"/>
          <w:szCs w:val="28"/>
        </w:rPr>
        <w:t>(</w:t>
      </w:r>
      <w:r w:rsidRPr="008E42EB">
        <w:rPr>
          <w:rFonts w:ascii="Times New Roman" w:eastAsia="宋体" w:hAnsi="Times New Roman" w:hint="eastAsia"/>
          <w:b/>
          <w:bCs/>
          <w:color w:val="auto"/>
          <w:sz w:val="28"/>
          <w:szCs w:val="28"/>
        </w:rPr>
        <w:t>第二</w:t>
      </w:r>
      <w:proofErr w:type="gramEnd"/>
      <w:r w:rsidRPr="008E42EB">
        <w:rPr>
          <w:rFonts w:ascii="Times New Roman" w:eastAsia="宋体" w:hAnsi="Times New Roman" w:hint="eastAsia"/>
          <w:b/>
          <w:bCs/>
          <w:color w:val="auto"/>
          <w:sz w:val="28"/>
          <w:szCs w:val="28"/>
        </w:rPr>
        <w:t>包、第三包、</w:t>
      </w:r>
      <w:proofErr w:type="gramStart"/>
      <w:r w:rsidRPr="008E42EB">
        <w:rPr>
          <w:rFonts w:ascii="Times New Roman" w:eastAsia="宋体" w:hAnsi="Times New Roman" w:hint="eastAsia"/>
          <w:b/>
          <w:bCs/>
          <w:color w:val="auto"/>
          <w:sz w:val="28"/>
          <w:szCs w:val="28"/>
        </w:rPr>
        <w:t>第五包</w:t>
      </w:r>
      <w:r w:rsidRPr="008E42EB">
        <w:rPr>
          <w:rFonts w:ascii="Times New Roman" w:eastAsia="宋体" w:hAnsi="Times New Roman" w:hint="eastAsia"/>
          <w:b/>
          <w:bCs/>
          <w:color w:val="auto"/>
          <w:sz w:val="28"/>
          <w:szCs w:val="28"/>
        </w:rPr>
        <w:t>)</w:t>
      </w:r>
      <w:proofErr w:type="gramEnd"/>
      <w:r w:rsidRPr="008E42EB">
        <w:rPr>
          <w:rFonts w:ascii="Times New Roman" w:eastAsia="宋体" w:hAnsi="Times New Roman" w:hint="eastAsia"/>
          <w:b/>
          <w:bCs/>
          <w:color w:val="auto"/>
          <w:sz w:val="28"/>
          <w:szCs w:val="28"/>
        </w:rPr>
        <w:t>公开招标公告</w:t>
      </w:r>
    </w:p>
    <w:p w14:paraId="51A9340C" w14:textId="1193C7AB" w:rsidR="008E42EB" w:rsidRDefault="008E42EB" w:rsidP="008E42EB">
      <w:pPr>
        <w:pStyle w:val="21"/>
        <w:spacing w:before="0" w:line="360" w:lineRule="auto"/>
        <w:jc w:val="left"/>
        <w:rPr>
          <w:rFonts w:ascii="Times New Roman" w:eastAsia="宋体" w:hAnsi="Times New Roman"/>
          <w:sz w:val="24"/>
          <w:szCs w:val="24"/>
        </w:rPr>
      </w:pPr>
      <w:r>
        <w:rPr>
          <w:rFonts w:ascii="Times New Roman" w:eastAsia="宋体" w:hAnsi="Times New Roman"/>
          <w:sz w:val="24"/>
          <w:szCs w:val="24"/>
        </w:rPr>
        <w:t>一、项目基本情况</w:t>
      </w:r>
      <w:bookmarkEnd w:id="0"/>
      <w:bookmarkEnd w:id="1"/>
      <w:bookmarkEnd w:id="2"/>
      <w:bookmarkEnd w:id="3"/>
    </w:p>
    <w:p w14:paraId="633E93DD" w14:textId="77777777" w:rsidR="008E42EB" w:rsidRDefault="008E42EB" w:rsidP="008E42EB">
      <w:pPr>
        <w:spacing w:line="360" w:lineRule="auto"/>
        <w:ind w:firstLineChars="200" w:firstLine="480"/>
        <w:rPr>
          <w:sz w:val="24"/>
        </w:rPr>
      </w:pPr>
      <w:r>
        <w:rPr>
          <w:sz w:val="24"/>
        </w:rPr>
        <w:t>1.</w:t>
      </w:r>
      <w:r>
        <w:rPr>
          <w:sz w:val="24"/>
        </w:rPr>
        <w:t>项目编号：</w:t>
      </w:r>
      <w:r>
        <w:rPr>
          <w:sz w:val="24"/>
        </w:rPr>
        <w:t>2610-HXTC-IS1609</w:t>
      </w:r>
      <w:r>
        <w:rPr>
          <w:sz w:val="24"/>
        </w:rPr>
        <w:t>（</w:t>
      </w:r>
      <w:r w:rsidRPr="00AE2BAB">
        <w:rPr>
          <w:sz w:val="24"/>
        </w:rPr>
        <w:t>11000026210200186434-XM001</w:t>
      </w:r>
      <w:r>
        <w:rPr>
          <w:sz w:val="24"/>
        </w:rPr>
        <w:t>）</w:t>
      </w:r>
    </w:p>
    <w:p w14:paraId="72BB6783" w14:textId="77777777" w:rsidR="008E42EB" w:rsidRDefault="008E42EB" w:rsidP="008E42EB">
      <w:pPr>
        <w:spacing w:line="360" w:lineRule="auto"/>
        <w:ind w:firstLineChars="200" w:firstLine="480"/>
        <w:rPr>
          <w:sz w:val="24"/>
        </w:rPr>
      </w:pPr>
      <w:r>
        <w:rPr>
          <w:sz w:val="24"/>
        </w:rPr>
        <w:t>2.</w:t>
      </w:r>
      <w:r>
        <w:rPr>
          <w:sz w:val="24"/>
        </w:rPr>
        <w:t>项目名称：</w:t>
      </w:r>
      <w:r>
        <w:rPr>
          <w:rFonts w:hint="eastAsia"/>
          <w:sz w:val="24"/>
        </w:rPr>
        <w:t>北京市疾病预防控制中心公共卫生危害因素监测与干预项目试剂耗材采购项目</w:t>
      </w:r>
      <w:r>
        <w:rPr>
          <w:rFonts w:hint="eastAsia"/>
          <w:sz w:val="24"/>
        </w:rPr>
        <w:t>-</w:t>
      </w:r>
      <w:r>
        <w:rPr>
          <w:rFonts w:hint="eastAsia"/>
          <w:sz w:val="24"/>
        </w:rPr>
        <w:t>第二批</w:t>
      </w:r>
    </w:p>
    <w:bookmarkEnd w:id="4"/>
    <w:p w14:paraId="1A7F11D1" w14:textId="77777777" w:rsidR="008E42EB" w:rsidRDefault="008E42EB" w:rsidP="008E42EB">
      <w:pPr>
        <w:spacing w:line="360" w:lineRule="auto"/>
        <w:ind w:firstLineChars="200" w:firstLine="480"/>
        <w:rPr>
          <w:sz w:val="24"/>
        </w:rPr>
      </w:pPr>
      <w:r>
        <w:rPr>
          <w:sz w:val="24"/>
        </w:rPr>
        <w:t>3.</w:t>
      </w:r>
      <w:r>
        <w:rPr>
          <w:sz w:val="24"/>
        </w:rPr>
        <w:t>项目预算金额：</w:t>
      </w:r>
      <w:r w:rsidRPr="00AE2BAB">
        <w:rPr>
          <w:sz w:val="24"/>
        </w:rPr>
        <w:t>454.367394</w:t>
      </w:r>
      <w:r>
        <w:rPr>
          <w:rFonts w:hint="eastAsia"/>
          <w:sz w:val="24"/>
        </w:rPr>
        <w:t>万元</w:t>
      </w:r>
      <w:r>
        <w:rPr>
          <w:sz w:val="24"/>
        </w:rPr>
        <w:t>、项目最高限价（如有）：</w:t>
      </w:r>
      <w:r>
        <w:rPr>
          <w:sz w:val="24"/>
          <w:u w:val="single"/>
        </w:rPr>
        <w:t>同预算金额</w:t>
      </w:r>
      <w:r>
        <w:rPr>
          <w:sz w:val="24"/>
        </w:rPr>
        <w:t>万元</w:t>
      </w:r>
    </w:p>
    <w:p w14:paraId="17DB30E8" w14:textId="77777777" w:rsidR="008E42EB" w:rsidRDefault="008E42EB" w:rsidP="008E42EB">
      <w:pPr>
        <w:spacing w:line="360" w:lineRule="auto"/>
        <w:ind w:firstLineChars="200" w:firstLine="480"/>
        <w:rPr>
          <w:sz w:val="24"/>
        </w:rPr>
      </w:pPr>
      <w:r>
        <w:rPr>
          <w:sz w:val="24"/>
        </w:rPr>
        <w:t>4.</w:t>
      </w:r>
      <w:r>
        <w:rPr>
          <w:sz w:val="24"/>
        </w:rPr>
        <w:t>采购需求：</w:t>
      </w:r>
    </w:p>
    <w:tbl>
      <w:tblPr>
        <w:tblW w:w="4934" w:type="pct"/>
        <w:jc w:val="center"/>
        <w:tblLayout w:type="fixed"/>
        <w:tblLook w:val="04A0" w:firstRow="1" w:lastRow="0" w:firstColumn="1" w:lastColumn="0" w:noHBand="0" w:noVBand="1"/>
      </w:tblPr>
      <w:tblGrid>
        <w:gridCol w:w="361"/>
        <w:gridCol w:w="1623"/>
        <w:gridCol w:w="789"/>
        <w:gridCol w:w="359"/>
        <w:gridCol w:w="1117"/>
        <w:gridCol w:w="565"/>
        <w:gridCol w:w="2976"/>
        <w:gridCol w:w="396"/>
      </w:tblGrid>
      <w:tr w:rsidR="008E42EB" w14:paraId="5001E4D1" w14:textId="77777777" w:rsidTr="007D53D5">
        <w:trPr>
          <w:trHeight w:val="20"/>
          <w:jc w:val="center"/>
        </w:trPr>
        <w:tc>
          <w:tcPr>
            <w:tcW w:w="220" w:type="pct"/>
            <w:tcBorders>
              <w:top w:val="single" w:sz="4" w:space="0" w:color="auto"/>
              <w:left w:val="single" w:sz="4" w:space="0" w:color="auto"/>
              <w:bottom w:val="single" w:sz="4" w:space="0" w:color="auto"/>
              <w:right w:val="single" w:sz="4" w:space="0" w:color="auto"/>
            </w:tcBorders>
            <w:vAlign w:val="center"/>
          </w:tcPr>
          <w:p w14:paraId="4A9F395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包号</w:t>
            </w:r>
          </w:p>
        </w:tc>
        <w:tc>
          <w:tcPr>
            <w:tcW w:w="991" w:type="pct"/>
            <w:tcBorders>
              <w:top w:val="single" w:sz="4" w:space="0" w:color="auto"/>
              <w:left w:val="nil"/>
              <w:bottom w:val="single" w:sz="4" w:space="0" w:color="auto"/>
              <w:right w:val="single" w:sz="4" w:space="0" w:color="auto"/>
            </w:tcBorders>
            <w:vAlign w:val="center"/>
          </w:tcPr>
          <w:p w14:paraId="59683D1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标的名称</w:t>
            </w:r>
          </w:p>
        </w:tc>
        <w:tc>
          <w:tcPr>
            <w:tcW w:w="482" w:type="pct"/>
            <w:tcBorders>
              <w:top w:val="single" w:sz="4" w:space="0" w:color="auto"/>
              <w:left w:val="nil"/>
              <w:bottom w:val="single" w:sz="4" w:space="0" w:color="auto"/>
              <w:right w:val="single" w:sz="4" w:space="0" w:color="auto"/>
            </w:tcBorders>
            <w:vAlign w:val="center"/>
          </w:tcPr>
          <w:p w14:paraId="0EFB62F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采购包预算金额</w:t>
            </w:r>
            <w:r>
              <w:rPr>
                <w:rFonts w:ascii="宋体" w:hAnsi="宋体" w:cs="宋体" w:hint="eastAsia"/>
                <w:color w:val="000000"/>
                <w:kern w:val="0"/>
                <w:szCs w:val="22"/>
              </w:rPr>
              <w:t>（万元）</w:t>
            </w:r>
          </w:p>
        </w:tc>
        <w:tc>
          <w:tcPr>
            <w:tcW w:w="219" w:type="pct"/>
            <w:tcBorders>
              <w:top w:val="single" w:sz="4" w:space="0" w:color="auto"/>
              <w:left w:val="nil"/>
              <w:bottom w:val="single" w:sz="4" w:space="0" w:color="auto"/>
              <w:right w:val="single" w:sz="4" w:space="0" w:color="auto"/>
            </w:tcBorders>
            <w:vAlign w:val="center"/>
          </w:tcPr>
          <w:p w14:paraId="5D102A2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单位</w:t>
            </w:r>
          </w:p>
        </w:tc>
        <w:tc>
          <w:tcPr>
            <w:tcW w:w="682" w:type="pct"/>
            <w:tcBorders>
              <w:top w:val="single" w:sz="4" w:space="0" w:color="auto"/>
              <w:left w:val="nil"/>
              <w:bottom w:val="single" w:sz="4" w:space="0" w:color="auto"/>
              <w:right w:val="single" w:sz="4" w:space="0" w:color="auto"/>
            </w:tcBorders>
            <w:vAlign w:val="center"/>
          </w:tcPr>
          <w:p w14:paraId="502E934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包装规格（参考）</w:t>
            </w:r>
          </w:p>
        </w:tc>
        <w:tc>
          <w:tcPr>
            <w:tcW w:w="345" w:type="pct"/>
            <w:tcBorders>
              <w:top w:val="single" w:sz="4" w:space="0" w:color="auto"/>
              <w:left w:val="nil"/>
              <w:bottom w:val="single" w:sz="4" w:space="0" w:color="auto"/>
              <w:right w:val="single" w:sz="4" w:space="0" w:color="auto"/>
            </w:tcBorders>
            <w:vAlign w:val="center"/>
          </w:tcPr>
          <w:p w14:paraId="25D5EF7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数量</w:t>
            </w:r>
          </w:p>
        </w:tc>
        <w:tc>
          <w:tcPr>
            <w:tcW w:w="1817" w:type="pct"/>
            <w:tcBorders>
              <w:top w:val="single" w:sz="4" w:space="0" w:color="auto"/>
              <w:left w:val="nil"/>
              <w:bottom w:val="single" w:sz="4" w:space="0" w:color="auto"/>
              <w:right w:val="single" w:sz="4" w:space="0" w:color="auto"/>
            </w:tcBorders>
            <w:vAlign w:val="center"/>
          </w:tcPr>
          <w:p w14:paraId="1B4FFFF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简要技术需求或服务要求</w:t>
            </w:r>
          </w:p>
        </w:tc>
        <w:tc>
          <w:tcPr>
            <w:tcW w:w="242" w:type="pct"/>
            <w:tcBorders>
              <w:top w:val="single" w:sz="4" w:space="0" w:color="auto"/>
              <w:left w:val="nil"/>
              <w:bottom w:val="single" w:sz="4" w:space="0" w:color="auto"/>
              <w:right w:val="single" w:sz="4" w:space="0" w:color="auto"/>
            </w:tcBorders>
            <w:vAlign w:val="center"/>
          </w:tcPr>
          <w:p w14:paraId="671C9EB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是否接受进口产品</w:t>
            </w:r>
          </w:p>
        </w:tc>
      </w:tr>
      <w:tr w:rsidR="008E42EB" w14:paraId="3CBB2754" w14:textId="77777777" w:rsidTr="007D53D5">
        <w:trPr>
          <w:trHeight w:val="20"/>
          <w:jc w:val="center"/>
        </w:trPr>
        <w:tc>
          <w:tcPr>
            <w:tcW w:w="220" w:type="pct"/>
            <w:vMerge w:val="restart"/>
            <w:tcBorders>
              <w:top w:val="nil"/>
              <w:left w:val="single" w:sz="4" w:space="0" w:color="auto"/>
              <w:bottom w:val="single" w:sz="4" w:space="0" w:color="auto"/>
              <w:right w:val="single" w:sz="4" w:space="0" w:color="auto"/>
            </w:tcBorders>
            <w:vAlign w:val="center"/>
          </w:tcPr>
          <w:p w14:paraId="73B3F5F2" w14:textId="77777777" w:rsidR="008E42EB" w:rsidRDefault="008E42EB" w:rsidP="007D53D5">
            <w:pPr>
              <w:widowControl/>
              <w:jc w:val="center"/>
              <w:rPr>
                <w:rFonts w:ascii="宋体" w:hAnsi="宋体" w:cs="宋体" w:hint="eastAsia"/>
                <w:color w:val="000000"/>
                <w:kern w:val="0"/>
                <w:szCs w:val="22"/>
              </w:rPr>
            </w:pPr>
            <w:r>
              <w:rPr>
                <w:rFonts w:ascii="宋体" w:hAnsi="宋体" w:cs="宋体"/>
                <w:color w:val="000000"/>
                <w:kern w:val="0"/>
                <w:szCs w:val="22"/>
              </w:rPr>
              <w:t>2</w:t>
            </w:r>
          </w:p>
        </w:tc>
        <w:tc>
          <w:tcPr>
            <w:tcW w:w="991" w:type="pct"/>
            <w:tcBorders>
              <w:top w:val="nil"/>
              <w:left w:val="nil"/>
              <w:bottom w:val="single" w:sz="4" w:space="0" w:color="auto"/>
              <w:right w:val="single" w:sz="4" w:space="0" w:color="auto"/>
            </w:tcBorders>
            <w:vAlign w:val="center"/>
          </w:tcPr>
          <w:p w14:paraId="59EF44D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即用型哥伦比亚型增菌培养基</w:t>
            </w:r>
          </w:p>
        </w:tc>
        <w:tc>
          <w:tcPr>
            <w:tcW w:w="482" w:type="pct"/>
            <w:vMerge w:val="restart"/>
            <w:tcBorders>
              <w:top w:val="nil"/>
              <w:left w:val="single" w:sz="4" w:space="0" w:color="auto"/>
              <w:bottom w:val="single" w:sz="4" w:space="0" w:color="000000"/>
              <w:right w:val="single" w:sz="4" w:space="0" w:color="auto"/>
            </w:tcBorders>
            <w:vAlign w:val="center"/>
          </w:tcPr>
          <w:p w14:paraId="4B2FE22A" w14:textId="77777777" w:rsidR="008E42EB" w:rsidRDefault="008E42EB" w:rsidP="007D53D5">
            <w:pPr>
              <w:widowControl/>
              <w:jc w:val="center"/>
              <w:rPr>
                <w:rFonts w:ascii="宋体" w:hAnsi="宋体" w:cs="宋体" w:hint="eastAsia"/>
                <w:color w:val="000000"/>
                <w:kern w:val="0"/>
                <w:szCs w:val="22"/>
              </w:rPr>
            </w:pPr>
            <w:r>
              <w:rPr>
                <w:rFonts w:ascii="宋体" w:hAnsi="宋体" w:cs="宋体"/>
                <w:color w:val="000000"/>
                <w:kern w:val="0"/>
                <w:szCs w:val="22"/>
              </w:rPr>
              <w:t>143.048</w:t>
            </w:r>
            <w:r>
              <w:rPr>
                <w:rFonts w:ascii="宋体" w:hAnsi="宋体" w:cs="宋体" w:hint="eastAsia"/>
                <w:color w:val="000000"/>
                <w:kern w:val="0"/>
                <w:szCs w:val="22"/>
              </w:rPr>
              <w:t>3</w:t>
            </w:r>
          </w:p>
        </w:tc>
        <w:tc>
          <w:tcPr>
            <w:tcW w:w="219" w:type="pct"/>
            <w:tcBorders>
              <w:top w:val="nil"/>
              <w:left w:val="nil"/>
              <w:bottom w:val="single" w:sz="4" w:space="0" w:color="auto"/>
              <w:right w:val="single" w:sz="4" w:space="0" w:color="auto"/>
            </w:tcBorders>
            <w:vAlign w:val="center"/>
          </w:tcPr>
          <w:p w14:paraId="07042FB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包</w:t>
            </w:r>
          </w:p>
        </w:tc>
        <w:tc>
          <w:tcPr>
            <w:tcW w:w="682" w:type="pct"/>
            <w:tcBorders>
              <w:top w:val="nil"/>
              <w:left w:val="nil"/>
              <w:bottom w:val="single" w:sz="4" w:space="0" w:color="auto"/>
              <w:right w:val="single" w:sz="4" w:space="0" w:color="auto"/>
            </w:tcBorders>
            <w:vAlign w:val="center"/>
          </w:tcPr>
          <w:p w14:paraId="46A82E4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10块/包</w:t>
            </w:r>
          </w:p>
        </w:tc>
        <w:tc>
          <w:tcPr>
            <w:tcW w:w="345" w:type="pct"/>
            <w:tcBorders>
              <w:top w:val="nil"/>
              <w:left w:val="nil"/>
              <w:bottom w:val="single" w:sz="4" w:space="0" w:color="auto"/>
              <w:right w:val="single" w:sz="4" w:space="0" w:color="auto"/>
            </w:tcBorders>
            <w:vAlign w:val="center"/>
          </w:tcPr>
          <w:p w14:paraId="3D03C0EB"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700</w:t>
            </w:r>
          </w:p>
        </w:tc>
        <w:tc>
          <w:tcPr>
            <w:tcW w:w="1817" w:type="pct"/>
            <w:tcBorders>
              <w:top w:val="nil"/>
              <w:left w:val="nil"/>
              <w:bottom w:val="single" w:sz="4" w:space="0" w:color="auto"/>
              <w:right w:val="single" w:sz="4" w:space="0" w:color="auto"/>
            </w:tcBorders>
            <w:vAlign w:val="center"/>
          </w:tcPr>
          <w:p w14:paraId="540CC58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1.用途：用于苛养和非苛养型细菌的培养，以及溶血性细菌的鉴别。</w:t>
            </w:r>
            <w:r>
              <w:rPr>
                <w:rFonts w:ascii="宋体" w:hAnsi="宋体" w:cs="宋体"/>
                <w:color w:val="000000"/>
                <w:kern w:val="0"/>
                <w:szCs w:val="22"/>
              </w:rPr>
              <w:br/>
              <w:t>2.平皿无破碎和裂纹，无明显气泡，琼脂层颜色鲜红，血均匀分布，无琼脂凝块，无一边薄一边厚；</w:t>
            </w:r>
            <w:r>
              <w:rPr>
                <w:rFonts w:ascii="宋体" w:hAnsi="宋体" w:cs="宋体"/>
                <w:color w:val="000000"/>
                <w:kern w:val="0"/>
                <w:szCs w:val="22"/>
              </w:rPr>
              <w:br/>
              <w:t>3.使用方法：拆包即可使用；</w:t>
            </w:r>
            <w:r>
              <w:rPr>
                <w:rFonts w:ascii="宋体" w:hAnsi="宋体" w:cs="宋体"/>
                <w:color w:val="000000"/>
                <w:kern w:val="0"/>
                <w:szCs w:val="22"/>
              </w:rPr>
              <w:br/>
              <w:t>4.标准微生物测试测试平板上的菌落数应大于参照平板菌落数的50%</w:t>
            </w:r>
          </w:p>
        </w:tc>
        <w:tc>
          <w:tcPr>
            <w:tcW w:w="242" w:type="pct"/>
            <w:tcBorders>
              <w:top w:val="nil"/>
              <w:left w:val="nil"/>
              <w:bottom w:val="single" w:sz="4" w:space="0" w:color="auto"/>
              <w:right w:val="single" w:sz="4" w:space="0" w:color="auto"/>
            </w:tcBorders>
            <w:vAlign w:val="center"/>
          </w:tcPr>
          <w:p w14:paraId="09026A7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2B64E4F8"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2E0A205"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2EB4983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10ul接种环</w:t>
            </w:r>
          </w:p>
        </w:tc>
        <w:tc>
          <w:tcPr>
            <w:tcW w:w="482" w:type="pct"/>
            <w:vMerge/>
            <w:tcBorders>
              <w:top w:val="nil"/>
              <w:left w:val="single" w:sz="4" w:space="0" w:color="auto"/>
              <w:bottom w:val="single" w:sz="4" w:space="0" w:color="000000"/>
              <w:right w:val="single" w:sz="4" w:space="0" w:color="auto"/>
            </w:tcBorders>
            <w:vAlign w:val="center"/>
          </w:tcPr>
          <w:p w14:paraId="614086AA"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037B1E4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箱</w:t>
            </w:r>
          </w:p>
        </w:tc>
        <w:tc>
          <w:tcPr>
            <w:tcW w:w="682" w:type="pct"/>
            <w:tcBorders>
              <w:top w:val="nil"/>
              <w:left w:val="nil"/>
              <w:bottom w:val="single" w:sz="4" w:space="0" w:color="auto"/>
              <w:right w:val="single" w:sz="4" w:space="0" w:color="auto"/>
            </w:tcBorders>
            <w:vAlign w:val="center"/>
          </w:tcPr>
          <w:p w14:paraId="25460AB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10支/包</w:t>
            </w:r>
            <w:r>
              <w:rPr>
                <w:rFonts w:ascii="宋体" w:hAnsi="宋体" w:cs="宋体"/>
                <w:color w:val="000000"/>
                <w:kern w:val="0"/>
                <w:szCs w:val="22"/>
              </w:rPr>
              <w:br/>
              <w:t>100包/箱</w:t>
            </w:r>
          </w:p>
        </w:tc>
        <w:tc>
          <w:tcPr>
            <w:tcW w:w="345" w:type="pct"/>
            <w:tcBorders>
              <w:top w:val="nil"/>
              <w:left w:val="nil"/>
              <w:bottom w:val="single" w:sz="4" w:space="0" w:color="auto"/>
              <w:right w:val="single" w:sz="4" w:space="0" w:color="auto"/>
            </w:tcBorders>
            <w:vAlign w:val="center"/>
          </w:tcPr>
          <w:p w14:paraId="0B162F21"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11</w:t>
            </w:r>
          </w:p>
        </w:tc>
        <w:tc>
          <w:tcPr>
            <w:tcW w:w="1817" w:type="pct"/>
            <w:tcBorders>
              <w:top w:val="nil"/>
              <w:left w:val="nil"/>
              <w:bottom w:val="single" w:sz="4" w:space="0" w:color="auto"/>
              <w:right w:val="single" w:sz="4" w:space="0" w:color="auto"/>
            </w:tcBorders>
            <w:vAlign w:val="center"/>
          </w:tcPr>
          <w:p w14:paraId="6D1AC93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1、容量</w:t>
            </w:r>
            <w:r>
              <w:rPr>
                <w:color w:val="000000"/>
                <w:kern w:val="0"/>
                <w:szCs w:val="22"/>
              </w:rPr>
              <w:t>‌</w:t>
            </w:r>
            <w:r>
              <w:rPr>
                <w:rFonts w:ascii="宋体" w:hAnsi="宋体" w:cs="宋体"/>
                <w:color w:val="000000"/>
                <w:kern w:val="0"/>
                <w:szCs w:val="22"/>
              </w:rPr>
              <w:t>：10ul；</w:t>
            </w:r>
            <w:r>
              <w:rPr>
                <w:rFonts w:ascii="宋体" w:hAnsi="宋体" w:cs="宋体"/>
                <w:color w:val="000000"/>
                <w:kern w:val="0"/>
                <w:szCs w:val="22"/>
              </w:rPr>
              <w:br/>
              <w:t>2、</w:t>
            </w:r>
            <w:r>
              <w:rPr>
                <w:color w:val="000000"/>
                <w:kern w:val="0"/>
                <w:szCs w:val="22"/>
              </w:rPr>
              <w:t>‌</w:t>
            </w:r>
            <w:r>
              <w:rPr>
                <w:rFonts w:ascii="宋体" w:hAnsi="宋体" w:cs="宋体"/>
                <w:color w:val="000000"/>
                <w:kern w:val="0"/>
                <w:szCs w:val="22"/>
              </w:rPr>
              <w:t>材质</w:t>
            </w:r>
            <w:r>
              <w:rPr>
                <w:color w:val="000000"/>
                <w:kern w:val="0"/>
                <w:szCs w:val="22"/>
              </w:rPr>
              <w:t>‌</w:t>
            </w:r>
            <w:r>
              <w:rPr>
                <w:rFonts w:ascii="宋体" w:hAnsi="宋体" w:cs="宋体"/>
                <w:color w:val="000000"/>
                <w:kern w:val="0"/>
                <w:szCs w:val="22"/>
              </w:rPr>
              <w:t>：采用高分子材料聚丙烯</w:t>
            </w:r>
            <w:proofErr w:type="gramStart"/>
            <w:r>
              <w:rPr>
                <w:rFonts w:ascii="宋体" w:hAnsi="宋体" w:cs="宋体"/>
                <w:color w:val="000000"/>
                <w:kern w:val="0"/>
                <w:szCs w:val="22"/>
              </w:rPr>
              <w:t>(PP)</w:t>
            </w:r>
            <w:proofErr w:type="gramEnd"/>
            <w:r>
              <w:rPr>
                <w:rFonts w:ascii="宋体" w:hAnsi="宋体" w:cs="宋体"/>
                <w:color w:val="000000"/>
                <w:kern w:val="0"/>
                <w:szCs w:val="22"/>
              </w:rPr>
              <w:t>或高品质聚苯乙烯</w:t>
            </w:r>
            <w:proofErr w:type="gramStart"/>
            <w:r>
              <w:rPr>
                <w:rFonts w:ascii="宋体" w:hAnsi="宋体" w:cs="宋体"/>
                <w:color w:val="000000"/>
                <w:kern w:val="0"/>
                <w:szCs w:val="22"/>
              </w:rPr>
              <w:t>(PS)</w:t>
            </w:r>
            <w:proofErr w:type="gramEnd"/>
            <w:r>
              <w:rPr>
                <w:rFonts w:ascii="宋体" w:hAnsi="宋体" w:cs="宋体"/>
                <w:color w:val="000000"/>
                <w:kern w:val="0"/>
                <w:szCs w:val="22"/>
              </w:rPr>
              <w:t>制造；</w:t>
            </w:r>
            <w:r>
              <w:rPr>
                <w:rFonts w:ascii="宋体" w:hAnsi="宋体" w:cs="宋体"/>
                <w:color w:val="000000"/>
                <w:kern w:val="0"/>
                <w:szCs w:val="22"/>
              </w:rPr>
              <w:br/>
              <w:t>3、</w:t>
            </w:r>
            <w:r>
              <w:rPr>
                <w:color w:val="000000"/>
                <w:kern w:val="0"/>
                <w:szCs w:val="22"/>
              </w:rPr>
              <w:t>‌</w:t>
            </w:r>
            <w:r>
              <w:rPr>
                <w:rFonts w:ascii="宋体" w:hAnsi="宋体" w:cs="宋体"/>
                <w:color w:val="000000"/>
                <w:kern w:val="0"/>
                <w:szCs w:val="22"/>
              </w:rPr>
              <w:t>表面处理</w:t>
            </w:r>
            <w:r>
              <w:rPr>
                <w:color w:val="000000"/>
                <w:kern w:val="0"/>
                <w:szCs w:val="22"/>
              </w:rPr>
              <w:t>‌</w:t>
            </w:r>
            <w:r>
              <w:rPr>
                <w:rFonts w:ascii="宋体" w:hAnsi="宋体" w:cs="宋体"/>
                <w:color w:val="000000"/>
                <w:kern w:val="0"/>
                <w:szCs w:val="22"/>
              </w:rPr>
              <w:t>：经过特殊处理后具有亲水性；</w:t>
            </w:r>
            <w:r>
              <w:rPr>
                <w:rFonts w:ascii="宋体" w:hAnsi="宋体" w:cs="宋体"/>
                <w:color w:val="000000"/>
                <w:kern w:val="0"/>
                <w:szCs w:val="22"/>
              </w:rPr>
              <w:br/>
              <w:t>4、</w:t>
            </w:r>
            <w:r>
              <w:rPr>
                <w:color w:val="000000"/>
                <w:kern w:val="0"/>
                <w:szCs w:val="22"/>
              </w:rPr>
              <w:t>‌</w:t>
            </w:r>
            <w:r>
              <w:rPr>
                <w:rFonts w:ascii="宋体" w:hAnsi="宋体" w:cs="宋体"/>
                <w:color w:val="000000"/>
                <w:kern w:val="0"/>
                <w:szCs w:val="22"/>
              </w:rPr>
              <w:t>灭菌方式</w:t>
            </w:r>
            <w:r>
              <w:rPr>
                <w:color w:val="000000"/>
                <w:kern w:val="0"/>
                <w:szCs w:val="22"/>
              </w:rPr>
              <w:t>‌</w:t>
            </w:r>
            <w:r>
              <w:rPr>
                <w:rFonts w:ascii="宋体" w:hAnsi="宋体" w:cs="宋体"/>
                <w:color w:val="000000"/>
                <w:kern w:val="0"/>
                <w:szCs w:val="22"/>
              </w:rPr>
              <w:t>：伽玛射线灭菌或EO消毒灭菌；</w:t>
            </w:r>
            <w:r>
              <w:rPr>
                <w:rFonts w:ascii="宋体" w:hAnsi="宋体" w:cs="宋体"/>
                <w:color w:val="000000"/>
                <w:kern w:val="0"/>
                <w:szCs w:val="22"/>
              </w:rPr>
              <w:br/>
              <w:t>5、</w:t>
            </w:r>
            <w:r>
              <w:rPr>
                <w:color w:val="000000"/>
                <w:kern w:val="0"/>
                <w:szCs w:val="22"/>
              </w:rPr>
              <w:t>‌</w:t>
            </w:r>
            <w:r>
              <w:rPr>
                <w:rFonts w:ascii="宋体" w:hAnsi="宋体" w:cs="宋体"/>
                <w:color w:val="000000"/>
                <w:kern w:val="0"/>
                <w:szCs w:val="22"/>
              </w:rPr>
              <w:t>包装方式</w:t>
            </w:r>
            <w:r>
              <w:rPr>
                <w:color w:val="000000"/>
                <w:kern w:val="0"/>
                <w:szCs w:val="22"/>
              </w:rPr>
              <w:t>‌</w:t>
            </w:r>
            <w:r>
              <w:rPr>
                <w:rFonts w:ascii="宋体" w:hAnsi="宋体" w:cs="宋体"/>
                <w:color w:val="000000"/>
                <w:kern w:val="0"/>
                <w:szCs w:val="22"/>
              </w:rPr>
              <w:t>：10支纸塑/包，100包/箱；高强度抗压外包装纸盒；</w:t>
            </w:r>
            <w:r>
              <w:rPr>
                <w:rFonts w:ascii="宋体" w:hAnsi="宋体" w:cs="宋体"/>
                <w:color w:val="000000"/>
                <w:kern w:val="0"/>
                <w:szCs w:val="22"/>
              </w:rPr>
              <w:br/>
              <w:t>6、</w:t>
            </w:r>
            <w:r>
              <w:rPr>
                <w:color w:val="000000"/>
                <w:kern w:val="0"/>
                <w:szCs w:val="22"/>
              </w:rPr>
              <w:t>‌</w:t>
            </w:r>
            <w:r>
              <w:rPr>
                <w:rFonts w:ascii="宋体" w:hAnsi="宋体" w:cs="宋体"/>
                <w:color w:val="000000"/>
                <w:kern w:val="0"/>
                <w:szCs w:val="22"/>
              </w:rPr>
              <w:t>适用范围</w:t>
            </w:r>
            <w:r>
              <w:rPr>
                <w:color w:val="000000"/>
                <w:kern w:val="0"/>
                <w:szCs w:val="22"/>
              </w:rPr>
              <w:t>‌</w:t>
            </w:r>
            <w:r>
              <w:rPr>
                <w:rFonts w:ascii="宋体" w:hAnsi="宋体" w:cs="宋体"/>
                <w:color w:val="000000"/>
                <w:kern w:val="0"/>
                <w:szCs w:val="22"/>
              </w:rPr>
              <w:t>：适用于微生物实</w:t>
            </w:r>
            <w:r>
              <w:rPr>
                <w:rFonts w:ascii="宋体" w:hAnsi="宋体" w:cs="宋体"/>
                <w:color w:val="000000"/>
                <w:kern w:val="0"/>
                <w:szCs w:val="22"/>
              </w:rPr>
              <w:lastRenderedPageBreak/>
              <w:t>验、细菌实验和细胞培养实验等。</w:t>
            </w:r>
          </w:p>
        </w:tc>
        <w:tc>
          <w:tcPr>
            <w:tcW w:w="242" w:type="pct"/>
            <w:tcBorders>
              <w:top w:val="nil"/>
              <w:left w:val="nil"/>
              <w:bottom w:val="single" w:sz="4" w:space="0" w:color="auto"/>
              <w:right w:val="single" w:sz="4" w:space="0" w:color="auto"/>
            </w:tcBorders>
            <w:vAlign w:val="center"/>
          </w:tcPr>
          <w:p w14:paraId="37A761E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54C2C937"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8B0BB16"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F060F4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L型涂布棒</w:t>
            </w:r>
          </w:p>
        </w:tc>
        <w:tc>
          <w:tcPr>
            <w:tcW w:w="482" w:type="pct"/>
            <w:vMerge/>
            <w:tcBorders>
              <w:top w:val="nil"/>
              <w:left w:val="single" w:sz="4" w:space="0" w:color="auto"/>
              <w:bottom w:val="single" w:sz="4" w:space="0" w:color="000000"/>
              <w:right w:val="single" w:sz="4" w:space="0" w:color="auto"/>
            </w:tcBorders>
            <w:vAlign w:val="center"/>
          </w:tcPr>
          <w:p w14:paraId="76854A9E"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728C8D3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箱</w:t>
            </w:r>
          </w:p>
        </w:tc>
        <w:tc>
          <w:tcPr>
            <w:tcW w:w="682" w:type="pct"/>
            <w:tcBorders>
              <w:top w:val="nil"/>
              <w:left w:val="nil"/>
              <w:bottom w:val="single" w:sz="4" w:space="0" w:color="auto"/>
              <w:right w:val="single" w:sz="4" w:space="0" w:color="auto"/>
            </w:tcBorders>
            <w:vAlign w:val="center"/>
          </w:tcPr>
          <w:p w14:paraId="1511DCD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500支/箱</w:t>
            </w:r>
          </w:p>
        </w:tc>
        <w:tc>
          <w:tcPr>
            <w:tcW w:w="345" w:type="pct"/>
            <w:tcBorders>
              <w:top w:val="nil"/>
              <w:left w:val="nil"/>
              <w:bottom w:val="single" w:sz="4" w:space="0" w:color="auto"/>
              <w:right w:val="single" w:sz="4" w:space="0" w:color="auto"/>
            </w:tcBorders>
            <w:vAlign w:val="center"/>
          </w:tcPr>
          <w:p w14:paraId="6951A23B"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4</w:t>
            </w:r>
          </w:p>
        </w:tc>
        <w:tc>
          <w:tcPr>
            <w:tcW w:w="1817" w:type="pct"/>
            <w:tcBorders>
              <w:top w:val="nil"/>
              <w:left w:val="nil"/>
              <w:bottom w:val="single" w:sz="4" w:space="0" w:color="auto"/>
              <w:right w:val="single" w:sz="4" w:space="0" w:color="auto"/>
            </w:tcBorders>
            <w:vAlign w:val="center"/>
          </w:tcPr>
          <w:p w14:paraId="7BC99CE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1、长度</w:t>
            </w:r>
            <w:r>
              <w:rPr>
                <w:color w:val="000000"/>
                <w:kern w:val="0"/>
                <w:szCs w:val="22"/>
              </w:rPr>
              <w:t>‌</w:t>
            </w:r>
            <w:r>
              <w:rPr>
                <w:rFonts w:ascii="宋体" w:hAnsi="宋体" w:cs="宋体"/>
                <w:color w:val="000000"/>
                <w:kern w:val="0"/>
                <w:szCs w:val="22"/>
              </w:rPr>
              <w:t>：L型涂布棒的总长度为145mm；</w:t>
            </w:r>
            <w:r>
              <w:rPr>
                <w:rFonts w:ascii="宋体" w:hAnsi="宋体" w:cs="宋体"/>
                <w:color w:val="000000"/>
                <w:kern w:val="0"/>
                <w:szCs w:val="22"/>
              </w:rPr>
              <w:br/>
              <w:t>2、</w:t>
            </w:r>
            <w:r>
              <w:rPr>
                <w:color w:val="000000"/>
                <w:kern w:val="0"/>
                <w:szCs w:val="22"/>
              </w:rPr>
              <w:t>‌</w:t>
            </w:r>
            <w:r>
              <w:rPr>
                <w:rFonts w:ascii="宋体" w:hAnsi="宋体" w:cs="宋体"/>
                <w:color w:val="000000"/>
                <w:kern w:val="0"/>
                <w:szCs w:val="22"/>
              </w:rPr>
              <w:t>宽度</w:t>
            </w:r>
            <w:r>
              <w:rPr>
                <w:color w:val="000000"/>
                <w:kern w:val="0"/>
                <w:szCs w:val="22"/>
              </w:rPr>
              <w:t>‌</w:t>
            </w:r>
            <w:r>
              <w:rPr>
                <w:rFonts w:ascii="宋体" w:hAnsi="宋体" w:cs="宋体"/>
                <w:color w:val="000000"/>
                <w:kern w:val="0"/>
                <w:szCs w:val="22"/>
              </w:rPr>
              <w:t>：涂布棒的宽度为38mm</w:t>
            </w:r>
            <w:r>
              <w:rPr>
                <w:color w:val="000000"/>
                <w:kern w:val="0"/>
                <w:szCs w:val="22"/>
              </w:rPr>
              <w:t>‌</w:t>
            </w:r>
            <w:r>
              <w:rPr>
                <w:rFonts w:ascii="宋体" w:hAnsi="宋体" w:cs="宋体"/>
                <w:color w:val="000000"/>
                <w:kern w:val="0"/>
                <w:szCs w:val="22"/>
              </w:rPr>
              <w:t>；</w:t>
            </w:r>
            <w:r>
              <w:rPr>
                <w:rFonts w:ascii="宋体" w:hAnsi="宋体" w:cs="宋体"/>
                <w:color w:val="000000"/>
                <w:kern w:val="0"/>
                <w:szCs w:val="22"/>
              </w:rPr>
              <w:br/>
              <w:t>3、</w:t>
            </w:r>
            <w:r>
              <w:rPr>
                <w:color w:val="000000"/>
                <w:kern w:val="0"/>
                <w:szCs w:val="22"/>
              </w:rPr>
              <w:t>‌</w:t>
            </w:r>
            <w:r>
              <w:rPr>
                <w:rFonts w:ascii="宋体" w:hAnsi="宋体" w:cs="宋体"/>
                <w:color w:val="000000"/>
                <w:kern w:val="0"/>
                <w:szCs w:val="22"/>
              </w:rPr>
              <w:t>包装方式</w:t>
            </w:r>
            <w:r>
              <w:rPr>
                <w:color w:val="000000"/>
                <w:kern w:val="0"/>
                <w:szCs w:val="22"/>
              </w:rPr>
              <w:t>‌</w:t>
            </w:r>
            <w:r>
              <w:rPr>
                <w:rFonts w:ascii="宋体" w:hAnsi="宋体" w:cs="宋体"/>
                <w:color w:val="000000"/>
                <w:kern w:val="0"/>
                <w:szCs w:val="22"/>
              </w:rPr>
              <w:t>：采用单支纸塑包装，每箱500支；</w:t>
            </w:r>
            <w:r>
              <w:rPr>
                <w:color w:val="000000"/>
                <w:kern w:val="0"/>
                <w:szCs w:val="22"/>
              </w:rPr>
              <w:t>‌</w:t>
            </w:r>
            <w:r>
              <w:rPr>
                <w:rFonts w:ascii="宋体" w:hAnsi="宋体" w:cs="宋体"/>
                <w:color w:val="000000"/>
                <w:kern w:val="0"/>
                <w:szCs w:val="22"/>
              </w:rPr>
              <w:br/>
              <w:t>4、表面平滑，操作简单，不会在琼脂表面留下刮槽，且采用无菌包装，一次性使用，确保使用过程中的安全和高效。</w:t>
            </w:r>
          </w:p>
        </w:tc>
        <w:tc>
          <w:tcPr>
            <w:tcW w:w="242" w:type="pct"/>
            <w:tcBorders>
              <w:top w:val="nil"/>
              <w:left w:val="nil"/>
              <w:bottom w:val="single" w:sz="4" w:space="0" w:color="auto"/>
              <w:right w:val="single" w:sz="4" w:space="0" w:color="auto"/>
            </w:tcBorders>
            <w:vAlign w:val="center"/>
          </w:tcPr>
          <w:p w14:paraId="00944FB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3A8851BD"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FAE237D"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669455E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磁珠法粪便核酸提取试剂盒</w:t>
            </w:r>
          </w:p>
        </w:tc>
        <w:tc>
          <w:tcPr>
            <w:tcW w:w="482" w:type="pct"/>
            <w:vMerge/>
            <w:tcBorders>
              <w:top w:val="nil"/>
              <w:left w:val="single" w:sz="4" w:space="0" w:color="auto"/>
              <w:bottom w:val="single" w:sz="4" w:space="0" w:color="000000"/>
              <w:right w:val="single" w:sz="4" w:space="0" w:color="auto"/>
            </w:tcBorders>
            <w:vAlign w:val="center"/>
          </w:tcPr>
          <w:p w14:paraId="63B0D43D"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1CB070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34D9230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48T/盒</w:t>
            </w:r>
          </w:p>
        </w:tc>
        <w:tc>
          <w:tcPr>
            <w:tcW w:w="345" w:type="pct"/>
            <w:tcBorders>
              <w:top w:val="nil"/>
              <w:left w:val="nil"/>
              <w:bottom w:val="single" w:sz="4" w:space="0" w:color="auto"/>
              <w:right w:val="single" w:sz="4" w:space="0" w:color="auto"/>
            </w:tcBorders>
            <w:vAlign w:val="center"/>
          </w:tcPr>
          <w:p w14:paraId="0920D58D"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100</w:t>
            </w:r>
          </w:p>
        </w:tc>
        <w:tc>
          <w:tcPr>
            <w:tcW w:w="1817" w:type="pct"/>
            <w:tcBorders>
              <w:top w:val="nil"/>
              <w:left w:val="nil"/>
              <w:bottom w:val="single" w:sz="4" w:space="0" w:color="auto"/>
              <w:right w:val="single" w:sz="4" w:space="0" w:color="auto"/>
            </w:tcBorders>
            <w:vAlign w:val="center"/>
          </w:tcPr>
          <w:p w14:paraId="4BAD432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1、用途：本试剂盒适用于从粪便样本、肛拭子中提取高纯度的总核酸；</w:t>
            </w:r>
            <w:r>
              <w:rPr>
                <w:rFonts w:ascii="宋体" w:hAnsi="宋体" w:cs="宋体"/>
                <w:color w:val="000000"/>
                <w:kern w:val="0"/>
                <w:szCs w:val="22"/>
              </w:rPr>
              <w:br/>
              <w:t>2、适用于</w:t>
            </w:r>
            <w:r>
              <w:rPr>
                <w:rFonts w:ascii="宋体" w:hAnsi="宋体" w:cs="宋体" w:hint="eastAsia"/>
                <w:color w:val="000000"/>
                <w:kern w:val="0"/>
                <w:szCs w:val="22"/>
              </w:rPr>
              <w:t>我中心现有</w:t>
            </w:r>
            <w:r>
              <w:rPr>
                <w:rFonts w:ascii="宋体" w:hAnsi="宋体" w:cs="宋体"/>
                <w:color w:val="000000"/>
                <w:kern w:val="0"/>
                <w:szCs w:val="22"/>
              </w:rPr>
              <w:t>湾区生物科技NE-02-K-12全自动核酸提取纯化仪；</w:t>
            </w:r>
            <w:r>
              <w:rPr>
                <w:rFonts w:ascii="宋体" w:hAnsi="宋体" w:cs="宋体"/>
                <w:color w:val="000000"/>
                <w:kern w:val="0"/>
                <w:szCs w:val="22"/>
              </w:rPr>
              <w:br/>
              <w:t>3、规格： 12T/板，4板/盒，48T/盒；</w:t>
            </w:r>
            <w:r>
              <w:rPr>
                <w:rFonts w:ascii="宋体" w:hAnsi="宋体" w:cs="宋体"/>
                <w:color w:val="000000"/>
                <w:kern w:val="0"/>
                <w:szCs w:val="22"/>
              </w:rPr>
              <w:br/>
              <w:t>4、试剂盒组分：含有研磨管、裂解加强液、蛋白酶K、沉淀液、预分装试剂板、12联磁棒套；</w:t>
            </w:r>
            <w:r>
              <w:rPr>
                <w:rFonts w:ascii="宋体" w:hAnsi="宋体" w:cs="宋体"/>
                <w:color w:val="000000"/>
                <w:kern w:val="0"/>
                <w:szCs w:val="22"/>
              </w:rPr>
              <w:br/>
              <w:t>5、保存条件：室温保存；</w:t>
            </w:r>
          </w:p>
        </w:tc>
        <w:tc>
          <w:tcPr>
            <w:tcW w:w="242" w:type="pct"/>
            <w:tcBorders>
              <w:top w:val="nil"/>
              <w:left w:val="nil"/>
              <w:bottom w:val="single" w:sz="4" w:space="0" w:color="auto"/>
              <w:right w:val="single" w:sz="4" w:space="0" w:color="auto"/>
            </w:tcBorders>
            <w:vAlign w:val="center"/>
          </w:tcPr>
          <w:p w14:paraId="50F74E6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7205B3B2"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1AB48499"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1A4F994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磁珠法细菌基因组DNA提取试剂盒</w:t>
            </w:r>
          </w:p>
        </w:tc>
        <w:tc>
          <w:tcPr>
            <w:tcW w:w="482" w:type="pct"/>
            <w:vMerge/>
            <w:tcBorders>
              <w:top w:val="nil"/>
              <w:left w:val="single" w:sz="4" w:space="0" w:color="auto"/>
              <w:bottom w:val="single" w:sz="4" w:space="0" w:color="000000"/>
              <w:right w:val="single" w:sz="4" w:space="0" w:color="auto"/>
            </w:tcBorders>
            <w:vAlign w:val="center"/>
          </w:tcPr>
          <w:p w14:paraId="7AB72AE0"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FF4D28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4E3D685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48T/盒</w:t>
            </w:r>
          </w:p>
        </w:tc>
        <w:tc>
          <w:tcPr>
            <w:tcW w:w="345" w:type="pct"/>
            <w:tcBorders>
              <w:top w:val="nil"/>
              <w:left w:val="nil"/>
              <w:bottom w:val="single" w:sz="4" w:space="0" w:color="auto"/>
              <w:right w:val="single" w:sz="4" w:space="0" w:color="auto"/>
            </w:tcBorders>
            <w:vAlign w:val="center"/>
          </w:tcPr>
          <w:p w14:paraId="24D8057B"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50</w:t>
            </w:r>
          </w:p>
        </w:tc>
        <w:tc>
          <w:tcPr>
            <w:tcW w:w="1817" w:type="pct"/>
            <w:tcBorders>
              <w:top w:val="nil"/>
              <w:left w:val="nil"/>
              <w:bottom w:val="single" w:sz="4" w:space="0" w:color="auto"/>
              <w:right w:val="single" w:sz="4" w:space="0" w:color="auto"/>
            </w:tcBorders>
            <w:vAlign w:val="center"/>
          </w:tcPr>
          <w:p w14:paraId="0E57048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1、用途：该试剂盒用于从培养的细菌、食品、土壤、动植物组织等样本中提取细菌基因组DNA</w:t>
            </w:r>
            <w:proofErr w:type="gramStart"/>
            <w:r>
              <w:rPr>
                <w:rFonts w:ascii="宋体" w:hAnsi="宋体" w:cs="宋体"/>
                <w:color w:val="000000"/>
                <w:kern w:val="0"/>
                <w:szCs w:val="22"/>
              </w:rPr>
              <w:t>提取;</w:t>
            </w:r>
            <w:proofErr w:type="gramEnd"/>
            <w:r>
              <w:rPr>
                <w:rFonts w:ascii="宋体" w:hAnsi="宋体" w:cs="宋体"/>
                <w:color w:val="000000"/>
                <w:kern w:val="0"/>
                <w:szCs w:val="22"/>
              </w:rPr>
              <w:br/>
              <w:t>2、适用于</w:t>
            </w:r>
            <w:r>
              <w:rPr>
                <w:rFonts w:ascii="宋体" w:hAnsi="宋体" w:cs="宋体" w:hint="eastAsia"/>
                <w:color w:val="000000"/>
                <w:kern w:val="0"/>
                <w:szCs w:val="22"/>
              </w:rPr>
              <w:t>我中心现有</w:t>
            </w:r>
            <w:r>
              <w:rPr>
                <w:rFonts w:ascii="宋体" w:hAnsi="宋体" w:cs="宋体"/>
                <w:color w:val="000000"/>
                <w:kern w:val="0"/>
                <w:szCs w:val="22"/>
              </w:rPr>
              <w:t>湾区生物科技NE-02-K-12全自动核酸提取纯化仪器</w:t>
            </w:r>
            <w:r>
              <w:rPr>
                <w:rFonts w:ascii="宋体" w:hAnsi="宋体" w:cs="宋体"/>
                <w:color w:val="000000"/>
                <w:kern w:val="0"/>
                <w:szCs w:val="22"/>
              </w:rPr>
              <w:br/>
              <w:t>3、规格：12T/板，4板/盒，48T/盒；</w:t>
            </w:r>
            <w:r>
              <w:rPr>
                <w:rFonts w:ascii="宋体" w:hAnsi="宋体" w:cs="宋体"/>
                <w:color w:val="000000"/>
                <w:kern w:val="0"/>
                <w:szCs w:val="22"/>
              </w:rPr>
              <w:br/>
              <w:t>4、试剂盒组分：含有研磨管、裂解液、蛋白酶K、</w:t>
            </w:r>
            <w:proofErr w:type="spellStart"/>
            <w:r>
              <w:rPr>
                <w:rFonts w:ascii="宋体" w:hAnsi="宋体" w:cs="宋体"/>
                <w:color w:val="000000"/>
                <w:kern w:val="0"/>
                <w:szCs w:val="22"/>
              </w:rPr>
              <w:t>RNAase</w:t>
            </w:r>
            <w:proofErr w:type="spellEnd"/>
            <w:r>
              <w:rPr>
                <w:rFonts w:ascii="宋体" w:hAnsi="宋体" w:cs="宋体"/>
                <w:color w:val="000000"/>
                <w:kern w:val="0"/>
                <w:szCs w:val="22"/>
              </w:rPr>
              <w:t xml:space="preserve"> A、预分装试剂板、12联磁棒套；</w:t>
            </w:r>
            <w:r>
              <w:rPr>
                <w:rFonts w:ascii="宋体" w:hAnsi="宋体" w:cs="宋体"/>
                <w:color w:val="000000"/>
                <w:kern w:val="0"/>
                <w:szCs w:val="22"/>
              </w:rPr>
              <w:br/>
              <w:t>5、保存条件：室温保存；</w:t>
            </w:r>
            <w:r>
              <w:rPr>
                <w:rFonts w:ascii="宋体" w:hAnsi="宋体" w:cs="宋体"/>
                <w:color w:val="000000"/>
                <w:kern w:val="0"/>
                <w:szCs w:val="22"/>
              </w:rPr>
              <w:br/>
              <w:t>6、有效期：一年</w:t>
            </w:r>
          </w:p>
        </w:tc>
        <w:tc>
          <w:tcPr>
            <w:tcW w:w="242" w:type="pct"/>
            <w:tcBorders>
              <w:top w:val="nil"/>
              <w:left w:val="nil"/>
              <w:bottom w:val="single" w:sz="4" w:space="0" w:color="auto"/>
              <w:right w:val="single" w:sz="4" w:space="0" w:color="auto"/>
            </w:tcBorders>
            <w:vAlign w:val="center"/>
          </w:tcPr>
          <w:p w14:paraId="3B561F9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283324E2"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FCBB271"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24897FC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革兰氏阴性菌药敏检测板C1</w:t>
            </w:r>
          </w:p>
        </w:tc>
        <w:tc>
          <w:tcPr>
            <w:tcW w:w="482" w:type="pct"/>
            <w:vMerge/>
            <w:tcBorders>
              <w:top w:val="nil"/>
              <w:left w:val="single" w:sz="4" w:space="0" w:color="auto"/>
              <w:bottom w:val="single" w:sz="4" w:space="0" w:color="000000"/>
              <w:right w:val="single" w:sz="4" w:space="0" w:color="auto"/>
            </w:tcBorders>
            <w:vAlign w:val="center"/>
          </w:tcPr>
          <w:p w14:paraId="49F7D041"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42FD3B1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07D07CE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10T/盒</w:t>
            </w:r>
          </w:p>
        </w:tc>
        <w:tc>
          <w:tcPr>
            <w:tcW w:w="345" w:type="pct"/>
            <w:tcBorders>
              <w:top w:val="nil"/>
              <w:left w:val="nil"/>
              <w:bottom w:val="single" w:sz="4" w:space="0" w:color="auto"/>
              <w:right w:val="single" w:sz="4" w:space="0" w:color="auto"/>
            </w:tcBorders>
            <w:vAlign w:val="center"/>
          </w:tcPr>
          <w:p w14:paraId="64558A4E"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70</w:t>
            </w:r>
          </w:p>
        </w:tc>
        <w:tc>
          <w:tcPr>
            <w:tcW w:w="1817" w:type="pct"/>
            <w:tcBorders>
              <w:top w:val="nil"/>
              <w:left w:val="nil"/>
              <w:bottom w:val="single" w:sz="4" w:space="0" w:color="auto"/>
              <w:right w:val="single" w:sz="4" w:space="0" w:color="auto"/>
            </w:tcBorders>
            <w:vAlign w:val="center"/>
          </w:tcPr>
          <w:p w14:paraId="40A7B5FE"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1、用途：本产品用于革兰氏阴菌的药敏检测；                                               2、使用方法：标准肉汤稀释法；                                              3、药敏板为显色板，读取结</w:t>
            </w:r>
            <w:r>
              <w:rPr>
                <w:rFonts w:ascii="宋体" w:hAnsi="宋体" w:cs="宋体"/>
                <w:color w:val="000000"/>
                <w:kern w:val="0"/>
                <w:szCs w:val="22"/>
              </w:rPr>
              <w:lastRenderedPageBreak/>
              <w:t>果时阴性结果孔内为蓝色，阳性结果孔内为粉红色；                                                                                4、提供关于本产品对应的药敏分析软件；                              5、抗生素的种类和抗生素浓底梯度符合202</w:t>
            </w:r>
            <w:r>
              <w:rPr>
                <w:rFonts w:ascii="宋体" w:hAnsi="宋体" w:cs="宋体" w:hint="eastAsia"/>
                <w:color w:val="000000"/>
                <w:kern w:val="0"/>
                <w:szCs w:val="22"/>
              </w:rPr>
              <w:t>6</w:t>
            </w:r>
            <w:r>
              <w:rPr>
                <w:rFonts w:ascii="宋体" w:hAnsi="宋体" w:cs="宋体"/>
                <w:color w:val="000000"/>
                <w:kern w:val="0"/>
                <w:szCs w:val="22"/>
              </w:rPr>
              <w:t xml:space="preserve"> 年国家食源性疾病监测工作；                                                                    6、规格：10块/盒；                                                         7、有效期：12个月以上。 </w:t>
            </w:r>
          </w:p>
        </w:tc>
        <w:tc>
          <w:tcPr>
            <w:tcW w:w="242" w:type="pct"/>
            <w:tcBorders>
              <w:top w:val="nil"/>
              <w:left w:val="nil"/>
              <w:bottom w:val="single" w:sz="4" w:space="0" w:color="auto"/>
              <w:right w:val="single" w:sz="4" w:space="0" w:color="auto"/>
            </w:tcBorders>
            <w:vAlign w:val="center"/>
          </w:tcPr>
          <w:p w14:paraId="7CFD9B1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37D795DA"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D1ACB0A"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17EC2FC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革兰氏阴性菌药敏检测板C2</w:t>
            </w:r>
          </w:p>
        </w:tc>
        <w:tc>
          <w:tcPr>
            <w:tcW w:w="482" w:type="pct"/>
            <w:vMerge/>
            <w:tcBorders>
              <w:top w:val="nil"/>
              <w:left w:val="single" w:sz="4" w:space="0" w:color="auto"/>
              <w:bottom w:val="single" w:sz="4" w:space="0" w:color="000000"/>
              <w:right w:val="single" w:sz="4" w:space="0" w:color="auto"/>
            </w:tcBorders>
            <w:vAlign w:val="center"/>
          </w:tcPr>
          <w:p w14:paraId="5AF1A368"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0316BCE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A58AD0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10T/盒</w:t>
            </w:r>
          </w:p>
        </w:tc>
        <w:tc>
          <w:tcPr>
            <w:tcW w:w="345" w:type="pct"/>
            <w:tcBorders>
              <w:top w:val="nil"/>
              <w:left w:val="nil"/>
              <w:bottom w:val="single" w:sz="4" w:space="0" w:color="auto"/>
              <w:right w:val="single" w:sz="4" w:space="0" w:color="auto"/>
            </w:tcBorders>
            <w:vAlign w:val="center"/>
          </w:tcPr>
          <w:p w14:paraId="56F29C3E"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70</w:t>
            </w:r>
          </w:p>
        </w:tc>
        <w:tc>
          <w:tcPr>
            <w:tcW w:w="1817" w:type="pct"/>
            <w:tcBorders>
              <w:top w:val="nil"/>
              <w:left w:val="nil"/>
              <w:bottom w:val="single" w:sz="4" w:space="0" w:color="auto"/>
              <w:right w:val="single" w:sz="4" w:space="0" w:color="auto"/>
            </w:tcBorders>
            <w:vAlign w:val="center"/>
          </w:tcPr>
          <w:p w14:paraId="3460D7EE"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1、用途：本产品用于革兰氏阴菌的药敏检测；                                               2、使用方法：标准肉汤稀释法；                                              3、药敏板为显色板，读取结果时阴性结果孔内为蓝色，阳性结果孔内为粉红色；                                                                                4、提供关于本产品对应的药敏分析软件；                              5、抗生素的种类和抗生素浓底梯度符合202</w:t>
            </w:r>
            <w:r>
              <w:rPr>
                <w:rFonts w:ascii="宋体" w:hAnsi="宋体" w:cs="宋体" w:hint="eastAsia"/>
                <w:color w:val="000000"/>
                <w:kern w:val="0"/>
                <w:szCs w:val="22"/>
              </w:rPr>
              <w:t>6</w:t>
            </w:r>
            <w:r>
              <w:rPr>
                <w:rFonts w:ascii="宋体" w:hAnsi="宋体" w:cs="宋体"/>
                <w:color w:val="000000"/>
                <w:kern w:val="0"/>
                <w:szCs w:val="22"/>
              </w:rPr>
              <w:t xml:space="preserve"> 年国家食源性疾病监测工作；                                                                    6、规格：10块/盒；                                                         7、有效期：12个月以上。 </w:t>
            </w:r>
          </w:p>
        </w:tc>
        <w:tc>
          <w:tcPr>
            <w:tcW w:w="242" w:type="pct"/>
            <w:tcBorders>
              <w:top w:val="nil"/>
              <w:left w:val="nil"/>
              <w:bottom w:val="single" w:sz="4" w:space="0" w:color="auto"/>
              <w:right w:val="single" w:sz="4" w:space="0" w:color="auto"/>
            </w:tcBorders>
            <w:vAlign w:val="center"/>
          </w:tcPr>
          <w:p w14:paraId="0248A46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49CABC3B"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649C99E5"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66C8E4E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单核细胞增生李斯特菌药敏板</w:t>
            </w:r>
          </w:p>
        </w:tc>
        <w:tc>
          <w:tcPr>
            <w:tcW w:w="482" w:type="pct"/>
            <w:vMerge/>
            <w:tcBorders>
              <w:top w:val="nil"/>
              <w:left w:val="single" w:sz="4" w:space="0" w:color="auto"/>
              <w:bottom w:val="single" w:sz="4" w:space="0" w:color="000000"/>
              <w:right w:val="single" w:sz="4" w:space="0" w:color="auto"/>
            </w:tcBorders>
            <w:vAlign w:val="center"/>
          </w:tcPr>
          <w:p w14:paraId="440204F3"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C84BD5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2B615F8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10T/盒</w:t>
            </w:r>
          </w:p>
        </w:tc>
        <w:tc>
          <w:tcPr>
            <w:tcW w:w="345" w:type="pct"/>
            <w:tcBorders>
              <w:top w:val="nil"/>
              <w:left w:val="nil"/>
              <w:bottom w:val="single" w:sz="4" w:space="0" w:color="auto"/>
              <w:right w:val="single" w:sz="4" w:space="0" w:color="auto"/>
            </w:tcBorders>
            <w:vAlign w:val="center"/>
          </w:tcPr>
          <w:p w14:paraId="519A36C6"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60</w:t>
            </w:r>
          </w:p>
        </w:tc>
        <w:tc>
          <w:tcPr>
            <w:tcW w:w="1817" w:type="pct"/>
            <w:tcBorders>
              <w:top w:val="nil"/>
              <w:left w:val="nil"/>
              <w:bottom w:val="single" w:sz="4" w:space="0" w:color="auto"/>
              <w:right w:val="single" w:sz="4" w:space="0" w:color="auto"/>
            </w:tcBorders>
            <w:vAlign w:val="center"/>
          </w:tcPr>
          <w:p w14:paraId="24343262"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1、用途：本产品用于革兰氏阴菌的药敏检测；                                               2、使用方法：标准肉汤稀释法；                                              3、药敏板为显色板，读取结果时阴性结果孔内为蓝色，阳性结果孔内为粉红色；                                                                                4、提供关于本产品对应的药敏分析软件；                              5、抗生素的种类和抗生素浓底梯度符合202</w:t>
            </w:r>
            <w:r>
              <w:rPr>
                <w:rFonts w:ascii="宋体" w:hAnsi="宋体" w:cs="宋体" w:hint="eastAsia"/>
                <w:color w:val="000000"/>
                <w:kern w:val="0"/>
                <w:szCs w:val="22"/>
              </w:rPr>
              <w:t>6</w:t>
            </w:r>
            <w:r>
              <w:rPr>
                <w:rFonts w:ascii="宋体" w:hAnsi="宋体" w:cs="宋体"/>
                <w:color w:val="000000"/>
                <w:kern w:val="0"/>
                <w:szCs w:val="22"/>
              </w:rPr>
              <w:t xml:space="preserve"> 年国家食源性疾病监测工作；                                                                    6、规格：10块/盒；                                                         7、有效期：12个月以上。 </w:t>
            </w:r>
          </w:p>
        </w:tc>
        <w:tc>
          <w:tcPr>
            <w:tcW w:w="242" w:type="pct"/>
            <w:tcBorders>
              <w:top w:val="nil"/>
              <w:left w:val="nil"/>
              <w:bottom w:val="single" w:sz="4" w:space="0" w:color="auto"/>
              <w:right w:val="single" w:sz="4" w:space="0" w:color="auto"/>
            </w:tcBorders>
            <w:vAlign w:val="center"/>
          </w:tcPr>
          <w:p w14:paraId="017D950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7743766C"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1A3EDFE"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8EDDDF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15ml离心管</w:t>
            </w:r>
          </w:p>
        </w:tc>
        <w:tc>
          <w:tcPr>
            <w:tcW w:w="482" w:type="pct"/>
            <w:vMerge/>
            <w:tcBorders>
              <w:top w:val="nil"/>
              <w:left w:val="single" w:sz="4" w:space="0" w:color="auto"/>
              <w:bottom w:val="single" w:sz="4" w:space="0" w:color="000000"/>
              <w:right w:val="single" w:sz="4" w:space="0" w:color="auto"/>
            </w:tcBorders>
            <w:vAlign w:val="center"/>
          </w:tcPr>
          <w:p w14:paraId="2868815B"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4C37496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箱</w:t>
            </w:r>
          </w:p>
        </w:tc>
        <w:tc>
          <w:tcPr>
            <w:tcW w:w="682" w:type="pct"/>
            <w:tcBorders>
              <w:top w:val="nil"/>
              <w:left w:val="nil"/>
              <w:bottom w:val="single" w:sz="4" w:space="0" w:color="auto"/>
              <w:right w:val="single" w:sz="4" w:space="0" w:color="auto"/>
            </w:tcBorders>
            <w:vAlign w:val="center"/>
          </w:tcPr>
          <w:p w14:paraId="0006CAB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500支/箱</w:t>
            </w:r>
          </w:p>
        </w:tc>
        <w:tc>
          <w:tcPr>
            <w:tcW w:w="345" w:type="pct"/>
            <w:tcBorders>
              <w:top w:val="nil"/>
              <w:left w:val="nil"/>
              <w:bottom w:val="single" w:sz="4" w:space="0" w:color="auto"/>
              <w:right w:val="single" w:sz="4" w:space="0" w:color="auto"/>
            </w:tcBorders>
            <w:vAlign w:val="center"/>
          </w:tcPr>
          <w:p w14:paraId="1F9CBB89"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817" w:type="pct"/>
            <w:tcBorders>
              <w:top w:val="nil"/>
              <w:left w:val="nil"/>
              <w:bottom w:val="single" w:sz="4" w:space="0" w:color="auto"/>
              <w:right w:val="single" w:sz="4" w:space="0" w:color="auto"/>
            </w:tcBorders>
            <w:vAlign w:val="center"/>
          </w:tcPr>
          <w:p w14:paraId="5AD3287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1、有平顶，带有宽大压纹和滚边。盖子具有的防漏功能；内含支架</w:t>
            </w:r>
            <w:r>
              <w:rPr>
                <w:rFonts w:ascii="宋体" w:hAnsi="宋体" w:cs="宋体"/>
                <w:color w:val="000000"/>
                <w:kern w:val="0"/>
                <w:szCs w:val="22"/>
              </w:rPr>
              <w:br/>
              <w:t xml:space="preserve">2、最大RCF为12,500 </w:t>
            </w:r>
            <w:proofErr w:type="spellStart"/>
            <w:r>
              <w:rPr>
                <w:rFonts w:ascii="宋体" w:hAnsi="宋体" w:cs="宋体"/>
                <w:color w:val="000000"/>
                <w:kern w:val="0"/>
                <w:szCs w:val="22"/>
              </w:rPr>
              <w:t>xg</w:t>
            </w:r>
            <w:proofErr w:type="spellEnd"/>
            <w:r>
              <w:rPr>
                <w:rFonts w:ascii="宋体" w:hAnsi="宋体" w:cs="宋体"/>
                <w:color w:val="000000"/>
                <w:kern w:val="0"/>
                <w:szCs w:val="22"/>
              </w:rPr>
              <w:t>；</w:t>
            </w:r>
            <w:r>
              <w:rPr>
                <w:rFonts w:ascii="宋体" w:hAnsi="宋体" w:cs="宋体"/>
                <w:color w:val="000000"/>
                <w:kern w:val="0"/>
                <w:szCs w:val="22"/>
              </w:rPr>
              <w:br/>
              <w:t>3、温度范围为-80℃至120℃；</w:t>
            </w:r>
            <w:r>
              <w:rPr>
                <w:rFonts w:ascii="宋体" w:hAnsi="宋体" w:cs="宋体"/>
                <w:color w:val="000000"/>
                <w:kern w:val="0"/>
                <w:szCs w:val="22"/>
              </w:rPr>
              <w:br/>
              <w:t>4、刻度清晰且准确；</w:t>
            </w:r>
            <w:r>
              <w:rPr>
                <w:rFonts w:ascii="宋体" w:hAnsi="宋体" w:cs="宋体"/>
                <w:color w:val="000000"/>
                <w:kern w:val="0"/>
                <w:szCs w:val="22"/>
              </w:rPr>
              <w:br/>
              <w:t>5、大块白色标记区；</w:t>
            </w:r>
            <w:r>
              <w:rPr>
                <w:rFonts w:ascii="宋体" w:hAnsi="宋体" w:cs="宋体"/>
                <w:color w:val="000000"/>
                <w:kern w:val="0"/>
                <w:szCs w:val="22"/>
              </w:rPr>
              <w:br/>
            </w:r>
            <w:r>
              <w:rPr>
                <w:rFonts w:ascii="宋体" w:hAnsi="宋体" w:cs="宋体"/>
                <w:color w:val="000000"/>
                <w:kern w:val="0"/>
                <w:szCs w:val="22"/>
              </w:rPr>
              <w:lastRenderedPageBreak/>
              <w:t>6、不含RNase/DNase；</w:t>
            </w:r>
            <w:r>
              <w:rPr>
                <w:rFonts w:ascii="宋体" w:hAnsi="宋体" w:cs="宋体"/>
                <w:color w:val="000000"/>
                <w:kern w:val="0"/>
                <w:szCs w:val="22"/>
              </w:rPr>
              <w:br/>
              <w:t>7、色母料不含重金属；</w:t>
            </w:r>
            <w:r>
              <w:rPr>
                <w:rFonts w:ascii="宋体" w:hAnsi="宋体" w:cs="宋体"/>
                <w:color w:val="000000"/>
                <w:kern w:val="0"/>
                <w:szCs w:val="22"/>
              </w:rPr>
              <w:br/>
              <w:t>8、医用级聚丙烯；</w:t>
            </w:r>
            <w:r>
              <w:rPr>
                <w:rFonts w:ascii="宋体" w:hAnsi="宋体" w:cs="宋体"/>
                <w:color w:val="000000"/>
                <w:kern w:val="0"/>
                <w:szCs w:val="22"/>
              </w:rPr>
              <w:br/>
              <w:t>9、无热原、无菌</w:t>
            </w:r>
          </w:p>
        </w:tc>
        <w:tc>
          <w:tcPr>
            <w:tcW w:w="242" w:type="pct"/>
            <w:tcBorders>
              <w:top w:val="nil"/>
              <w:left w:val="nil"/>
              <w:bottom w:val="single" w:sz="4" w:space="0" w:color="auto"/>
              <w:right w:val="single" w:sz="4" w:space="0" w:color="auto"/>
            </w:tcBorders>
            <w:vAlign w:val="center"/>
          </w:tcPr>
          <w:p w14:paraId="71C3954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1B8C85B5"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2230A23"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4548D92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10ul盒装灭菌滤芯枪头</w:t>
            </w:r>
          </w:p>
        </w:tc>
        <w:tc>
          <w:tcPr>
            <w:tcW w:w="482" w:type="pct"/>
            <w:vMerge/>
            <w:tcBorders>
              <w:top w:val="nil"/>
              <w:left w:val="single" w:sz="4" w:space="0" w:color="auto"/>
              <w:bottom w:val="single" w:sz="4" w:space="0" w:color="000000"/>
              <w:right w:val="single" w:sz="4" w:space="0" w:color="auto"/>
            </w:tcBorders>
            <w:vAlign w:val="center"/>
          </w:tcPr>
          <w:p w14:paraId="16BE7692"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3D77FA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箱</w:t>
            </w:r>
          </w:p>
        </w:tc>
        <w:tc>
          <w:tcPr>
            <w:tcW w:w="682" w:type="pct"/>
            <w:tcBorders>
              <w:top w:val="nil"/>
              <w:left w:val="nil"/>
              <w:bottom w:val="single" w:sz="4" w:space="0" w:color="auto"/>
              <w:right w:val="single" w:sz="4" w:space="0" w:color="auto"/>
            </w:tcBorders>
            <w:vAlign w:val="center"/>
          </w:tcPr>
          <w:p w14:paraId="1D480CF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5大盒/箱</w:t>
            </w:r>
          </w:p>
        </w:tc>
        <w:tc>
          <w:tcPr>
            <w:tcW w:w="345" w:type="pct"/>
            <w:tcBorders>
              <w:top w:val="nil"/>
              <w:left w:val="nil"/>
              <w:bottom w:val="single" w:sz="4" w:space="0" w:color="auto"/>
              <w:right w:val="single" w:sz="4" w:space="0" w:color="auto"/>
            </w:tcBorders>
            <w:vAlign w:val="center"/>
          </w:tcPr>
          <w:p w14:paraId="70274D61"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6</w:t>
            </w:r>
          </w:p>
        </w:tc>
        <w:tc>
          <w:tcPr>
            <w:tcW w:w="1817" w:type="pct"/>
            <w:tcBorders>
              <w:top w:val="nil"/>
              <w:left w:val="nil"/>
              <w:bottom w:val="single" w:sz="4" w:space="0" w:color="auto"/>
              <w:right w:val="single" w:sz="4" w:space="0" w:color="auto"/>
            </w:tcBorders>
            <w:vAlign w:val="center"/>
          </w:tcPr>
          <w:p w14:paraId="2ED06BA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w:t>
            </w:r>
            <w:r>
              <w:rPr>
                <w:color w:val="000000"/>
                <w:kern w:val="0"/>
                <w:szCs w:val="22"/>
              </w:rPr>
              <w:t>‌</w:t>
            </w:r>
            <w:r>
              <w:rPr>
                <w:rFonts w:ascii="宋体" w:hAnsi="宋体" w:cs="宋体"/>
                <w:color w:val="000000"/>
                <w:kern w:val="0"/>
                <w:szCs w:val="22"/>
              </w:rPr>
              <w:t>容量</w:t>
            </w:r>
            <w:r>
              <w:rPr>
                <w:color w:val="000000"/>
                <w:kern w:val="0"/>
                <w:szCs w:val="22"/>
              </w:rPr>
              <w:t>‌</w:t>
            </w:r>
            <w:r>
              <w:rPr>
                <w:rFonts w:ascii="宋体" w:hAnsi="宋体" w:cs="宋体"/>
                <w:color w:val="000000"/>
                <w:kern w:val="0"/>
                <w:szCs w:val="22"/>
              </w:rPr>
              <w:t>：10ul；</w:t>
            </w:r>
            <w:r>
              <w:rPr>
                <w:rFonts w:ascii="宋体" w:hAnsi="宋体" w:cs="宋体"/>
                <w:color w:val="000000"/>
                <w:kern w:val="0"/>
                <w:szCs w:val="22"/>
              </w:rPr>
              <w:br/>
              <w:t>2、无菌透明，有</w:t>
            </w:r>
            <w:r>
              <w:rPr>
                <w:color w:val="000000"/>
                <w:kern w:val="0"/>
                <w:szCs w:val="22"/>
              </w:rPr>
              <w:t>‌</w:t>
            </w:r>
            <w:r>
              <w:rPr>
                <w:rFonts w:ascii="宋体" w:hAnsi="宋体" w:cs="宋体"/>
                <w:color w:val="000000"/>
                <w:kern w:val="0"/>
                <w:szCs w:val="22"/>
              </w:rPr>
              <w:t>滤芯</w:t>
            </w:r>
            <w:r>
              <w:rPr>
                <w:color w:val="000000"/>
                <w:kern w:val="0"/>
                <w:szCs w:val="22"/>
              </w:rPr>
              <w:t>‌</w:t>
            </w:r>
            <w:r>
              <w:rPr>
                <w:rFonts w:ascii="宋体" w:hAnsi="宋体" w:cs="宋体"/>
                <w:color w:val="000000"/>
                <w:kern w:val="0"/>
                <w:szCs w:val="22"/>
              </w:rPr>
              <w:t>；</w:t>
            </w:r>
            <w:r>
              <w:rPr>
                <w:rFonts w:ascii="宋体" w:hAnsi="宋体" w:cs="宋体"/>
                <w:color w:val="000000"/>
                <w:kern w:val="0"/>
                <w:szCs w:val="22"/>
              </w:rPr>
              <w:br/>
              <w:t>3、</w:t>
            </w:r>
            <w:r>
              <w:rPr>
                <w:color w:val="000000"/>
                <w:kern w:val="0"/>
                <w:szCs w:val="22"/>
              </w:rPr>
              <w:t>‌</w:t>
            </w:r>
            <w:r>
              <w:rPr>
                <w:rFonts w:ascii="宋体" w:hAnsi="宋体" w:cs="宋体"/>
                <w:color w:val="000000"/>
                <w:kern w:val="0"/>
                <w:szCs w:val="22"/>
              </w:rPr>
              <w:t>体积误差</w:t>
            </w:r>
            <w:r>
              <w:rPr>
                <w:color w:val="000000"/>
                <w:kern w:val="0"/>
                <w:szCs w:val="22"/>
              </w:rPr>
              <w:t>‌</w:t>
            </w:r>
            <w:r>
              <w:rPr>
                <w:rFonts w:ascii="宋体" w:hAnsi="宋体" w:cs="宋体"/>
                <w:color w:val="000000"/>
                <w:kern w:val="0"/>
                <w:szCs w:val="22"/>
              </w:rPr>
              <w:t>：标准误差应≤1%；</w:t>
            </w:r>
            <w:r>
              <w:rPr>
                <w:rFonts w:ascii="宋体" w:hAnsi="宋体" w:cs="宋体"/>
                <w:color w:val="000000"/>
                <w:kern w:val="0"/>
                <w:szCs w:val="22"/>
              </w:rPr>
              <w:br/>
              <w:t>4、</w:t>
            </w:r>
            <w:r>
              <w:rPr>
                <w:color w:val="000000"/>
                <w:kern w:val="0"/>
                <w:szCs w:val="22"/>
              </w:rPr>
              <w:t>‌</w:t>
            </w:r>
            <w:r>
              <w:rPr>
                <w:rFonts w:ascii="宋体" w:hAnsi="宋体" w:cs="宋体"/>
                <w:color w:val="000000"/>
                <w:kern w:val="0"/>
                <w:szCs w:val="22"/>
              </w:rPr>
              <w:t>低吸附表面处理</w:t>
            </w:r>
            <w:r>
              <w:rPr>
                <w:color w:val="000000"/>
                <w:kern w:val="0"/>
                <w:szCs w:val="22"/>
              </w:rPr>
              <w:t>‌</w:t>
            </w:r>
            <w:r>
              <w:rPr>
                <w:rFonts w:ascii="宋体" w:hAnsi="宋体" w:cs="宋体"/>
                <w:color w:val="000000"/>
                <w:kern w:val="0"/>
                <w:szCs w:val="22"/>
              </w:rPr>
              <w:t>：减少液体残留，提升排空率</w:t>
            </w:r>
            <w:proofErr w:type="gramStart"/>
            <w:r>
              <w:rPr>
                <w:rFonts w:ascii="宋体" w:hAnsi="宋体" w:cs="宋体"/>
                <w:color w:val="000000"/>
                <w:kern w:val="0"/>
                <w:szCs w:val="22"/>
              </w:rPr>
              <w:t>至&gt;</w:t>
            </w:r>
            <w:proofErr w:type="gramEnd"/>
            <w:r>
              <w:rPr>
                <w:rFonts w:ascii="宋体" w:hAnsi="宋体" w:cs="宋体"/>
                <w:color w:val="000000"/>
                <w:kern w:val="0"/>
                <w:szCs w:val="22"/>
              </w:rPr>
              <w:t>99.5%</w:t>
            </w:r>
            <w:r>
              <w:rPr>
                <w:rFonts w:ascii="宋体" w:hAnsi="宋体" w:cs="宋体"/>
                <w:color w:val="000000"/>
                <w:kern w:val="0"/>
                <w:szCs w:val="22"/>
              </w:rPr>
              <w:br/>
            </w:r>
            <w:r>
              <w:rPr>
                <w:color w:val="000000"/>
                <w:kern w:val="0"/>
                <w:szCs w:val="22"/>
              </w:rPr>
              <w:t>‌</w:t>
            </w:r>
            <w:r>
              <w:rPr>
                <w:rFonts w:ascii="宋体" w:hAnsi="宋体" w:cs="宋体"/>
                <w:color w:val="000000"/>
                <w:kern w:val="0"/>
                <w:szCs w:val="22"/>
              </w:rPr>
              <w:t>滤芯性能</w:t>
            </w:r>
            <w:r>
              <w:rPr>
                <w:color w:val="000000"/>
                <w:kern w:val="0"/>
                <w:szCs w:val="22"/>
              </w:rPr>
              <w:t>‌</w:t>
            </w:r>
            <w:r>
              <w:rPr>
                <w:rFonts w:ascii="宋体" w:hAnsi="宋体" w:cs="宋体"/>
                <w:color w:val="000000"/>
                <w:kern w:val="0"/>
                <w:szCs w:val="22"/>
              </w:rPr>
              <w:t>：0.2μm疏水滤膜阻断99.9%气溶胶污染，适配PCR/病毒检测；</w:t>
            </w:r>
            <w:r>
              <w:rPr>
                <w:rFonts w:ascii="宋体" w:hAnsi="宋体" w:cs="宋体"/>
                <w:color w:val="000000"/>
                <w:kern w:val="0"/>
                <w:szCs w:val="22"/>
              </w:rPr>
              <w:br/>
              <w:t>5、</w:t>
            </w:r>
            <w:r>
              <w:rPr>
                <w:color w:val="000000"/>
                <w:kern w:val="0"/>
                <w:szCs w:val="22"/>
              </w:rPr>
              <w:t>‌</w:t>
            </w:r>
            <w:r>
              <w:rPr>
                <w:rFonts w:ascii="宋体" w:hAnsi="宋体" w:cs="宋体"/>
                <w:color w:val="000000"/>
                <w:kern w:val="0"/>
                <w:szCs w:val="22"/>
              </w:rPr>
              <w:t>材质</w:t>
            </w:r>
            <w:r>
              <w:rPr>
                <w:color w:val="000000"/>
                <w:kern w:val="0"/>
                <w:szCs w:val="22"/>
              </w:rPr>
              <w:t>‌</w:t>
            </w:r>
            <w:r>
              <w:rPr>
                <w:rFonts w:ascii="宋体" w:hAnsi="宋体" w:cs="宋体"/>
                <w:color w:val="000000"/>
                <w:kern w:val="0"/>
                <w:szCs w:val="22"/>
              </w:rPr>
              <w:t>：天然聚丙烯；</w:t>
            </w:r>
            <w:r>
              <w:rPr>
                <w:rFonts w:ascii="宋体" w:hAnsi="宋体" w:cs="宋体"/>
                <w:color w:val="000000"/>
                <w:kern w:val="0"/>
                <w:szCs w:val="22"/>
              </w:rPr>
              <w:br/>
              <w:t>6、</w:t>
            </w:r>
            <w:r>
              <w:rPr>
                <w:color w:val="000000"/>
                <w:kern w:val="0"/>
                <w:szCs w:val="22"/>
              </w:rPr>
              <w:t>‌</w:t>
            </w:r>
            <w:r>
              <w:rPr>
                <w:rFonts w:ascii="宋体" w:hAnsi="宋体" w:cs="宋体"/>
                <w:color w:val="000000"/>
                <w:kern w:val="0"/>
                <w:szCs w:val="22"/>
              </w:rPr>
              <w:t>长度</w:t>
            </w:r>
            <w:r>
              <w:rPr>
                <w:color w:val="000000"/>
                <w:kern w:val="0"/>
                <w:szCs w:val="22"/>
              </w:rPr>
              <w:t>‌</w:t>
            </w:r>
            <w:r>
              <w:rPr>
                <w:rFonts w:ascii="宋体" w:hAnsi="宋体" w:cs="宋体"/>
                <w:color w:val="000000"/>
                <w:kern w:val="0"/>
                <w:szCs w:val="22"/>
              </w:rPr>
              <w:t>：45.6mm。</w:t>
            </w:r>
          </w:p>
        </w:tc>
        <w:tc>
          <w:tcPr>
            <w:tcW w:w="242" w:type="pct"/>
            <w:tcBorders>
              <w:top w:val="nil"/>
              <w:left w:val="nil"/>
              <w:bottom w:val="single" w:sz="4" w:space="0" w:color="auto"/>
              <w:right w:val="single" w:sz="4" w:space="0" w:color="auto"/>
            </w:tcBorders>
            <w:vAlign w:val="center"/>
          </w:tcPr>
          <w:p w14:paraId="0CBF221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16340C39"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8F23C0E"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FF6D3F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28种食源性病原微生物多重核酸实时荧光PCR检测试剂盒</w:t>
            </w:r>
          </w:p>
        </w:tc>
        <w:tc>
          <w:tcPr>
            <w:tcW w:w="482" w:type="pct"/>
            <w:vMerge/>
            <w:tcBorders>
              <w:top w:val="nil"/>
              <w:left w:val="single" w:sz="4" w:space="0" w:color="auto"/>
              <w:bottom w:val="single" w:sz="4" w:space="0" w:color="000000"/>
              <w:right w:val="single" w:sz="4" w:space="0" w:color="auto"/>
            </w:tcBorders>
            <w:vAlign w:val="center"/>
          </w:tcPr>
          <w:p w14:paraId="3B2F176E"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8A2A94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3346071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50T</w:t>
            </w:r>
            <w:r>
              <w:rPr>
                <w:rFonts w:ascii="宋体" w:hAnsi="宋体" w:cs="宋体" w:hint="eastAsia"/>
                <w:color w:val="000000"/>
                <w:kern w:val="0"/>
                <w:szCs w:val="22"/>
              </w:rPr>
              <w:t>/盒</w:t>
            </w:r>
          </w:p>
        </w:tc>
        <w:tc>
          <w:tcPr>
            <w:tcW w:w="345" w:type="pct"/>
            <w:tcBorders>
              <w:top w:val="nil"/>
              <w:left w:val="nil"/>
              <w:bottom w:val="single" w:sz="4" w:space="0" w:color="auto"/>
              <w:right w:val="single" w:sz="4" w:space="0" w:color="auto"/>
            </w:tcBorders>
            <w:vAlign w:val="center"/>
          </w:tcPr>
          <w:p w14:paraId="208A59C4"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6</w:t>
            </w:r>
          </w:p>
        </w:tc>
        <w:tc>
          <w:tcPr>
            <w:tcW w:w="1817" w:type="pct"/>
            <w:tcBorders>
              <w:top w:val="nil"/>
              <w:left w:val="nil"/>
              <w:bottom w:val="single" w:sz="4" w:space="0" w:color="auto"/>
              <w:right w:val="single" w:sz="4" w:space="0" w:color="auto"/>
            </w:tcBorders>
            <w:vAlign w:val="center"/>
          </w:tcPr>
          <w:p w14:paraId="76A2835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可检测诺如病毒（Norovirus GI、Norovirus GI. 1、Norovirus GII、Norovirus GII.4）、轮状病毒（Rotavirus）、星状病毒（Astrovirus）、札如病毒（</w:t>
            </w:r>
            <w:proofErr w:type="spellStart"/>
            <w:r>
              <w:rPr>
                <w:rFonts w:ascii="宋体" w:hAnsi="宋体" w:cs="宋体"/>
                <w:color w:val="000000"/>
                <w:kern w:val="0"/>
                <w:szCs w:val="22"/>
              </w:rPr>
              <w:t>Sapovirus</w:t>
            </w:r>
            <w:proofErr w:type="spellEnd"/>
            <w:r>
              <w:rPr>
                <w:rFonts w:ascii="宋体" w:hAnsi="宋体" w:cs="宋体"/>
                <w:color w:val="000000"/>
                <w:kern w:val="0"/>
                <w:szCs w:val="22"/>
              </w:rPr>
              <w:t xml:space="preserve">）、阪崎肠杆菌（Enterobacter </w:t>
            </w:r>
            <w:proofErr w:type="spellStart"/>
            <w:r>
              <w:rPr>
                <w:rFonts w:ascii="宋体" w:hAnsi="宋体" w:cs="宋体"/>
                <w:color w:val="000000"/>
                <w:kern w:val="0"/>
                <w:szCs w:val="22"/>
              </w:rPr>
              <w:t>sakazakii</w:t>
            </w:r>
            <w:proofErr w:type="spellEnd"/>
            <w:r>
              <w:rPr>
                <w:rFonts w:ascii="宋体" w:hAnsi="宋体" w:cs="宋体"/>
                <w:color w:val="000000"/>
                <w:kern w:val="0"/>
                <w:szCs w:val="22"/>
              </w:rPr>
              <w:t xml:space="preserve">）、弯曲杆菌（Campylobacter spp.）、空肠弯曲菌（Campylobacter </w:t>
            </w:r>
            <w:proofErr w:type="spellStart"/>
            <w:r>
              <w:rPr>
                <w:rFonts w:ascii="宋体" w:hAnsi="宋体" w:cs="宋体"/>
                <w:color w:val="000000"/>
                <w:kern w:val="0"/>
                <w:szCs w:val="22"/>
              </w:rPr>
              <w:t>jejuni</w:t>
            </w:r>
            <w:proofErr w:type="spellEnd"/>
            <w:r>
              <w:rPr>
                <w:rFonts w:ascii="宋体" w:hAnsi="宋体" w:cs="宋体"/>
                <w:color w:val="000000"/>
                <w:kern w:val="0"/>
                <w:szCs w:val="22"/>
              </w:rPr>
              <w:t>）、结肠弯曲菌（Campylobacter coli）、产气单胞菌属（Aeromonas）、类志贺邻单胞菌（</w:t>
            </w:r>
            <w:proofErr w:type="spellStart"/>
            <w:r>
              <w:rPr>
                <w:rFonts w:ascii="宋体" w:hAnsi="宋体" w:cs="宋体"/>
                <w:color w:val="000000"/>
                <w:kern w:val="0"/>
                <w:szCs w:val="22"/>
              </w:rPr>
              <w:t>Plesiomonas</w:t>
            </w:r>
            <w:proofErr w:type="spellEnd"/>
            <w:r>
              <w:rPr>
                <w:rFonts w:ascii="宋体" w:hAnsi="宋体" w:cs="宋体"/>
                <w:color w:val="000000"/>
                <w:kern w:val="0"/>
                <w:szCs w:val="22"/>
              </w:rPr>
              <w:t xml:space="preserve"> </w:t>
            </w:r>
            <w:proofErr w:type="spellStart"/>
            <w:r>
              <w:rPr>
                <w:rFonts w:ascii="宋体" w:hAnsi="宋体" w:cs="宋体"/>
                <w:color w:val="000000"/>
                <w:kern w:val="0"/>
                <w:szCs w:val="22"/>
              </w:rPr>
              <w:t>shigelloides</w:t>
            </w:r>
            <w:proofErr w:type="spellEnd"/>
            <w:r>
              <w:rPr>
                <w:rFonts w:ascii="宋体" w:hAnsi="宋体" w:cs="宋体"/>
                <w:color w:val="000000"/>
                <w:kern w:val="0"/>
                <w:szCs w:val="22"/>
              </w:rPr>
              <w:t xml:space="preserve">）、艰难梭菌（Clostridium difficile）、腺病毒（Adenovirus、Adenovirus F）、小肠结肠炎耶尔森氏菌（Yersinia enterocolitica）、假结核耶尔森菌（Yersinia pseudotuberculosis）、肠沙门氏菌（Salmonella enterica）、创伤弧菌（vibrio vulnificus）、霍乱弧菌（Vibrio cholerae）、副溶血性弧菌（Vibrio parahaemolyticus）、河流弧菌（Vibrio </w:t>
            </w:r>
            <w:proofErr w:type="spellStart"/>
            <w:r>
              <w:rPr>
                <w:rFonts w:ascii="宋体" w:hAnsi="宋体" w:cs="宋体"/>
                <w:color w:val="000000"/>
                <w:kern w:val="0"/>
                <w:szCs w:val="22"/>
              </w:rPr>
              <w:t>fluvialis</w:t>
            </w:r>
            <w:proofErr w:type="spellEnd"/>
            <w:r>
              <w:rPr>
                <w:rFonts w:ascii="宋体" w:hAnsi="宋体" w:cs="宋体"/>
                <w:color w:val="000000"/>
                <w:kern w:val="0"/>
                <w:szCs w:val="22"/>
              </w:rPr>
              <w:t>）、拟态</w:t>
            </w:r>
            <w:r>
              <w:rPr>
                <w:rFonts w:ascii="宋体" w:hAnsi="宋体" w:cs="宋体"/>
                <w:color w:val="000000"/>
                <w:kern w:val="0"/>
                <w:szCs w:val="22"/>
              </w:rPr>
              <w:lastRenderedPageBreak/>
              <w:t xml:space="preserve">弧菌（Vibrio </w:t>
            </w:r>
            <w:proofErr w:type="spellStart"/>
            <w:r>
              <w:rPr>
                <w:rFonts w:ascii="宋体" w:hAnsi="宋体" w:cs="宋体"/>
                <w:color w:val="000000"/>
                <w:kern w:val="0"/>
                <w:szCs w:val="22"/>
              </w:rPr>
              <w:t>mimicus</w:t>
            </w:r>
            <w:proofErr w:type="spellEnd"/>
            <w:r>
              <w:rPr>
                <w:rFonts w:ascii="宋体" w:hAnsi="宋体" w:cs="宋体"/>
                <w:color w:val="000000"/>
                <w:kern w:val="0"/>
                <w:szCs w:val="22"/>
              </w:rPr>
              <w:t>）、产志贺毒素大肠埃希氏菌（STEC：Shiga toxin-producing Escherichia coli）、肠聚集性大肠埃希氏菌（EAEC：enteroaggregative Escherichia coli）、肠致病性大肠埃希杆菌（EPEC：</w:t>
            </w:r>
            <w:proofErr w:type="spellStart"/>
            <w:r>
              <w:rPr>
                <w:rFonts w:ascii="宋体" w:hAnsi="宋体" w:cs="宋体"/>
                <w:color w:val="000000"/>
                <w:kern w:val="0"/>
                <w:szCs w:val="22"/>
              </w:rPr>
              <w:t>EnteropathogenicE.coli</w:t>
            </w:r>
            <w:proofErr w:type="spellEnd"/>
            <w:r>
              <w:rPr>
                <w:rFonts w:ascii="宋体" w:hAnsi="宋体" w:cs="宋体"/>
                <w:color w:val="000000"/>
                <w:kern w:val="0"/>
                <w:szCs w:val="22"/>
              </w:rPr>
              <w:t>）、肠产毒性大肠埃希氏菌（ETEC：Enterotoxigenic Escherichia coli)、肠侵袭性大肠埃希氏菌（EIEC：</w:t>
            </w:r>
            <w:proofErr w:type="spellStart"/>
            <w:r>
              <w:rPr>
                <w:rFonts w:ascii="宋体" w:hAnsi="宋体" w:cs="宋体"/>
                <w:color w:val="000000"/>
                <w:kern w:val="0"/>
                <w:szCs w:val="22"/>
              </w:rPr>
              <w:t>Enteroinvasive</w:t>
            </w:r>
            <w:proofErr w:type="spellEnd"/>
            <w:r>
              <w:rPr>
                <w:rFonts w:ascii="宋体" w:hAnsi="宋体" w:cs="宋体"/>
                <w:color w:val="000000"/>
                <w:kern w:val="0"/>
                <w:szCs w:val="22"/>
              </w:rPr>
              <w:t xml:space="preserve"> E.coli）、志贺菌（Shigella spp.）、隐孢子虫（Cryptosporidium spp. ）、卡耶塔环孢子虫（Cyclospora </w:t>
            </w:r>
            <w:proofErr w:type="spellStart"/>
            <w:r>
              <w:rPr>
                <w:rFonts w:ascii="宋体" w:hAnsi="宋体" w:cs="宋体"/>
                <w:color w:val="000000"/>
                <w:kern w:val="0"/>
                <w:szCs w:val="22"/>
              </w:rPr>
              <w:t>cayetanensis</w:t>
            </w:r>
            <w:proofErr w:type="spellEnd"/>
            <w:r>
              <w:rPr>
                <w:rFonts w:ascii="宋体" w:hAnsi="宋体" w:cs="宋体"/>
                <w:color w:val="000000"/>
                <w:kern w:val="0"/>
                <w:szCs w:val="22"/>
              </w:rPr>
              <w:t>）。</w:t>
            </w:r>
          </w:p>
        </w:tc>
        <w:tc>
          <w:tcPr>
            <w:tcW w:w="242" w:type="pct"/>
            <w:tcBorders>
              <w:top w:val="nil"/>
              <w:left w:val="nil"/>
              <w:bottom w:val="single" w:sz="4" w:space="0" w:color="auto"/>
              <w:right w:val="single" w:sz="4" w:space="0" w:color="auto"/>
            </w:tcBorders>
            <w:vAlign w:val="center"/>
          </w:tcPr>
          <w:p w14:paraId="5395002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7D01F36A"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65C5ACB0"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6B7ECEC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5L 利器盒（立式）带盖</w:t>
            </w:r>
          </w:p>
        </w:tc>
        <w:tc>
          <w:tcPr>
            <w:tcW w:w="482" w:type="pct"/>
            <w:vMerge/>
            <w:tcBorders>
              <w:top w:val="nil"/>
              <w:left w:val="single" w:sz="4" w:space="0" w:color="auto"/>
              <w:bottom w:val="single" w:sz="4" w:space="0" w:color="000000"/>
              <w:right w:val="single" w:sz="4" w:space="0" w:color="auto"/>
            </w:tcBorders>
            <w:vAlign w:val="center"/>
          </w:tcPr>
          <w:p w14:paraId="7AD079C4"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ADC589A"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个</w:t>
            </w:r>
          </w:p>
        </w:tc>
        <w:tc>
          <w:tcPr>
            <w:tcW w:w="682" w:type="pct"/>
            <w:tcBorders>
              <w:top w:val="nil"/>
              <w:left w:val="nil"/>
              <w:bottom w:val="single" w:sz="4" w:space="0" w:color="auto"/>
              <w:right w:val="single" w:sz="4" w:space="0" w:color="auto"/>
            </w:tcBorders>
            <w:vAlign w:val="center"/>
          </w:tcPr>
          <w:p w14:paraId="623FE44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 xml:space="preserve">　</w:t>
            </w:r>
            <w:r>
              <w:rPr>
                <w:rFonts w:ascii="宋体" w:hAnsi="宋体" w:cs="宋体" w:hint="eastAsia"/>
                <w:color w:val="000000"/>
                <w:kern w:val="0"/>
                <w:szCs w:val="22"/>
              </w:rPr>
              <w:t>5L/个</w:t>
            </w:r>
          </w:p>
        </w:tc>
        <w:tc>
          <w:tcPr>
            <w:tcW w:w="345" w:type="pct"/>
            <w:tcBorders>
              <w:top w:val="nil"/>
              <w:left w:val="nil"/>
              <w:bottom w:val="single" w:sz="4" w:space="0" w:color="auto"/>
              <w:right w:val="single" w:sz="4" w:space="0" w:color="auto"/>
            </w:tcBorders>
            <w:vAlign w:val="center"/>
          </w:tcPr>
          <w:p w14:paraId="4825A447"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671C16E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1、材质</w:t>
            </w:r>
            <w:r>
              <w:rPr>
                <w:color w:val="000000"/>
                <w:kern w:val="0"/>
                <w:szCs w:val="22"/>
              </w:rPr>
              <w:t>‌</w:t>
            </w:r>
            <w:r>
              <w:rPr>
                <w:rFonts w:ascii="宋体" w:hAnsi="宋体" w:cs="宋体"/>
                <w:color w:val="000000"/>
                <w:kern w:val="0"/>
                <w:szCs w:val="22"/>
              </w:rPr>
              <w:t>：全新聚丙烯材质；</w:t>
            </w:r>
            <w:r>
              <w:rPr>
                <w:rFonts w:ascii="宋体" w:hAnsi="宋体" w:cs="宋体"/>
                <w:color w:val="000000"/>
                <w:kern w:val="0"/>
                <w:szCs w:val="22"/>
              </w:rPr>
              <w:br/>
              <w:t>2、圆形，直径19.5cm x 高20cm；</w:t>
            </w:r>
            <w:r>
              <w:rPr>
                <w:rFonts w:ascii="宋体" w:hAnsi="宋体" w:cs="宋体"/>
                <w:color w:val="000000"/>
                <w:kern w:val="0"/>
                <w:szCs w:val="22"/>
              </w:rPr>
              <w:br/>
              <w:t>3、左右旋转顶盖上的红色旋转盘，逆时针旋转为开启，顺时针旋转为闭合；在装满容器容积的3/4时，利器盒必须封闭，放入利器盒内的物品不得取出。</w:t>
            </w:r>
          </w:p>
        </w:tc>
        <w:tc>
          <w:tcPr>
            <w:tcW w:w="242" w:type="pct"/>
            <w:tcBorders>
              <w:top w:val="nil"/>
              <w:left w:val="nil"/>
              <w:bottom w:val="single" w:sz="4" w:space="0" w:color="auto"/>
              <w:right w:val="single" w:sz="4" w:space="0" w:color="auto"/>
            </w:tcBorders>
            <w:vAlign w:val="center"/>
          </w:tcPr>
          <w:p w14:paraId="3BA67C7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6BB72F36"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EE411F5"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1E91C5F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90mm平皿</w:t>
            </w:r>
          </w:p>
        </w:tc>
        <w:tc>
          <w:tcPr>
            <w:tcW w:w="482" w:type="pct"/>
            <w:vMerge/>
            <w:tcBorders>
              <w:top w:val="nil"/>
              <w:left w:val="single" w:sz="4" w:space="0" w:color="auto"/>
              <w:bottom w:val="single" w:sz="4" w:space="0" w:color="000000"/>
              <w:right w:val="single" w:sz="4" w:space="0" w:color="auto"/>
            </w:tcBorders>
            <w:vAlign w:val="center"/>
          </w:tcPr>
          <w:p w14:paraId="59634B2C"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147BFA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箱</w:t>
            </w:r>
          </w:p>
        </w:tc>
        <w:tc>
          <w:tcPr>
            <w:tcW w:w="682" w:type="pct"/>
            <w:tcBorders>
              <w:top w:val="nil"/>
              <w:left w:val="nil"/>
              <w:bottom w:val="single" w:sz="4" w:space="0" w:color="auto"/>
              <w:right w:val="single" w:sz="4" w:space="0" w:color="auto"/>
            </w:tcBorders>
            <w:vAlign w:val="center"/>
          </w:tcPr>
          <w:p w14:paraId="489086B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500个/箱</w:t>
            </w:r>
          </w:p>
        </w:tc>
        <w:tc>
          <w:tcPr>
            <w:tcW w:w="345" w:type="pct"/>
            <w:tcBorders>
              <w:top w:val="nil"/>
              <w:left w:val="nil"/>
              <w:bottom w:val="single" w:sz="4" w:space="0" w:color="auto"/>
              <w:right w:val="single" w:sz="4" w:space="0" w:color="auto"/>
            </w:tcBorders>
            <w:vAlign w:val="center"/>
          </w:tcPr>
          <w:p w14:paraId="6B8D0FE4"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817" w:type="pct"/>
            <w:tcBorders>
              <w:top w:val="nil"/>
              <w:left w:val="nil"/>
              <w:bottom w:val="single" w:sz="4" w:space="0" w:color="auto"/>
              <w:right w:val="single" w:sz="4" w:space="0" w:color="auto"/>
            </w:tcBorders>
            <w:vAlign w:val="center"/>
          </w:tcPr>
          <w:p w14:paraId="1DA78FDF" w14:textId="77777777" w:rsidR="008E42EB" w:rsidRDefault="008E42EB" w:rsidP="007D53D5">
            <w:pPr>
              <w:widowControl/>
              <w:numPr>
                <w:ilvl w:val="0"/>
                <w:numId w:val="28"/>
              </w:numPr>
              <w:jc w:val="left"/>
              <w:rPr>
                <w:rFonts w:ascii="宋体" w:hAnsi="宋体" w:cs="宋体" w:hint="eastAsia"/>
                <w:color w:val="000000"/>
                <w:kern w:val="0"/>
                <w:szCs w:val="22"/>
              </w:rPr>
            </w:pPr>
            <w:r>
              <w:rPr>
                <w:rFonts w:ascii="宋体" w:hAnsi="宋体" w:cs="宋体"/>
                <w:color w:val="000000"/>
                <w:kern w:val="0"/>
                <w:szCs w:val="22"/>
              </w:rPr>
              <w:t>环氧乙烷灭菌；</w:t>
            </w:r>
          </w:p>
          <w:p w14:paraId="4047232C" w14:textId="77777777" w:rsidR="008E42EB" w:rsidRDefault="008E42EB" w:rsidP="007D53D5">
            <w:pPr>
              <w:widowControl/>
              <w:numPr>
                <w:ilvl w:val="0"/>
                <w:numId w:val="28"/>
              </w:numPr>
              <w:jc w:val="left"/>
              <w:rPr>
                <w:rFonts w:ascii="宋体" w:hAnsi="宋体" w:cs="宋体" w:hint="eastAsia"/>
                <w:color w:val="000000"/>
                <w:kern w:val="0"/>
                <w:szCs w:val="22"/>
              </w:rPr>
            </w:pPr>
            <w:r>
              <w:rPr>
                <w:rFonts w:ascii="宋体" w:hAnsi="宋体" w:cs="宋体" w:hint="eastAsia"/>
                <w:color w:val="000000"/>
                <w:kern w:val="0"/>
                <w:szCs w:val="22"/>
              </w:rPr>
              <w:t>10个/包；</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、规格：90mm；</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 xml:space="preserve">、高度：16mm；            </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、有效期：2年以上</w:t>
            </w:r>
          </w:p>
        </w:tc>
        <w:tc>
          <w:tcPr>
            <w:tcW w:w="242" w:type="pct"/>
            <w:tcBorders>
              <w:top w:val="nil"/>
              <w:left w:val="nil"/>
              <w:bottom w:val="single" w:sz="4" w:space="0" w:color="auto"/>
              <w:right w:val="single" w:sz="4" w:space="0" w:color="auto"/>
            </w:tcBorders>
            <w:vAlign w:val="center"/>
          </w:tcPr>
          <w:p w14:paraId="041D1B9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58CC5673"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6D9B2AE4"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4C96BD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食源性14种致病菌超多重核酸检测试剂盒（PCR溶解曲线法）</w:t>
            </w:r>
          </w:p>
        </w:tc>
        <w:tc>
          <w:tcPr>
            <w:tcW w:w="482" w:type="pct"/>
            <w:vMerge/>
            <w:tcBorders>
              <w:top w:val="nil"/>
              <w:left w:val="single" w:sz="4" w:space="0" w:color="auto"/>
              <w:bottom w:val="single" w:sz="4" w:space="0" w:color="000000"/>
              <w:right w:val="single" w:sz="4" w:space="0" w:color="auto"/>
            </w:tcBorders>
            <w:vAlign w:val="center"/>
          </w:tcPr>
          <w:p w14:paraId="6E3A9FB8"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A0E51D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7266E35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50T/盒</w:t>
            </w:r>
          </w:p>
        </w:tc>
        <w:tc>
          <w:tcPr>
            <w:tcW w:w="345" w:type="pct"/>
            <w:tcBorders>
              <w:top w:val="nil"/>
              <w:left w:val="nil"/>
              <w:bottom w:val="single" w:sz="4" w:space="0" w:color="auto"/>
              <w:right w:val="single" w:sz="4" w:space="0" w:color="auto"/>
            </w:tcBorders>
            <w:vAlign w:val="center"/>
          </w:tcPr>
          <w:p w14:paraId="702CAE49"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7D27288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1、适用仪器：经过多通道校正的全自动荧光PCR检测仪，需含有FAM、VIC（HEX）、ROX、CY5检测通道。</w:t>
            </w:r>
            <w:r>
              <w:rPr>
                <w:rFonts w:ascii="宋体" w:hAnsi="宋体" w:cs="宋体"/>
                <w:color w:val="000000"/>
                <w:kern w:val="0"/>
                <w:szCs w:val="22"/>
              </w:rPr>
              <w:br/>
              <w:t>2、检测范围：针对食源性14种病原体进行核酸检测，至少包含金黄色葡萄球菌、沙门氏菌、克罗诺杆菌属、小肠结肠炎耶尔森氏菌、嗜水气单胞菌、蜡样芽胞杆菌、单增李斯特氏菌、志贺氏菌、结肠弯曲菌、副溶</w:t>
            </w:r>
            <w:r>
              <w:rPr>
                <w:rFonts w:ascii="宋体" w:hAnsi="宋体" w:cs="宋体"/>
                <w:color w:val="000000"/>
                <w:kern w:val="0"/>
                <w:szCs w:val="22"/>
              </w:rPr>
              <w:lastRenderedPageBreak/>
              <w:t>血性弧菌、空肠弯曲菌、产气荚膜梭菌、类志贺邻单胞菌、诺如病毒共14种病原体。</w:t>
            </w:r>
            <w:r>
              <w:rPr>
                <w:rFonts w:ascii="宋体" w:hAnsi="宋体" w:cs="宋体"/>
                <w:color w:val="000000"/>
                <w:kern w:val="0"/>
                <w:szCs w:val="22"/>
              </w:rPr>
              <w:br/>
              <w:t>3、检测时长：反应时长不超过90min。</w:t>
            </w:r>
            <w:r>
              <w:rPr>
                <w:rFonts w:ascii="宋体" w:hAnsi="宋体" w:cs="宋体"/>
                <w:color w:val="000000"/>
                <w:kern w:val="0"/>
                <w:szCs w:val="22"/>
              </w:rPr>
              <w:br/>
              <w:t>4、检测条件：1个反应管包含10种或以上目标病原体鉴别检测。</w:t>
            </w:r>
            <w:r>
              <w:rPr>
                <w:rFonts w:ascii="宋体" w:hAnsi="宋体" w:cs="宋体"/>
                <w:color w:val="000000"/>
                <w:kern w:val="0"/>
                <w:szCs w:val="22"/>
              </w:rPr>
              <w:br/>
              <w:t>5、试剂盒共用同一套反应体系及扩增程序，每管反应体系≤20ul。</w:t>
            </w:r>
            <w:r>
              <w:rPr>
                <w:rFonts w:ascii="宋体" w:hAnsi="宋体" w:cs="宋体"/>
                <w:color w:val="000000"/>
                <w:kern w:val="0"/>
                <w:szCs w:val="22"/>
              </w:rPr>
              <w:br/>
              <w:t>6、反应组分：酶液仅需一管，即可完成所有病原检测；阴阳性对照各一管。</w:t>
            </w:r>
            <w:r>
              <w:rPr>
                <w:rFonts w:ascii="宋体" w:hAnsi="宋体" w:cs="宋体"/>
                <w:color w:val="000000"/>
                <w:kern w:val="0"/>
                <w:szCs w:val="22"/>
              </w:rPr>
              <w:br/>
              <w:t>7、扩增程序：逆转录/UNG消化时间≤10min，95℃变性时间≤1min，退火时间≤15sec，熔解曲线分析温度设置范围50~90℃。</w:t>
            </w:r>
            <w:r>
              <w:rPr>
                <w:rFonts w:ascii="宋体" w:hAnsi="宋体" w:cs="宋体"/>
                <w:color w:val="000000"/>
                <w:kern w:val="0"/>
                <w:szCs w:val="22"/>
              </w:rPr>
              <w:br/>
              <w:t>8、实验操作：样本核酸加样后，检测过程一次性完成，中途无需再操作，直接出检测结果。</w:t>
            </w:r>
            <w:r>
              <w:rPr>
                <w:rFonts w:ascii="宋体" w:hAnsi="宋体" w:cs="宋体"/>
                <w:color w:val="000000"/>
                <w:kern w:val="0"/>
                <w:szCs w:val="22"/>
              </w:rPr>
              <w:br/>
            </w:r>
            <w:r>
              <w:rPr>
                <w:rFonts w:ascii="宋体" w:hAnsi="宋体" w:cs="宋体" w:hint="eastAsia"/>
                <w:color w:val="000000"/>
                <w:kern w:val="0"/>
                <w:szCs w:val="22"/>
              </w:rPr>
              <w:t>9</w:t>
            </w:r>
            <w:r>
              <w:rPr>
                <w:rFonts w:ascii="宋体" w:hAnsi="宋体" w:cs="宋体"/>
                <w:color w:val="000000"/>
                <w:kern w:val="0"/>
                <w:szCs w:val="22"/>
              </w:rPr>
              <w:t>、试剂规格：50T/盒。</w:t>
            </w:r>
          </w:p>
        </w:tc>
        <w:tc>
          <w:tcPr>
            <w:tcW w:w="242" w:type="pct"/>
            <w:tcBorders>
              <w:top w:val="nil"/>
              <w:left w:val="nil"/>
              <w:bottom w:val="single" w:sz="4" w:space="0" w:color="auto"/>
              <w:right w:val="single" w:sz="4" w:space="0" w:color="auto"/>
            </w:tcBorders>
            <w:vAlign w:val="center"/>
          </w:tcPr>
          <w:p w14:paraId="624A55D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55147E87"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21D53D8"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2A2645A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沙门氏菌核酸检测试剂盒（荧光PCR法）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194C179A"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7323E4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7D8CAAC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50T/盒</w:t>
            </w:r>
          </w:p>
        </w:tc>
        <w:tc>
          <w:tcPr>
            <w:tcW w:w="345" w:type="pct"/>
            <w:tcBorders>
              <w:top w:val="nil"/>
              <w:left w:val="nil"/>
              <w:bottom w:val="single" w:sz="4" w:space="0" w:color="auto"/>
              <w:right w:val="single" w:sz="4" w:space="0" w:color="auto"/>
            </w:tcBorders>
            <w:vAlign w:val="center"/>
          </w:tcPr>
          <w:p w14:paraId="18812F00"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2EF4D33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1、适用机型：开放型平台，可适用于各种多通道校正的全自动荧光PCR检测仪</w:t>
            </w:r>
            <w:r>
              <w:rPr>
                <w:rFonts w:ascii="宋体" w:hAnsi="宋体" w:cs="宋体" w:hint="eastAsia"/>
                <w:color w:val="000000"/>
                <w:kern w:val="0"/>
                <w:szCs w:val="22"/>
              </w:rPr>
              <w:t>，针对沙门氏菌进行核酸检测</w:t>
            </w:r>
            <w:r>
              <w:rPr>
                <w:rFonts w:ascii="宋体" w:hAnsi="宋体" w:cs="宋体"/>
                <w:color w:val="000000"/>
                <w:kern w:val="0"/>
                <w:szCs w:val="22"/>
              </w:rPr>
              <w:t xml:space="preserve">。        </w:t>
            </w:r>
          </w:p>
          <w:p w14:paraId="0157B20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2、-20±5℃以下冷冻保存，稳定性好。</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、检测精密度：重复检测精密性，检测结果批内和批间变异系数（CV%）&lt;5%。</w:t>
            </w:r>
          </w:p>
          <w:p w14:paraId="1C54C614"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6、</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7、涵盖配套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w:t>
            </w:r>
            <w:r>
              <w:rPr>
                <w:rFonts w:ascii="宋体" w:hAnsi="宋体" w:cs="宋体"/>
                <w:color w:val="000000"/>
                <w:kern w:val="0"/>
                <w:szCs w:val="22"/>
              </w:rPr>
              <w:lastRenderedPageBreak/>
              <w:t>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7B3FAE7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0910D7C9"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E46F64F"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5363F27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单增李斯特菌核酸检测试剂盒（荧光PCR法）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3C58A64D"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FF0BC3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4171D84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50T/盒</w:t>
            </w:r>
          </w:p>
        </w:tc>
        <w:tc>
          <w:tcPr>
            <w:tcW w:w="345" w:type="pct"/>
            <w:tcBorders>
              <w:top w:val="nil"/>
              <w:left w:val="nil"/>
              <w:bottom w:val="single" w:sz="4" w:space="0" w:color="auto"/>
              <w:right w:val="single" w:sz="4" w:space="0" w:color="auto"/>
            </w:tcBorders>
            <w:vAlign w:val="center"/>
          </w:tcPr>
          <w:p w14:paraId="478237FD"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69AAC0D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1、适用机型：开放型平台，可适用于各种多通道校正的全自动荧光PCR检测仪</w:t>
            </w:r>
            <w:r>
              <w:rPr>
                <w:rFonts w:ascii="宋体" w:hAnsi="宋体" w:cs="宋体" w:hint="eastAsia"/>
                <w:color w:val="000000"/>
                <w:kern w:val="0"/>
                <w:szCs w:val="22"/>
              </w:rPr>
              <w:t>，针对单增李斯特菌进行核酸检测</w:t>
            </w:r>
            <w:r>
              <w:rPr>
                <w:rFonts w:ascii="宋体" w:hAnsi="宋体" w:cs="宋体"/>
                <w:color w:val="000000"/>
                <w:kern w:val="0"/>
                <w:szCs w:val="22"/>
              </w:rPr>
              <w:t xml:space="preserve">。       </w:t>
            </w:r>
          </w:p>
          <w:p w14:paraId="56B519CD"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2、-20±5℃以下冷冻保存，稳定性好。</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、检测精密度：重复检测精密性，检测结果批内和批间变异系数（CV%）&lt;5%。</w:t>
            </w:r>
          </w:p>
          <w:p w14:paraId="7CABA68F"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6、</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7、涵盖配套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6021BB0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745BA6A"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6632DE22"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4880AD5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空肠弯曲菌/结肠弯曲菌核酸检测试剂盒（荧光PCR法）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0B85FD02"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E47DD8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609D5B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125983C3"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0F2089F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br/>
              <w:t>1、适用机型：开放型平台，可适用于各种多通道校正的全自动荧光PCR检测仪</w:t>
            </w:r>
            <w:r>
              <w:rPr>
                <w:rFonts w:ascii="宋体" w:hAnsi="宋体" w:cs="宋体" w:hint="eastAsia"/>
                <w:color w:val="000000"/>
                <w:kern w:val="0"/>
                <w:szCs w:val="22"/>
              </w:rPr>
              <w:t>，</w:t>
            </w:r>
            <w:r>
              <w:rPr>
                <w:rFonts w:ascii="宋体" w:hAnsi="宋体" w:cs="宋体"/>
                <w:color w:val="000000"/>
                <w:kern w:val="0"/>
                <w:szCs w:val="22"/>
              </w:rPr>
              <w:t xml:space="preserve">适用于食品、水样等样品中空肠和结肠弯曲菌的定性检测。        </w:t>
            </w:r>
          </w:p>
          <w:p w14:paraId="6E5A6096"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2、-20±5℃以下冷冻保存，稳定性好。</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、检测精密度：重复检测精</w:t>
            </w:r>
            <w:r>
              <w:rPr>
                <w:rFonts w:ascii="宋体" w:hAnsi="宋体" w:cs="宋体"/>
                <w:color w:val="000000"/>
                <w:kern w:val="0"/>
                <w:szCs w:val="22"/>
              </w:rPr>
              <w:lastRenderedPageBreak/>
              <w:t>密性，检测结果批内和批间变异系数（CV%）&lt;5%。</w:t>
            </w:r>
          </w:p>
          <w:p w14:paraId="1C3844BE"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6、</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7、涵盖配套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r>
              <w:rPr>
                <w:rFonts w:ascii="宋体" w:hAnsi="宋体" w:cs="宋体"/>
                <w:color w:val="000000"/>
                <w:kern w:val="0"/>
                <w:szCs w:val="22"/>
              </w:rPr>
              <w:br/>
            </w:r>
          </w:p>
        </w:tc>
        <w:tc>
          <w:tcPr>
            <w:tcW w:w="242" w:type="pct"/>
            <w:tcBorders>
              <w:top w:val="nil"/>
              <w:left w:val="nil"/>
              <w:bottom w:val="single" w:sz="4" w:space="0" w:color="auto"/>
              <w:right w:val="single" w:sz="4" w:space="0" w:color="auto"/>
            </w:tcBorders>
            <w:vAlign w:val="center"/>
          </w:tcPr>
          <w:p w14:paraId="35B1F66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5D8B8691"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190D1973"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2696194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五种致泻大肠埃希氏菌核酸多重实时荧光PCR检测试剂盒（新国标版）</w:t>
            </w:r>
          </w:p>
        </w:tc>
        <w:tc>
          <w:tcPr>
            <w:tcW w:w="482" w:type="pct"/>
            <w:vMerge/>
            <w:tcBorders>
              <w:top w:val="nil"/>
              <w:left w:val="single" w:sz="4" w:space="0" w:color="auto"/>
              <w:bottom w:val="single" w:sz="4" w:space="0" w:color="000000"/>
              <w:right w:val="single" w:sz="4" w:space="0" w:color="auto"/>
            </w:tcBorders>
            <w:vAlign w:val="center"/>
          </w:tcPr>
          <w:p w14:paraId="6755BEF1"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F8B1C2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76C521D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12T/盒</w:t>
            </w:r>
          </w:p>
        </w:tc>
        <w:tc>
          <w:tcPr>
            <w:tcW w:w="345" w:type="pct"/>
            <w:tcBorders>
              <w:top w:val="nil"/>
              <w:left w:val="nil"/>
              <w:bottom w:val="single" w:sz="4" w:space="0" w:color="auto"/>
              <w:right w:val="single" w:sz="4" w:space="0" w:color="auto"/>
            </w:tcBorders>
            <w:vAlign w:val="center"/>
          </w:tcPr>
          <w:p w14:paraId="03B05575"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817" w:type="pct"/>
            <w:tcBorders>
              <w:top w:val="nil"/>
              <w:left w:val="nil"/>
              <w:bottom w:val="single" w:sz="4" w:space="0" w:color="auto"/>
              <w:right w:val="single" w:sz="4" w:space="0" w:color="auto"/>
            </w:tcBorders>
            <w:vAlign w:val="center"/>
          </w:tcPr>
          <w:p w14:paraId="1ECB11E5"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1.适用机型：开放型平台，可适用于各种多通道校正的全自动荧光PCR检测仪。</w:t>
            </w:r>
            <w:r>
              <w:rPr>
                <w:rFonts w:ascii="宋体" w:hAnsi="宋体" w:cs="宋体"/>
                <w:color w:val="000000"/>
                <w:kern w:val="0"/>
                <w:szCs w:val="22"/>
              </w:rPr>
              <w:br/>
              <w:t>2.适用范围：适用于定性检测从临床样本、食品样品、菌种及其培养物中提取的肠道致病性大肠埃希氏菌（EPEC）、肠道侵袭性大肠埃希氏菌（EIEC）、产肠毒素大肠埃希氏菌（ETEC）、肠道出血性大肠埃希氏菌（EHEC）/产志贺毒素大肠埃希氏菌（STEC）、肠道集聚性大肠埃希氏菌（EAEC）的毒力基因谱及其致病型别。</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、检测精密度：重复检测精密性，检测结果批内和批间变异系数（CV%）&lt;5%。</w:t>
            </w:r>
          </w:p>
          <w:p w14:paraId="6F7A2DFE"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6、</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7、涵盖配套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w:t>
            </w:r>
            <w:r>
              <w:rPr>
                <w:rFonts w:ascii="宋体" w:hAnsi="宋体" w:cs="宋体"/>
                <w:color w:val="000000"/>
                <w:kern w:val="0"/>
                <w:szCs w:val="22"/>
              </w:rPr>
              <w:lastRenderedPageBreak/>
              <w:t>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3D43652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10D6C05F"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CB651E0"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96FD91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五种致泻大肠埃希氏菌超多重核酸检测试剂盒（PCR溶解曲线法）</w:t>
            </w:r>
          </w:p>
        </w:tc>
        <w:tc>
          <w:tcPr>
            <w:tcW w:w="482" w:type="pct"/>
            <w:vMerge/>
            <w:tcBorders>
              <w:top w:val="nil"/>
              <w:left w:val="single" w:sz="4" w:space="0" w:color="auto"/>
              <w:bottom w:val="single" w:sz="4" w:space="0" w:color="000000"/>
              <w:right w:val="single" w:sz="4" w:space="0" w:color="auto"/>
            </w:tcBorders>
            <w:vAlign w:val="center"/>
          </w:tcPr>
          <w:p w14:paraId="22E9061A"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09BE1B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57302F1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50T/盒</w:t>
            </w:r>
          </w:p>
        </w:tc>
        <w:tc>
          <w:tcPr>
            <w:tcW w:w="345" w:type="pct"/>
            <w:tcBorders>
              <w:top w:val="nil"/>
              <w:left w:val="nil"/>
              <w:bottom w:val="single" w:sz="4" w:space="0" w:color="auto"/>
              <w:right w:val="single" w:sz="4" w:space="0" w:color="auto"/>
            </w:tcBorders>
            <w:vAlign w:val="center"/>
          </w:tcPr>
          <w:p w14:paraId="6E8C0D07"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0DDCA6CE"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1、适用仪器：经过多通道校正的全自动荧光PCR检测仪，需含有FAM、VIC（HEX）、ROX、CY5检测通道，包括ABI Q5、ABI Q7系列、Bio-Rad系列、雅睿MA6000系列、Roche系列、博日96C系列、宏石SLAN系列等。</w:t>
            </w:r>
            <w:r>
              <w:rPr>
                <w:rFonts w:ascii="宋体" w:hAnsi="宋体" w:cs="宋体"/>
                <w:color w:val="000000"/>
                <w:kern w:val="0"/>
                <w:szCs w:val="22"/>
              </w:rPr>
              <w:br/>
              <w:t>2、检测范围：五种致泻大肠埃希氏菌病原体进行核酸检测，至少包含肠致病性（EPEC）、肠出血性（EHEC）、肠产毒性（ETEC）、肠侵袭性（EIEC）、肠粘附性（EAEC）五种致病型别（符合GB4789.6-2016方案）；靶标基因：</w:t>
            </w:r>
            <w:proofErr w:type="spellStart"/>
            <w:r>
              <w:rPr>
                <w:rFonts w:ascii="宋体" w:hAnsi="宋体" w:cs="宋体"/>
                <w:color w:val="000000"/>
                <w:kern w:val="0"/>
                <w:szCs w:val="22"/>
              </w:rPr>
              <w:t>eae</w:t>
            </w:r>
            <w:proofErr w:type="spellEnd"/>
            <w:r>
              <w:rPr>
                <w:rFonts w:ascii="宋体" w:hAnsi="宋体" w:cs="宋体"/>
                <w:color w:val="000000"/>
                <w:kern w:val="0"/>
                <w:szCs w:val="22"/>
              </w:rPr>
              <w:t>、</w:t>
            </w:r>
            <w:proofErr w:type="spellStart"/>
            <w:r>
              <w:rPr>
                <w:rFonts w:ascii="宋体" w:hAnsi="宋体" w:cs="宋体"/>
                <w:color w:val="000000"/>
                <w:kern w:val="0"/>
                <w:szCs w:val="22"/>
              </w:rPr>
              <w:t>astA</w:t>
            </w:r>
            <w:proofErr w:type="spellEnd"/>
            <w:r>
              <w:rPr>
                <w:rFonts w:ascii="宋体" w:hAnsi="宋体" w:cs="宋体"/>
                <w:color w:val="000000"/>
                <w:kern w:val="0"/>
                <w:szCs w:val="22"/>
              </w:rPr>
              <w:t>、</w:t>
            </w:r>
            <w:proofErr w:type="spellStart"/>
            <w:r>
              <w:rPr>
                <w:rFonts w:ascii="宋体" w:hAnsi="宋体" w:cs="宋体"/>
                <w:color w:val="000000"/>
                <w:kern w:val="0"/>
                <w:szCs w:val="22"/>
              </w:rPr>
              <w:t>bfpB</w:t>
            </w:r>
            <w:proofErr w:type="spellEnd"/>
            <w:r>
              <w:rPr>
                <w:rFonts w:ascii="宋体" w:hAnsi="宋体" w:cs="宋体"/>
                <w:color w:val="000000"/>
                <w:kern w:val="0"/>
                <w:szCs w:val="22"/>
              </w:rPr>
              <w:t>、stx1、stx2、pic、</w:t>
            </w:r>
            <w:proofErr w:type="spellStart"/>
            <w:r>
              <w:rPr>
                <w:rFonts w:ascii="宋体" w:hAnsi="宋体" w:cs="宋体"/>
                <w:color w:val="000000"/>
                <w:kern w:val="0"/>
                <w:szCs w:val="22"/>
              </w:rPr>
              <w:t>ipaH</w:t>
            </w:r>
            <w:proofErr w:type="spellEnd"/>
            <w:r>
              <w:rPr>
                <w:rFonts w:ascii="宋体" w:hAnsi="宋体" w:cs="宋体"/>
                <w:color w:val="000000"/>
                <w:kern w:val="0"/>
                <w:szCs w:val="22"/>
              </w:rPr>
              <w:t>、</w:t>
            </w:r>
            <w:proofErr w:type="spellStart"/>
            <w:r>
              <w:rPr>
                <w:rFonts w:ascii="宋体" w:hAnsi="宋体" w:cs="宋体"/>
                <w:color w:val="000000"/>
                <w:kern w:val="0"/>
                <w:szCs w:val="22"/>
              </w:rPr>
              <w:t>lt</w:t>
            </w:r>
            <w:proofErr w:type="spellEnd"/>
            <w:r>
              <w:rPr>
                <w:rFonts w:ascii="宋体" w:hAnsi="宋体" w:cs="宋体"/>
                <w:color w:val="000000"/>
                <w:kern w:val="0"/>
                <w:szCs w:val="22"/>
              </w:rPr>
              <w:t>（</w:t>
            </w:r>
            <w:proofErr w:type="spellStart"/>
            <w:r>
              <w:rPr>
                <w:rFonts w:ascii="宋体" w:hAnsi="宋体" w:cs="宋体"/>
                <w:color w:val="000000"/>
                <w:kern w:val="0"/>
                <w:szCs w:val="22"/>
              </w:rPr>
              <w:t>elt</w:t>
            </w:r>
            <w:proofErr w:type="spellEnd"/>
            <w:r>
              <w:rPr>
                <w:rFonts w:ascii="宋体" w:hAnsi="宋体" w:cs="宋体"/>
                <w:color w:val="000000"/>
                <w:kern w:val="0"/>
                <w:szCs w:val="22"/>
              </w:rPr>
              <w:t>）、</w:t>
            </w:r>
            <w:proofErr w:type="spellStart"/>
            <w:r>
              <w:rPr>
                <w:rFonts w:ascii="宋体" w:hAnsi="宋体" w:cs="宋体"/>
                <w:color w:val="000000"/>
                <w:kern w:val="0"/>
                <w:szCs w:val="22"/>
              </w:rPr>
              <w:t>stp</w:t>
            </w:r>
            <w:proofErr w:type="spellEnd"/>
            <w:r>
              <w:rPr>
                <w:rFonts w:ascii="宋体" w:hAnsi="宋体" w:cs="宋体"/>
                <w:color w:val="000000"/>
                <w:kern w:val="0"/>
                <w:szCs w:val="22"/>
              </w:rPr>
              <w:t xml:space="preserve"> </w:t>
            </w:r>
            <w:proofErr w:type="gramStart"/>
            <w:r>
              <w:rPr>
                <w:rFonts w:ascii="宋体" w:hAnsi="宋体" w:cs="宋体"/>
                <w:color w:val="000000"/>
                <w:kern w:val="0"/>
                <w:szCs w:val="22"/>
              </w:rPr>
              <w:t>(</w:t>
            </w:r>
            <w:proofErr w:type="spellStart"/>
            <w:r>
              <w:rPr>
                <w:rFonts w:ascii="宋体" w:hAnsi="宋体" w:cs="宋体"/>
                <w:color w:val="000000"/>
                <w:kern w:val="0"/>
                <w:szCs w:val="22"/>
              </w:rPr>
              <w:t>stIa</w:t>
            </w:r>
            <w:proofErr w:type="spellEnd"/>
            <w:r>
              <w:rPr>
                <w:rFonts w:ascii="宋体" w:hAnsi="宋体" w:cs="宋体"/>
                <w:color w:val="000000"/>
                <w:kern w:val="0"/>
                <w:szCs w:val="22"/>
              </w:rPr>
              <w:t>)</w:t>
            </w:r>
            <w:proofErr w:type="gramEnd"/>
            <w:r>
              <w:rPr>
                <w:rFonts w:ascii="宋体" w:hAnsi="宋体" w:cs="宋体"/>
                <w:color w:val="000000"/>
                <w:kern w:val="0"/>
                <w:szCs w:val="22"/>
              </w:rPr>
              <w:t>、</w:t>
            </w:r>
            <w:proofErr w:type="spellStart"/>
            <w:r>
              <w:rPr>
                <w:rFonts w:ascii="宋体" w:hAnsi="宋体" w:cs="宋体"/>
                <w:color w:val="000000"/>
                <w:kern w:val="0"/>
                <w:szCs w:val="22"/>
              </w:rPr>
              <w:t>sth</w:t>
            </w:r>
            <w:proofErr w:type="spellEnd"/>
            <w:r>
              <w:rPr>
                <w:rFonts w:ascii="宋体" w:hAnsi="宋体" w:cs="宋体"/>
                <w:color w:val="000000"/>
                <w:kern w:val="0"/>
                <w:szCs w:val="22"/>
              </w:rPr>
              <w:t xml:space="preserve"> </w:t>
            </w:r>
            <w:proofErr w:type="gramStart"/>
            <w:r>
              <w:rPr>
                <w:rFonts w:ascii="宋体" w:hAnsi="宋体" w:cs="宋体"/>
                <w:color w:val="000000"/>
                <w:kern w:val="0"/>
                <w:szCs w:val="22"/>
              </w:rPr>
              <w:t>(</w:t>
            </w:r>
            <w:proofErr w:type="spellStart"/>
            <w:r>
              <w:rPr>
                <w:rFonts w:ascii="宋体" w:hAnsi="宋体" w:cs="宋体"/>
                <w:color w:val="000000"/>
                <w:kern w:val="0"/>
                <w:szCs w:val="22"/>
              </w:rPr>
              <w:t>stIb</w:t>
            </w:r>
            <w:proofErr w:type="spellEnd"/>
            <w:r>
              <w:rPr>
                <w:rFonts w:ascii="宋体" w:hAnsi="宋体" w:cs="宋体"/>
                <w:color w:val="000000"/>
                <w:kern w:val="0"/>
                <w:szCs w:val="22"/>
              </w:rPr>
              <w:t>)</w:t>
            </w:r>
            <w:proofErr w:type="gramEnd"/>
            <w:r>
              <w:rPr>
                <w:rFonts w:ascii="宋体" w:hAnsi="宋体" w:cs="宋体"/>
                <w:color w:val="000000"/>
                <w:kern w:val="0"/>
                <w:szCs w:val="22"/>
              </w:rPr>
              <w:t>、</w:t>
            </w:r>
            <w:proofErr w:type="spellStart"/>
            <w:r>
              <w:rPr>
                <w:rFonts w:ascii="宋体" w:hAnsi="宋体" w:cs="宋体"/>
                <w:color w:val="000000"/>
                <w:kern w:val="0"/>
                <w:szCs w:val="22"/>
              </w:rPr>
              <w:t>aggR</w:t>
            </w:r>
            <w:proofErr w:type="spellEnd"/>
            <w:r>
              <w:rPr>
                <w:rFonts w:ascii="宋体" w:hAnsi="宋体" w:cs="宋体"/>
                <w:color w:val="000000"/>
                <w:kern w:val="0"/>
                <w:szCs w:val="22"/>
              </w:rPr>
              <w:t>、大肠杆菌通用基因</w:t>
            </w:r>
            <w:proofErr w:type="spellStart"/>
            <w:r>
              <w:rPr>
                <w:rFonts w:ascii="宋体" w:hAnsi="宋体" w:cs="宋体"/>
                <w:color w:val="000000"/>
                <w:kern w:val="0"/>
                <w:szCs w:val="22"/>
              </w:rPr>
              <w:t>uidA</w:t>
            </w:r>
            <w:proofErr w:type="spellEnd"/>
            <w:r>
              <w:rPr>
                <w:rFonts w:ascii="宋体" w:hAnsi="宋体" w:cs="宋体"/>
                <w:color w:val="000000"/>
                <w:kern w:val="0"/>
                <w:szCs w:val="22"/>
              </w:rPr>
              <w:t xml:space="preserve"> 共12个靶标基因。</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、检测精密度：重复检测精密性，检测结果批内和批间变异系数（CV%）&lt;5%。</w:t>
            </w:r>
          </w:p>
          <w:p w14:paraId="64F7D79E"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6、</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7、涵盖配套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w:t>
            </w:r>
            <w:r>
              <w:rPr>
                <w:rFonts w:ascii="宋体" w:hAnsi="宋体" w:cs="宋体"/>
                <w:color w:val="000000"/>
                <w:kern w:val="0"/>
                <w:szCs w:val="22"/>
              </w:rPr>
              <w:lastRenderedPageBreak/>
              <w:t>称、Ct 值、内标情况、扩增曲线等。</w:t>
            </w:r>
          </w:p>
        </w:tc>
        <w:tc>
          <w:tcPr>
            <w:tcW w:w="242" w:type="pct"/>
            <w:tcBorders>
              <w:top w:val="nil"/>
              <w:left w:val="nil"/>
              <w:bottom w:val="single" w:sz="4" w:space="0" w:color="auto"/>
              <w:right w:val="single" w:sz="4" w:space="0" w:color="auto"/>
            </w:tcBorders>
            <w:vAlign w:val="center"/>
          </w:tcPr>
          <w:p w14:paraId="1317BDB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40E1FB0A"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199EC5A5"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B11093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蜡样芽孢杆菌核酸检测试剂盒（荧光PCR法）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579B0DEB"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7271DE4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569A8A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50T/盒</w:t>
            </w:r>
          </w:p>
        </w:tc>
        <w:tc>
          <w:tcPr>
            <w:tcW w:w="345" w:type="pct"/>
            <w:tcBorders>
              <w:top w:val="nil"/>
              <w:left w:val="nil"/>
              <w:bottom w:val="single" w:sz="4" w:space="0" w:color="auto"/>
              <w:right w:val="single" w:sz="4" w:space="0" w:color="auto"/>
            </w:tcBorders>
            <w:vAlign w:val="center"/>
          </w:tcPr>
          <w:p w14:paraId="11770A1F"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1ECC14BD"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 xml:space="preserve">1、适用机型：开放型平台，可适用于各种多通道校正的全自动荧光PCR检测仪。       </w:t>
            </w:r>
          </w:p>
          <w:p w14:paraId="16446975"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2、-20±5℃以下冷冻保存，稳定性好，有效期12个月。</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、检测精密度：重复检测精密性，检测结果批内和批间变异系数（CV%）&lt;5%。</w:t>
            </w:r>
          </w:p>
          <w:p w14:paraId="598E7C54"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6、</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7、涵盖配套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4A447FA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D2CF946"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8689283"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1EC98A4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金黄色葡萄球菌核酸检测试剂盒（荧光PCR法）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34CB763A"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7C83692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586523E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50T/盒</w:t>
            </w:r>
          </w:p>
        </w:tc>
        <w:tc>
          <w:tcPr>
            <w:tcW w:w="345" w:type="pct"/>
            <w:tcBorders>
              <w:top w:val="nil"/>
              <w:left w:val="nil"/>
              <w:bottom w:val="single" w:sz="4" w:space="0" w:color="auto"/>
              <w:right w:val="single" w:sz="4" w:space="0" w:color="auto"/>
            </w:tcBorders>
            <w:vAlign w:val="center"/>
          </w:tcPr>
          <w:p w14:paraId="3B202E90"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5CA720A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 xml:space="preserve">1、适用机型：开放型平台，可适用于各种多通道校正的全自动荧光PCR检测仪。        </w:t>
            </w:r>
          </w:p>
          <w:p w14:paraId="129BA3EC"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2、-20±5℃以下冷冻保存，稳定性好，有效期12个月。</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、检测精密度：重复检测精密性，检测结果批内和批间变异系数（CV%）&lt;5%。</w:t>
            </w:r>
          </w:p>
          <w:p w14:paraId="77EC49A1"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6、</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7、涵盖配套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w:t>
            </w:r>
            <w:r>
              <w:rPr>
                <w:rFonts w:ascii="宋体" w:hAnsi="宋体" w:cs="宋体"/>
                <w:color w:val="000000"/>
                <w:kern w:val="0"/>
                <w:szCs w:val="22"/>
              </w:rPr>
              <w:lastRenderedPageBreak/>
              <w:t>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3ED1AED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7C5C0831"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1163A862"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373F62B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志贺氏菌四重核酸检测试剂盒（荧光PCR法）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15B9BE6D"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1CB0FD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362ADC4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25518CB3"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448F810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 xml:space="preserve">1、适用机型：开放型平台，可适用于各种多通道校正的全自动荧光PCR检测仪。        </w:t>
            </w:r>
          </w:p>
          <w:p w14:paraId="5054ABE6"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2、-20±5℃以下冷冻保存，稳定性好，有效期12个月。</w:t>
            </w:r>
            <w:r>
              <w:rPr>
                <w:rFonts w:ascii="宋体" w:hAnsi="宋体" w:cs="宋体"/>
                <w:color w:val="000000"/>
                <w:kern w:val="0"/>
                <w:szCs w:val="22"/>
              </w:rPr>
              <w:br/>
              <w:t>3、试剂盒包装规格：25T/盒。</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、检测精密度：重复检测精密性，检测结果批内和批间变异系数（CV%）&lt;5%。</w:t>
            </w:r>
          </w:p>
          <w:p w14:paraId="5B537AA8"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2C9572A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3512072"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1B34159"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4DEF5C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产气荚膜梭菌核酸检测试剂盒（荧光PCR法）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7887DCA2"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0F28310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3EDD54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261ACDD2"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6D56B565"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br/>
              <w:t>1.产品规格：25T/盒。</w:t>
            </w:r>
            <w:r>
              <w:rPr>
                <w:rFonts w:ascii="宋体" w:hAnsi="宋体" w:cs="宋体"/>
                <w:color w:val="000000"/>
                <w:kern w:val="0"/>
                <w:szCs w:val="22"/>
              </w:rPr>
              <w:br/>
              <w:t>2.储存条件：-20℃以下避光保存</w:t>
            </w:r>
            <w:r>
              <w:rPr>
                <w:rFonts w:ascii="宋体" w:hAnsi="宋体" w:cs="宋体" w:hint="eastAsia"/>
                <w:color w:val="000000"/>
                <w:kern w:val="0"/>
                <w:szCs w:val="22"/>
              </w:rPr>
              <w:t>，有效期不低于12个月</w:t>
            </w:r>
            <w:r>
              <w:rPr>
                <w:rFonts w:ascii="宋体" w:hAnsi="宋体" w:cs="宋体"/>
                <w:color w:val="000000"/>
                <w:kern w:val="0"/>
                <w:szCs w:val="22"/>
              </w:rPr>
              <w:t>。</w:t>
            </w:r>
            <w:r>
              <w:rPr>
                <w:rFonts w:ascii="宋体" w:hAnsi="宋体" w:cs="宋体"/>
                <w:color w:val="000000"/>
                <w:kern w:val="0"/>
                <w:szCs w:val="22"/>
              </w:rPr>
              <w:br/>
              <w:t>3.检测病原体：适用于食品、水样等样品中产气荚膜梭菌的定性检测。</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、检测灵敏度不低于</w:t>
            </w:r>
            <w:r>
              <w:rPr>
                <w:rFonts w:ascii="宋体" w:hAnsi="宋体" w:cs="宋体"/>
                <w:color w:val="000000"/>
                <w:kern w:val="0"/>
                <w:szCs w:val="22"/>
              </w:rPr>
              <w:lastRenderedPageBreak/>
              <w:t>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、检测精密度：重复检测精密性，检测结果批内和批间变异系数（CV%）&lt;5%。</w:t>
            </w:r>
          </w:p>
          <w:p w14:paraId="3279E82A"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09CC727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42CD2133"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A5672A1"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417873B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产肉毒毒素梭菌核酸检测试剂盒（荧光PCR法）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44FB18AE"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FEE9AB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2FB2073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5BCCA82B"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555C60DF"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br/>
              <w:t>1.产品规格：25T/盒。</w:t>
            </w:r>
            <w:r>
              <w:rPr>
                <w:rFonts w:ascii="宋体" w:hAnsi="宋体" w:cs="宋体"/>
                <w:color w:val="000000"/>
                <w:kern w:val="0"/>
                <w:szCs w:val="22"/>
              </w:rPr>
              <w:br/>
              <w:t>2.储存条件：-20℃以下避光保存，有效期</w:t>
            </w:r>
            <w:r>
              <w:rPr>
                <w:rFonts w:ascii="宋体" w:hAnsi="宋体" w:cs="宋体" w:hint="eastAsia"/>
                <w:color w:val="000000"/>
                <w:kern w:val="0"/>
                <w:szCs w:val="22"/>
              </w:rPr>
              <w:t>不低于</w:t>
            </w:r>
            <w:r>
              <w:rPr>
                <w:rFonts w:ascii="宋体" w:hAnsi="宋体" w:cs="宋体"/>
                <w:color w:val="000000"/>
                <w:kern w:val="0"/>
                <w:szCs w:val="22"/>
              </w:rPr>
              <w:t>12个月。</w:t>
            </w:r>
            <w:r>
              <w:rPr>
                <w:rFonts w:ascii="宋体" w:hAnsi="宋体" w:cs="宋体"/>
                <w:color w:val="000000"/>
                <w:kern w:val="0"/>
                <w:szCs w:val="22"/>
              </w:rPr>
              <w:br/>
              <w:t>3.检测病原体：适用于食品、水样等样品中肉毒梭菌在核酸水平上的定性检测。</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、检测精密度：重复检测精密性，检测结果批内和批间变异系数（CV%）&lt;5%。</w:t>
            </w:r>
          </w:p>
          <w:p w14:paraId="53FD3064"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33363CF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3A7688F2"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27F8315"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0D4A98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副溶血性弧菌核酸检测试剂盒（荧光PCR法）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79776A6A"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753A595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5A818B0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50T/盒</w:t>
            </w:r>
          </w:p>
        </w:tc>
        <w:tc>
          <w:tcPr>
            <w:tcW w:w="345" w:type="pct"/>
            <w:tcBorders>
              <w:top w:val="nil"/>
              <w:left w:val="nil"/>
              <w:bottom w:val="single" w:sz="4" w:space="0" w:color="auto"/>
              <w:right w:val="single" w:sz="4" w:space="0" w:color="auto"/>
            </w:tcBorders>
            <w:vAlign w:val="center"/>
          </w:tcPr>
          <w:p w14:paraId="36C0AA6C"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1856C14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 xml:space="preserve">1、适用机型：开放型平台，可适用于各种多通道校正的全自动荧光PCR检测仪。        </w:t>
            </w:r>
          </w:p>
          <w:p w14:paraId="5340DA84"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2、-20±5℃以下冷冻保存，稳定性好，有效期12个月。</w:t>
            </w:r>
            <w:r>
              <w:rPr>
                <w:rFonts w:ascii="宋体" w:hAnsi="宋体" w:cs="宋体"/>
                <w:color w:val="000000"/>
                <w:kern w:val="0"/>
                <w:szCs w:val="22"/>
              </w:rPr>
              <w:br/>
              <w:t>3、试剂盒包装规格：50T/盒。</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、检测精密度：重复检测精密性，检测结果批内和批间变异系数（CV%）&lt;5%。</w:t>
            </w:r>
          </w:p>
          <w:p w14:paraId="7A0BD61D"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3322006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460F086B"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0708CB8"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28D362C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诺如病毒GI/诺如病毒GII核酸双重实时荧光PCR检测试剂盒</w:t>
            </w:r>
          </w:p>
        </w:tc>
        <w:tc>
          <w:tcPr>
            <w:tcW w:w="482" w:type="pct"/>
            <w:vMerge/>
            <w:tcBorders>
              <w:top w:val="nil"/>
              <w:left w:val="single" w:sz="4" w:space="0" w:color="auto"/>
              <w:bottom w:val="single" w:sz="4" w:space="0" w:color="000000"/>
              <w:right w:val="single" w:sz="4" w:space="0" w:color="auto"/>
            </w:tcBorders>
            <w:vAlign w:val="center"/>
          </w:tcPr>
          <w:p w14:paraId="50808651"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DADA31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3956CF7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50T/盒</w:t>
            </w:r>
          </w:p>
        </w:tc>
        <w:tc>
          <w:tcPr>
            <w:tcW w:w="345" w:type="pct"/>
            <w:tcBorders>
              <w:top w:val="nil"/>
              <w:left w:val="nil"/>
              <w:bottom w:val="single" w:sz="4" w:space="0" w:color="auto"/>
              <w:right w:val="single" w:sz="4" w:space="0" w:color="auto"/>
            </w:tcBorders>
            <w:vAlign w:val="center"/>
          </w:tcPr>
          <w:p w14:paraId="52622342"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19EF6DB3"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1.适用机型：开放型平台，可适用于各种多通道校正的全自动荧光PCR检测仪。</w:t>
            </w:r>
            <w:r>
              <w:rPr>
                <w:rFonts w:ascii="宋体" w:hAnsi="宋体" w:cs="宋体"/>
                <w:color w:val="000000"/>
                <w:kern w:val="0"/>
                <w:szCs w:val="22"/>
              </w:rPr>
              <w:br/>
              <w:t>2.适用范围：适用于定性检测从粪便、肛拭子和呕吐物中提取的诺如病毒 GI、诺如病毒 GII 核酸。</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、检测精密度：重复检测精密性，检测结果批内和批间变异系数（CV%）&lt;5%。</w:t>
            </w:r>
          </w:p>
          <w:p w14:paraId="115033E3" w14:textId="77777777" w:rsidR="008E42EB" w:rsidRDefault="008E42EB" w:rsidP="007D53D5">
            <w:pPr>
              <w:widowControl/>
              <w:spacing w:after="240"/>
              <w:rPr>
                <w:rFonts w:ascii="宋体" w:hAnsi="宋体" w:cs="宋体" w:hint="eastAsia"/>
                <w:color w:val="000000"/>
                <w:kern w:val="0"/>
                <w:szCs w:val="22"/>
              </w:rPr>
            </w:pPr>
            <w:r>
              <w:rPr>
                <w:rFonts w:ascii="宋体" w:hAnsi="宋体" w:cs="宋体" w:hint="eastAsia"/>
                <w:color w:val="000000"/>
                <w:kern w:val="0"/>
                <w:szCs w:val="22"/>
              </w:rPr>
              <w:t>6、</w:t>
            </w:r>
            <w:r>
              <w:rPr>
                <w:rFonts w:ascii="宋体" w:hAnsi="宋体" w:cs="宋体"/>
                <w:color w:val="000000"/>
                <w:kern w:val="0"/>
                <w:szCs w:val="22"/>
              </w:rPr>
              <w:t>特异性：与其感染部位相同或感染症状相似且常见的其他病原体以及人的总核酸无交叉</w:t>
            </w:r>
            <w:r>
              <w:rPr>
                <w:rFonts w:ascii="宋体" w:hAnsi="宋体" w:cs="宋体"/>
                <w:color w:val="000000"/>
                <w:kern w:val="0"/>
                <w:szCs w:val="22"/>
              </w:rPr>
              <w:lastRenderedPageBreak/>
              <w:t>反应</w:t>
            </w:r>
            <w:r>
              <w:rPr>
                <w:rFonts w:ascii="宋体" w:hAnsi="宋体" w:cs="宋体"/>
                <w:color w:val="000000"/>
                <w:kern w:val="0"/>
                <w:szCs w:val="22"/>
              </w:rPr>
              <w:br/>
            </w:r>
            <w:r>
              <w:rPr>
                <w:rFonts w:ascii="宋体" w:hAnsi="宋体" w:cs="宋体" w:hint="eastAsia"/>
                <w:color w:val="000000"/>
                <w:kern w:val="0"/>
                <w:szCs w:val="22"/>
              </w:rPr>
              <w:t>7、涵盖配套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4CE3465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79510898"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9C2D846"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52EFC26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克罗诺杆菌核酸检测试剂盒（荧光PCR法）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5300F1FB"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65015D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29634D1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61909590"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02C68FFB"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br/>
              <w:t>1.产品规格：25T/盒</w:t>
            </w:r>
            <w:r>
              <w:rPr>
                <w:rFonts w:ascii="宋体" w:hAnsi="宋体" w:cs="宋体" w:hint="eastAsia"/>
                <w:color w:val="000000"/>
                <w:kern w:val="0"/>
                <w:szCs w:val="22"/>
              </w:rPr>
              <w:t>。</w:t>
            </w:r>
            <w:r>
              <w:rPr>
                <w:rFonts w:ascii="宋体" w:hAnsi="宋体" w:cs="宋体"/>
                <w:color w:val="000000"/>
                <w:kern w:val="0"/>
                <w:szCs w:val="22"/>
              </w:rPr>
              <w:br/>
              <w:t>2.储存条件：-20℃以下避光保存，有效期</w:t>
            </w:r>
            <w:r>
              <w:rPr>
                <w:rFonts w:ascii="宋体" w:hAnsi="宋体" w:cs="宋体" w:hint="eastAsia"/>
                <w:color w:val="000000"/>
                <w:kern w:val="0"/>
                <w:szCs w:val="22"/>
              </w:rPr>
              <w:t>不低于</w:t>
            </w:r>
            <w:r>
              <w:rPr>
                <w:rFonts w:ascii="宋体" w:hAnsi="宋体" w:cs="宋体"/>
                <w:color w:val="000000"/>
                <w:kern w:val="0"/>
                <w:szCs w:val="22"/>
              </w:rPr>
              <w:t>12个月。</w:t>
            </w:r>
            <w:r>
              <w:rPr>
                <w:rFonts w:ascii="宋体" w:hAnsi="宋体" w:cs="宋体"/>
                <w:color w:val="000000"/>
                <w:kern w:val="0"/>
                <w:szCs w:val="22"/>
              </w:rPr>
              <w:br/>
              <w:t>3.检测病原体：适用于婴幼儿配方奶粉、乳和乳制品及其原料中克罗诺杆菌属的定性检测。</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、检测精密度：重复检测精密性，检测结果批内和批间变异系数（CV%）&lt;5%。</w:t>
            </w:r>
          </w:p>
          <w:p w14:paraId="168E3B6C"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698A4A4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2DA177D7"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4C397E5"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4EA6FC9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嗜水气单胞菌核酸检测试剂盒（荧光PCR法）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773502DF"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47BC12E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52F204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4BF6529B"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43CBE617"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br/>
              <w:t>1.产品规格：25T/盒。</w:t>
            </w:r>
            <w:r>
              <w:rPr>
                <w:rFonts w:ascii="宋体" w:hAnsi="宋体" w:cs="宋体"/>
                <w:color w:val="000000"/>
                <w:kern w:val="0"/>
                <w:szCs w:val="22"/>
              </w:rPr>
              <w:br/>
              <w:t>2.储存条件：-20℃以下避光保存，有效期 12个月。</w:t>
            </w:r>
            <w:r>
              <w:rPr>
                <w:rFonts w:ascii="宋体" w:hAnsi="宋体" w:cs="宋体"/>
                <w:color w:val="000000"/>
                <w:kern w:val="0"/>
                <w:szCs w:val="22"/>
              </w:rPr>
              <w:br/>
              <w:t>3.检测病原体：适用于食品、水样、环境等样品中嗜水气单胞菌的定性检测。</w:t>
            </w:r>
            <w:r>
              <w:rPr>
                <w:rFonts w:ascii="宋体" w:hAnsi="宋体" w:cs="宋体"/>
                <w:color w:val="000000"/>
                <w:kern w:val="0"/>
                <w:szCs w:val="22"/>
              </w:rPr>
              <w:br/>
            </w:r>
            <w:r>
              <w:rPr>
                <w:rFonts w:ascii="宋体" w:hAnsi="宋体" w:cs="宋体" w:hint="eastAsia"/>
                <w:color w:val="000000"/>
                <w:kern w:val="0"/>
                <w:szCs w:val="22"/>
              </w:rPr>
              <w:lastRenderedPageBreak/>
              <w:t>4</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、检测精密度：重复检测精密性，检测结果批内和批间变异系数（CV%）&lt;5%。</w:t>
            </w:r>
          </w:p>
          <w:p w14:paraId="0046DBC6"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3969DF1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20901F4C"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267F3139"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890216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小肠结肠炎耶尔森氏菌核酸实时荧光PCR检测试剂盒</w:t>
            </w:r>
          </w:p>
        </w:tc>
        <w:tc>
          <w:tcPr>
            <w:tcW w:w="482" w:type="pct"/>
            <w:vMerge/>
            <w:tcBorders>
              <w:top w:val="nil"/>
              <w:left w:val="single" w:sz="4" w:space="0" w:color="auto"/>
              <w:bottom w:val="single" w:sz="4" w:space="0" w:color="000000"/>
              <w:right w:val="single" w:sz="4" w:space="0" w:color="auto"/>
            </w:tcBorders>
            <w:vAlign w:val="center"/>
          </w:tcPr>
          <w:p w14:paraId="4C5F9556"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09F0E16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7903179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06AD9F8E"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4DCEC302"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1.</w:t>
            </w:r>
            <w:r>
              <w:rPr>
                <w:rFonts w:ascii="宋体" w:hAnsi="宋体" w:cs="宋体"/>
                <w:color w:val="000000"/>
                <w:kern w:val="0"/>
                <w:szCs w:val="22"/>
              </w:rPr>
              <w:t>利用特异性引物探针对靶基因</w:t>
            </w:r>
            <w:proofErr w:type="spellStart"/>
            <w:r>
              <w:rPr>
                <w:rFonts w:ascii="宋体" w:hAnsi="宋体" w:cs="宋体"/>
                <w:color w:val="000000"/>
                <w:kern w:val="0"/>
                <w:szCs w:val="22"/>
              </w:rPr>
              <w:t>cadR</w:t>
            </w:r>
            <w:proofErr w:type="spellEnd"/>
            <w:r>
              <w:rPr>
                <w:rFonts w:ascii="宋体" w:hAnsi="宋体" w:cs="宋体"/>
                <w:color w:val="000000"/>
                <w:kern w:val="0"/>
                <w:szCs w:val="22"/>
              </w:rPr>
              <w:t>进行扩增和检测</w:t>
            </w:r>
            <w:r>
              <w:rPr>
                <w:rFonts w:ascii="宋体" w:hAnsi="宋体" w:cs="宋体" w:hint="eastAsia"/>
                <w:color w:val="000000"/>
                <w:kern w:val="0"/>
                <w:szCs w:val="22"/>
              </w:rPr>
              <w:t>。</w:t>
            </w:r>
            <w:r>
              <w:rPr>
                <w:rFonts w:ascii="宋体" w:hAnsi="宋体" w:cs="宋体"/>
                <w:color w:val="000000"/>
                <w:kern w:val="0"/>
                <w:szCs w:val="22"/>
              </w:rPr>
              <w:t>用于小肠结肠炎耶尔森氏菌的定性检测</w:t>
            </w:r>
            <w:r>
              <w:rPr>
                <w:rFonts w:ascii="宋体" w:hAnsi="宋体" w:cs="宋体" w:hint="eastAsia"/>
                <w:color w:val="000000"/>
                <w:kern w:val="0"/>
                <w:szCs w:val="22"/>
              </w:rPr>
              <w:t>；</w:t>
            </w:r>
          </w:p>
          <w:p w14:paraId="101BF4F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2.储存条件：-20℃以下避光保存，有效期</w:t>
            </w:r>
            <w:r>
              <w:rPr>
                <w:rFonts w:ascii="宋体" w:hAnsi="宋体" w:cs="宋体" w:hint="eastAsia"/>
                <w:color w:val="000000"/>
                <w:kern w:val="0"/>
                <w:szCs w:val="22"/>
              </w:rPr>
              <w:t>不低于</w:t>
            </w:r>
            <w:r>
              <w:rPr>
                <w:rFonts w:ascii="宋体" w:hAnsi="宋体" w:cs="宋体"/>
                <w:color w:val="000000"/>
                <w:kern w:val="0"/>
                <w:szCs w:val="22"/>
              </w:rPr>
              <w:t>12个月。</w:t>
            </w:r>
          </w:p>
        </w:tc>
        <w:tc>
          <w:tcPr>
            <w:tcW w:w="242" w:type="pct"/>
            <w:tcBorders>
              <w:top w:val="nil"/>
              <w:left w:val="nil"/>
              <w:bottom w:val="single" w:sz="4" w:space="0" w:color="auto"/>
              <w:right w:val="single" w:sz="4" w:space="0" w:color="auto"/>
            </w:tcBorders>
            <w:vAlign w:val="center"/>
          </w:tcPr>
          <w:p w14:paraId="1B90E43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3D0BB4A"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40D701D"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2292E9A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大肠杆菌O157核酸检测试剂盒（荧光PCR法）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791A2200"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7A9749A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8F10B4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50T/盒</w:t>
            </w:r>
          </w:p>
        </w:tc>
        <w:tc>
          <w:tcPr>
            <w:tcW w:w="345" w:type="pct"/>
            <w:tcBorders>
              <w:top w:val="nil"/>
              <w:left w:val="nil"/>
              <w:bottom w:val="single" w:sz="4" w:space="0" w:color="auto"/>
              <w:right w:val="single" w:sz="4" w:space="0" w:color="auto"/>
            </w:tcBorders>
            <w:vAlign w:val="center"/>
          </w:tcPr>
          <w:p w14:paraId="724B19AE"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46251575"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1、</w:t>
            </w:r>
            <w:r>
              <w:rPr>
                <w:rFonts w:ascii="宋体" w:hAnsi="宋体" w:cs="宋体"/>
                <w:color w:val="000000"/>
                <w:kern w:val="0"/>
                <w:szCs w:val="22"/>
              </w:rPr>
              <w:t xml:space="preserve">适用机型：开放型平台，可适用于各种多通道校正的全自动荧光PCR检测仪。        </w:t>
            </w:r>
          </w:p>
          <w:p w14:paraId="17B4FD0D" w14:textId="77777777" w:rsidR="008E42EB" w:rsidRDefault="008E42EB" w:rsidP="007D53D5">
            <w:pPr>
              <w:widowControl/>
              <w:jc w:val="left"/>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、检测精密度：重复检测精密性，检测结果批内和批间变异系数（CV%）&lt;5%。</w:t>
            </w:r>
          </w:p>
          <w:p w14:paraId="155CA382"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5、</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6、涵盖配套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w:t>
            </w:r>
            <w:r>
              <w:rPr>
                <w:rFonts w:ascii="宋体" w:hAnsi="宋体" w:cs="宋体"/>
                <w:color w:val="000000"/>
                <w:kern w:val="0"/>
                <w:szCs w:val="22"/>
              </w:rPr>
              <w:lastRenderedPageBreak/>
              <w:t>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1DF9662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7F0A7606"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9ADC68B"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1AA6B95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肺炎克雷伯菌核酸检测试剂盒（荧光PCR法）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0920CF05"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4AB29DD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415D8B8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3CBEBF1E"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7CB6AC2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1、适用机型：开放型平台，可适用于各种多通道校正的全自动荧光PCR检测仪</w:t>
            </w:r>
            <w:r>
              <w:rPr>
                <w:rFonts w:ascii="宋体" w:hAnsi="宋体" w:cs="宋体" w:hint="eastAsia"/>
                <w:color w:val="000000"/>
                <w:kern w:val="0"/>
                <w:szCs w:val="22"/>
              </w:rPr>
              <w:t>，用于肺炎克雷伯菌的核酸检测</w:t>
            </w:r>
            <w:r>
              <w:rPr>
                <w:rFonts w:ascii="宋体" w:hAnsi="宋体" w:cs="宋体"/>
                <w:color w:val="000000"/>
                <w:kern w:val="0"/>
                <w:szCs w:val="22"/>
              </w:rPr>
              <w:t xml:space="preserve">。        </w:t>
            </w:r>
          </w:p>
          <w:p w14:paraId="06F72E3C"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2、-20±5℃以下冷冻保存，稳定性好，有效期</w:t>
            </w:r>
            <w:r>
              <w:rPr>
                <w:rFonts w:ascii="宋体" w:hAnsi="宋体" w:cs="宋体" w:hint="eastAsia"/>
                <w:color w:val="000000"/>
                <w:kern w:val="0"/>
                <w:szCs w:val="22"/>
              </w:rPr>
              <w:t>不低于</w:t>
            </w:r>
            <w:r>
              <w:rPr>
                <w:rFonts w:ascii="宋体" w:hAnsi="宋体" w:cs="宋体"/>
                <w:color w:val="000000"/>
                <w:kern w:val="0"/>
                <w:szCs w:val="22"/>
              </w:rPr>
              <w:t>12个月。</w:t>
            </w:r>
            <w:r>
              <w:rPr>
                <w:rFonts w:ascii="宋体" w:hAnsi="宋体" w:cs="宋体"/>
                <w:color w:val="000000"/>
                <w:kern w:val="0"/>
                <w:szCs w:val="22"/>
              </w:rPr>
              <w:br/>
              <w:t>3、试剂盒包装规格：25T/盒。</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、检测精密度：重复检测精密性，检测结果批内和批间变异系数（CV%）&lt;5%。</w:t>
            </w:r>
          </w:p>
          <w:p w14:paraId="53B57429"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733623D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5FE01CB2"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F5ED2EB"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3CE5C4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创伤弧菌核酸实时荧光PCR检测试剂盒</w:t>
            </w:r>
          </w:p>
        </w:tc>
        <w:tc>
          <w:tcPr>
            <w:tcW w:w="482" w:type="pct"/>
            <w:vMerge/>
            <w:tcBorders>
              <w:top w:val="nil"/>
              <w:left w:val="single" w:sz="4" w:space="0" w:color="auto"/>
              <w:bottom w:val="single" w:sz="4" w:space="0" w:color="000000"/>
              <w:right w:val="single" w:sz="4" w:space="0" w:color="auto"/>
            </w:tcBorders>
            <w:vAlign w:val="center"/>
          </w:tcPr>
          <w:p w14:paraId="1EB6367B"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4F54D2B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0425967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310B46F3"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18ADB6B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1、适用机型：开放型平台，可适用于各种多通道校正的全自动荧光PCR检测仪</w:t>
            </w:r>
            <w:r>
              <w:rPr>
                <w:rFonts w:ascii="宋体" w:hAnsi="宋体" w:cs="宋体" w:hint="eastAsia"/>
                <w:color w:val="000000"/>
                <w:kern w:val="0"/>
                <w:szCs w:val="22"/>
              </w:rPr>
              <w:t>，用于</w:t>
            </w:r>
            <w:r>
              <w:rPr>
                <w:rFonts w:ascii="宋体" w:hAnsi="宋体" w:cs="宋体"/>
                <w:color w:val="000000"/>
                <w:kern w:val="0"/>
                <w:szCs w:val="22"/>
              </w:rPr>
              <w:t>创伤弧菌</w:t>
            </w:r>
            <w:r>
              <w:rPr>
                <w:rFonts w:ascii="宋体" w:hAnsi="宋体" w:cs="宋体" w:hint="eastAsia"/>
                <w:color w:val="000000"/>
                <w:kern w:val="0"/>
                <w:szCs w:val="22"/>
              </w:rPr>
              <w:t>的核酸检测</w:t>
            </w:r>
            <w:r>
              <w:rPr>
                <w:rFonts w:ascii="宋体" w:hAnsi="宋体" w:cs="宋体"/>
                <w:color w:val="000000"/>
                <w:kern w:val="0"/>
                <w:szCs w:val="22"/>
              </w:rPr>
              <w:t xml:space="preserve">。        </w:t>
            </w:r>
          </w:p>
          <w:p w14:paraId="5B4652AE"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2、-20±5℃以下冷冻保存，稳定性好，有效期</w:t>
            </w:r>
            <w:r>
              <w:rPr>
                <w:rFonts w:ascii="宋体" w:hAnsi="宋体" w:cs="宋体" w:hint="eastAsia"/>
                <w:color w:val="000000"/>
                <w:kern w:val="0"/>
                <w:szCs w:val="22"/>
              </w:rPr>
              <w:t>不低于</w:t>
            </w:r>
            <w:r>
              <w:rPr>
                <w:rFonts w:ascii="宋体" w:hAnsi="宋体" w:cs="宋体"/>
                <w:color w:val="000000"/>
                <w:kern w:val="0"/>
                <w:szCs w:val="22"/>
              </w:rPr>
              <w:t>12个月。</w:t>
            </w:r>
            <w:r>
              <w:rPr>
                <w:rFonts w:ascii="宋体" w:hAnsi="宋体" w:cs="宋体"/>
                <w:color w:val="000000"/>
                <w:kern w:val="0"/>
                <w:szCs w:val="22"/>
              </w:rPr>
              <w:br/>
              <w:t>3、试剂盒包装规格：25T/盒。</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、检测灵敏度不低于</w:t>
            </w:r>
            <w:r>
              <w:rPr>
                <w:rFonts w:ascii="宋体" w:hAnsi="宋体" w:cs="宋体"/>
                <w:color w:val="000000"/>
                <w:kern w:val="0"/>
                <w:szCs w:val="22"/>
              </w:rPr>
              <w:lastRenderedPageBreak/>
              <w:t>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、检测精密度：重复检测精密性，检测结果批内和批间变异系数（CV%）&lt;5%。</w:t>
            </w:r>
          </w:p>
          <w:p w14:paraId="33DEC7C3"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04A2428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70C1646B"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3B9D412"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B09969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河流弧菌核酸实时荧光PCR检测试剂盒</w:t>
            </w:r>
          </w:p>
        </w:tc>
        <w:tc>
          <w:tcPr>
            <w:tcW w:w="482" w:type="pct"/>
            <w:vMerge/>
            <w:tcBorders>
              <w:top w:val="nil"/>
              <w:left w:val="single" w:sz="4" w:space="0" w:color="auto"/>
              <w:bottom w:val="single" w:sz="4" w:space="0" w:color="000000"/>
              <w:right w:val="single" w:sz="4" w:space="0" w:color="auto"/>
            </w:tcBorders>
            <w:vAlign w:val="center"/>
          </w:tcPr>
          <w:p w14:paraId="39E3402D"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E21DB0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53DCB63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55467268"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0A9FDC3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1、适用机型：开放型平台，可适用于各种多通道校正的全自动荧光PCR检测仪</w:t>
            </w:r>
            <w:r>
              <w:rPr>
                <w:rFonts w:ascii="宋体" w:hAnsi="宋体" w:cs="宋体" w:hint="eastAsia"/>
                <w:color w:val="000000"/>
                <w:kern w:val="0"/>
                <w:szCs w:val="22"/>
              </w:rPr>
              <w:t>，用于</w:t>
            </w:r>
            <w:r>
              <w:rPr>
                <w:rFonts w:ascii="宋体" w:hAnsi="宋体" w:cs="宋体"/>
                <w:color w:val="000000"/>
                <w:kern w:val="0"/>
                <w:szCs w:val="22"/>
              </w:rPr>
              <w:t>河流弧菌</w:t>
            </w:r>
            <w:r>
              <w:rPr>
                <w:rFonts w:ascii="宋体" w:hAnsi="宋体" w:cs="宋体" w:hint="eastAsia"/>
                <w:color w:val="000000"/>
                <w:kern w:val="0"/>
                <w:szCs w:val="22"/>
              </w:rPr>
              <w:t>的核酸检测</w:t>
            </w:r>
            <w:r>
              <w:rPr>
                <w:rFonts w:ascii="宋体" w:hAnsi="宋体" w:cs="宋体"/>
                <w:color w:val="000000"/>
                <w:kern w:val="0"/>
                <w:szCs w:val="22"/>
              </w:rPr>
              <w:t xml:space="preserve">。        </w:t>
            </w:r>
          </w:p>
          <w:p w14:paraId="31D115E9"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2、-20±5℃以下冷冻保存，稳定性好，有效期</w:t>
            </w:r>
            <w:r>
              <w:rPr>
                <w:rFonts w:ascii="宋体" w:hAnsi="宋体" w:cs="宋体" w:hint="eastAsia"/>
                <w:color w:val="000000"/>
                <w:kern w:val="0"/>
                <w:szCs w:val="22"/>
              </w:rPr>
              <w:t>不低于</w:t>
            </w:r>
            <w:r>
              <w:rPr>
                <w:rFonts w:ascii="宋体" w:hAnsi="宋体" w:cs="宋体"/>
                <w:color w:val="000000"/>
                <w:kern w:val="0"/>
                <w:szCs w:val="22"/>
              </w:rPr>
              <w:t>12个月。</w:t>
            </w:r>
            <w:r>
              <w:rPr>
                <w:rFonts w:ascii="宋体" w:hAnsi="宋体" w:cs="宋体"/>
                <w:color w:val="000000"/>
                <w:kern w:val="0"/>
                <w:szCs w:val="22"/>
              </w:rPr>
              <w:br/>
              <w:t>3、试剂盒包装规格：25T/盒。</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、检测精密度：重复检测精密性，检测结果批内和批间变异系数（CV%）&lt;5%。</w:t>
            </w:r>
          </w:p>
          <w:p w14:paraId="3D4247E3"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32CCAAC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30F9CA9A"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63656EE"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2DB1BE4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溶藻弧菌核酸实时荧光PCR检测试剂盒</w:t>
            </w:r>
          </w:p>
        </w:tc>
        <w:tc>
          <w:tcPr>
            <w:tcW w:w="482" w:type="pct"/>
            <w:vMerge/>
            <w:tcBorders>
              <w:top w:val="nil"/>
              <w:left w:val="single" w:sz="4" w:space="0" w:color="auto"/>
              <w:bottom w:val="single" w:sz="4" w:space="0" w:color="000000"/>
              <w:right w:val="single" w:sz="4" w:space="0" w:color="auto"/>
            </w:tcBorders>
            <w:vAlign w:val="center"/>
          </w:tcPr>
          <w:p w14:paraId="16DC9CA2"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8719E3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29D0442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35D37CA3"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0D61455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1、适用机型：开放型平台，可适用于各种多通道校正的全自动荧光PCR检测仪</w:t>
            </w:r>
            <w:r>
              <w:rPr>
                <w:rFonts w:ascii="宋体" w:hAnsi="宋体" w:cs="宋体" w:hint="eastAsia"/>
                <w:color w:val="000000"/>
                <w:kern w:val="0"/>
                <w:szCs w:val="22"/>
              </w:rPr>
              <w:t>，用于</w:t>
            </w:r>
            <w:r>
              <w:rPr>
                <w:rFonts w:ascii="宋体" w:hAnsi="宋体" w:cs="宋体"/>
                <w:color w:val="000000"/>
                <w:kern w:val="0"/>
                <w:szCs w:val="22"/>
              </w:rPr>
              <w:t>溶藻弧菌</w:t>
            </w:r>
            <w:r>
              <w:rPr>
                <w:rFonts w:ascii="宋体" w:hAnsi="宋体" w:cs="宋体" w:hint="eastAsia"/>
                <w:color w:val="000000"/>
                <w:kern w:val="0"/>
                <w:szCs w:val="22"/>
              </w:rPr>
              <w:t>的核酸检测</w:t>
            </w:r>
            <w:r>
              <w:rPr>
                <w:rFonts w:ascii="宋体" w:hAnsi="宋体" w:cs="宋体"/>
                <w:color w:val="000000"/>
                <w:kern w:val="0"/>
                <w:szCs w:val="22"/>
              </w:rPr>
              <w:t xml:space="preserve">。        </w:t>
            </w:r>
          </w:p>
          <w:p w14:paraId="67AE096C"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2、-20±5℃以下冷冻保存，稳定性好，有效期</w:t>
            </w:r>
            <w:r>
              <w:rPr>
                <w:rFonts w:ascii="宋体" w:hAnsi="宋体" w:cs="宋体" w:hint="eastAsia"/>
                <w:color w:val="000000"/>
                <w:kern w:val="0"/>
                <w:szCs w:val="22"/>
              </w:rPr>
              <w:t>不低于</w:t>
            </w:r>
            <w:r>
              <w:rPr>
                <w:rFonts w:ascii="宋体" w:hAnsi="宋体" w:cs="宋体"/>
                <w:color w:val="000000"/>
                <w:kern w:val="0"/>
                <w:szCs w:val="22"/>
              </w:rPr>
              <w:t>12个月。</w:t>
            </w:r>
            <w:r>
              <w:rPr>
                <w:rFonts w:ascii="宋体" w:hAnsi="宋体" w:cs="宋体"/>
                <w:color w:val="000000"/>
                <w:kern w:val="0"/>
                <w:szCs w:val="22"/>
              </w:rPr>
              <w:br/>
              <w:t>3、试剂盒包装规格：25T/盒。</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、检测精密度：重复检测精密性，检测结果批内和批间变异系数（CV%）&lt;5%。</w:t>
            </w:r>
          </w:p>
          <w:p w14:paraId="1AAC66E1"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62F375C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3FA43A8D"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9DE4D15"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6040285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GBS高风险空肠弯曲菌血清鉴定试剂盒（9类11种）</w:t>
            </w:r>
          </w:p>
        </w:tc>
        <w:tc>
          <w:tcPr>
            <w:tcW w:w="482" w:type="pct"/>
            <w:vMerge/>
            <w:tcBorders>
              <w:top w:val="nil"/>
              <w:left w:val="single" w:sz="4" w:space="0" w:color="auto"/>
              <w:bottom w:val="single" w:sz="4" w:space="0" w:color="000000"/>
              <w:right w:val="single" w:sz="4" w:space="0" w:color="auto"/>
            </w:tcBorders>
            <w:vAlign w:val="center"/>
          </w:tcPr>
          <w:p w14:paraId="1858B2C7"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DCF4AF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347BDB4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0E98A5DD"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111FCC0E"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br/>
              <w:t>1.产品规格：25T/盒。</w:t>
            </w:r>
            <w:r>
              <w:rPr>
                <w:rFonts w:ascii="宋体" w:hAnsi="宋体" w:cs="宋体"/>
                <w:color w:val="000000"/>
                <w:kern w:val="0"/>
                <w:szCs w:val="22"/>
              </w:rPr>
              <w:br/>
              <w:t>2.储存条件：-20 ℃以下避光保存，有效期</w:t>
            </w:r>
            <w:r>
              <w:rPr>
                <w:rFonts w:ascii="宋体" w:hAnsi="宋体" w:cs="宋体" w:hint="eastAsia"/>
                <w:color w:val="000000"/>
                <w:kern w:val="0"/>
                <w:szCs w:val="22"/>
              </w:rPr>
              <w:t>不低于</w:t>
            </w:r>
            <w:r>
              <w:rPr>
                <w:rFonts w:ascii="宋体" w:hAnsi="宋体" w:cs="宋体"/>
                <w:color w:val="000000"/>
                <w:kern w:val="0"/>
                <w:szCs w:val="22"/>
              </w:rPr>
              <w:t>12个月。</w:t>
            </w:r>
            <w:r>
              <w:rPr>
                <w:rFonts w:ascii="宋体" w:hAnsi="宋体" w:cs="宋体"/>
                <w:color w:val="000000"/>
                <w:kern w:val="0"/>
                <w:szCs w:val="22"/>
              </w:rPr>
              <w:br/>
              <w:t>3.可检测血清范围：HS:2、HS:41、HS:19、HS:4、HS:23/36、HS:1、HS44、HS37、HS:5/31</w:t>
            </w:r>
            <w:r>
              <w:rPr>
                <w:rFonts w:ascii="宋体" w:hAnsi="宋体" w:cs="宋体"/>
                <w:color w:val="000000"/>
                <w:kern w:val="0"/>
                <w:szCs w:val="22"/>
              </w:rPr>
              <w:br/>
              <w:t>4.操作简便：反应体系配置简便，加入模板后离心可以直接上机。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w:t>
            </w:r>
            <w:r>
              <w:rPr>
                <w:rFonts w:ascii="宋体" w:hAnsi="宋体" w:cs="宋体"/>
                <w:color w:val="000000"/>
                <w:kern w:val="0"/>
                <w:szCs w:val="22"/>
              </w:rPr>
              <w:lastRenderedPageBreak/>
              <w:t>密性，检测结果批内和批间变异系数（CV%）&lt;5%。</w:t>
            </w:r>
          </w:p>
          <w:p w14:paraId="0BE3F47B" w14:textId="77777777" w:rsidR="008E42EB" w:rsidRDefault="008E42EB" w:rsidP="007D53D5">
            <w:pPr>
              <w:widowControl/>
              <w:jc w:val="left"/>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4326B96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16DC3280"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1A6716A8"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FDCDFE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金黄色葡萄球菌</w:t>
            </w:r>
            <w:proofErr w:type="spellStart"/>
            <w:r>
              <w:rPr>
                <w:rFonts w:ascii="宋体" w:hAnsi="宋体" w:cs="宋体"/>
                <w:color w:val="000000"/>
                <w:kern w:val="0"/>
                <w:szCs w:val="22"/>
              </w:rPr>
              <w:t>mecA</w:t>
            </w:r>
            <w:proofErr w:type="spellEnd"/>
            <w:r>
              <w:rPr>
                <w:rFonts w:ascii="宋体" w:hAnsi="宋体" w:cs="宋体"/>
                <w:color w:val="000000"/>
                <w:kern w:val="0"/>
                <w:szCs w:val="22"/>
              </w:rPr>
              <w:t>/</w:t>
            </w:r>
            <w:proofErr w:type="spellStart"/>
            <w:r>
              <w:rPr>
                <w:rFonts w:ascii="宋体" w:hAnsi="宋体" w:cs="宋体"/>
                <w:color w:val="000000"/>
                <w:kern w:val="0"/>
                <w:szCs w:val="22"/>
              </w:rPr>
              <w:t>nuc</w:t>
            </w:r>
            <w:proofErr w:type="spellEnd"/>
            <w:r>
              <w:rPr>
                <w:rFonts w:ascii="宋体" w:hAnsi="宋体" w:cs="宋体"/>
                <w:color w:val="000000"/>
                <w:kern w:val="0"/>
                <w:szCs w:val="22"/>
              </w:rPr>
              <w:t>基因核酸检测试剂盒（荧光PCR法）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57879071"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06BD16F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F25F7D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0EA2AABC"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117CB2C9"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br/>
              <w:t>1.产品规格：25T/盒。</w:t>
            </w:r>
            <w:r>
              <w:rPr>
                <w:rFonts w:ascii="宋体" w:hAnsi="宋体" w:cs="宋体"/>
                <w:color w:val="000000"/>
                <w:kern w:val="0"/>
                <w:szCs w:val="22"/>
              </w:rPr>
              <w:br/>
              <w:t>2.储存条件：-20℃以下避光保存，有效期</w:t>
            </w:r>
            <w:r>
              <w:rPr>
                <w:rFonts w:ascii="宋体" w:hAnsi="宋体" w:cs="宋体" w:hint="eastAsia"/>
                <w:color w:val="000000"/>
                <w:kern w:val="0"/>
                <w:szCs w:val="22"/>
              </w:rPr>
              <w:t>不低于</w:t>
            </w:r>
            <w:r>
              <w:rPr>
                <w:rFonts w:ascii="宋体" w:hAnsi="宋体" w:cs="宋体"/>
                <w:color w:val="000000"/>
                <w:kern w:val="0"/>
                <w:szCs w:val="22"/>
              </w:rPr>
              <w:t>12个月。</w:t>
            </w:r>
            <w:r>
              <w:rPr>
                <w:rFonts w:ascii="宋体" w:hAnsi="宋体" w:cs="宋体"/>
                <w:color w:val="000000"/>
                <w:kern w:val="0"/>
                <w:szCs w:val="22"/>
              </w:rPr>
              <w:br/>
              <w:t>3.检测指标必须包括金黄色葡萄球菌</w:t>
            </w:r>
            <w:proofErr w:type="spellStart"/>
            <w:r>
              <w:rPr>
                <w:rFonts w:ascii="宋体" w:hAnsi="宋体" w:cs="宋体"/>
                <w:color w:val="000000"/>
                <w:kern w:val="0"/>
                <w:szCs w:val="22"/>
              </w:rPr>
              <w:t>mecA</w:t>
            </w:r>
            <w:proofErr w:type="spellEnd"/>
            <w:r>
              <w:rPr>
                <w:rFonts w:ascii="宋体" w:hAnsi="宋体" w:cs="宋体"/>
                <w:color w:val="000000"/>
                <w:kern w:val="0"/>
                <w:szCs w:val="22"/>
              </w:rPr>
              <w:t>/</w:t>
            </w:r>
            <w:proofErr w:type="spellStart"/>
            <w:r>
              <w:rPr>
                <w:rFonts w:ascii="宋体" w:hAnsi="宋体" w:cs="宋体"/>
                <w:color w:val="000000"/>
                <w:kern w:val="0"/>
                <w:szCs w:val="22"/>
              </w:rPr>
              <w:t>nuc</w:t>
            </w:r>
            <w:proofErr w:type="spellEnd"/>
            <w:r>
              <w:rPr>
                <w:rFonts w:ascii="宋体" w:hAnsi="宋体" w:cs="宋体"/>
                <w:color w:val="000000"/>
                <w:kern w:val="0"/>
                <w:szCs w:val="22"/>
              </w:rPr>
              <w:t>的定性检测。</w:t>
            </w:r>
            <w:r>
              <w:rPr>
                <w:rFonts w:ascii="宋体" w:hAnsi="宋体" w:cs="宋体"/>
                <w:color w:val="000000"/>
                <w:kern w:val="0"/>
                <w:szCs w:val="22"/>
              </w:rPr>
              <w:br/>
              <w:t>4.操作简便：反应体系配置简便，加入模板后离心可以直接上机。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、检测精密度：重复检测精密性，检测结果批内和批间变异系数（CV%）&lt;5%。</w:t>
            </w:r>
          </w:p>
          <w:p w14:paraId="77E37D3E"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6D48A48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42FAFFBB"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188A0430"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1CF54F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金黄色葡萄球菌肠毒素毒力基因（SEA/SEB/SEC</w:t>
            </w:r>
            <w:r>
              <w:rPr>
                <w:rFonts w:ascii="宋体" w:hAnsi="宋体" w:cs="宋体"/>
                <w:color w:val="000000"/>
                <w:kern w:val="0"/>
                <w:szCs w:val="22"/>
              </w:rPr>
              <w:lastRenderedPageBreak/>
              <w:t>/SED/SEE）检测试剂盒（荧光PCR法）</w:t>
            </w:r>
          </w:p>
        </w:tc>
        <w:tc>
          <w:tcPr>
            <w:tcW w:w="482" w:type="pct"/>
            <w:vMerge/>
            <w:tcBorders>
              <w:top w:val="nil"/>
              <w:left w:val="single" w:sz="4" w:space="0" w:color="auto"/>
              <w:bottom w:val="single" w:sz="4" w:space="0" w:color="000000"/>
              <w:right w:val="single" w:sz="4" w:space="0" w:color="auto"/>
            </w:tcBorders>
            <w:vAlign w:val="center"/>
          </w:tcPr>
          <w:p w14:paraId="09FA818A"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A48326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6EC2446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2DC79177"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5C245EEA"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br/>
              <w:t>1.产品规格：25T/盒。</w:t>
            </w:r>
            <w:r>
              <w:rPr>
                <w:rFonts w:ascii="宋体" w:hAnsi="宋体" w:cs="宋体"/>
                <w:color w:val="000000"/>
                <w:kern w:val="0"/>
                <w:szCs w:val="22"/>
              </w:rPr>
              <w:br/>
              <w:t>2.储存条件：-20℃以下避光保存，</w:t>
            </w:r>
            <w:r>
              <w:rPr>
                <w:rFonts w:ascii="宋体" w:hAnsi="宋体" w:cs="宋体" w:hint="eastAsia"/>
                <w:color w:val="000000"/>
                <w:kern w:val="0"/>
                <w:szCs w:val="22"/>
              </w:rPr>
              <w:t>有效期不低于12个</w:t>
            </w:r>
            <w:r>
              <w:rPr>
                <w:rFonts w:ascii="宋体" w:hAnsi="宋体" w:cs="宋体" w:hint="eastAsia"/>
                <w:color w:val="000000"/>
                <w:kern w:val="0"/>
                <w:szCs w:val="22"/>
              </w:rPr>
              <w:lastRenderedPageBreak/>
              <w:t>月</w:t>
            </w:r>
            <w:r>
              <w:rPr>
                <w:rFonts w:ascii="宋体" w:hAnsi="宋体" w:cs="宋体"/>
                <w:color w:val="000000"/>
                <w:kern w:val="0"/>
                <w:szCs w:val="22"/>
              </w:rPr>
              <w:t>。</w:t>
            </w:r>
            <w:r>
              <w:rPr>
                <w:rFonts w:ascii="宋体" w:hAnsi="宋体" w:cs="宋体"/>
                <w:color w:val="000000"/>
                <w:kern w:val="0"/>
                <w:szCs w:val="22"/>
              </w:rPr>
              <w:br/>
              <w:t>3.检测指标必须</w:t>
            </w:r>
            <w:r>
              <w:rPr>
                <w:rFonts w:ascii="宋体" w:hAnsi="宋体" w:cs="宋体" w:hint="eastAsia"/>
                <w:color w:val="000000"/>
                <w:kern w:val="0"/>
                <w:szCs w:val="22"/>
              </w:rPr>
              <w:t>涵盖金黄色葡萄球菌肠毒素毒力基因</w:t>
            </w:r>
            <w:r>
              <w:rPr>
                <w:rFonts w:ascii="宋体" w:hAnsi="宋体" w:cs="宋体"/>
                <w:color w:val="000000"/>
                <w:kern w:val="0"/>
                <w:szCs w:val="22"/>
              </w:rPr>
              <w:t>SEA/SEB/SEC/SED/SEE。</w:t>
            </w:r>
            <w:r>
              <w:rPr>
                <w:rFonts w:ascii="宋体" w:hAnsi="宋体" w:cs="宋体"/>
                <w:color w:val="000000"/>
                <w:kern w:val="0"/>
                <w:szCs w:val="22"/>
              </w:rPr>
              <w:br/>
              <w:t>4.操作简便：反应体系配置简便，加入模板后离心可以直接上机。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、检测精密度：重复检测精密性，检测结果批内和批间变异系数（CV%）&lt;5%。</w:t>
            </w:r>
          </w:p>
          <w:p w14:paraId="7A5A2B4B"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703BD8D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5B564914"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2318F5D"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3255A1E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蜡样芽孢杆菌</w:t>
            </w:r>
            <w:proofErr w:type="spellStart"/>
            <w:r>
              <w:rPr>
                <w:rFonts w:ascii="宋体" w:hAnsi="宋体" w:cs="宋体"/>
                <w:color w:val="000000"/>
                <w:kern w:val="0"/>
                <w:szCs w:val="22"/>
              </w:rPr>
              <w:t>hblC</w:t>
            </w:r>
            <w:proofErr w:type="spellEnd"/>
            <w:r>
              <w:rPr>
                <w:rFonts w:ascii="宋体" w:hAnsi="宋体" w:cs="宋体"/>
                <w:color w:val="000000"/>
                <w:kern w:val="0"/>
                <w:szCs w:val="22"/>
              </w:rPr>
              <w:t>/</w:t>
            </w:r>
            <w:proofErr w:type="spellStart"/>
            <w:r>
              <w:rPr>
                <w:rFonts w:ascii="宋体" w:hAnsi="宋体" w:cs="宋体"/>
                <w:color w:val="000000"/>
                <w:kern w:val="0"/>
                <w:szCs w:val="22"/>
              </w:rPr>
              <w:t>nheB</w:t>
            </w:r>
            <w:proofErr w:type="spellEnd"/>
            <w:r>
              <w:rPr>
                <w:rFonts w:ascii="宋体" w:hAnsi="宋体" w:cs="宋体"/>
                <w:color w:val="000000"/>
                <w:kern w:val="0"/>
                <w:szCs w:val="22"/>
              </w:rPr>
              <w:t>/</w:t>
            </w:r>
            <w:proofErr w:type="spellStart"/>
            <w:r>
              <w:rPr>
                <w:rFonts w:ascii="宋体" w:hAnsi="宋体" w:cs="宋体"/>
                <w:color w:val="000000"/>
                <w:kern w:val="0"/>
                <w:szCs w:val="22"/>
              </w:rPr>
              <w:t>cesB</w:t>
            </w:r>
            <w:proofErr w:type="spellEnd"/>
            <w:r>
              <w:rPr>
                <w:rFonts w:ascii="宋体" w:hAnsi="宋体" w:cs="宋体"/>
                <w:color w:val="000000"/>
                <w:kern w:val="0"/>
                <w:szCs w:val="22"/>
              </w:rPr>
              <w:t>基因核酸检测试剂盒（荧光PCR法）</w:t>
            </w:r>
          </w:p>
        </w:tc>
        <w:tc>
          <w:tcPr>
            <w:tcW w:w="482" w:type="pct"/>
            <w:vMerge/>
            <w:tcBorders>
              <w:top w:val="nil"/>
              <w:left w:val="single" w:sz="4" w:space="0" w:color="auto"/>
              <w:bottom w:val="single" w:sz="4" w:space="0" w:color="000000"/>
              <w:right w:val="single" w:sz="4" w:space="0" w:color="auto"/>
            </w:tcBorders>
            <w:vAlign w:val="center"/>
          </w:tcPr>
          <w:p w14:paraId="1A2FE5F8"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3A961B8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2BAB125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5CEB5697"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4B65C788"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1.产品规格：25T/50T/盒。</w:t>
            </w:r>
            <w:r>
              <w:rPr>
                <w:rFonts w:ascii="宋体" w:hAnsi="宋体" w:cs="宋体"/>
                <w:color w:val="000000"/>
                <w:kern w:val="0"/>
                <w:szCs w:val="22"/>
              </w:rPr>
              <w:br/>
              <w:t>2.储存条件：-20℃以下避光保存，有效期</w:t>
            </w:r>
            <w:r>
              <w:rPr>
                <w:rFonts w:ascii="宋体" w:hAnsi="宋体" w:cs="宋体" w:hint="eastAsia"/>
                <w:color w:val="000000"/>
                <w:kern w:val="0"/>
                <w:szCs w:val="22"/>
              </w:rPr>
              <w:t>不低于</w:t>
            </w:r>
            <w:r>
              <w:rPr>
                <w:rFonts w:ascii="宋体" w:hAnsi="宋体" w:cs="宋体"/>
                <w:color w:val="000000"/>
                <w:kern w:val="0"/>
                <w:szCs w:val="22"/>
              </w:rPr>
              <w:t>12个月。</w:t>
            </w:r>
            <w:r>
              <w:rPr>
                <w:rFonts w:ascii="宋体" w:hAnsi="宋体" w:cs="宋体"/>
                <w:color w:val="000000"/>
                <w:kern w:val="0"/>
                <w:szCs w:val="22"/>
              </w:rPr>
              <w:br/>
              <w:t>3.检测指标必须包括但不限于：纯培养的蜡样芽胞杆菌菌株。</w:t>
            </w:r>
            <w:r>
              <w:rPr>
                <w:rFonts w:ascii="宋体" w:hAnsi="宋体" w:cs="宋体"/>
                <w:color w:val="000000"/>
                <w:kern w:val="0"/>
                <w:szCs w:val="22"/>
              </w:rPr>
              <w:br/>
              <w:t>4.检测原理：采用实时荧光PCR技术，针对蜡样芽胞杆菌</w:t>
            </w:r>
            <w:proofErr w:type="spellStart"/>
            <w:r>
              <w:rPr>
                <w:rFonts w:ascii="宋体" w:hAnsi="宋体" w:cs="宋体"/>
                <w:color w:val="000000"/>
                <w:kern w:val="0"/>
                <w:szCs w:val="22"/>
              </w:rPr>
              <w:t>hblC</w:t>
            </w:r>
            <w:proofErr w:type="spellEnd"/>
            <w:r>
              <w:rPr>
                <w:rFonts w:ascii="宋体" w:hAnsi="宋体" w:cs="宋体"/>
                <w:color w:val="000000"/>
                <w:kern w:val="0"/>
                <w:szCs w:val="22"/>
              </w:rPr>
              <w:t>/</w:t>
            </w:r>
            <w:proofErr w:type="spellStart"/>
            <w:r>
              <w:rPr>
                <w:rFonts w:ascii="宋体" w:hAnsi="宋体" w:cs="宋体"/>
                <w:color w:val="000000"/>
                <w:kern w:val="0"/>
                <w:szCs w:val="22"/>
              </w:rPr>
              <w:t>nheB</w:t>
            </w:r>
            <w:proofErr w:type="spellEnd"/>
            <w:r>
              <w:rPr>
                <w:rFonts w:ascii="宋体" w:hAnsi="宋体" w:cs="宋体"/>
                <w:color w:val="000000"/>
                <w:kern w:val="0"/>
                <w:szCs w:val="22"/>
              </w:rPr>
              <w:t>/</w:t>
            </w:r>
            <w:proofErr w:type="spellStart"/>
            <w:r>
              <w:rPr>
                <w:rFonts w:ascii="宋体" w:hAnsi="宋体" w:cs="宋体"/>
                <w:color w:val="000000"/>
                <w:kern w:val="0"/>
                <w:szCs w:val="22"/>
              </w:rPr>
              <w:t>cesB</w:t>
            </w:r>
            <w:proofErr w:type="spellEnd"/>
            <w:r>
              <w:rPr>
                <w:rFonts w:ascii="宋体" w:hAnsi="宋体" w:cs="宋体"/>
                <w:color w:val="000000"/>
                <w:kern w:val="0"/>
                <w:szCs w:val="22"/>
              </w:rPr>
              <w:t>基因设计引物和探针。</w:t>
            </w:r>
          </w:p>
          <w:p w14:paraId="1AA47CBB" w14:textId="77777777" w:rsidR="008E42EB" w:rsidRDefault="008E42EB" w:rsidP="007D53D5">
            <w:pPr>
              <w:widowControl/>
              <w:jc w:val="left"/>
              <w:rPr>
                <w:rFonts w:ascii="宋体" w:hAnsi="宋体" w:cs="宋体" w:hint="eastAsia"/>
                <w:color w:val="000000"/>
                <w:kern w:val="0"/>
                <w:szCs w:val="22"/>
              </w:rPr>
            </w:pPr>
            <w:r>
              <w:rPr>
                <w:rFonts w:ascii="宋体" w:hAnsi="宋体" w:cs="宋体" w:hint="eastAsia"/>
                <w:color w:val="000000"/>
                <w:kern w:val="0"/>
                <w:szCs w:val="22"/>
              </w:rPr>
              <w:t>5</w:t>
            </w:r>
            <w:r>
              <w:rPr>
                <w:rFonts w:ascii="宋体" w:hAnsi="宋体" w:cs="宋体"/>
                <w:color w:val="000000"/>
                <w:kern w:val="0"/>
                <w:szCs w:val="22"/>
              </w:rPr>
              <w:t>.操作简便：反应体系配置简便，加入模板后离心可以直接上机。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7</w:t>
            </w:r>
            <w:r>
              <w:rPr>
                <w:rFonts w:ascii="宋体" w:hAnsi="宋体" w:cs="宋体"/>
                <w:color w:val="000000"/>
                <w:kern w:val="0"/>
                <w:szCs w:val="22"/>
              </w:rPr>
              <w:t>、检测精密度：重复检测精密性，检测结果批内和批间变异系数（CV%）&lt;5%。</w:t>
            </w:r>
          </w:p>
          <w:p w14:paraId="3351E0FC"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8、</w:t>
            </w:r>
            <w:r>
              <w:rPr>
                <w:rFonts w:ascii="宋体" w:hAnsi="宋体" w:cs="宋体"/>
                <w:color w:val="000000"/>
                <w:kern w:val="0"/>
                <w:szCs w:val="22"/>
              </w:rPr>
              <w:t>特异性：与其感染部位相同或感染症状相似且常见的其他</w:t>
            </w:r>
            <w:r>
              <w:rPr>
                <w:rFonts w:ascii="宋体" w:hAnsi="宋体" w:cs="宋体"/>
                <w:color w:val="000000"/>
                <w:kern w:val="0"/>
                <w:szCs w:val="22"/>
              </w:rPr>
              <w:lastRenderedPageBreak/>
              <w:t>病原体以及人的总核酸无交叉反应</w:t>
            </w:r>
            <w:r>
              <w:rPr>
                <w:rFonts w:ascii="宋体" w:hAnsi="宋体" w:cs="宋体"/>
                <w:color w:val="000000"/>
                <w:kern w:val="0"/>
                <w:szCs w:val="22"/>
              </w:rPr>
              <w:br/>
            </w:r>
            <w:r>
              <w:rPr>
                <w:rFonts w:ascii="宋体" w:hAnsi="宋体" w:cs="宋体" w:hint="eastAsia"/>
                <w:color w:val="000000"/>
                <w:kern w:val="0"/>
                <w:szCs w:val="22"/>
              </w:rPr>
              <w:t>9、涵盖配套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6730EF3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0DC952B3"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183E6946"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2D59503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副溶血性弧菌毒力基因（TLH/TDH/TRH）检测试剂盒（荧光PCR法）</w:t>
            </w:r>
          </w:p>
        </w:tc>
        <w:tc>
          <w:tcPr>
            <w:tcW w:w="482" w:type="pct"/>
            <w:vMerge/>
            <w:tcBorders>
              <w:top w:val="nil"/>
              <w:left w:val="single" w:sz="4" w:space="0" w:color="auto"/>
              <w:bottom w:val="single" w:sz="4" w:space="0" w:color="000000"/>
              <w:right w:val="single" w:sz="4" w:space="0" w:color="auto"/>
            </w:tcBorders>
            <w:vAlign w:val="center"/>
          </w:tcPr>
          <w:p w14:paraId="566700C8"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4895D85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379959B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1113D910"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417AFFE6"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1.产品规格：25T/盒。</w:t>
            </w:r>
            <w:r>
              <w:rPr>
                <w:rFonts w:ascii="宋体" w:hAnsi="宋体" w:cs="宋体"/>
                <w:color w:val="000000"/>
                <w:kern w:val="0"/>
                <w:szCs w:val="22"/>
              </w:rPr>
              <w:br/>
              <w:t>2.储存条件：-20℃以下避光保存，</w:t>
            </w:r>
            <w:r>
              <w:rPr>
                <w:rFonts w:ascii="宋体" w:hAnsi="宋体" w:cs="宋体" w:hint="eastAsia"/>
                <w:color w:val="000000"/>
                <w:kern w:val="0"/>
                <w:szCs w:val="22"/>
              </w:rPr>
              <w:t>有效期不低于12个月</w:t>
            </w:r>
            <w:r>
              <w:rPr>
                <w:rFonts w:ascii="宋体" w:hAnsi="宋体" w:cs="宋体"/>
                <w:color w:val="000000"/>
                <w:kern w:val="0"/>
                <w:szCs w:val="22"/>
              </w:rPr>
              <w:t>。</w:t>
            </w:r>
            <w:r>
              <w:rPr>
                <w:rFonts w:ascii="宋体" w:hAnsi="宋体" w:cs="宋体"/>
                <w:color w:val="000000"/>
                <w:kern w:val="0"/>
                <w:szCs w:val="22"/>
              </w:rPr>
              <w:br/>
              <w:t>3.检测指标必须</w:t>
            </w:r>
            <w:r>
              <w:rPr>
                <w:rFonts w:ascii="宋体" w:hAnsi="宋体" w:cs="宋体" w:hint="eastAsia"/>
                <w:color w:val="000000"/>
                <w:kern w:val="0"/>
                <w:szCs w:val="22"/>
              </w:rPr>
              <w:t>涵盖</w:t>
            </w:r>
            <w:r>
              <w:rPr>
                <w:rFonts w:ascii="宋体" w:hAnsi="宋体" w:cs="宋体"/>
                <w:color w:val="000000"/>
                <w:kern w:val="0"/>
                <w:szCs w:val="22"/>
              </w:rPr>
              <w:t>副溶血性弧菌毒力基TLH/TDH/TRH。</w:t>
            </w:r>
            <w:r>
              <w:rPr>
                <w:rFonts w:ascii="宋体" w:hAnsi="宋体" w:cs="宋体"/>
                <w:color w:val="000000"/>
                <w:kern w:val="0"/>
                <w:szCs w:val="22"/>
              </w:rPr>
              <w:br/>
              <w:t>4.操作简便：反应体系配置简便，加入模板后离心可以直接上机。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、检测精密度：重复检测精密性，检测结果批内和批间变异系数（CV%）&lt;5%。</w:t>
            </w:r>
          </w:p>
          <w:p w14:paraId="26B7E02A"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771F7B4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46A8E4E1"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F7652E6"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957326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产肉毒毒素梭菌产毒基因（A型/B型/E型/F型）检测试剂盒（荧光PCR法）</w:t>
            </w:r>
          </w:p>
        </w:tc>
        <w:tc>
          <w:tcPr>
            <w:tcW w:w="482" w:type="pct"/>
            <w:vMerge/>
            <w:tcBorders>
              <w:top w:val="nil"/>
              <w:left w:val="single" w:sz="4" w:space="0" w:color="auto"/>
              <w:bottom w:val="single" w:sz="4" w:space="0" w:color="000000"/>
              <w:right w:val="single" w:sz="4" w:space="0" w:color="auto"/>
            </w:tcBorders>
            <w:vAlign w:val="center"/>
          </w:tcPr>
          <w:p w14:paraId="21353BD0"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2445C6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639A8E7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25T/盒</w:t>
            </w:r>
          </w:p>
        </w:tc>
        <w:tc>
          <w:tcPr>
            <w:tcW w:w="345" w:type="pct"/>
            <w:tcBorders>
              <w:top w:val="nil"/>
              <w:left w:val="nil"/>
              <w:bottom w:val="single" w:sz="4" w:space="0" w:color="auto"/>
              <w:right w:val="single" w:sz="4" w:space="0" w:color="auto"/>
            </w:tcBorders>
            <w:vAlign w:val="center"/>
          </w:tcPr>
          <w:p w14:paraId="3B589FBC"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51F4B8BA"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1.产品规格：25T/盒。</w:t>
            </w:r>
            <w:r>
              <w:rPr>
                <w:rFonts w:ascii="宋体" w:hAnsi="宋体" w:cs="宋体"/>
                <w:color w:val="000000"/>
                <w:kern w:val="0"/>
                <w:szCs w:val="22"/>
              </w:rPr>
              <w:br/>
              <w:t>2.储存条件：-20℃以下避光保存，</w:t>
            </w:r>
            <w:r>
              <w:rPr>
                <w:rFonts w:ascii="宋体" w:hAnsi="宋体" w:cs="宋体" w:hint="eastAsia"/>
                <w:color w:val="000000"/>
                <w:kern w:val="0"/>
                <w:szCs w:val="22"/>
              </w:rPr>
              <w:t>有效期不低于12个月</w:t>
            </w:r>
            <w:r>
              <w:rPr>
                <w:rFonts w:ascii="宋体" w:hAnsi="宋体" w:cs="宋体"/>
                <w:color w:val="000000"/>
                <w:kern w:val="0"/>
                <w:szCs w:val="22"/>
              </w:rPr>
              <w:t>。</w:t>
            </w:r>
            <w:r>
              <w:rPr>
                <w:rFonts w:ascii="宋体" w:hAnsi="宋体" w:cs="宋体"/>
                <w:color w:val="000000"/>
                <w:kern w:val="0"/>
                <w:szCs w:val="22"/>
              </w:rPr>
              <w:br/>
              <w:t>3.检测指标必须</w:t>
            </w:r>
            <w:r>
              <w:rPr>
                <w:rFonts w:ascii="宋体" w:hAnsi="宋体" w:cs="宋体" w:hint="eastAsia"/>
                <w:color w:val="000000"/>
                <w:kern w:val="0"/>
                <w:szCs w:val="22"/>
              </w:rPr>
              <w:t>涵盖产肉毒毒素梭菌产图基因</w:t>
            </w:r>
            <w:r>
              <w:rPr>
                <w:rFonts w:ascii="宋体" w:hAnsi="宋体" w:cs="宋体"/>
                <w:color w:val="000000"/>
                <w:kern w:val="0"/>
                <w:szCs w:val="22"/>
              </w:rPr>
              <w:t>（A型/B型/E型/F型）。</w:t>
            </w:r>
            <w:r>
              <w:rPr>
                <w:rFonts w:ascii="宋体" w:hAnsi="宋体" w:cs="宋体"/>
                <w:color w:val="000000"/>
                <w:kern w:val="0"/>
                <w:szCs w:val="22"/>
              </w:rPr>
              <w:br/>
              <w:t>4.操作简便：反应体系配置简便，加入模板后离心可以直接上机。</w:t>
            </w:r>
            <w:r>
              <w:rPr>
                <w:rFonts w:ascii="宋体" w:hAnsi="宋体" w:cs="宋体"/>
                <w:color w:val="000000"/>
                <w:kern w:val="0"/>
                <w:szCs w:val="22"/>
              </w:rPr>
              <w:br/>
            </w:r>
            <w:r>
              <w:rPr>
                <w:rFonts w:ascii="宋体" w:hAnsi="宋体" w:cs="宋体" w:hint="eastAsia"/>
                <w:color w:val="000000"/>
                <w:kern w:val="0"/>
                <w:szCs w:val="22"/>
              </w:rPr>
              <w:lastRenderedPageBreak/>
              <w:t>5</w:t>
            </w:r>
            <w:r>
              <w:rPr>
                <w:rFonts w:ascii="宋体" w:hAnsi="宋体" w:cs="宋体"/>
                <w:color w:val="000000"/>
                <w:kern w:val="0"/>
                <w:szCs w:val="22"/>
              </w:rPr>
              <w:t>、检测灵敏度不低于500copies/mL。</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、检测精密度：重复检测精密性，检测结果批内和批间变异系数（CV%）&lt;5%。</w:t>
            </w:r>
          </w:p>
          <w:p w14:paraId="345F91B6"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7、</w:t>
            </w:r>
            <w:r>
              <w:rPr>
                <w:rFonts w:ascii="宋体" w:hAnsi="宋体" w:cs="宋体"/>
                <w:color w:val="000000"/>
                <w:kern w:val="0"/>
                <w:szCs w:val="22"/>
              </w:rPr>
              <w:t>特异性：与其感染部位相同或感染症状相似且常见的其他病原体以及人的总核酸无交叉反应</w:t>
            </w:r>
            <w:r>
              <w:rPr>
                <w:rFonts w:ascii="宋体" w:hAnsi="宋体" w:cs="宋体"/>
                <w:color w:val="000000"/>
                <w:kern w:val="0"/>
                <w:szCs w:val="22"/>
              </w:rPr>
              <w:br/>
            </w:r>
            <w:r>
              <w:rPr>
                <w:rFonts w:ascii="宋体" w:hAnsi="宋体" w:cs="宋体" w:hint="eastAsia"/>
                <w:color w:val="000000"/>
                <w:kern w:val="0"/>
                <w:szCs w:val="22"/>
              </w:rPr>
              <w:t>8、涵盖配套</w:t>
            </w:r>
            <w:r>
              <w:rPr>
                <w:rFonts w:ascii="宋体" w:hAnsi="宋体" w:cs="宋体"/>
                <w:color w:val="000000"/>
                <w:kern w:val="0"/>
                <w:szCs w:val="22"/>
              </w:rPr>
              <w:t>分析</w:t>
            </w:r>
            <w:proofErr w:type="gramStart"/>
            <w:r>
              <w:rPr>
                <w:rFonts w:ascii="宋体" w:hAnsi="宋体" w:cs="宋体"/>
                <w:color w:val="000000"/>
                <w:kern w:val="0"/>
                <w:szCs w:val="22"/>
              </w:rPr>
              <w:t>软件:</w:t>
            </w:r>
            <w:proofErr w:type="gramEnd"/>
            <w:r>
              <w:rPr>
                <w:rFonts w:ascii="宋体" w:hAnsi="宋体" w:cs="宋体"/>
                <w:color w:val="000000"/>
                <w:kern w:val="0"/>
                <w:szCs w:val="22"/>
              </w:rPr>
              <w:t>可提供试剂盒同品牌的多病原核酸检测结果判读软件，无需人工根据荧光通道判读结果，判读界面应直观体现，阳性病原体名称、Ct 值、内标情况、扩增曲线等。</w:t>
            </w:r>
          </w:p>
        </w:tc>
        <w:tc>
          <w:tcPr>
            <w:tcW w:w="242" w:type="pct"/>
            <w:tcBorders>
              <w:top w:val="nil"/>
              <w:left w:val="nil"/>
              <w:bottom w:val="single" w:sz="4" w:space="0" w:color="auto"/>
              <w:right w:val="single" w:sz="4" w:space="0" w:color="auto"/>
            </w:tcBorders>
            <w:vAlign w:val="center"/>
          </w:tcPr>
          <w:p w14:paraId="5165BA4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147757CC"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8615B76"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29FEA1E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双淬灭探针 5`HEX,3`DBQ1 10OD</w:t>
            </w:r>
          </w:p>
        </w:tc>
        <w:tc>
          <w:tcPr>
            <w:tcW w:w="482" w:type="pct"/>
            <w:vMerge/>
            <w:tcBorders>
              <w:top w:val="nil"/>
              <w:left w:val="single" w:sz="4" w:space="0" w:color="auto"/>
              <w:bottom w:val="single" w:sz="4" w:space="0" w:color="000000"/>
              <w:right w:val="single" w:sz="4" w:space="0" w:color="auto"/>
            </w:tcBorders>
            <w:vAlign w:val="center"/>
          </w:tcPr>
          <w:p w14:paraId="2895BAD7"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32D8C1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支</w:t>
            </w:r>
          </w:p>
        </w:tc>
        <w:tc>
          <w:tcPr>
            <w:tcW w:w="682" w:type="pct"/>
            <w:tcBorders>
              <w:top w:val="nil"/>
              <w:left w:val="nil"/>
              <w:bottom w:val="single" w:sz="4" w:space="0" w:color="auto"/>
              <w:right w:val="single" w:sz="4" w:space="0" w:color="auto"/>
            </w:tcBorders>
            <w:vAlign w:val="center"/>
          </w:tcPr>
          <w:p w14:paraId="556535B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10OD</w:t>
            </w:r>
            <w:r>
              <w:rPr>
                <w:rFonts w:ascii="宋体" w:hAnsi="宋体" w:cs="宋体" w:hint="eastAsia"/>
                <w:color w:val="000000"/>
                <w:kern w:val="0"/>
                <w:szCs w:val="22"/>
              </w:rPr>
              <w:t>/支</w:t>
            </w:r>
          </w:p>
        </w:tc>
        <w:tc>
          <w:tcPr>
            <w:tcW w:w="345" w:type="pct"/>
            <w:tcBorders>
              <w:top w:val="nil"/>
              <w:left w:val="nil"/>
              <w:bottom w:val="single" w:sz="4" w:space="0" w:color="auto"/>
              <w:right w:val="single" w:sz="4" w:space="0" w:color="auto"/>
            </w:tcBorders>
            <w:vAlign w:val="center"/>
          </w:tcPr>
          <w:p w14:paraId="26CA66A7"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817" w:type="pct"/>
            <w:tcBorders>
              <w:top w:val="nil"/>
              <w:left w:val="nil"/>
              <w:bottom w:val="single" w:sz="4" w:space="0" w:color="auto"/>
              <w:right w:val="single" w:sz="4" w:space="0" w:color="auto"/>
            </w:tcBorders>
            <w:vAlign w:val="center"/>
          </w:tcPr>
          <w:p w14:paraId="3DD0DED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1：产品应为半透明或不透明的片状或粉末状物质，无异味，易溶于水中。</w:t>
            </w:r>
            <w:r>
              <w:rPr>
                <w:rFonts w:ascii="宋体" w:hAnsi="宋体" w:cs="宋体"/>
                <w:color w:val="000000"/>
                <w:kern w:val="0"/>
                <w:szCs w:val="22"/>
              </w:rPr>
              <w:br/>
              <w:t>2：碱基缺失率低于5%、浓度误差低于10%、分子量误差低于0.05%。</w:t>
            </w:r>
            <w:r>
              <w:rPr>
                <w:rFonts w:ascii="宋体" w:hAnsi="宋体" w:cs="宋体"/>
                <w:color w:val="000000"/>
                <w:kern w:val="0"/>
                <w:szCs w:val="22"/>
              </w:rPr>
              <w:br/>
              <w:t>3：DNA修饰探针5个工作日内到货、 普通引物2个工作日内到货。</w:t>
            </w:r>
            <w:r>
              <w:rPr>
                <w:rFonts w:ascii="宋体" w:hAnsi="宋体" w:cs="宋体"/>
                <w:color w:val="000000"/>
                <w:kern w:val="0"/>
                <w:szCs w:val="22"/>
              </w:rPr>
              <w:br/>
              <w:t>4：制造厂家具备10万级洁净车间标准的DNA合成中心。具备GMP认证。</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：按照实验要求提供探针验证。</w:t>
            </w:r>
          </w:p>
        </w:tc>
        <w:tc>
          <w:tcPr>
            <w:tcW w:w="242" w:type="pct"/>
            <w:tcBorders>
              <w:top w:val="nil"/>
              <w:left w:val="nil"/>
              <w:bottom w:val="single" w:sz="4" w:space="0" w:color="auto"/>
              <w:right w:val="single" w:sz="4" w:space="0" w:color="auto"/>
            </w:tcBorders>
            <w:vAlign w:val="center"/>
          </w:tcPr>
          <w:p w14:paraId="1101FDE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7B5F71BC"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16FF9C3"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FCD80B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双淬灭探针 5`VIC,3`DBQ1 10OD</w:t>
            </w:r>
          </w:p>
        </w:tc>
        <w:tc>
          <w:tcPr>
            <w:tcW w:w="482" w:type="pct"/>
            <w:vMerge/>
            <w:tcBorders>
              <w:top w:val="nil"/>
              <w:left w:val="single" w:sz="4" w:space="0" w:color="auto"/>
              <w:bottom w:val="single" w:sz="4" w:space="0" w:color="000000"/>
              <w:right w:val="single" w:sz="4" w:space="0" w:color="auto"/>
            </w:tcBorders>
            <w:vAlign w:val="center"/>
          </w:tcPr>
          <w:p w14:paraId="09CF9BEA"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7C9D12B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支</w:t>
            </w:r>
          </w:p>
        </w:tc>
        <w:tc>
          <w:tcPr>
            <w:tcW w:w="682" w:type="pct"/>
            <w:tcBorders>
              <w:top w:val="nil"/>
              <w:left w:val="nil"/>
              <w:bottom w:val="single" w:sz="4" w:space="0" w:color="auto"/>
              <w:right w:val="single" w:sz="4" w:space="0" w:color="auto"/>
            </w:tcBorders>
            <w:vAlign w:val="center"/>
          </w:tcPr>
          <w:p w14:paraId="30E48F0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10OD</w:t>
            </w:r>
            <w:r>
              <w:rPr>
                <w:rFonts w:ascii="宋体" w:hAnsi="宋体" w:cs="宋体" w:hint="eastAsia"/>
                <w:color w:val="000000"/>
                <w:kern w:val="0"/>
                <w:szCs w:val="22"/>
              </w:rPr>
              <w:t>/支</w:t>
            </w:r>
          </w:p>
        </w:tc>
        <w:tc>
          <w:tcPr>
            <w:tcW w:w="345" w:type="pct"/>
            <w:tcBorders>
              <w:top w:val="nil"/>
              <w:left w:val="nil"/>
              <w:bottom w:val="single" w:sz="4" w:space="0" w:color="auto"/>
              <w:right w:val="single" w:sz="4" w:space="0" w:color="auto"/>
            </w:tcBorders>
            <w:vAlign w:val="center"/>
          </w:tcPr>
          <w:p w14:paraId="4B4F4254"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817" w:type="pct"/>
            <w:tcBorders>
              <w:top w:val="nil"/>
              <w:left w:val="nil"/>
              <w:bottom w:val="single" w:sz="4" w:space="0" w:color="auto"/>
              <w:right w:val="single" w:sz="4" w:space="0" w:color="auto"/>
            </w:tcBorders>
            <w:vAlign w:val="center"/>
          </w:tcPr>
          <w:p w14:paraId="3AB05AF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1：产品应为半透明或不透明的片状或粉末状物质，无异味，易溶于水中。</w:t>
            </w:r>
            <w:r>
              <w:rPr>
                <w:rFonts w:ascii="宋体" w:hAnsi="宋体" w:cs="宋体"/>
                <w:color w:val="000000"/>
                <w:kern w:val="0"/>
                <w:szCs w:val="22"/>
              </w:rPr>
              <w:br/>
              <w:t>2：碱基缺失率低于5%、浓度误差低于10%、分子量误差低于0.05%。</w:t>
            </w:r>
            <w:r>
              <w:rPr>
                <w:rFonts w:ascii="宋体" w:hAnsi="宋体" w:cs="宋体"/>
                <w:color w:val="000000"/>
                <w:kern w:val="0"/>
                <w:szCs w:val="22"/>
              </w:rPr>
              <w:br/>
              <w:t>3：DNA修饰探针5个工作日内到货、 普通引物2个工作日内到货。</w:t>
            </w:r>
            <w:r>
              <w:rPr>
                <w:rFonts w:ascii="宋体" w:hAnsi="宋体" w:cs="宋体"/>
                <w:color w:val="000000"/>
                <w:kern w:val="0"/>
                <w:szCs w:val="22"/>
              </w:rPr>
              <w:br/>
              <w:t>4：制造厂家具备10万级洁净车间标准的DNA合成中心。具备GMP认证。</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：按照实验要求提供探针验证。</w:t>
            </w:r>
          </w:p>
        </w:tc>
        <w:tc>
          <w:tcPr>
            <w:tcW w:w="242" w:type="pct"/>
            <w:tcBorders>
              <w:top w:val="nil"/>
              <w:left w:val="nil"/>
              <w:bottom w:val="single" w:sz="4" w:space="0" w:color="auto"/>
              <w:right w:val="single" w:sz="4" w:space="0" w:color="auto"/>
            </w:tcBorders>
            <w:vAlign w:val="center"/>
          </w:tcPr>
          <w:p w14:paraId="1A9FB13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2F219263"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179B2DD0"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3739496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双淬灭探针 5`CY5,3`DBQ2 10OD</w:t>
            </w:r>
          </w:p>
        </w:tc>
        <w:tc>
          <w:tcPr>
            <w:tcW w:w="482" w:type="pct"/>
            <w:vMerge/>
            <w:tcBorders>
              <w:top w:val="nil"/>
              <w:left w:val="single" w:sz="4" w:space="0" w:color="auto"/>
              <w:bottom w:val="single" w:sz="4" w:space="0" w:color="000000"/>
              <w:right w:val="single" w:sz="4" w:space="0" w:color="auto"/>
            </w:tcBorders>
            <w:vAlign w:val="center"/>
          </w:tcPr>
          <w:p w14:paraId="2BC28B4D"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166E55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支</w:t>
            </w:r>
          </w:p>
        </w:tc>
        <w:tc>
          <w:tcPr>
            <w:tcW w:w="682" w:type="pct"/>
            <w:tcBorders>
              <w:top w:val="nil"/>
              <w:left w:val="nil"/>
              <w:bottom w:val="single" w:sz="4" w:space="0" w:color="auto"/>
              <w:right w:val="single" w:sz="4" w:space="0" w:color="auto"/>
            </w:tcBorders>
            <w:vAlign w:val="center"/>
          </w:tcPr>
          <w:p w14:paraId="4379D2D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10OD</w:t>
            </w:r>
            <w:r>
              <w:rPr>
                <w:rFonts w:ascii="宋体" w:hAnsi="宋体" w:cs="宋体" w:hint="eastAsia"/>
                <w:color w:val="000000"/>
                <w:kern w:val="0"/>
                <w:szCs w:val="22"/>
              </w:rPr>
              <w:t>/支</w:t>
            </w:r>
          </w:p>
        </w:tc>
        <w:tc>
          <w:tcPr>
            <w:tcW w:w="345" w:type="pct"/>
            <w:tcBorders>
              <w:top w:val="nil"/>
              <w:left w:val="nil"/>
              <w:bottom w:val="single" w:sz="4" w:space="0" w:color="auto"/>
              <w:right w:val="single" w:sz="4" w:space="0" w:color="auto"/>
            </w:tcBorders>
            <w:vAlign w:val="center"/>
          </w:tcPr>
          <w:p w14:paraId="339A4278"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817" w:type="pct"/>
            <w:tcBorders>
              <w:top w:val="nil"/>
              <w:left w:val="nil"/>
              <w:bottom w:val="single" w:sz="4" w:space="0" w:color="auto"/>
              <w:right w:val="single" w:sz="4" w:space="0" w:color="auto"/>
            </w:tcBorders>
            <w:vAlign w:val="center"/>
          </w:tcPr>
          <w:p w14:paraId="3FF4D08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1：产品应为半透明或不透明的片状或粉末状物质，无异味，易溶于水中。</w:t>
            </w:r>
            <w:r>
              <w:rPr>
                <w:rFonts w:ascii="宋体" w:hAnsi="宋体" w:cs="宋体"/>
                <w:color w:val="000000"/>
                <w:kern w:val="0"/>
                <w:szCs w:val="22"/>
              </w:rPr>
              <w:br/>
              <w:t>2：碱基缺失率低于5%、浓度误差低于10%、分子量误差低于0.05%。</w:t>
            </w:r>
            <w:r>
              <w:rPr>
                <w:rFonts w:ascii="宋体" w:hAnsi="宋体" w:cs="宋体"/>
                <w:color w:val="000000"/>
                <w:kern w:val="0"/>
                <w:szCs w:val="22"/>
              </w:rPr>
              <w:br/>
              <w:t>3：DNA修饰探针5个工作日内到货、 普通引物2个工作日内到货。</w:t>
            </w:r>
            <w:r>
              <w:rPr>
                <w:rFonts w:ascii="宋体" w:hAnsi="宋体" w:cs="宋体"/>
                <w:color w:val="000000"/>
                <w:kern w:val="0"/>
                <w:szCs w:val="22"/>
              </w:rPr>
              <w:br/>
              <w:t>4：制造厂家具备10万级洁净车间标准的DNA合成中心。具备GMP认证。</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：按照实验要求提供探针验证。</w:t>
            </w:r>
          </w:p>
        </w:tc>
        <w:tc>
          <w:tcPr>
            <w:tcW w:w="242" w:type="pct"/>
            <w:tcBorders>
              <w:top w:val="nil"/>
              <w:left w:val="nil"/>
              <w:bottom w:val="single" w:sz="4" w:space="0" w:color="auto"/>
              <w:right w:val="single" w:sz="4" w:space="0" w:color="auto"/>
            </w:tcBorders>
            <w:vAlign w:val="center"/>
          </w:tcPr>
          <w:p w14:paraId="2DF1C50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2749F28"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5F9B3CF"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4773EFD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双标记修饰 5`VIC,3`MGB 10OD</w:t>
            </w:r>
          </w:p>
        </w:tc>
        <w:tc>
          <w:tcPr>
            <w:tcW w:w="482" w:type="pct"/>
            <w:vMerge/>
            <w:tcBorders>
              <w:top w:val="nil"/>
              <w:left w:val="single" w:sz="4" w:space="0" w:color="auto"/>
              <w:bottom w:val="single" w:sz="4" w:space="0" w:color="000000"/>
              <w:right w:val="single" w:sz="4" w:space="0" w:color="auto"/>
            </w:tcBorders>
            <w:vAlign w:val="center"/>
          </w:tcPr>
          <w:p w14:paraId="45C56E5D"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4227BC6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支</w:t>
            </w:r>
          </w:p>
        </w:tc>
        <w:tc>
          <w:tcPr>
            <w:tcW w:w="682" w:type="pct"/>
            <w:tcBorders>
              <w:top w:val="nil"/>
              <w:left w:val="nil"/>
              <w:bottom w:val="single" w:sz="4" w:space="0" w:color="auto"/>
              <w:right w:val="single" w:sz="4" w:space="0" w:color="auto"/>
            </w:tcBorders>
            <w:vAlign w:val="center"/>
          </w:tcPr>
          <w:p w14:paraId="0973945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10OD</w:t>
            </w:r>
            <w:r>
              <w:rPr>
                <w:rFonts w:ascii="宋体" w:hAnsi="宋体" w:cs="宋体" w:hint="eastAsia"/>
                <w:color w:val="000000"/>
                <w:kern w:val="0"/>
                <w:szCs w:val="22"/>
              </w:rPr>
              <w:t>/支</w:t>
            </w:r>
          </w:p>
        </w:tc>
        <w:tc>
          <w:tcPr>
            <w:tcW w:w="345" w:type="pct"/>
            <w:tcBorders>
              <w:top w:val="nil"/>
              <w:left w:val="nil"/>
              <w:bottom w:val="single" w:sz="4" w:space="0" w:color="auto"/>
              <w:right w:val="single" w:sz="4" w:space="0" w:color="auto"/>
            </w:tcBorders>
            <w:vAlign w:val="center"/>
          </w:tcPr>
          <w:p w14:paraId="320F5834"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817" w:type="pct"/>
            <w:tcBorders>
              <w:top w:val="nil"/>
              <w:left w:val="nil"/>
              <w:bottom w:val="single" w:sz="4" w:space="0" w:color="auto"/>
              <w:right w:val="single" w:sz="4" w:space="0" w:color="auto"/>
            </w:tcBorders>
            <w:vAlign w:val="center"/>
          </w:tcPr>
          <w:p w14:paraId="11B7810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1：产品应为半透明或不透明的片状或粉末状物质，无异味，易溶于水中。</w:t>
            </w:r>
            <w:r>
              <w:rPr>
                <w:rFonts w:ascii="宋体" w:hAnsi="宋体" w:cs="宋体"/>
                <w:color w:val="000000"/>
                <w:kern w:val="0"/>
                <w:szCs w:val="22"/>
              </w:rPr>
              <w:br/>
              <w:t>2：碱基缺失率低于5%、浓度误差低于10%、分子量误差低于0.05%。</w:t>
            </w:r>
            <w:r>
              <w:rPr>
                <w:rFonts w:ascii="宋体" w:hAnsi="宋体" w:cs="宋体"/>
                <w:color w:val="000000"/>
                <w:kern w:val="0"/>
                <w:szCs w:val="22"/>
              </w:rPr>
              <w:br/>
              <w:t>3：DNA修饰探针5个工作日内到货、 普通引物2个工作日内到货。</w:t>
            </w:r>
            <w:r>
              <w:rPr>
                <w:rFonts w:ascii="宋体" w:hAnsi="宋体" w:cs="宋体"/>
                <w:color w:val="000000"/>
                <w:kern w:val="0"/>
                <w:szCs w:val="22"/>
              </w:rPr>
              <w:br/>
              <w:t>4：制造厂家具备10万级洁净车间标准的DNA合成中心。具备GMP认证。</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：按照实验要求提供探针验证。</w:t>
            </w:r>
          </w:p>
        </w:tc>
        <w:tc>
          <w:tcPr>
            <w:tcW w:w="242" w:type="pct"/>
            <w:tcBorders>
              <w:top w:val="nil"/>
              <w:left w:val="nil"/>
              <w:bottom w:val="single" w:sz="4" w:space="0" w:color="auto"/>
              <w:right w:val="single" w:sz="4" w:space="0" w:color="auto"/>
            </w:tcBorders>
            <w:vAlign w:val="center"/>
          </w:tcPr>
          <w:p w14:paraId="47DCF37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20C8C226"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F0A783A"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5FB339D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双标记修饰 5`HEX,3`MGB 10OD</w:t>
            </w:r>
          </w:p>
        </w:tc>
        <w:tc>
          <w:tcPr>
            <w:tcW w:w="482" w:type="pct"/>
            <w:vMerge/>
            <w:tcBorders>
              <w:top w:val="nil"/>
              <w:left w:val="single" w:sz="4" w:space="0" w:color="auto"/>
              <w:bottom w:val="single" w:sz="4" w:space="0" w:color="000000"/>
              <w:right w:val="single" w:sz="4" w:space="0" w:color="auto"/>
            </w:tcBorders>
            <w:vAlign w:val="center"/>
          </w:tcPr>
          <w:p w14:paraId="79BEC5BE"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6B505A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支</w:t>
            </w:r>
          </w:p>
        </w:tc>
        <w:tc>
          <w:tcPr>
            <w:tcW w:w="682" w:type="pct"/>
            <w:tcBorders>
              <w:top w:val="nil"/>
              <w:left w:val="nil"/>
              <w:bottom w:val="single" w:sz="4" w:space="0" w:color="auto"/>
              <w:right w:val="single" w:sz="4" w:space="0" w:color="auto"/>
            </w:tcBorders>
            <w:vAlign w:val="center"/>
          </w:tcPr>
          <w:p w14:paraId="09A6CCC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10OD</w:t>
            </w:r>
            <w:r>
              <w:rPr>
                <w:rFonts w:ascii="宋体" w:hAnsi="宋体" w:cs="宋体" w:hint="eastAsia"/>
                <w:color w:val="000000"/>
                <w:kern w:val="0"/>
                <w:szCs w:val="22"/>
              </w:rPr>
              <w:t>/支</w:t>
            </w:r>
          </w:p>
        </w:tc>
        <w:tc>
          <w:tcPr>
            <w:tcW w:w="345" w:type="pct"/>
            <w:tcBorders>
              <w:top w:val="nil"/>
              <w:left w:val="nil"/>
              <w:bottom w:val="single" w:sz="4" w:space="0" w:color="auto"/>
              <w:right w:val="single" w:sz="4" w:space="0" w:color="auto"/>
            </w:tcBorders>
            <w:vAlign w:val="center"/>
          </w:tcPr>
          <w:p w14:paraId="5F0AEAD2"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20</w:t>
            </w:r>
          </w:p>
        </w:tc>
        <w:tc>
          <w:tcPr>
            <w:tcW w:w="1817" w:type="pct"/>
            <w:tcBorders>
              <w:top w:val="nil"/>
              <w:left w:val="nil"/>
              <w:bottom w:val="single" w:sz="4" w:space="0" w:color="auto"/>
              <w:right w:val="single" w:sz="4" w:space="0" w:color="auto"/>
            </w:tcBorders>
            <w:vAlign w:val="center"/>
          </w:tcPr>
          <w:p w14:paraId="40DF762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1：产品应为半透明或不透明的片状或粉末状物质，无异味，易溶于水中。</w:t>
            </w:r>
            <w:r>
              <w:rPr>
                <w:rFonts w:ascii="宋体" w:hAnsi="宋体" w:cs="宋体"/>
                <w:color w:val="000000"/>
                <w:kern w:val="0"/>
                <w:szCs w:val="22"/>
              </w:rPr>
              <w:br/>
              <w:t>2：碱基缺失率低于5%、浓度误差低于10%、分子量误差低于0.05%。</w:t>
            </w:r>
            <w:r>
              <w:rPr>
                <w:rFonts w:ascii="宋体" w:hAnsi="宋体" w:cs="宋体"/>
                <w:color w:val="000000"/>
                <w:kern w:val="0"/>
                <w:szCs w:val="22"/>
              </w:rPr>
              <w:br/>
              <w:t>3：DNA修饰探针5个工作日内到货、 普通引物2个工作日内到货。</w:t>
            </w:r>
            <w:r>
              <w:rPr>
                <w:rFonts w:ascii="宋体" w:hAnsi="宋体" w:cs="宋体"/>
                <w:color w:val="000000"/>
                <w:kern w:val="0"/>
                <w:szCs w:val="22"/>
              </w:rPr>
              <w:br/>
              <w:t>4：</w:t>
            </w:r>
            <w:r w:rsidRPr="00066A1B">
              <w:rPr>
                <w:rFonts w:ascii="宋体" w:hAnsi="宋体" w:cs="宋体" w:hint="eastAsia"/>
                <w:color w:val="000000"/>
                <w:kern w:val="0"/>
                <w:szCs w:val="22"/>
              </w:rPr>
              <w:t>制造厂家具备10万级洁净车间标准的DNA合成中心。具备GMP认证。</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：按照实验要求提供探针验证。</w:t>
            </w:r>
          </w:p>
        </w:tc>
        <w:tc>
          <w:tcPr>
            <w:tcW w:w="242" w:type="pct"/>
            <w:tcBorders>
              <w:top w:val="nil"/>
              <w:left w:val="nil"/>
              <w:bottom w:val="single" w:sz="4" w:space="0" w:color="auto"/>
              <w:right w:val="single" w:sz="4" w:space="0" w:color="auto"/>
            </w:tcBorders>
            <w:vAlign w:val="center"/>
          </w:tcPr>
          <w:p w14:paraId="57C44CF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53A01529"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0CCE44D"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5F5F362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双标记修饰 5`CY5,3`MGB 10OD</w:t>
            </w:r>
          </w:p>
        </w:tc>
        <w:tc>
          <w:tcPr>
            <w:tcW w:w="482" w:type="pct"/>
            <w:vMerge/>
            <w:tcBorders>
              <w:top w:val="nil"/>
              <w:left w:val="single" w:sz="4" w:space="0" w:color="auto"/>
              <w:bottom w:val="single" w:sz="4" w:space="0" w:color="000000"/>
              <w:right w:val="single" w:sz="4" w:space="0" w:color="auto"/>
            </w:tcBorders>
            <w:vAlign w:val="center"/>
          </w:tcPr>
          <w:p w14:paraId="62ADBB14"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3DEED59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支</w:t>
            </w:r>
          </w:p>
        </w:tc>
        <w:tc>
          <w:tcPr>
            <w:tcW w:w="682" w:type="pct"/>
            <w:tcBorders>
              <w:top w:val="nil"/>
              <w:left w:val="nil"/>
              <w:bottom w:val="single" w:sz="4" w:space="0" w:color="auto"/>
              <w:right w:val="single" w:sz="4" w:space="0" w:color="auto"/>
            </w:tcBorders>
            <w:vAlign w:val="center"/>
          </w:tcPr>
          <w:p w14:paraId="0E84EE3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10OD</w:t>
            </w:r>
            <w:r>
              <w:rPr>
                <w:rFonts w:ascii="宋体" w:hAnsi="宋体" w:cs="宋体" w:hint="eastAsia"/>
                <w:color w:val="000000"/>
                <w:kern w:val="0"/>
                <w:szCs w:val="22"/>
              </w:rPr>
              <w:t>/支</w:t>
            </w:r>
          </w:p>
        </w:tc>
        <w:tc>
          <w:tcPr>
            <w:tcW w:w="345" w:type="pct"/>
            <w:tcBorders>
              <w:top w:val="nil"/>
              <w:left w:val="nil"/>
              <w:bottom w:val="single" w:sz="4" w:space="0" w:color="auto"/>
              <w:right w:val="single" w:sz="4" w:space="0" w:color="auto"/>
            </w:tcBorders>
            <w:vAlign w:val="center"/>
          </w:tcPr>
          <w:p w14:paraId="1CB30D65"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20</w:t>
            </w:r>
          </w:p>
        </w:tc>
        <w:tc>
          <w:tcPr>
            <w:tcW w:w="1817" w:type="pct"/>
            <w:tcBorders>
              <w:top w:val="nil"/>
              <w:left w:val="nil"/>
              <w:bottom w:val="single" w:sz="4" w:space="0" w:color="auto"/>
              <w:right w:val="single" w:sz="4" w:space="0" w:color="auto"/>
            </w:tcBorders>
            <w:vAlign w:val="center"/>
          </w:tcPr>
          <w:p w14:paraId="1C15A0A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1：产品应为半透明或不透明的片状或粉末状物质，无异味，易溶于水中。</w:t>
            </w:r>
            <w:r>
              <w:rPr>
                <w:rFonts w:ascii="宋体" w:hAnsi="宋体" w:cs="宋体"/>
                <w:color w:val="000000"/>
                <w:kern w:val="0"/>
                <w:szCs w:val="22"/>
              </w:rPr>
              <w:br/>
              <w:t>2：碱基缺失率低于5%、浓度误差低于10%、分子量误差低于0.05%。</w:t>
            </w:r>
            <w:r>
              <w:rPr>
                <w:rFonts w:ascii="宋体" w:hAnsi="宋体" w:cs="宋体"/>
                <w:color w:val="000000"/>
                <w:kern w:val="0"/>
                <w:szCs w:val="22"/>
              </w:rPr>
              <w:br/>
              <w:t>3：DNA修饰探针5个工作日内到货、 普通引物2个工作日内到货。</w:t>
            </w:r>
            <w:r>
              <w:rPr>
                <w:rFonts w:ascii="宋体" w:hAnsi="宋体" w:cs="宋体"/>
                <w:color w:val="000000"/>
                <w:kern w:val="0"/>
                <w:szCs w:val="22"/>
              </w:rPr>
              <w:br/>
              <w:t>4：</w:t>
            </w:r>
            <w:r w:rsidRPr="00066A1B">
              <w:rPr>
                <w:rFonts w:ascii="宋体" w:hAnsi="宋体" w:cs="宋体" w:hint="eastAsia"/>
                <w:color w:val="000000"/>
                <w:kern w:val="0"/>
                <w:szCs w:val="22"/>
              </w:rPr>
              <w:t>制造厂家具备10万级洁净车间标准的DNA合成中心。具备GMP认证。</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：按照实验要求提供探针验证。</w:t>
            </w:r>
          </w:p>
        </w:tc>
        <w:tc>
          <w:tcPr>
            <w:tcW w:w="242" w:type="pct"/>
            <w:tcBorders>
              <w:top w:val="nil"/>
              <w:left w:val="nil"/>
              <w:bottom w:val="single" w:sz="4" w:space="0" w:color="auto"/>
              <w:right w:val="single" w:sz="4" w:space="0" w:color="auto"/>
            </w:tcBorders>
            <w:vAlign w:val="center"/>
          </w:tcPr>
          <w:p w14:paraId="04BFF82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2D82870"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F589EAF"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45CC82C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双标记修饰 5`ROX,3`MGB 10OD</w:t>
            </w:r>
          </w:p>
        </w:tc>
        <w:tc>
          <w:tcPr>
            <w:tcW w:w="482" w:type="pct"/>
            <w:vMerge/>
            <w:tcBorders>
              <w:top w:val="nil"/>
              <w:left w:val="single" w:sz="4" w:space="0" w:color="auto"/>
              <w:bottom w:val="single" w:sz="4" w:space="0" w:color="000000"/>
              <w:right w:val="single" w:sz="4" w:space="0" w:color="auto"/>
            </w:tcBorders>
            <w:vAlign w:val="center"/>
          </w:tcPr>
          <w:p w14:paraId="51C1F903"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97AD77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支</w:t>
            </w:r>
          </w:p>
        </w:tc>
        <w:tc>
          <w:tcPr>
            <w:tcW w:w="682" w:type="pct"/>
            <w:tcBorders>
              <w:top w:val="nil"/>
              <w:left w:val="nil"/>
              <w:bottom w:val="single" w:sz="4" w:space="0" w:color="auto"/>
              <w:right w:val="single" w:sz="4" w:space="0" w:color="auto"/>
            </w:tcBorders>
            <w:vAlign w:val="center"/>
          </w:tcPr>
          <w:p w14:paraId="18A7940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10OD</w:t>
            </w:r>
            <w:r>
              <w:rPr>
                <w:rFonts w:ascii="宋体" w:hAnsi="宋体" w:cs="宋体" w:hint="eastAsia"/>
                <w:color w:val="000000"/>
                <w:kern w:val="0"/>
                <w:szCs w:val="22"/>
              </w:rPr>
              <w:t>/支</w:t>
            </w:r>
          </w:p>
        </w:tc>
        <w:tc>
          <w:tcPr>
            <w:tcW w:w="345" w:type="pct"/>
            <w:tcBorders>
              <w:top w:val="nil"/>
              <w:left w:val="nil"/>
              <w:bottom w:val="single" w:sz="4" w:space="0" w:color="auto"/>
              <w:right w:val="single" w:sz="4" w:space="0" w:color="auto"/>
            </w:tcBorders>
            <w:vAlign w:val="center"/>
          </w:tcPr>
          <w:p w14:paraId="6FE63D5C"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1817" w:type="pct"/>
            <w:tcBorders>
              <w:top w:val="nil"/>
              <w:left w:val="nil"/>
              <w:bottom w:val="single" w:sz="4" w:space="0" w:color="auto"/>
              <w:right w:val="single" w:sz="4" w:space="0" w:color="auto"/>
            </w:tcBorders>
            <w:vAlign w:val="center"/>
          </w:tcPr>
          <w:p w14:paraId="6ECCDF7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1：产品应为半透明或不透明的片状或粉末状物质，无异味，易溶于水中。</w:t>
            </w:r>
            <w:r>
              <w:rPr>
                <w:rFonts w:ascii="宋体" w:hAnsi="宋体" w:cs="宋体"/>
                <w:color w:val="000000"/>
                <w:kern w:val="0"/>
                <w:szCs w:val="22"/>
              </w:rPr>
              <w:br/>
              <w:t>2：碱基缺失率低于5%、浓度误差低于10%、分子量误差低于0.05%。</w:t>
            </w:r>
            <w:r>
              <w:rPr>
                <w:rFonts w:ascii="宋体" w:hAnsi="宋体" w:cs="宋体"/>
                <w:color w:val="000000"/>
                <w:kern w:val="0"/>
                <w:szCs w:val="22"/>
              </w:rPr>
              <w:br/>
              <w:t>3：DNA修饰探针5个工作日内到货、 普通引物2个工作日内到货。</w:t>
            </w:r>
            <w:r>
              <w:rPr>
                <w:rFonts w:ascii="宋体" w:hAnsi="宋体" w:cs="宋体"/>
                <w:color w:val="000000"/>
                <w:kern w:val="0"/>
                <w:szCs w:val="22"/>
              </w:rPr>
              <w:br/>
              <w:t>4：</w:t>
            </w:r>
            <w:r w:rsidRPr="00066A1B">
              <w:rPr>
                <w:rFonts w:ascii="宋体" w:hAnsi="宋体" w:cs="宋体" w:hint="eastAsia"/>
                <w:color w:val="000000"/>
                <w:kern w:val="0"/>
                <w:szCs w:val="22"/>
              </w:rPr>
              <w:t>制造厂家具备10万级洁净车间标准的DNA合成中心。具备GMP认证。</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：按照实验要求提供探针验证。</w:t>
            </w:r>
          </w:p>
        </w:tc>
        <w:tc>
          <w:tcPr>
            <w:tcW w:w="242" w:type="pct"/>
            <w:tcBorders>
              <w:top w:val="nil"/>
              <w:left w:val="nil"/>
              <w:bottom w:val="single" w:sz="4" w:space="0" w:color="auto"/>
              <w:right w:val="single" w:sz="4" w:space="0" w:color="auto"/>
            </w:tcBorders>
            <w:vAlign w:val="center"/>
          </w:tcPr>
          <w:p w14:paraId="44A4D6F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282CD40D"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9940E94"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0001EF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双标记修饰 5`CY3,3`MGB 10OD</w:t>
            </w:r>
          </w:p>
        </w:tc>
        <w:tc>
          <w:tcPr>
            <w:tcW w:w="482" w:type="pct"/>
            <w:vMerge/>
            <w:tcBorders>
              <w:top w:val="nil"/>
              <w:left w:val="single" w:sz="4" w:space="0" w:color="auto"/>
              <w:bottom w:val="single" w:sz="4" w:space="0" w:color="000000"/>
              <w:right w:val="single" w:sz="4" w:space="0" w:color="auto"/>
            </w:tcBorders>
            <w:vAlign w:val="center"/>
          </w:tcPr>
          <w:p w14:paraId="1FB069A8"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4DD224E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支</w:t>
            </w:r>
          </w:p>
        </w:tc>
        <w:tc>
          <w:tcPr>
            <w:tcW w:w="682" w:type="pct"/>
            <w:tcBorders>
              <w:top w:val="nil"/>
              <w:left w:val="nil"/>
              <w:bottom w:val="single" w:sz="4" w:space="0" w:color="auto"/>
              <w:right w:val="single" w:sz="4" w:space="0" w:color="auto"/>
            </w:tcBorders>
            <w:vAlign w:val="center"/>
          </w:tcPr>
          <w:p w14:paraId="11DE958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10OD</w:t>
            </w:r>
            <w:r>
              <w:rPr>
                <w:rFonts w:ascii="宋体" w:hAnsi="宋体" w:cs="宋体" w:hint="eastAsia"/>
                <w:color w:val="000000"/>
                <w:kern w:val="0"/>
                <w:szCs w:val="22"/>
              </w:rPr>
              <w:t>/支</w:t>
            </w:r>
          </w:p>
        </w:tc>
        <w:tc>
          <w:tcPr>
            <w:tcW w:w="345" w:type="pct"/>
            <w:tcBorders>
              <w:top w:val="nil"/>
              <w:left w:val="nil"/>
              <w:bottom w:val="single" w:sz="4" w:space="0" w:color="auto"/>
              <w:right w:val="single" w:sz="4" w:space="0" w:color="auto"/>
            </w:tcBorders>
            <w:vAlign w:val="center"/>
          </w:tcPr>
          <w:p w14:paraId="231A1257"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15</w:t>
            </w:r>
          </w:p>
        </w:tc>
        <w:tc>
          <w:tcPr>
            <w:tcW w:w="1817" w:type="pct"/>
            <w:tcBorders>
              <w:top w:val="nil"/>
              <w:left w:val="nil"/>
              <w:bottom w:val="single" w:sz="4" w:space="0" w:color="auto"/>
              <w:right w:val="single" w:sz="4" w:space="0" w:color="auto"/>
            </w:tcBorders>
            <w:vAlign w:val="center"/>
          </w:tcPr>
          <w:p w14:paraId="3A3E47F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1：产品应为半透明或不透明的片状或粉末状物质，无异味，易溶于水中。</w:t>
            </w:r>
            <w:r>
              <w:rPr>
                <w:rFonts w:ascii="宋体" w:hAnsi="宋体" w:cs="宋体"/>
                <w:color w:val="000000"/>
                <w:kern w:val="0"/>
                <w:szCs w:val="22"/>
              </w:rPr>
              <w:br/>
              <w:t>2：碱基缺失率低于5%、浓度误差低于10%、分子量误差低于0.05%。</w:t>
            </w:r>
            <w:r>
              <w:rPr>
                <w:rFonts w:ascii="宋体" w:hAnsi="宋体" w:cs="宋体"/>
                <w:color w:val="000000"/>
                <w:kern w:val="0"/>
                <w:szCs w:val="22"/>
              </w:rPr>
              <w:br/>
              <w:t>3：DNA修饰探针5个工作日内到货、 普通引物2个工作日内到货。</w:t>
            </w:r>
            <w:r>
              <w:rPr>
                <w:rFonts w:ascii="宋体" w:hAnsi="宋体" w:cs="宋体"/>
                <w:color w:val="000000"/>
                <w:kern w:val="0"/>
                <w:szCs w:val="22"/>
              </w:rPr>
              <w:br/>
              <w:t>4：</w:t>
            </w:r>
            <w:r w:rsidRPr="00066A1B">
              <w:rPr>
                <w:rFonts w:ascii="宋体" w:hAnsi="宋体" w:cs="宋体" w:hint="eastAsia"/>
                <w:color w:val="000000"/>
                <w:kern w:val="0"/>
                <w:szCs w:val="22"/>
              </w:rPr>
              <w:t>制造厂家具备10万级洁净车间标准的DNA合成中心。具备GMP认证。</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：按照实验要求提供探针验证。</w:t>
            </w:r>
          </w:p>
        </w:tc>
        <w:tc>
          <w:tcPr>
            <w:tcW w:w="242" w:type="pct"/>
            <w:tcBorders>
              <w:top w:val="nil"/>
              <w:left w:val="nil"/>
              <w:bottom w:val="single" w:sz="4" w:space="0" w:color="auto"/>
              <w:right w:val="single" w:sz="4" w:space="0" w:color="auto"/>
            </w:tcBorders>
            <w:vAlign w:val="center"/>
          </w:tcPr>
          <w:p w14:paraId="025C40C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167FCA7F"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ACFC972"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06FF94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双标记修饰 5`VIC,3`MGB 10OD</w:t>
            </w:r>
          </w:p>
        </w:tc>
        <w:tc>
          <w:tcPr>
            <w:tcW w:w="482" w:type="pct"/>
            <w:vMerge/>
            <w:tcBorders>
              <w:top w:val="nil"/>
              <w:left w:val="single" w:sz="4" w:space="0" w:color="auto"/>
              <w:bottom w:val="single" w:sz="4" w:space="0" w:color="000000"/>
              <w:right w:val="single" w:sz="4" w:space="0" w:color="auto"/>
            </w:tcBorders>
            <w:vAlign w:val="center"/>
          </w:tcPr>
          <w:p w14:paraId="12BACAA0"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2FC07A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支</w:t>
            </w:r>
          </w:p>
        </w:tc>
        <w:tc>
          <w:tcPr>
            <w:tcW w:w="682" w:type="pct"/>
            <w:tcBorders>
              <w:top w:val="nil"/>
              <w:left w:val="nil"/>
              <w:bottom w:val="single" w:sz="4" w:space="0" w:color="auto"/>
              <w:right w:val="single" w:sz="4" w:space="0" w:color="auto"/>
            </w:tcBorders>
            <w:vAlign w:val="center"/>
          </w:tcPr>
          <w:p w14:paraId="39BEA65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10OD</w:t>
            </w:r>
            <w:r>
              <w:rPr>
                <w:rFonts w:ascii="宋体" w:hAnsi="宋体" w:cs="宋体" w:hint="eastAsia"/>
                <w:color w:val="000000"/>
                <w:kern w:val="0"/>
                <w:szCs w:val="22"/>
              </w:rPr>
              <w:t>/支</w:t>
            </w:r>
          </w:p>
        </w:tc>
        <w:tc>
          <w:tcPr>
            <w:tcW w:w="345" w:type="pct"/>
            <w:tcBorders>
              <w:top w:val="nil"/>
              <w:left w:val="nil"/>
              <w:bottom w:val="single" w:sz="4" w:space="0" w:color="auto"/>
              <w:right w:val="single" w:sz="4" w:space="0" w:color="auto"/>
            </w:tcBorders>
            <w:vAlign w:val="center"/>
          </w:tcPr>
          <w:p w14:paraId="61FFA660"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15</w:t>
            </w:r>
          </w:p>
        </w:tc>
        <w:tc>
          <w:tcPr>
            <w:tcW w:w="1817" w:type="pct"/>
            <w:tcBorders>
              <w:top w:val="nil"/>
              <w:left w:val="nil"/>
              <w:bottom w:val="single" w:sz="4" w:space="0" w:color="auto"/>
              <w:right w:val="single" w:sz="4" w:space="0" w:color="auto"/>
            </w:tcBorders>
            <w:vAlign w:val="center"/>
          </w:tcPr>
          <w:p w14:paraId="279EA41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1：产品应为半透明或不透明的片状或粉末状物质，无异味，易溶于水中。</w:t>
            </w:r>
            <w:r>
              <w:rPr>
                <w:rFonts w:ascii="宋体" w:hAnsi="宋体" w:cs="宋体"/>
                <w:color w:val="000000"/>
                <w:kern w:val="0"/>
                <w:szCs w:val="22"/>
              </w:rPr>
              <w:br/>
              <w:t>2：碱基缺失率低于5%、浓度误差低于10%、分子量误差低于0.05%。</w:t>
            </w:r>
            <w:r>
              <w:rPr>
                <w:rFonts w:ascii="宋体" w:hAnsi="宋体" w:cs="宋体"/>
                <w:color w:val="000000"/>
                <w:kern w:val="0"/>
                <w:szCs w:val="22"/>
              </w:rPr>
              <w:br/>
              <w:t>3：DNA修饰探针5个工作日内到货、 普通引物2个工作日内到货。</w:t>
            </w:r>
            <w:r>
              <w:rPr>
                <w:rFonts w:ascii="宋体" w:hAnsi="宋体" w:cs="宋体"/>
                <w:color w:val="000000"/>
                <w:kern w:val="0"/>
                <w:szCs w:val="22"/>
              </w:rPr>
              <w:br/>
              <w:t>4：</w:t>
            </w:r>
            <w:r w:rsidRPr="00066A1B">
              <w:rPr>
                <w:rFonts w:ascii="宋体" w:hAnsi="宋体" w:cs="宋体" w:hint="eastAsia"/>
                <w:color w:val="000000"/>
                <w:kern w:val="0"/>
                <w:szCs w:val="22"/>
              </w:rPr>
              <w:t>制造厂家具备10万级洁净车间标准的DNA合成中心。具备GMP认证。</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：按照实验要求提供探针验证。</w:t>
            </w:r>
          </w:p>
        </w:tc>
        <w:tc>
          <w:tcPr>
            <w:tcW w:w="242" w:type="pct"/>
            <w:tcBorders>
              <w:top w:val="nil"/>
              <w:left w:val="nil"/>
              <w:bottom w:val="single" w:sz="4" w:space="0" w:color="auto"/>
              <w:right w:val="single" w:sz="4" w:space="0" w:color="auto"/>
            </w:tcBorders>
            <w:vAlign w:val="center"/>
          </w:tcPr>
          <w:p w14:paraId="0C0AD45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6BAA735A"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F881DEA"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63F0613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双标记修饰 5`6-FAM,3`MGB 10 OD</w:t>
            </w:r>
          </w:p>
        </w:tc>
        <w:tc>
          <w:tcPr>
            <w:tcW w:w="482" w:type="pct"/>
            <w:vMerge/>
            <w:tcBorders>
              <w:top w:val="nil"/>
              <w:left w:val="single" w:sz="4" w:space="0" w:color="auto"/>
              <w:bottom w:val="single" w:sz="4" w:space="0" w:color="000000"/>
              <w:right w:val="single" w:sz="4" w:space="0" w:color="auto"/>
            </w:tcBorders>
            <w:vAlign w:val="center"/>
          </w:tcPr>
          <w:p w14:paraId="17CD5DB5"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3C90B87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支</w:t>
            </w:r>
          </w:p>
        </w:tc>
        <w:tc>
          <w:tcPr>
            <w:tcW w:w="682" w:type="pct"/>
            <w:tcBorders>
              <w:top w:val="nil"/>
              <w:left w:val="nil"/>
              <w:bottom w:val="single" w:sz="4" w:space="0" w:color="auto"/>
              <w:right w:val="single" w:sz="4" w:space="0" w:color="auto"/>
            </w:tcBorders>
            <w:vAlign w:val="center"/>
          </w:tcPr>
          <w:p w14:paraId="1702045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10OD</w:t>
            </w:r>
            <w:r>
              <w:rPr>
                <w:rFonts w:ascii="宋体" w:hAnsi="宋体" w:cs="宋体" w:hint="eastAsia"/>
                <w:color w:val="000000"/>
                <w:kern w:val="0"/>
                <w:szCs w:val="22"/>
              </w:rPr>
              <w:t>/支</w:t>
            </w:r>
          </w:p>
        </w:tc>
        <w:tc>
          <w:tcPr>
            <w:tcW w:w="345" w:type="pct"/>
            <w:tcBorders>
              <w:top w:val="nil"/>
              <w:left w:val="nil"/>
              <w:bottom w:val="single" w:sz="4" w:space="0" w:color="auto"/>
              <w:right w:val="single" w:sz="4" w:space="0" w:color="auto"/>
            </w:tcBorders>
            <w:vAlign w:val="center"/>
          </w:tcPr>
          <w:p w14:paraId="436DB6FA"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1817" w:type="pct"/>
            <w:tcBorders>
              <w:top w:val="nil"/>
              <w:left w:val="nil"/>
              <w:bottom w:val="single" w:sz="4" w:space="0" w:color="auto"/>
              <w:right w:val="single" w:sz="4" w:space="0" w:color="auto"/>
            </w:tcBorders>
            <w:vAlign w:val="center"/>
          </w:tcPr>
          <w:p w14:paraId="63117D3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1：产品应为半透明或不透明的片状或粉末状物质，无异味，易溶于水中。</w:t>
            </w:r>
            <w:r>
              <w:rPr>
                <w:rFonts w:ascii="宋体" w:hAnsi="宋体" w:cs="宋体"/>
                <w:color w:val="000000"/>
                <w:kern w:val="0"/>
                <w:szCs w:val="22"/>
              </w:rPr>
              <w:br/>
              <w:t>2：碱基缺失率低于5%、浓度误差低于10%、分子量误差低于0.05%。</w:t>
            </w:r>
            <w:r>
              <w:rPr>
                <w:rFonts w:ascii="宋体" w:hAnsi="宋体" w:cs="宋体"/>
                <w:color w:val="000000"/>
                <w:kern w:val="0"/>
                <w:szCs w:val="22"/>
              </w:rPr>
              <w:br/>
              <w:t>3：DNA修饰探针5个工作日内到货、 普通引物2个工作日内到货。</w:t>
            </w:r>
            <w:r>
              <w:rPr>
                <w:rFonts w:ascii="宋体" w:hAnsi="宋体" w:cs="宋体"/>
                <w:color w:val="000000"/>
                <w:kern w:val="0"/>
                <w:szCs w:val="22"/>
              </w:rPr>
              <w:br/>
              <w:t>4：</w:t>
            </w:r>
            <w:r w:rsidRPr="00066A1B">
              <w:rPr>
                <w:rFonts w:ascii="宋体" w:hAnsi="宋体" w:cs="宋体" w:hint="eastAsia"/>
                <w:color w:val="000000"/>
                <w:kern w:val="0"/>
                <w:szCs w:val="22"/>
              </w:rPr>
              <w:t>制造厂家具备10万级洁净车间标准的DNA合成中心。具备GMP认证。</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：按照实验要求提供探针验证。</w:t>
            </w:r>
          </w:p>
        </w:tc>
        <w:tc>
          <w:tcPr>
            <w:tcW w:w="242" w:type="pct"/>
            <w:tcBorders>
              <w:top w:val="nil"/>
              <w:left w:val="nil"/>
              <w:bottom w:val="single" w:sz="4" w:space="0" w:color="auto"/>
              <w:right w:val="single" w:sz="4" w:space="0" w:color="auto"/>
            </w:tcBorders>
            <w:vAlign w:val="center"/>
          </w:tcPr>
          <w:p w14:paraId="30FCC1F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AF1E838"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518343E"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C98DB6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人肠道病原16基因检测试剂盒（恒温扩增法）</w:t>
            </w:r>
          </w:p>
        </w:tc>
        <w:tc>
          <w:tcPr>
            <w:tcW w:w="482" w:type="pct"/>
            <w:vMerge/>
            <w:tcBorders>
              <w:top w:val="nil"/>
              <w:left w:val="single" w:sz="4" w:space="0" w:color="auto"/>
              <w:bottom w:val="single" w:sz="4" w:space="0" w:color="000000"/>
              <w:right w:val="single" w:sz="4" w:space="0" w:color="auto"/>
            </w:tcBorders>
            <w:vAlign w:val="center"/>
          </w:tcPr>
          <w:p w14:paraId="5F25F70D"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4E83987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297E13C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20袋/盒</w:t>
            </w:r>
          </w:p>
        </w:tc>
        <w:tc>
          <w:tcPr>
            <w:tcW w:w="345" w:type="pct"/>
            <w:tcBorders>
              <w:top w:val="nil"/>
              <w:left w:val="nil"/>
              <w:bottom w:val="single" w:sz="4" w:space="0" w:color="auto"/>
              <w:right w:val="single" w:sz="4" w:space="0" w:color="auto"/>
            </w:tcBorders>
            <w:vAlign w:val="center"/>
          </w:tcPr>
          <w:p w14:paraId="64C8C839"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1817" w:type="pct"/>
            <w:tcBorders>
              <w:top w:val="nil"/>
              <w:left w:val="nil"/>
              <w:bottom w:val="single" w:sz="4" w:space="0" w:color="auto"/>
              <w:right w:val="single" w:sz="4" w:space="0" w:color="auto"/>
            </w:tcBorders>
            <w:vAlign w:val="center"/>
          </w:tcPr>
          <w:p w14:paraId="05B62F3E" w14:textId="77777777" w:rsidR="008E42EB" w:rsidRDefault="008E42EB" w:rsidP="007D53D5">
            <w:pPr>
              <w:widowControl/>
              <w:jc w:val="left"/>
              <w:rPr>
                <w:rFonts w:ascii="宋体" w:hAnsi="宋体" w:cs="宋体" w:hint="eastAsia"/>
                <w:color w:val="000000"/>
                <w:kern w:val="0"/>
                <w:szCs w:val="22"/>
              </w:rPr>
            </w:pPr>
            <w:r>
              <w:rPr>
                <w:rFonts w:ascii="宋体" w:hAnsi="宋体" w:cs="宋体" w:hint="eastAsia"/>
                <w:color w:val="000000"/>
                <w:kern w:val="0"/>
                <w:szCs w:val="22"/>
              </w:rPr>
              <w:t>1、</w:t>
            </w:r>
            <w:r>
              <w:rPr>
                <w:rFonts w:ascii="宋体" w:hAnsi="宋体" w:cs="宋体"/>
                <w:color w:val="000000"/>
                <w:kern w:val="0"/>
                <w:szCs w:val="22"/>
              </w:rPr>
              <w:t>储存条件：0-30℃</w:t>
            </w:r>
            <w:r>
              <w:rPr>
                <w:rFonts w:ascii="宋体" w:hAnsi="宋体" w:cs="宋体"/>
                <w:color w:val="000000"/>
                <w:kern w:val="0"/>
                <w:szCs w:val="22"/>
              </w:rPr>
              <w:br/>
            </w:r>
            <w:r>
              <w:rPr>
                <w:rFonts w:ascii="宋体" w:hAnsi="宋体" w:cs="宋体" w:hint="eastAsia"/>
                <w:color w:val="000000"/>
                <w:kern w:val="0"/>
                <w:szCs w:val="22"/>
              </w:rPr>
              <w:t>2、</w:t>
            </w:r>
            <w:r>
              <w:rPr>
                <w:rFonts w:ascii="宋体" w:hAnsi="宋体" w:cs="宋体"/>
                <w:color w:val="000000"/>
                <w:kern w:val="0"/>
                <w:szCs w:val="22"/>
              </w:rPr>
              <w:t>产品</w:t>
            </w:r>
            <w:r>
              <w:rPr>
                <w:rFonts w:ascii="宋体" w:hAnsi="宋体" w:cs="宋体" w:hint="eastAsia"/>
                <w:color w:val="000000"/>
                <w:kern w:val="0"/>
                <w:szCs w:val="22"/>
              </w:rPr>
              <w:t>适用于</w:t>
            </w:r>
            <w:r>
              <w:rPr>
                <w:rFonts w:ascii="宋体" w:hAnsi="宋体" w:cs="宋体"/>
                <w:color w:val="000000"/>
                <w:kern w:val="0"/>
                <w:szCs w:val="22"/>
              </w:rPr>
              <w:t>：（沙门氏菌/霍乱弧菌/空肠弯曲菌/结肠弯曲菌/大肠杆菌/stx1/stx2/</w:t>
            </w:r>
            <w:proofErr w:type="spellStart"/>
            <w:r>
              <w:rPr>
                <w:rFonts w:ascii="宋体" w:hAnsi="宋体" w:cs="宋体"/>
                <w:color w:val="000000"/>
                <w:kern w:val="0"/>
                <w:szCs w:val="22"/>
              </w:rPr>
              <w:t>eae</w:t>
            </w:r>
            <w:proofErr w:type="spellEnd"/>
            <w:r>
              <w:rPr>
                <w:rFonts w:ascii="宋体" w:hAnsi="宋体" w:cs="宋体"/>
                <w:color w:val="000000"/>
                <w:kern w:val="0"/>
                <w:szCs w:val="22"/>
              </w:rPr>
              <w:t>/</w:t>
            </w:r>
            <w:proofErr w:type="spellStart"/>
            <w:r>
              <w:rPr>
                <w:rFonts w:ascii="宋体" w:hAnsi="宋体" w:cs="宋体"/>
                <w:color w:val="000000"/>
                <w:kern w:val="0"/>
                <w:szCs w:val="22"/>
              </w:rPr>
              <w:t>ipaH</w:t>
            </w:r>
            <w:proofErr w:type="spellEnd"/>
            <w:r>
              <w:rPr>
                <w:rFonts w:ascii="宋体" w:hAnsi="宋体" w:cs="宋体"/>
                <w:color w:val="000000"/>
                <w:kern w:val="0"/>
                <w:szCs w:val="22"/>
              </w:rPr>
              <w:t>/</w:t>
            </w:r>
            <w:proofErr w:type="spellStart"/>
            <w:r>
              <w:rPr>
                <w:rFonts w:ascii="宋体" w:hAnsi="宋体" w:cs="宋体"/>
                <w:color w:val="000000"/>
                <w:kern w:val="0"/>
                <w:szCs w:val="22"/>
              </w:rPr>
              <w:t>sta</w:t>
            </w:r>
            <w:proofErr w:type="spellEnd"/>
            <w:r>
              <w:rPr>
                <w:rFonts w:ascii="宋体" w:hAnsi="宋体" w:cs="宋体"/>
                <w:color w:val="000000"/>
                <w:kern w:val="0"/>
                <w:szCs w:val="22"/>
              </w:rPr>
              <w:t>/est/</w:t>
            </w:r>
            <w:proofErr w:type="spellStart"/>
            <w:r>
              <w:rPr>
                <w:rFonts w:ascii="宋体" w:hAnsi="宋体" w:cs="宋体"/>
                <w:color w:val="000000"/>
                <w:kern w:val="0"/>
                <w:szCs w:val="22"/>
              </w:rPr>
              <w:t>aggR</w:t>
            </w:r>
            <w:proofErr w:type="spellEnd"/>
            <w:r>
              <w:rPr>
                <w:rFonts w:ascii="宋体" w:hAnsi="宋体" w:cs="宋体"/>
                <w:color w:val="000000"/>
                <w:kern w:val="0"/>
                <w:szCs w:val="22"/>
              </w:rPr>
              <w:t>/</w:t>
            </w:r>
            <w:proofErr w:type="spellStart"/>
            <w:r>
              <w:rPr>
                <w:rFonts w:ascii="宋体" w:hAnsi="宋体" w:cs="宋体"/>
                <w:color w:val="000000"/>
                <w:kern w:val="0"/>
                <w:szCs w:val="22"/>
              </w:rPr>
              <w:t>elt</w:t>
            </w:r>
            <w:proofErr w:type="spellEnd"/>
            <w:r>
              <w:rPr>
                <w:rFonts w:ascii="宋体" w:hAnsi="宋体" w:cs="宋体"/>
                <w:color w:val="000000"/>
                <w:kern w:val="0"/>
                <w:szCs w:val="22"/>
              </w:rPr>
              <w:t xml:space="preserve">/ 艰难梭菌 </w:t>
            </w:r>
            <w:proofErr w:type="spellStart"/>
            <w:r>
              <w:rPr>
                <w:rFonts w:ascii="宋体" w:hAnsi="宋体" w:cs="宋体"/>
                <w:color w:val="000000"/>
                <w:kern w:val="0"/>
                <w:szCs w:val="22"/>
              </w:rPr>
              <w:t>tcdB</w:t>
            </w:r>
            <w:proofErr w:type="spellEnd"/>
            <w:r>
              <w:rPr>
                <w:rFonts w:ascii="宋体" w:hAnsi="宋体" w:cs="宋体"/>
                <w:color w:val="000000"/>
                <w:kern w:val="0"/>
                <w:szCs w:val="22"/>
              </w:rPr>
              <w:t>/</w:t>
            </w:r>
            <w:proofErr w:type="spellStart"/>
            <w:r>
              <w:rPr>
                <w:rFonts w:ascii="宋体" w:hAnsi="宋体" w:cs="宋体"/>
                <w:color w:val="000000"/>
                <w:kern w:val="0"/>
                <w:szCs w:val="22"/>
              </w:rPr>
              <w:t>tcdA</w:t>
            </w:r>
            <w:proofErr w:type="spellEnd"/>
            <w:r>
              <w:rPr>
                <w:rFonts w:ascii="宋体" w:hAnsi="宋体" w:cs="宋体"/>
                <w:color w:val="000000"/>
                <w:kern w:val="0"/>
                <w:szCs w:val="22"/>
              </w:rPr>
              <w:t>/耶尔森菌/副溶血弧菌）检测</w:t>
            </w:r>
            <w:r>
              <w:rPr>
                <w:rFonts w:ascii="宋体" w:hAnsi="宋体" w:cs="宋体" w:hint="eastAsia"/>
                <w:color w:val="000000"/>
                <w:kern w:val="0"/>
                <w:szCs w:val="22"/>
              </w:rPr>
              <w:t>。</w:t>
            </w:r>
          </w:p>
          <w:p w14:paraId="393F0CA7" w14:textId="77777777" w:rsidR="008E42EB" w:rsidRDefault="008E42EB" w:rsidP="007D53D5">
            <w:pPr>
              <w:widowControl/>
              <w:jc w:val="left"/>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最低检出限：10 拷贝/反应。</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重复性：对同一样本进行 20 次重复检测，阴阳性判断完全一致，且各 Pt 值的 CV 小于 10%</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保质期</w:t>
            </w:r>
            <w:r>
              <w:rPr>
                <w:rFonts w:ascii="宋体" w:hAnsi="宋体" w:cs="宋体" w:hint="eastAsia"/>
                <w:color w:val="000000"/>
                <w:kern w:val="0"/>
                <w:szCs w:val="22"/>
              </w:rPr>
              <w:t>不低于</w:t>
            </w:r>
            <w:r>
              <w:rPr>
                <w:rFonts w:ascii="宋体" w:hAnsi="宋体" w:cs="宋体"/>
                <w:color w:val="000000"/>
                <w:kern w:val="0"/>
                <w:szCs w:val="22"/>
              </w:rPr>
              <w:t>18个月</w:t>
            </w:r>
          </w:p>
        </w:tc>
        <w:tc>
          <w:tcPr>
            <w:tcW w:w="242" w:type="pct"/>
            <w:tcBorders>
              <w:top w:val="nil"/>
              <w:left w:val="nil"/>
              <w:bottom w:val="single" w:sz="4" w:space="0" w:color="auto"/>
              <w:right w:val="single" w:sz="4" w:space="0" w:color="auto"/>
            </w:tcBorders>
            <w:vAlign w:val="center"/>
          </w:tcPr>
          <w:p w14:paraId="42D5462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373FD659"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D6664D6"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5C37644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大肠杆菌stx1/stx2/</w:t>
            </w:r>
            <w:proofErr w:type="spellStart"/>
            <w:r>
              <w:rPr>
                <w:rFonts w:ascii="宋体" w:hAnsi="宋体" w:cs="宋体"/>
                <w:color w:val="000000"/>
                <w:kern w:val="0"/>
                <w:szCs w:val="22"/>
              </w:rPr>
              <w:t>eae</w:t>
            </w:r>
            <w:proofErr w:type="spellEnd"/>
            <w:r>
              <w:rPr>
                <w:rFonts w:ascii="宋体" w:hAnsi="宋体" w:cs="宋体"/>
                <w:color w:val="000000"/>
                <w:kern w:val="0"/>
                <w:szCs w:val="22"/>
              </w:rPr>
              <w:t>/</w:t>
            </w:r>
            <w:proofErr w:type="spellStart"/>
            <w:r>
              <w:rPr>
                <w:rFonts w:ascii="宋体" w:hAnsi="宋体" w:cs="宋体"/>
                <w:color w:val="000000"/>
                <w:kern w:val="0"/>
                <w:szCs w:val="22"/>
              </w:rPr>
              <w:t>ipaH</w:t>
            </w:r>
            <w:proofErr w:type="spellEnd"/>
            <w:r>
              <w:rPr>
                <w:rFonts w:ascii="宋体" w:hAnsi="宋体" w:cs="宋体"/>
                <w:color w:val="000000"/>
                <w:kern w:val="0"/>
                <w:szCs w:val="22"/>
              </w:rPr>
              <w:t xml:space="preserve"> 核酸检测试剂盒（恒温扩增法）</w:t>
            </w:r>
          </w:p>
        </w:tc>
        <w:tc>
          <w:tcPr>
            <w:tcW w:w="482" w:type="pct"/>
            <w:vMerge/>
            <w:tcBorders>
              <w:top w:val="nil"/>
              <w:left w:val="single" w:sz="4" w:space="0" w:color="auto"/>
              <w:bottom w:val="single" w:sz="4" w:space="0" w:color="000000"/>
              <w:right w:val="single" w:sz="4" w:space="0" w:color="auto"/>
            </w:tcBorders>
            <w:vAlign w:val="center"/>
          </w:tcPr>
          <w:p w14:paraId="540F8981"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731B082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6F14CEC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20袋/盒</w:t>
            </w:r>
          </w:p>
        </w:tc>
        <w:tc>
          <w:tcPr>
            <w:tcW w:w="345" w:type="pct"/>
            <w:tcBorders>
              <w:top w:val="nil"/>
              <w:left w:val="nil"/>
              <w:bottom w:val="single" w:sz="4" w:space="0" w:color="auto"/>
              <w:right w:val="single" w:sz="4" w:space="0" w:color="auto"/>
            </w:tcBorders>
            <w:vAlign w:val="center"/>
          </w:tcPr>
          <w:p w14:paraId="0C4CB56E"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817" w:type="pct"/>
            <w:tcBorders>
              <w:top w:val="nil"/>
              <w:left w:val="nil"/>
              <w:bottom w:val="single" w:sz="4" w:space="0" w:color="auto"/>
              <w:right w:val="single" w:sz="4" w:space="0" w:color="auto"/>
            </w:tcBorders>
            <w:vAlign w:val="center"/>
          </w:tcPr>
          <w:p w14:paraId="75D9056A" w14:textId="77777777" w:rsidR="008E42EB" w:rsidRDefault="008E42EB" w:rsidP="007D53D5">
            <w:pPr>
              <w:widowControl/>
              <w:jc w:val="left"/>
              <w:rPr>
                <w:rFonts w:ascii="宋体" w:hAnsi="宋体" w:cs="宋体" w:hint="eastAsia"/>
                <w:color w:val="000000"/>
                <w:kern w:val="0"/>
                <w:szCs w:val="22"/>
              </w:rPr>
            </w:pPr>
            <w:r>
              <w:rPr>
                <w:rFonts w:ascii="宋体" w:hAnsi="宋体" w:cs="宋体" w:hint="eastAsia"/>
                <w:color w:val="000000"/>
                <w:kern w:val="0"/>
                <w:szCs w:val="22"/>
              </w:rPr>
              <w:t>1、</w:t>
            </w:r>
            <w:r>
              <w:rPr>
                <w:rFonts w:ascii="宋体" w:hAnsi="宋体" w:cs="宋体"/>
                <w:color w:val="000000"/>
                <w:kern w:val="0"/>
                <w:szCs w:val="22"/>
              </w:rPr>
              <w:t>储存条件：0-30℃</w:t>
            </w:r>
            <w:r>
              <w:rPr>
                <w:rFonts w:ascii="宋体" w:hAnsi="宋体" w:cs="宋体"/>
                <w:color w:val="000000"/>
                <w:kern w:val="0"/>
                <w:szCs w:val="22"/>
              </w:rPr>
              <w:br/>
            </w:r>
            <w:r>
              <w:rPr>
                <w:rFonts w:ascii="宋体" w:hAnsi="宋体" w:cs="宋体" w:hint="eastAsia"/>
                <w:color w:val="000000"/>
                <w:kern w:val="0"/>
                <w:szCs w:val="22"/>
              </w:rPr>
              <w:t>2、</w:t>
            </w:r>
            <w:r>
              <w:rPr>
                <w:rFonts w:ascii="宋体" w:hAnsi="宋体" w:cs="宋体"/>
                <w:color w:val="000000"/>
                <w:kern w:val="0"/>
                <w:szCs w:val="22"/>
              </w:rPr>
              <w:t>产品</w:t>
            </w:r>
            <w:r>
              <w:rPr>
                <w:rFonts w:ascii="宋体" w:hAnsi="宋体" w:cs="宋体" w:hint="eastAsia"/>
                <w:color w:val="000000"/>
                <w:kern w:val="0"/>
                <w:szCs w:val="22"/>
              </w:rPr>
              <w:t>适用于</w:t>
            </w:r>
            <w:r>
              <w:rPr>
                <w:rFonts w:ascii="宋体" w:hAnsi="宋体" w:cs="宋体"/>
                <w:color w:val="000000"/>
                <w:kern w:val="0"/>
                <w:szCs w:val="22"/>
              </w:rPr>
              <w:t>大肠杆菌stx1/stx2/</w:t>
            </w:r>
            <w:proofErr w:type="spellStart"/>
            <w:r>
              <w:rPr>
                <w:rFonts w:ascii="宋体" w:hAnsi="宋体" w:cs="宋体"/>
                <w:color w:val="000000"/>
                <w:kern w:val="0"/>
                <w:szCs w:val="22"/>
              </w:rPr>
              <w:t>eae</w:t>
            </w:r>
            <w:proofErr w:type="spellEnd"/>
            <w:r>
              <w:rPr>
                <w:rFonts w:ascii="宋体" w:hAnsi="宋体" w:cs="宋体"/>
                <w:color w:val="000000"/>
                <w:kern w:val="0"/>
                <w:szCs w:val="22"/>
              </w:rPr>
              <w:t>/</w:t>
            </w:r>
            <w:proofErr w:type="spellStart"/>
            <w:r>
              <w:rPr>
                <w:rFonts w:ascii="宋体" w:hAnsi="宋体" w:cs="宋体"/>
                <w:color w:val="000000"/>
                <w:kern w:val="0"/>
                <w:szCs w:val="22"/>
              </w:rPr>
              <w:t>ipaH</w:t>
            </w:r>
            <w:proofErr w:type="spellEnd"/>
            <w:r>
              <w:rPr>
                <w:rFonts w:ascii="宋体" w:hAnsi="宋体" w:cs="宋体"/>
                <w:color w:val="000000"/>
                <w:kern w:val="0"/>
                <w:szCs w:val="22"/>
              </w:rPr>
              <w:t>检测</w:t>
            </w:r>
            <w:r>
              <w:rPr>
                <w:rFonts w:ascii="宋体" w:hAnsi="宋体" w:cs="宋体" w:hint="eastAsia"/>
                <w:color w:val="000000"/>
                <w:kern w:val="0"/>
                <w:szCs w:val="22"/>
              </w:rPr>
              <w:t>。</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最低检出限：10 拷贝/反应。</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重复性：对同一样本进行 20 次重复检测，阴阳性判断完全一致，且各 Pt 值的 CV 小于 10%</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保质期</w:t>
            </w:r>
            <w:r>
              <w:rPr>
                <w:rFonts w:ascii="宋体" w:hAnsi="宋体" w:cs="宋体" w:hint="eastAsia"/>
                <w:color w:val="000000"/>
                <w:kern w:val="0"/>
                <w:szCs w:val="22"/>
              </w:rPr>
              <w:t>不低于</w:t>
            </w:r>
            <w:r>
              <w:rPr>
                <w:rFonts w:ascii="宋体" w:hAnsi="宋体" w:cs="宋体"/>
                <w:color w:val="000000"/>
                <w:kern w:val="0"/>
                <w:szCs w:val="22"/>
              </w:rPr>
              <w:t>18 个月</w:t>
            </w:r>
          </w:p>
        </w:tc>
        <w:tc>
          <w:tcPr>
            <w:tcW w:w="242" w:type="pct"/>
            <w:tcBorders>
              <w:top w:val="nil"/>
              <w:left w:val="nil"/>
              <w:bottom w:val="single" w:sz="4" w:space="0" w:color="auto"/>
              <w:right w:val="single" w:sz="4" w:space="0" w:color="auto"/>
            </w:tcBorders>
            <w:vAlign w:val="center"/>
          </w:tcPr>
          <w:p w14:paraId="21B1A62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30B624C8"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270EE64E"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1A60D3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大肠杆菌</w:t>
            </w:r>
            <w:proofErr w:type="spellStart"/>
            <w:r>
              <w:rPr>
                <w:rFonts w:ascii="宋体" w:hAnsi="宋体" w:cs="宋体"/>
                <w:color w:val="000000"/>
                <w:kern w:val="0"/>
                <w:szCs w:val="22"/>
              </w:rPr>
              <w:t>sta</w:t>
            </w:r>
            <w:proofErr w:type="spellEnd"/>
            <w:r>
              <w:rPr>
                <w:rFonts w:ascii="宋体" w:hAnsi="宋体" w:cs="宋体"/>
                <w:color w:val="000000"/>
                <w:kern w:val="0"/>
                <w:szCs w:val="22"/>
              </w:rPr>
              <w:t>/est/</w:t>
            </w:r>
            <w:proofErr w:type="spellStart"/>
            <w:r>
              <w:rPr>
                <w:rFonts w:ascii="宋体" w:hAnsi="宋体" w:cs="宋体"/>
                <w:color w:val="000000"/>
                <w:kern w:val="0"/>
                <w:szCs w:val="22"/>
              </w:rPr>
              <w:t>aggR</w:t>
            </w:r>
            <w:proofErr w:type="spellEnd"/>
            <w:r>
              <w:rPr>
                <w:rFonts w:ascii="宋体" w:hAnsi="宋体" w:cs="宋体"/>
                <w:color w:val="000000"/>
                <w:kern w:val="0"/>
                <w:szCs w:val="22"/>
              </w:rPr>
              <w:t>/</w:t>
            </w:r>
            <w:proofErr w:type="spellStart"/>
            <w:r>
              <w:rPr>
                <w:rFonts w:ascii="宋体" w:hAnsi="宋体" w:cs="宋体"/>
                <w:color w:val="000000"/>
                <w:kern w:val="0"/>
                <w:szCs w:val="22"/>
              </w:rPr>
              <w:t>elt</w:t>
            </w:r>
            <w:proofErr w:type="spellEnd"/>
            <w:r>
              <w:rPr>
                <w:rFonts w:ascii="宋体" w:hAnsi="宋体" w:cs="宋体"/>
                <w:color w:val="000000"/>
                <w:kern w:val="0"/>
                <w:szCs w:val="22"/>
              </w:rPr>
              <w:t xml:space="preserve"> 核酸检测试剂盒（恒温扩增法）</w:t>
            </w:r>
          </w:p>
        </w:tc>
        <w:tc>
          <w:tcPr>
            <w:tcW w:w="482" w:type="pct"/>
            <w:vMerge/>
            <w:tcBorders>
              <w:top w:val="nil"/>
              <w:left w:val="single" w:sz="4" w:space="0" w:color="auto"/>
              <w:bottom w:val="single" w:sz="4" w:space="0" w:color="000000"/>
              <w:right w:val="single" w:sz="4" w:space="0" w:color="auto"/>
            </w:tcBorders>
            <w:vAlign w:val="center"/>
          </w:tcPr>
          <w:p w14:paraId="5A569AE6"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47815D2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48E02A5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20袋/盒</w:t>
            </w:r>
          </w:p>
        </w:tc>
        <w:tc>
          <w:tcPr>
            <w:tcW w:w="345" w:type="pct"/>
            <w:tcBorders>
              <w:top w:val="nil"/>
              <w:left w:val="nil"/>
              <w:bottom w:val="single" w:sz="4" w:space="0" w:color="auto"/>
              <w:right w:val="single" w:sz="4" w:space="0" w:color="auto"/>
            </w:tcBorders>
            <w:vAlign w:val="center"/>
          </w:tcPr>
          <w:p w14:paraId="5AC51EC6"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817" w:type="pct"/>
            <w:tcBorders>
              <w:top w:val="nil"/>
              <w:left w:val="nil"/>
              <w:bottom w:val="single" w:sz="4" w:space="0" w:color="auto"/>
              <w:right w:val="single" w:sz="4" w:space="0" w:color="auto"/>
            </w:tcBorders>
            <w:vAlign w:val="center"/>
          </w:tcPr>
          <w:p w14:paraId="573A8398" w14:textId="77777777" w:rsidR="008E42EB" w:rsidRDefault="008E42EB" w:rsidP="007D53D5">
            <w:pPr>
              <w:widowControl/>
              <w:jc w:val="left"/>
              <w:rPr>
                <w:rFonts w:ascii="宋体" w:hAnsi="宋体" w:cs="宋体" w:hint="eastAsia"/>
                <w:color w:val="000000"/>
                <w:kern w:val="0"/>
                <w:szCs w:val="22"/>
              </w:rPr>
            </w:pPr>
            <w:r>
              <w:rPr>
                <w:rFonts w:ascii="宋体" w:hAnsi="宋体" w:cs="宋体" w:hint="eastAsia"/>
                <w:color w:val="000000"/>
                <w:kern w:val="0"/>
                <w:szCs w:val="22"/>
              </w:rPr>
              <w:t>1、</w:t>
            </w:r>
            <w:r>
              <w:rPr>
                <w:rFonts w:ascii="宋体" w:hAnsi="宋体" w:cs="宋体"/>
                <w:color w:val="000000"/>
                <w:kern w:val="0"/>
                <w:szCs w:val="22"/>
              </w:rPr>
              <w:t>储存条件：0-30℃</w:t>
            </w:r>
            <w:r>
              <w:rPr>
                <w:rFonts w:ascii="宋体" w:hAnsi="宋体" w:cs="宋体"/>
                <w:color w:val="000000"/>
                <w:kern w:val="0"/>
                <w:szCs w:val="22"/>
              </w:rPr>
              <w:br/>
            </w:r>
            <w:r>
              <w:rPr>
                <w:rFonts w:ascii="宋体" w:hAnsi="宋体" w:cs="宋体" w:hint="eastAsia"/>
                <w:color w:val="000000"/>
                <w:kern w:val="0"/>
                <w:szCs w:val="22"/>
              </w:rPr>
              <w:t>2、</w:t>
            </w:r>
            <w:r>
              <w:rPr>
                <w:rFonts w:ascii="宋体" w:hAnsi="宋体" w:cs="宋体"/>
                <w:color w:val="000000"/>
                <w:kern w:val="0"/>
                <w:szCs w:val="22"/>
              </w:rPr>
              <w:t>产品</w:t>
            </w:r>
            <w:r>
              <w:rPr>
                <w:rFonts w:ascii="宋体" w:hAnsi="宋体" w:cs="宋体" w:hint="eastAsia"/>
                <w:color w:val="000000"/>
                <w:kern w:val="0"/>
                <w:szCs w:val="22"/>
              </w:rPr>
              <w:t>适用于</w:t>
            </w:r>
            <w:r>
              <w:rPr>
                <w:rFonts w:ascii="宋体" w:hAnsi="宋体" w:cs="宋体"/>
                <w:color w:val="000000"/>
                <w:kern w:val="0"/>
                <w:szCs w:val="22"/>
              </w:rPr>
              <w:t xml:space="preserve">大肠杆菌 </w:t>
            </w:r>
            <w:proofErr w:type="spellStart"/>
            <w:r>
              <w:rPr>
                <w:rFonts w:ascii="宋体" w:hAnsi="宋体" w:cs="宋体"/>
                <w:color w:val="000000"/>
                <w:kern w:val="0"/>
                <w:szCs w:val="22"/>
              </w:rPr>
              <w:t>sta</w:t>
            </w:r>
            <w:proofErr w:type="spellEnd"/>
            <w:r>
              <w:rPr>
                <w:rFonts w:ascii="宋体" w:hAnsi="宋体" w:cs="宋体"/>
                <w:color w:val="000000"/>
                <w:kern w:val="0"/>
                <w:szCs w:val="22"/>
              </w:rPr>
              <w:t>/est/</w:t>
            </w:r>
            <w:proofErr w:type="spellStart"/>
            <w:r>
              <w:rPr>
                <w:rFonts w:ascii="宋体" w:hAnsi="宋体" w:cs="宋体"/>
                <w:color w:val="000000"/>
                <w:kern w:val="0"/>
                <w:szCs w:val="22"/>
              </w:rPr>
              <w:t>aggR</w:t>
            </w:r>
            <w:proofErr w:type="spellEnd"/>
            <w:r>
              <w:rPr>
                <w:rFonts w:ascii="宋体" w:hAnsi="宋体" w:cs="宋体"/>
                <w:color w:val="000000"/>
                <w:kern w:val="0"/>
                <w:szCs w:val="22"/>
              </w:rPr>
              <w:t>/</w:t>
            </w:r>
            <w:proofErr w:type="spellStart"/>
            <w:r>
              <w:rPr>
                <w:rFonts w:ascii="宋体" w:hAnsi="宋体" w:cs="宋体"/>
                <w:color w:val="000000"/>
                <w:kern w:val="0"/>
                <w:szCs w:val="22"/>
              </w:rPr>
              <w:t>elt</w:t>
            </w:r>
            <w:proofErr w:type="spellEnd"/>
            <w:r>
              <w:rPr>
                <w:rFonts w:ascii="宋体" w:hAnsi="宋体" w:cs="宋体"/>
                <w:color w:val="000000"/>
                <w:kern w:val="0"/>
                <w:szCs w:val="22"/>
              </w:rPr>
              <w:t xml:space="preserve"> 检测</w:t>
            </w:r>
            <w:r>
              <w:rPr>
                <w:rFonts w:ascii="宋体" w:hAnsi="宋体" w:cs="宋体" w:hint="eastAsia"/>
                <w:color w:val="000000"/>
                <w:kern w:val="0"/>
                <w:szCs w:val="22"/>
              </w:rPr>
              <w:t>；</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最低检出限：10 拷贝/反应。</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重复性：对同一样本进行 20 次重复检测，阴阳性判断完全一致，且各 Pt 值的 CV 小于 10%</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保质期</w:t>
            </w:r>
            <w:r>
              <w:rPr>
                <w:rFonts w:ascii="宋体" w:hAnsi="宋体" w:cs="宋体" w:hint="eastAsia"/>
                <w:color w:val="000000"/>
                <w:kern w:val="0"/>
                <w:szCs w:val="22"/>
              </w:rPr>
              <w:t>不低于</w:t>
            </w:r>
            <w:r>
              <w:rPr>
                <w:rFonts w:ascii="宋体" w:hAnsi="宋体" w:cs="宋体"/>
                <w:color w:val="000000"/>
                <w:kern w:val="0"/>
                <w:szCs w:val="22"/>
              </w:rPr>
              <w:t xml:space="preserve">18 个月 </w:t>
            </w:r>
          </w:p>
        </w:tc>
        <w:tc>
          <w:tcPr>
            <w:tcW w:w="242" w:type="pct"/>
            <w:tcBorders>
              <w:top w:val="nil"/>
              <w:left w:val="nil"/>
              <w:bottom w:val="single" w:sz="4" w:space="0" w:color="auto"/>
              <w:right w:val="single" w:sz="4" w:space="0" w:color="auto"/>
            </w:tcBorders>
            <w:vAlign w:val="center"/>
          </w:tcPr>
          <w:p w14:paraId="7AD74D1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2AC3FE63"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6ADDF00"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6750F4B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艰难梭菌</w:t>
            </w:r>
            <w:proofErr w:type="spellStart"/>
            <w:r>
              <w:rPr>
                <w:rFonts w:ascii="宋体" w:hAnsi="宋体" w:cs="宋体"/>
                <w:color w:val="000000"/>
                <w:kern w:val="0"/>
                <w:szCs w:val="22"/>
              </w:rPr>
              <w:t>tcdB</w:t>
            </w:r>
            <w:proofErr w:type="spellEnd"/>
            <w:r>
              <w:rPr>
                <w:rFonts w:ascii="宋体" w:hAnsi="宋体" w:cs="宋体"/>
                <w:color w:val="000000"/>
                <w:kern w:val="0"/>
                <w:szCs w:val="22"/>
              </w:rPr>
              <w:t>/</w:t>
            </w:r>
            <w:proofErr w:type="spellStart"/>
            <w:r>
              <w:rPr>
                <w:rFonts w:ascii="宋体" w:hAnsi="宋体" w:cs="宋体"/>
                <w:color w:val="000000"/>
                <w:kern w:val="0"/>
                <w:szCs w:val="22"/>
              </w:rPr>
              <w:t>tcdA</w:t>
            </w:r>
            <w:proofErr w:type="spellEnd"/>
            <w:r>
              <w:rPr>
                <w:rFonts w:ascii="宋体" w:hAnsi="宋体" w:cs="宋体"/>
                <w:color w:val="000000"/>
                <w:kern w:val="0"/>
                <w:szCs w:val="22"/>
              </w:rPr>
              <w:t>/耶尔森菌/副溶血弧菌核酸检测试剂盒（恒温扩增法）</w:t>
            </w:r>
          </w:p>
        </w:tc>
        <w:tc>
          <w:tcPr>
            <w:tcW w:w="482" w:type="pct"/>
            <w:vMerge/>
            <w:tcBorders>
              <w:top w:val="nil"/>
              <w:left w:val="single" w:sz="4" w:space="0" w:color="auto"/>
              <w:bottom w:val="single" w:sz="4" w:space="0" w:color="000000"/>
              <w:right w:val="single" w:sz="4" w:space="0" w:color="auto"/>
            </w:tcBorders>
            <w:vAlign w:val="center"/>
          </w:tcPr>
          <w:p w14:paraId="27C9EC86"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08839FC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3C96747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20袋/盒</w:t>
            </w:r>
          </w:p>
        </w:tc>
        <w:tc>
          <w:tcPr>
            <w:tcW w:w="345" w:type="pct"/>
            <w:tcBorders>
              <w:top w:val="nil"/>
              <w:left w:val="nil"/>
              <w:bottom w:val="single" w:sz="4" w:space="0" w:color="auto"/>
              <w:right w:val="single" w:sz="4" w:space="0" w:color="auto"/>
            </w:tcBorders>
            <w:vAlign w:val="center"/>
          </w:tcPr>
          <w:p w14:paraId="72FF79EF"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817" w:type="pct"/>
            <w:tcBorders>
              <w:top w:val="nil"/>
              <w:left w:val="nil"/>
              <w:bottom w:val="single" w:sz="4" w:space="0" w:color="auto"/>
              <w:right w:val="single" w:sz="4" w:space="0" w:color="auto"/>
            </w:tcBorders>
            <w:vAlign w:val="center"/>
          </w:tcPr>
          <w:p w14:paraId="4DF5AB34" w14:textId="77777777" w:rsidR="008E42EB" w:rsidRDefault="008E42EB" w:rsidP="007D53D5">
            <w:pPr>
              <w:widowControl/>
              <w:jc w:val="left"/>
              <w:rPr>
                <w:rFonts w:ascii="宋体" w:hAnsi="宋体" w:cs="宋体" w:hint="eastAsia"/>
                <w:color w:val="000000"/>
                <w:kern w:val="0"/>
                <w:szCs w:val="22"/>
              </w:rPr>
            </w:pPr>
            <w:r>
              <w:rPr>
                <w:rFonts w:ascii="宋体" w:hAnsi="宋体" w:cs="宋体" w:hint="eastAsia"/>
                <w:color w:val="000000"/>
                <w:kern w:val="0"/>
                <w:szCs w:val="22"/>
              </w:rPr>
              <w:t>1、</w:t>
            </w:r>
            <w:r>
              <w:rPr>
                <w:rFonts w:ascii="宋体" w:hAnsi="宋体" w:cs="宋体"/>
                <w:color w:val="000000"/>
                <w:kern w:val="0"/>
                <w:szCs w:val="22"/>
              </w:rPr>
              <w:t>储存条件：0-30℃</w:t>
            </w:r>
            <w:r>
              <w:rPr>
                <w:rFonts w:ascii="宋体" w:hAnsi="宋体" w:cs="宋体"/>
                <w:color w:val="000000"/>
                <w:kern w:val="0"/>
                <w:szCs w:val="22"/>
              </w:rPr>
              <w:br/>
            </w:r>
            <w:r>
              <w:rPr>
                <w:rFonts w:ascii="宋体" w:hAnsi="宋体" w:cs="宋体" w:hint="eastAsia"/>
                <w:color w:val="000000"/>
                <w:kern w:val="0"/>
                <w:szCs w:val="22"/>
              </w:rPr>
              <w:t>2、</w:t>
            </w:r>
            <w:r>
              <w:rPr>
                <w:rFonts w:ascii="宋体" w:hAnsi="宋体" w:cs="宋体"/>
                <w:color w:val="000000"/>
                <w:kern w:val="0"/>
                <w:szCs w:val="22"/>
              </w:rPr>
              <w:t>产品</w:t>
            </w:r>
            <w:r>
              <w:rPr>
                <w:rFonts w:ascii="宋体" w:hAnsi="宋体" w:cs="宋体" w:hint="eastAsia"/>
                <w:color w:val="000000"/>
                <w:kern w:val="0"/>
                <w:szCs w:val="22"/>
              </w:rPr>
              <w:t>适用于</w:t>
            </w:r>
            <w:r>
              <w:rPr>
                <w:rFonts w:ascii="宋体" w:hAnsi="宋体" w:cs="宋体"/>
                <w:color w:val="000000"/>
                <w:kern w:val="0"/>
                <w:szCs w:val="22"/>
              </w:rPr>
              <w:t xml:space="preserve">艰难梭菌 </w:t>
            </w:r>
            <w:proofErr w:type="spellStart"/>
            <w:r>
              <w:rPr>
                <w:rFonts w:ascii="宋体" w:hAnsi="宋体" w:cs="宋体"/>
                <w:color w:val="000000"/>
                <w:kern w:val="0"/>
                <w:szCs w:val="22"/>
              </w:rPr>
              <w:t>tcdB</w:t>
            </w:r>
            <w:proofErr w:type="spellEnd"/>
            <w:r>
              <w:rPr>
                <w:rFonts w:ascii="宋体" w:hAnsi="宋体" w:cs="宋体"/>
                <w:color w:val="000000"/>
                <w:kern w:val="0"/>
                <w:szCs w:val="22"/>
              </w:rPr>
              <w:t>/</w:t>
            </w:r>
            <w:proofErr w:type="spellStart"/>
            <w:r>
              <w:rPr>
                <w:rFonts w:ascii="宋体" w:hAnsi="宋体" w:cs="宋体"/>
                <w:color w:val="000000"/>
                <w:kern w:val="0"/>
                <w:szCs w:val="22"/>
              </w:rPr>
              <w:t>tcdA</w:t>
            </w:r>
            <w:proofErr w:type="spellEnd"/>
            <w:r>
              <w:rPr>
                <w:rFonts w:ascii="宋体" w:hAnsi="宋体" w:cs="宋体"/>
                <w:color w:val="000000"/>
                <w:kern w:val="0"/>
                <w:szCs w:val="22"/>
              </w:rPr>
              <w:t>/耶尔森菌/副溶血弧菌检测</w:t>
            </w:r>
            <w:r>
              <w:rPr>
                <w:rFonts w:ascii="宋体" w:hAnsi="宋体" w:cs="宋体" w:hint="eastAsia"/>
                <w:color w:val="000000"/>
                <w:kern w:val="0"/>
                <w:szCs w:val="22"/>
              </w:rPr>
              <w:t>；</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最低检出限：10 拷贝/反应。</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重复性：对同一样本进行 20 次重复检测，阴阳性判断完全一致，且各 Pt 值的 CV 小于 10%</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保质期</w:t>
            </w:r>
            <w:r>
              <w:rPr>
                <w:rFonts w:ascii="宋体" w:hAnsi="宋体" w:cs="宋体" w:hint="eastAsia"/>
                <w:color w:val="000000"/>
                <w:kern w:val="0"/>
                <w:szCs w:val="22"/>
              </w:rPr>
              <w:t>不低于</w:t>
            </w:r>
            <w:r>
              <w:rPr>
                <w:rFonts w:ascii="宋体" w:hAnsi="宋体" w:cs="宋体"/>
                <w:color w:val="000000"/>
                <w:kern w:val="0"/>
                <w:szCs w:val="22"/>
              </w:rPr>
              <w:t xml:space="preserve">18 个月 </w:t>
            </w:r>
          </w:p>
        </w:tc>
        <w:tc>
          <w:tcPr>
            <w:tcW w:w="242" w:type="pct"/>
            <w:tcBorders>
              <w:top w:val="nil"/>
              <w:left w:val="nil"/>
              <w:bottom w:val="single" w:sz="4" w:space="0" w:color="auto"/>
              <w:right w:val="single" w:sz="4" w:space="0" w:color="auto"/>
            </w:tcBorders>
            <w:vAlign w:val="center"/>
          </w:tcPr>
          <w:p w14:paraId="64B5BA9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698AA8C9"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C02D30A"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5366ED8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沙门氏菌/霍乱弧菌/空肠弯曲菌/结肠弯曲菌核酸检测试剂盒（恒温扩增法）</w:t>
            </w:r>
          </w:p>
        </w:tc>
        <w:tc>
          <w:tcPr>
            <w:tcW w:w="482" w:type="pct"/>
            <w:vMerge/>
            <w:tcBorders>
              <w:top w:val="nil"/>
              <w:left w:val="single" w:sz="4" w:space="0" w:color="auto"/>
              <w:bottom w:val="single" w:sz="4" w:space="0" w:color="000000"/>
              <w:right w:val="single" w:sz="4" w:space="0" w:color="auto"/>
            </w:tcBorders>
            <w:vAlign w:val="center"/>
          </w:tcPr>
          <w:p w14:paraId="2EB2B45A"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8BD9A8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3CDE82A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20袋/盒</w:t>
            </w:r>
          </w:p>
        </w:tc>
        <w:tc>
          <w:tcPr>
            <w:tcW w:w="345" w:type="pct"/>
            <w:tcBorders>
              <w:top w:val="nil"/>
              <w:left w:val="nil"/>
              <w:bottom w:val="single" w:sz="4" w:space="0" w:color="auto"/>
              <w:right w:val="single" w:sz="4" w:space="0" w:color="auto"/>
            </w:tcBorders>
            <w:vAlign w:val="center"/>
          </w:tcPr>
          <w:p w14:paraId="3F478821"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9</w:t>
            </w:r>
          </w:p>
        </w:tc>
        <w:tc>
          <w:tcPr>
            <w:tcW w:w="1817" w:type="pct"/>
            <w:tcBorders>
              <w:top w:val="nil"/>
              <w:left w:val="nil"/>
              <w:bottom w:val="single" w:sz="4" w:space="0" w:color="auto"/>
              <w:right w:val="single" w:sz="4" w:space="0" w:color="auto"/>
            </w:tcBorders>
            <w:vAlign w:val="center"/>
          </w:tcPr>
          <w:p w14:paraId="363E21B2" w14:textId="77777777" w:rsidR="008E42EB" w:rsidRDefault="008E42EB" w:rsidP="007D53D5">
            <w:pPr>
              <w:widowControl/>
              <w:jc w:val="left"/>
              <w:rPr>
                <w:rFonts w:ascii="宋体" w:hAnsi="宋体" w:cs="宋体" w:hint="eastAsia"/>
                <w:color w:val="000000"/>
                <w:kern w:val="0"/>
                <w:szCs w:val="22"/>
              </w:rPr>
            </w:pPr>
            <w:r>
              <w:rPr>
                <w:rFonts w:ascii="宋体" w:hAnsi="宋体" w:cs="宋体" w:hint="eastAsia"/>
                <w:color w:val="000000"/>
                <w:kern w:val="0"/>
                <w:szCs w:val="22"/>
              </w:rPr>
              <w:t>1、</w:t>
            </w:r>
            <w:r>
              <w:rPr>
                <w:rFonts w:ascii="宋体" w:hAnsi="宋体" w:cs="宋体"/>
                <w:color w:val="000000"/>
                <w:kern w:val="0"/>
                <w:szCs w:val="22"/>
              </w:rPr>
              <w:t>储存条件：0-30℃</w:t>
            </w:r>
            <w:r>
              <w:rPr>
                <w:rFonts w:ascii="宋体" w:hAnsi="宋体" w:cs="宋体"/>
                <w:color w:val="000000"/>
                <w:kern w:val="0"/>
                <w:szCs w:val="22"/>
              </w:rPr>
              <w:br/>
            </w:r>
            <w:r>
              <w:rPr>
                <w:rFonts w:ascii="宋体" w:hAnsi="宋体" w:cs="宋体" w:hint="eastAsia"/>
                <w:color w:val="000000"/>
                <w:kern w:val="0"/>
                <w:szCs w:val="22"/>
              </w:rPr>
              <w:t>2、</w:t>
            </w:r>
            <w:r>
              <w:rPr>
                <w:rFonts w:ascii="宋体" w:hAnsi="宋体" w:cs="宋体"/>
                <w:color w:val="000000"/>
                <w:kern w:val="0"/>
                <w:szCs w:val="22"/>
              </w:rPr>
              <w:t>产品组成：沙门氏菌、霍乱弧菌、空肠弯曲菌、结肠弯曲菌 检测试剂</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最低检出限：10 拷贝/反应。</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重复性：对同一样本进行 20 次重复检测，阴阳性判断完全一致，且各 Pt 值的 CV 小于 10%</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 xml:space="preserve">保质期：18 个月 </w:t>
            </w:r>
          </w:p>
        </w:tc>
        <w:tc>
          <w:tcPr>
            <w:tcW w:w="242" w:type="pct"/>
            <w:tcBorders>
              <w:top w:val="nil"/>
              <w:left w:val="nil"/>
              <w:bottom w:val="single" w:sz="4" w:space="0" w:color="auto"/>
              <w:right w:val="single" w:sz="4" w:space="0" w:color="auto"/>
            </w:tcBorders>
            <w:vAlign w:val="center"/>
          </w:tcPr>
          <w:p w14:paraId="089F7CF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49086E37"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77A0DAD"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06B537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缓冲蛋白胨水</w:t>
            </w:r>
            <w:proofErr w:type="gramStart"/>
            <w:r>
              <w:rPr>
                <w:rFonts w:ascii="宋体" w:hAnsi="宋体" w:cs="宋体"/>
                <w:color w:val="000000"/>
                <w:kern w:val="0"/>
                <w:szCs w:val="22"/>
              </w:rPr>
              <w:t>(BPW)</w:t>
            </w:r>
            <w:proofErr w:type="gramEnd"/>
          </w:p>
        </w:tc>
        <w:tc>
          <w:tcPr>
            <w:tcW w:w="482" w:type="pct"/>
            <w:vMerge/>
            <w:tcBorders>
              <w:top w:val="nil"/>
              <w:left w:val="single" w:sz="4" w:space="0" w:color="auto"/>
              <w:bottom w:val="single" w:sz="4" w:space="0" w:color="000000"/>
              <w:right w:val="single" w:sz="4" w:space="0" w:color="auto"/>
            </w:tcBorders>
            <w:vAlign w:val="center"/>
          </w:tcPr>
          <w:p w14:paraId="606E60E9"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0588B29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6837626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225mL</w:t>
            </w:r>
            <w:r>
              <w:rPr>
                <w:rFonts w:ascii="宋体" w:hAnsi="宋体" w:cs="宋体" w:hint="eastAsia"/>
                <w:color w:val="000000"/>
                <w:kern w:val="0"/>
                <w:szCs w:val="22"/>
              </w:rPr>
              <w:t>*</w:t>
            </w:r>
            <w:r>
              <w:rPr>
                <w:rFonts w:ascii="宋体" w:hAnsi="宋体" w:cs="宋体"/>
                <w:color w:val="000000"/>
                <w:kern w:val="0"/>
                <w:szCs w:val="22"/>
              </w:rPr>
              <w:t>10袋/盒</w:t>
            </w:r>
          </w:p>
        </w:tc>
        <w:tc>
          <w:tcPr>
            <w:tcW w:w="345" w:type="pct"/>
            <w:tcBorders>
              <w:top w:val="nil"/>
              <w:left w:val="nil"/>
              <w:bottom w:val="single" w:sz="4" w:space="0" w:color="auto"/>
              <w:right w:val="single" w:sz="4" w:space="0" w:color="auto"/>
            </w:tcBorders>
            <w:vAlign w:val="center"/>
          </w:tcPr>
          <w:p w14:paraId="2FC701AE"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00983825"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1、符合GB 4789.4-2024 食品安全国家标准 食品微生物</w:t>
            </w:r>
            <w:r>
              <w:rPr>
                <w:rFonts w:ascii="宋体" w:hAnsi="宋体" w:cs="宋体"/>
                <w:color w:val="000000"/>
                <w:kern w:val="0"/>
                <w:szCs w:val="22"/>
              </w:rPr>
              <w:lastRenderedPageBreak/>
              <w:t>学检验 沙门氏菌检验</w:t>
            </w:r>
            <w:r>
              <w:rPr>
                <w:rFonts w:ascii="宋体" w:hAnsi="宋体" w:cs="宋体"/>
                <w:color w:val="000000"/>
                <w:kern w:val="0"/>
                <w:szCs w:val="22"/>
              </w:rPr>
              <w:br/>
              <w:t>2、均质袋为PE材质的可立透明袋；</w:t>
            </w:r>
            <w:r>
              <w:rPr>
                <w:rFonts w:ascii="宋体" w:hAnsi="宋体" w:cs="宋体"/>
                <w:color w:val="000000"/>
                <w:kern w:val="0"/>
                <w:szCs w:val="22"/>
              </w:rPr>
              <w:br/>
              <w:t>3、袋口采用双股条密封，确保液体无渗漏；</w:t>
            </w:r>
            <w:r>
              <w:rPr>
                <w:rFonts w:ascii="宋体" w:hAnsi="宋体" w:cs="宋体"/>
                <w:color w:val="000000"/>
                <w:kern w:val="0"/>
                <w:szCs w:val="22"/>
              </w:rPr>
              <w:br/>
              <w:t>4、均质袋上有激光打码及色卡标识，可对不同产品进行明显区分；</w:t>
            </w:r>
            <w:r>
              <w:rPr>
                <w:rFonts w:ascii="宋体" w:hAnsi="宋体" w:cs="宋体"/>
                <w:color w:val="000000"/>
                <w:kern w:val="0"/>
                <w:szCs w:val="22"/>
              </w:rPr>
              <w:br/>
              <w:t>5、产品装量为225mL/袋，包装规格为10袋/盒；每批产品需提供定性定量质控报告；</w:t>
            </w:r>
          </w:p>
        </w:tc>
        <w:tc>
          <w:tcPr>
            <w:tcW w:w="242" w:type="pct"/>
            <w:tcBorders>
              <w:top w:val="nil"/>
              <w:left w:val="nil"/>
              <w:bottom w:val="single" w:sz="4" w:space="0" w:color="auto"/>
              <w:right w:val="single" w:sz="4" w:space="0" w:color="auto"/>
            </w:tcBorders>
            <w:vAlign w:val="center"/>
          </w:tcPr>
          <w:p w14:paraId="6AAEA54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66105A78"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637900DB"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3422B95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氯化镁孔雀绿大豆胨</w:t>
            </w:r>
            <w:proofErr w:type="gramStart"/>
            <w:r>
              <w:rPr>
                <w:rFonts w:ascii="宋体" w:hAnsi="宋体" w:cs="宋体"/>
                <w:color w:val="000000"/>
                <w:kern w:val="0"/>
                <w:szCs w:val="22"/>
              </w:rPr>
              <w:t>(RVS)</w:t>
            </w:r>
            <w:proofErr w:type="gramEnd"/>
            <w:r>
              <w:rPr>
                <w:rFonts w:ascii="宋体" w:hAnsi="宋体" w:cs="宋体"/>
                <w:color w:val="000000"/>
                <w:kern w:val="0"/>
                <w:szCs w:val="22"/>
              </w:rPr>
              <w:t>增菌液</w:t>
            </w:r>
          </w:p>
        </w:tc>
        <w:tc>
          <w:tcPr>
            <w:tcW w:w="482" w:type="pct"/>
            <w:vMerge/>
            <w:tcBorders>
              <w:top w:val="nil"/>
              <w:left w:val="single" w:sz="4" w:space="0" w:color="auto"/>
              <w:bottom w:val="single" w:sz="4" w:space="0" w:color="000000"/>
              <w:right w:val="single" w:sz="4" w:space="0" w:color="auto"/>
            </w:tcBorders>
            <w:vAlign w:val="center"/>
          </w:tcPr>
          <w:p w14:paraId="332CE1AC"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BDA5D9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63468A4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10mL</w:t>
            </w:r>
            <w:r>
              <w:rPr>
                <w:rFonts w:ascii="宋体" w:hAnsi="宋体" w:cs="宋体" w:hint="eastAsia"/>
                <w:color w:val="000000"/>
                <w:kern w:val="0"/>
                <w:szCs w:val="22"/>
              </w:rPr>
              <w:t>*</w:t>
            </w:r>
            <w:r>
              <w:rPr>
                <w:rFonts w:ascii="宋体" w:hAnsi="宋体" w:cs="宋体"/>
                <w:color w:val="000000"/>
                <w:kern w:val="0"/>
                <w:szCs w:val="22"/>
              </w:rPr>
              <w:t>50支/盒</w:t>
            </w:r>
          </w:p>
        </w:tc>
        <w:tc>
          <w:tcPr>
            <w:tcW w:w="345" w:type="pct"/>
            <w:tcBorders>
              <w:top w:val="nil"/>
              <w:left w:val="nil"/>
              <w:bottom w:val="single" w:sz="4" w:space="0" w:color="auto"/>
              <w:right w:val="single" w:sz="4" w:space="0" w:color="auto"/>
            </w:tcBorders>
            <w:vAlign w:val="center"/>
          </w:tcPr>
          <w:p w14:paraId="2434C19B"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16F42709"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1、符合GB 4789.4-2024 食品安全国家标准 食品微生物学检验 沙门氏菌检验</w:t>
            </w:r>
            <w:r>
              <w:rPr>
                <w:rFonts w:ascii="宋体" w:hAnsi="宋体" w:cs="宋体"/>
                <w:color w:val="000000"/>
                <w:kern w:val="0"/>
                <w:szCs w:val="22"/>
              </w:rPr>
              <w:br/>
              <w:t>2、产品为易开合管盖设计，可单手开合，单手开合时不触及管口；</w:t>
            </w:r>
            <w:r>
              <w:rPr>
                <w:rFonts w:ascii="宋体" w:hAnsi="宋体" w:cs="宋体"/>
                <w:color w:val="000000"/>
                <w:kern w:val="0"/>
                <w:szCs w:val="22"/>
              </w:rPr>
              <w:br/>
              <w:t>3、产品装量为10mL/支，包装规格为50支/盒，须提供样品；每批产品需提供定性定量质控报告；</w:t>
            </w:r>
          </w:p>
        </w:tc>
        <w:tc>
          <w:tcPr>
            <w:tcW w:w="242" w:type="pct"/>
            <w:tcBorders>
              <w:top w:val="nil"/>
              <w:left w:val="nil"/>
              <w:bottom w:val="single" w:sz="4" w:space="0" w:color="auto"/>
              <w:right w:val="single" w:sz="4" w:space="0" w:color="auto"/>
            </w:tcBorders>
            <w:vAlign w:val="center"/>
          </w:tcPr>
          <w:p w14:paraId="2F8A41F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4EDBE04"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1C6B95F9"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666525E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四硫磺酸盐煌绿增菌液</w:t>
            </w:r>
            <w:proofErr w:type="gramStart"/>
            <w:r>
              <w:rPr>
                <w:rFonts w:ascii="宋体" w:hAnsi="宋体" w:cs="宋体"/>
                <w:color w:val="000000"/>
                <w:kern w:val="0"/>
                <w:szCs w:val="22"/>
              </w:rPr>
              <w:t>(TTB)</w:t>
            </w:r>
            <w:proofErr w:type="gramEnd"/>
          </w:p>
        </w:tc>
        <w:tc>
          <w:tcPr>
            <w:tcW w:w="482" w:type="pct"/>
            <w:vMerge/>
            <w:tcBorders>
              <w:top w:val="nil"/>
              <w:left w:val="single" w:sz="4" w:space="0" w:color="auto"/>
              <w:bottom w:val="single" w:sz="4" w:space="0" w:color="000000"/>
              <w:right w:val="single" w:sz="4" w:space="0" w:color="auto"/>
            </w:tcBorders>
            <w:vAlign w:val="center"/>
          </w:tcPr>
          <w:p w14:paraId="516C14D0"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3A67601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2ADEBEE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10mL</w:t>
            </w:r>
            <w:r>
              <w:rPr>
                <w:rFonts w:ascii="宋体" w:hAnsi="宋体" w:cs="宋体" w:hint="eastAsia"/>
                <w:color w:val="000000"/>
                <w:kern w:val="0"/>
                <w:szCs w:val="22"/>
              </w:rPr>
              <w:t>*</w:t>
            </w:r>
            <w:r>
              <w:rPr>
                <w:rFonts w:ascii="宋体" w:hAnsi="宋体" w:cs="宋体"/>
                <w:color w:val="000000"/>
                <w:kern w:val="0"/>
                <w:szCs w:val="22"/>
              </w:rPr>
              <w:t>50支/盒</w:t>
            </w:r>
          </w:p>
        </w:tc>
        <w:tc>
          <w:tcPr>
            <w:tcW w:w="345" w:type="pct"/>
            <w:tcBorders>
              <w:top w:val="nil"/>
              <w:left w:val="nil"/>
              <w:bottom w:val="single" w:sz="4" w:space="0" w:color="auto"/>
              <w:right w:val="single" w:sz="4" w:space="0" w:color="auto"/>
            </w:tcBorders>
            <w:vAlign w:val="center"/>
          </w:tcPr>
          <w:p w14:paraId="3E4E8E9E"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66C2100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4789.4-2024 食品安全国家标准 食品微生物学检验 沙门氏菌检验</w:t>
            </w:r>
            <w:r>
              <w:rPr>
                <w:rFonts w:ascii="宋体" w:hAnsi="宋体" w:cs="宋体"/>
                <w:color w:val="000000"/>
                <w:kern w:val="0"/>
                <w:szCs w:val="22"/>
              </w:rPr>
              <w:br/>
              <w:t>2、产品为易开合管盖设计，可单手开合，单手开合时不触及管口；</w:t>
            </w:r>
            <w:r>
              <w:rPr>
                <w:rFonts w:ascii="宋体" w:hAnsi="宋体" w:cs="宋体"/>
                <w:color w:val="000000"/>
                <w:kern w:val="0"/>
                <w:szCs w:val="22"/>
              </w:rPr>
              <w:br/>
              <w:t>3、产品装量为10mL/支，包装规格为50支/盒，须提供样品；每批产品需提供定性定量质控报告；</w:t>
            </w:r>
          </w:p>
        </w:tc>
        <w:tc>
          <w:tcPr>
            <w:tcW w:w="242" w:type="pct"/>
            <w:tcBorders>
              <w:top w:val="nil"/>
              <w:left w:val="nil"/>
              <w:bottom w:val="single" w:sz="4" w:space="0" w:color="auto"/>
              <w:right w:val="single" w:sz="4" w:space="0" w:color="auto"/>
            </w:tcBorders>
            <w:vAlign w:val="center"/>
          </w:tcPr>
          <w:p w14:paraId="3DEE959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57703CC1"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2F9F521B"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E1DA78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亚硫酸铋（BS）琼脂</w:t>
            </w:r>
          </w:p>
        </w:tc>
        <w:tc>
          <w:tcPr>
            <w:tcW w:w="482" w:type="pct"/>
            <w:vMerge/>
            <w:tcBorders>
              <w:top w:val="nil"/>
              <w:left w:val="single" w:sz="4" w:space="0" w:color="auto"/>
              <w:bottom w:val="single" w:sz="4" w:space="0" w:color="000000"/>
              <w:right w:val="single" w:sz="4" w:space="0" w:color="auto"/>
            </w:tcBorders>
            <w:vAlign w:val="center"/>
          </w:tcPr>
          <w:p w14:paraId="22B1D2F2"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AF6580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779B83F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2421A35F"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39853FDD"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1</w:t>
            </w:r>
            <w:r>
              <w:rPr>
                <w:rFonts w:ascii="宋体" w:hAnsi="宋体" w:cs="宋体"/>
                <w:color w:val="000000"/>
                <w:kern w:val="0"/>
                <w:szCs w:val="22"/>
              </w:rPr>
              <w:t>、符合GB4789.4-2024 沙门氏菌检验</w:t>
            </w:r>
            <w:proofErr w:type="gramStart"/>
            <w:r>
              <w:rPr>
                <w:rFonts w:ascii="宋体" w:hAnsi="宋体" w:cs="宋体"/>
                <w:color w:val="000000"/>
                <w:kern w:val="0"/>
                <w:szCs w:val="22"/>
              </w:rPr>
              <w:t>标准.</w:t>
            </w:r>
            <w:proofErr w:type="gramEnd"/>
          </w:p>
          <w:p w14:paraId="47EFDEA5"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、微生物技术指标：依据GB4789.28-2024«培养基及试剂质量控制»进行微生物指标的质量控制。</w:t>
            </w:r>
          </w:p>
          <w:p w14:paraId="583D4638"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41BBA9D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7D144E54"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7D79E2B"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5DB9A3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HE琼脂（HE）（颗粒剂型）</w:t>
            </w:r>
          </w:p>
        </w:tc>
        <w:tc>
          <w:tcPr>
            <w:tcW w:w="482" w:type="pct"/>
            <w:vMerge/>
            <w:tcBorders>
              <w:top w:val="nil"/>
              <w:left w:val="single" w:sz="4" w:space="0" w:color="auto"/>
              <w:bottom w:val="single" w:sz="4" w:space="0" w:color="000000"/>
              <w:right w:val="single" w:sz="4" w:space="0" w:color="auto"/>
            </w:tcBorders>
            <w:vAlign w:val="center"/>
          </w:tcPr>
          <w:p w14:paraId="04B8B5A2"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3D1CC66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13F4C40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3011DDA5"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3870E240"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1</w:t>
            </w:r>
            <w:r>
              <w:rPr>
                <w:rFonts w:ascii="宋体" w:hAnsi="宋体" w:cs="宋体"/>
                <w:color w:val="000000"/>
                <w:kern w:val="0"/>
                <w:szCs w:val="22"/>
              </w:rPr>
              <w:t>、颗粒培养基，成粒率应大于90%，颗粒度均匀，在10-20目之间，水分含量&lt;5%</w:t>
            </w:r>
            <w:proofErr w:type="gramStart"/>
            <w:r>
              <w:rPr>
                <w:rFonts w:ascii="宋体" w:hAnsi="宋体" w:cs="宋体"/>
                <w:color w:val="000000"/>
                <w:kern w:val="0"/>
                <w:szCs w:val="22"/>
              </w:rPr>
              <w:t>。.</w:t>
            </w:r>
            <w:proofErr w:type="gramEnd"/>
          </w:p>
          <w:p w14:paraId="5DA48CE3"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lastRenderedPageBreak/>
              <w:t>2</w:t>
            </w:r>
            <w:r>
              <w:rPr>
                <w:rFonts w:ascii="宋体" w:hAnsi="宋体" w:cs="宋体"/>
                <w:color w:val="000000"/>
                <w:kern w:val="0"/>
                <w:szCs w:val="22"/>
              </w:rPr>
              <w:t>、符合GB4789.4-2024 沙门氏菌检验</w:t>
            </w:r>
            <w:proofErr w:type="gramStart"/>
            <w:r>
              <w:rPr>
                <w:rFonts w:ascii="宋体" w:hAnsi="宋体" w:cs="宋体"/>
                <w:color w:val="000000"/>
                <w:kern w:val="0"/>
                <w:szCs w:val="22"/>
              </w:rPr>
              <w:t>标准.</w:t>
            </w:r>
            <w:proofErr w:type="gramEnd"/>
          </w:p>
          <w:p w14:paraId="0CBDBFED"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、微生物技术指标：依据GB4789.28-2024«培养基及试剂质量控制»进行微生物指标的质量控制。</w:t>
            </w:r>
          </w:p>
          <w:p w14:paraId="6678AA4E"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4</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3E2A6FE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5D23C976"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F0DE30E"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22CC515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木糖赖氨酸脱氧胆盐琼脂（XLD）</w:t>
            </w:r>
          </w:p>
        </w:tc>
        <w:tc>
          <w:tcPr>
            <w:tcW w:w="482" w:type="pct"/>
            <w:vMerge/>
            <w:tcBorders>
              <w:top w:val="nil"/>
              <w:left w:val="single" w:sz="4" w:space="0" w:color="auto"/>
              <w:bottom w:val="single" w:sz="4" w:space="0" w:color="000000"/>
              <w:right w:val="single" w:sz="4" w:space="0" w:color="auto"/>
            </w:tcBorders>
            <w:vAlign w:val="center"/>
          </w:tcPr>
          <w:p w14:paraId="1359A531"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712304D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677CB2B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35E13328"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1B74581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1、符合GB4789.4-2024 沙门氏菌检验</w:t>
            </w:r>
            <w:proofErr w:type="gramStart"/>
            <w:r>
              <w:rPr>
                <w:rFonts w:ascii="宋体" w:hAnsi="宋体" w:cs="宋体"/>
                <w:color w:val="000000"/>
                <w:kern w:val="0"/>
                <w:szCs w:val="22"/>
              </w:rPr>
              <w:t>标准.</w:t>
            </w:r>
            <w:proofErr w:type="gramEnd"/>
          </w:p>
          <w:p w14:paraId="5964BDBA"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、微生物技术指标：依据GB4789.28-2024«培养基及试剂质量控制»进行微生物指标的质量控制。</w:t>
            </w:r>
          </w:p>
          <w:p w14:paraId="08CF7213"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1957ECC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54C29993"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0F4AA08"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52BB98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3％氯化钠碱性蛋白胨水</w:t>
            </w:r>
          </w:p>
        </w:tc>
        <w:tc>
          <w:tcPr>
            <w:tcW w:w="482" w:type="pct"/>
            <w:vMerge/>
            <w:tcBorders>
              <w:top w:val="nil"/>
              <w:left w:val="single" w:sz="4" w:space="0" w:color="auto"/>
              <w:bottom w:val="single" w:sz="4" w:space="0" w:color="000000"/>
              <w:right w:val="single" w:sz="4" w:space="0" w:color="auto"/>
            </w:tcBorders>
            <w:vAlign w:val="center"/>
          </w:tcPr>
          <w:p w14:paraId="7979CBA8"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086D4C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5F9DD41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225mL</w:t>
            </w:r>
            <w:r>
              <w:rPr>
                <w:rFonts w:ascii="宋体" w:hAnsi="宋体" w:cs="宋体" w:hint="eastAsia"/>
                <w:color w:val="000000"/>
                <w:kern w:val="0"/>
                <w:szCs w:val="22"/>
              </w:rPr>
              <w:t>*</w:t>
            </w:r>
            <w:r>
              <w:rPr>
                <w:rFonts w:ascii="宋体" w:hAnsi="宋体" w:cs="宋体"/>
                <w:color w:val="000000"/>
                <w:kern w:val="0"/>
                <w:szCs w:val="22"/>
              </w:rPr>
              <w:t>10袋/盒</w:t>
            </w:r>
          </w:p>
        </w:tc>
        <w:tc>
          <w:tcPr>
            <w:tcW w:w="345" w:type="pct"/>
            <w:tcBorders>
              <w:top w:val="nil"/>
              <w:left w:val="nil"/>
              <w:bottom w:val="single" w:sz="4" w:space="0" w:color="auto"/>
              <w:right w:val="single" w:sz="4" w:space="0" w:color="auto"/>
            </w:tcBorders>
            <w:vAlign w:val="center"/>
          </w:tcPr>
          <w:p w14:paraId="44DE9BF2"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2B117D1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4789.7-2013 食品安全国家标准 食品微生物学检验 副溶血性弧菌检验</w:t>
            </w:r>
            <w:r>
              <w:rPr>
                <w:rFonts w:ascii="宋体" w:hAnsi="宋体" w:cs="宋体"/>
                <w:color w:val="000000"/>
                <w:kern w:val="0"/>
                <w:szCs w:val="22"/>
              </w:rPr>
              <w:br/>
              <w:t>2、均质袋为PE材质的可立透明袋；</w:t>
            </w:r>
            <w:r>
              <w:rPr>
                <w:rFonts w:ascii="宋体" w:hAnsi="宋体" w:cs="宋体"/>
                <w:color w:val="000000"/>
                <w:kern w:val="0"/>
                <w:szCs w:val="22"/>
              </w:rPr>
              <w:br/>
              <w:t>3、袋口采用双股条密封，确保液体无渗漏；</w:t>
            </w:r>
            <w:r>
              <w:rPr>
                <w:rFonts w:ascii="宋体" w:hAnsi="宋体" w:cs="宋体"/>
                <w:color w:val="000000"/>
                <w:kern w:val="0"/>
                <w:szCs w:val="22"/>
              </w:rPr>
              <w:br/>
              <w:t>4、均质袋上有激光打码及色卡标识，可对不同产品进行明显区分；</w:t>
            </w:r>
            <w:r>
              <w:rPr>
                <w:rFonts w:ascii="宋体" w:hAnsi="宋体" w:cs="宋体"/>
                <w:color w:val="000000"/>
                <w:kern w:val="0"/>
                <w:szCs w:val="22"/>
              </w:rPr>
              <w:br/>
              <w:t>5、产品装量为225mL/袋，包装规格为10袋/盒；每批产品需提供定性定量质控报告；</w:t>
            </w:r>
          </w:p>
        </w:tc>
        <w:tc>
          <w:tcPr>
            <w:tcW w:w="242" w:type="pct"/>
            <w:tcBorders>
              <w:top w:val="nil"/>
              <w:left w:val="nil"/>
              <w:bottom w:val="single" w:sz="4" w:space="0" w:color="auto"/>
              <w:right w:val="single" w:sz="4" w:space="0" w:color="auto"/>
            </w:tcBorders>
            <w:vAlign w:val="center"/>
          </w:tcPr>
          <w:p w14:paraId="58F89D9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2F0AC83B"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88A6F93"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1E725B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TCBS琼脂 （颗粒剂型）</w:t>
            </w:r>
          </w:p>
        </w:tc>
        <w:tc>
          <w:tcPr>
            <w:tcW w:w="482" w:type="pct"/>
            <w:vMerge/>
            <w:tcBorders>
              <w:top w:val="nil"/>
              <w:left w:val="single" w:sz="4" w:space="0" w:color="auto"/>
              <w:bottom w:val="single" w:sz="4" w:space="0" w:color="000000"/>
              <w:right w:val="single" w:sz="4" w:space="0" w:color="auto"/>
            </w:tcBorders>
            <w:vAlign w:val="center"/>
          </w:tcPr>
          <w:p w14:paraId="1B9E5949"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4D418C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77C7007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286A2A07"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0BDB22F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1、颗粒培养基，成粒率应大于90%，颗粒度均匀，在10-20目之间，水分含量&lt;5%。</w:t>
            </w:r>
          </w:p>
          <w:p w14:paraId="70DA1295"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、符合GB4789.7-2013 副溶血性弧菌检验检验标准。</w:t>
            </w:r>
          </w:p>
          <w:p w14:paraId="7907D3B0"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、微生物技术指标：依据GB4789.28-2024«培养基及试剂质量控制»进行微生物指标的质量控制。</w:t>
            </w:r>
          </w:p>
          <w:p w14:paraId="3C5106FE"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4</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0B86021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66C67DEC"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BB048CA"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44E5408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氧化酶试剂</w:t>
            </w:r>
          </w:p>
        </w:tc>
        <w:tc>
          <w:tcPr>
            <w:tcW w:w="482" w:type="pct"/>
            <w:vMerge/>
            <w:tcBorders>
              <w:top w:val="nil"/>
              <w:left w:val="single" w:sz="4" w:space="0" w:color="auto"/>
              <w:bottom w:val="single" w:sz="4" w:space="0" w:color="000000"/>
              <w:right w:val="single" w:sz="4" w:space="0" w:color="auto"/>
            </w:tcBorders>
            <w:vAlign w:val="center"/>
          </w:tcPr>
          <w:p w14:paraId="29EA52E4"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D7ABD5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08BF45A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20支/盒</w:t>
            </w:r>
          </w:p>
        </w:tc>
        <w:tc>
          <w:tcPr>
            <w:tcW w:w="345" w:type="pct"/>
            <w:tcBorders>
              <w:top w:val="nil"/>
              <w:left w:val="nil"/>
              <w:bottom w:val="single" w:sz="4" w:space="0" w:color="auto"/>
              <w:right w:val="single" w:sz="4" w:space="0" w:color="auto"/>
            </w:tcBorders>
            <w:vAlign w:val="center"/>
          </w:tcPr>
          <w:p w14:paraId="2CE08365"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3C1D7E1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试剂的溶解采用无菌水，生产过程均保证严格无菌。</w:t>
            </w:r>
          </w:p>
        </w:tc>
        <w:tc>
          <w:tcPr>
            <w:tcW w:w="242" w:type="pct"/>
            <w:tcBorders>
              <w:top w:val="nil"/>
              <w:left w:val="nil"/>
              <w:bottom w:val="single" w:sz="4" w:space="0" w:color="auto"/>
              <w:right w:val="single" w:sz="4" w:space="0" w:color="auto"/>
            </w:tcBorders>
            <w:vAlign w:val="center"/>
          </w:tcPr>
          <w:p w14:paraId="527B7F1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D836546"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67D9C343"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2824DD3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7.5%氯化钠肉汤</w:t>
            </w:r>
          </w:p>
        </w:tc>
        <w:tc>
          <w:tcPr>
            <w:tcW w:w="482" w:type="pct"/>
            <w:vMerge/>
            <w:tcBorders>
              <w:top w:val="nil"/>
              <w:left w:val="single" w:sz="4" w:space="0" w:color="auto"/>
              <w:bottom w:val="single" w:sz="4" w:space="0" w:color="000000"/>
              <w:right w:val="single" w:sz="4" w:space="0" w:color="auto"/>
            </w:tcBorders>
            <w:vAlign w:val="center"/>
          </w:tcPr>
          <w:p w14:paraId="2946AAAC"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70E445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9610F8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225mL</w:t>
            </w:r>
            <w:r>
              <w:rPr>
                <w:rFonts w:ascii="宋体" w:hAnsi="宋体" w:cs="宋体" w:hint="eastAsia"/>
                <w:color w:val="000000"/>
                <w:kern w:val="0"/>
                <w:szCs w:val="22"/>
              </w:rPr>
              <w:t>*</w:t>
            </w:r>
            <w:r>
              <w:rPr>
                <w:rFonts w:ascii="宋体" w:hAnsi="宋体" w:cs="宋体"/>
                <w:color w:val="000000"/>
                <w:kern w:val="0"/>
                <w:szCs w:val="22"/>
              </w:rPr>
              <w:t>10袋/盒</w:t>
            </w:r>
          </w:p>
        </w:tc>
        <w:tc>
          <w:tcPr>
            <w:tcW w:w="345" w:type="pct"/>
            <w:tcBorders>
              <w:top w:val="nil"/>
              <w:left w:val="nil"/>
              <w:bottom w:val="single" w:sz="4" w:space="0" w:color="auto"/>
              <w:right w:val="single" w:sz="4" w:space="0" w:color="auto"/>
            </w:tcBorders>
            <w:vAlign w:val="center"/>
          </w:tcPr>
          <w:p w14:paraId="3B9E92C7"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4D71AE1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4789.10-2016 食品安全国家标准 食品微生物学检验 金黄色葡萄球菌检验</w:t>
            </w:r>
            <w:r>
              <w:rPr>
                <w:rFonts w:ascii="宋体" w:hAnsi="宋体" w:cs="宋体"/>
                <w:color w:val="000000"/>
                <w:kern w:val="0"/>
                <w:szCs w:val="22"/>
              </w:rPr>
              <w:br/>
              <w:t>2、均质袋为PE材质的可立透明袋；</w:t>
            </w:r>
            <w:r>
              <w:rPr>
                <w:rFonts w:ascii="宋体" w:hAnsi="宋体" w:cs="宋体"/>
                <w:color w:val="000000"/>
                <w:kern w:val="0"/>
                <w:szCs w:val="22"/>
              </w:rPr>
              <w:br/>
              <w:t>3、袋口采用双股条密封，确保液体无渗漏；</w:t>
            </w:r>
            <w:r>
              <w:rPr>
                <w:rFonts w:ascii="宋体" w:hAnsi="宋体" w:cs="宋体"/>
                <w:color w:val="000000"/>
                <w:kern w:val="0"/>
                <w:szCs w:val="22"/>
              </w:rPr>
              <w:br/>
              <w:t>4、均质袋上有激光打码及色卡标识，可对不同产品进行明显区分；</w:t>
            </w:r>
            <w:r>
              <w:rPr>
                <w:rFonts w:ascii="宋体" w:hAnsi="宋体" w:cs="宋体"/>
                <w:color w:val="000000"/>
                <w:kern w:val="0"/>
                <w:szCs w:val="22"/>
              </w:rPr>
              <w:br/>
              <w:t>5、产品装量为225mL/袋，包装规格为10袋/盒；每批产品需提供定性定量质控报告；</w:t>
            </w:r>
          </w:p>
        </w:tc>
        <w:tc>
          <w:tcPr>
            <w:tcW w:w="242" w:type="pct"/>
            <w:tcBorders>
              <w:top w:val="nil"/>
              <w:left w:val="nil"/>
              <w:bottom w:val="single" w:sz="4" w:space="0" w:color="auto"/>
              <w:right w:val="single" w:sz="4" w:space="0" w:color="auto"/>
            </w:tcBorders>
            <w:vAlign w:val="center"/>
          </w:tcPr>
          <w:p w14:paraId="1D3175D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6514CF51"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4D0D492"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5A77A9F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无菌磷酸盐缓冲液</w:t>
            </w:r>
          </w:p>
        </w:tc>
        <w:tc>
          <w:tcPr>
            <w:tcW w:w="482" w:type="pct"/>
            <w:vMerge/>
            <w:tcBorders>
              <w:top w:val="nil"/>
              <w:left w:val="single" w:sz="4" w:space="0" w:color="auto"/>
              <w:bottom w:val="single" w:sz="4" w:space="0" w:color="000000"/>
              <w:right w:val="single" w:sz="4" w:space="0" w:color="auto"/>
            </w:tcBorders>
            <w:vAlign w:val="center"/>
          </w:tcPr>
          <w:p w14:paraId="3BC0937E"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5E7210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6EEB556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9mL</w:t>
            </w:r>
            <w:r>
              <w:rPr>
                <w:rFonts w:ascii="宋体" w:hAnsi="宋体" w:cs="宋体" w:hint="eastAsia"/>
                <w:color w:val="000000"/>
                <w:kern w:val="0"/>
                <w:szCs w:val="22"/>
              </w:rPr>
              <w:t>*</w:t>
            </w:r>
            <w:r>
              <w:rPr>
                <w:rFonts w:ascii="宋体" w:hAnsi="宋体" w:cs="宋体"/>
                <w:color w:val="000000"/>
                <w:kern w:val="0"/>
                <w:szCs w:val="22"/>
              </w:rPr>
              <w:t>50支/盒</w:t>
            </w:r>
          </w:p>
        </w:tc>
        <w:tc>
          <w:tcPr>
            <w:tcW w:w="345" w:type="pct"/>
            <w:tcBorders>
              <w:top w:val="nil"/>
              <w:left w:val="nil"/>
              <w:bottom w:val="single" w:sz="4" w:space="0" w:color="auto"/>
              <w:right w:val="single" w:sz="4" w:space="0" w:color="auto"/>
            </w:tcBorders>
            <w:vAlign w:val="center"/>
          </w:tcPr>
          <w:p w14:paraId="5538F370"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04DFFC6A"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1、符合GB 4789.2-2022 食品安全国家标准 食品微生物学检验 菌落总数测定                                                                                  2、产品为易开合管盖设计，可单手开合，单手开合时不触及管口；</w:t>
            </w:r>
            <w:r>
              <w:rPr>
                <w:rFonts w:ascii="宋体" w:hAnsi="宋体" w:cs="宋体"/>
                <w:color w:val="000000"/>
                <w:kern w:val="0"/>
                <w:szCs w:val="22"/>
              </w:rPr>
              <w:br/>
              <w:t>3、产品装量为9mL/支，包装规格为50支/盒，须提供样品；每批产品需提供定性定量质控报告；</w:t>
            </w:r>
          </w:p>
        </w:tc>
        <w:tc>
          <w:tcPr>
            <w:tcW w:w="242" w:type="pct"/>
            <w:tcBorders>
              <w:top w:val="nil"/>
              <w:left w:val="nil"/>
              <w:bottom w:val="single" w:sz="4" w:space="0" w:color="auto"/>
              <w:right w:val="single" w:sz="4" w:space="0" w:color="auto"/>
            </w:tcBorders>
            <w:vAlign w:val="center"/>
          </w:tcPr>
          <w:p w14:paraId="1FE3112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6792F48E"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6A623655"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54CB47E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无菌生理盐水</w:t>
            </w:r>
          </w:p>
        </w:tc>
        <w:tc>
          <w:tcPr>
            <w:tcW w:w="482" w:type="pct"/>
            <w:vMerge/>
            <w:tcBorders>
              <w:top w:val="nil"/>
              <w:left w:val="single" w:sz="4" w:space="0" w:color="auto"/>
              <w:bottom w:val="single" w:sz="4" w:space="0" w:color="000000"/>
              <w:right w:val="single" w:sz="4" w:space="0" w:color="auto"/>
            </w:tcBorders>
            <w:vAlign w:val="center"/>
          </w:tcPr>
          <w:p w14:paraId="15922769"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2FEAD5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F4D371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9mL</w:t>
            </w:r>
            <w:r>
              <w:rPr>
                <w:rFonts w:ascii="宋体" w:hAnsi="宋体" w:cs="宋体" w:hint="eastAsia"/>
                <w:color w:val="000000"/>
                <w:kern w:val="0"/>
                <w:szCs w:val="22"/>
              </w:rPr>
              <w:t>*</w:t>
            </w:r>
            <w:r>
              <w:rPr>
                <w:rFonts w:ascii="宋体" w:hAnsi="宋体" w:cs="宋体"/>
                <w:color w:val="000000"/>
                <w:kern w:val="0"/>
                <w:szCs w:val="22"/>
              </w:rPr>
              <w:t>50支/盒</w:t>
            </w:r>
          </w:p>
        </w:tc>
        <w:tc>
          <w:tcPr>
            <w:tcW w:w="345" w:type="pct"/>
            <w:tcBorders>
              <w:top w:val="nil"/>
              <w:left w:val="nil"/>
              <w:bottom w:val="single" w:sz="4" w:space="0" w:color="auto"/>
              <w:right w:val="single" w:sz="4" w:space="0" w:color="auto"/>
            </w:tcBorders>
            <w:vAlign w:val="center"/>
          </w:tcPr>
          <w:p w14:paraId="7047BF60"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0B85CB67"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1、符合GB 4789.2-2022 食品安全国家标准 食品微生物学检验 菌落总数测定                                                                                  2、产品为易开合管盖设计，可单手开合，单手开合时不触及管口；</w:t>
            </w:r>
            <w:r>
              <w:rPr>
                <w:rFonts w:ascii="宋体" w:hAnsi="宋体" w:cs="宋体"/>
                <w:color w:val="000000"/>
                <w:kern w:val="0"/>
                <w:szCs w:val="22"/>
              </w:rPr>
              <w:br/>
              <w:t>3、产品装量为9mL/支，包装规格为50支/盒，须提供样品；每批产品需提供定性定量质控报告；</w:t>
            </w:r>
          </w:p>
        </w:tc>
        <w:tc>
          <w:tcPr>
            <w:tcW w:w="242" w:type="pct"/>
            <w:tcBorders>
              <w:top w:val="nil"/>
              <w:left w:val="nil"/>
              <w:bottom w:val="single" w:sz="4" w:space="0" w:color="auto"/>
              <w:right w:val="single" w:sz="4" w:space="0" w:color="auto"/>
            </w:tcBorders>
            <w:vAlign w:val="center"/>
          </w:tcPr>
          <w:p w14:paraId="26D8D5E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7CE4AFC7"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BBCCC2C"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64F16CA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无菌磷酸盐缓冲液</w:t>
            </w:r>
          </w:p>
        </w:tc>
        <w:tc>
          <w:tcPr>
            <w:tcW w:w="482" w:type="pct"/>
            <w:vMerge/>
            <w:tcBorders>
              <w:top w:val="nil"/>
              <w:left w:val="single" w:sz="4" w:space="0" w:color="auto"/>
              <w:bottom w:val="single" w:sz="4" w:space="0" w:color="000000"/>
              <w:right w:val="single" w:sz="4" w:space="0" w:color="auto"/>
            </w:tcBorders>
            <w:vAlign w:val="center"/>
          </w:tcPr>
          <w:p w14:paraId="1CE1429E"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08C570F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98C0EE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225mL</w:t>
            </w:r>
            <w:r>
              <w:rPr>
                <w:rFonts w:ascii="宋体" w:hAnsi="宋体" w:cs="宋体" w:hint="eastAsia"/>
                <w:color w:val="000000"/>
                <w:kern w:val="0"/>
                <w:szCs w:val="22"/>
              </w:rPr>
              <w:t>*</w:t>
            </w:r>
            <w:r>
              <w:rPr>
                <w:rFonts w:ascii="宋体" w:hAnsi="宋体" w:cs="宋体"/>
                <w:color w:val="000000"/>
                <w:kern w:val="0"/>
                <w:szCs w:val="22"/>
              </w:rPr>
              <w:t>10袋/盒</w:t>
            </w:r>
          </w:p>
        </w:tc>
        <w:tc>
          <w:tcPr>
            <w:tcW w:w="345" w:type="pct"/>
            <w:tcBorders>
              <w:top w:val="nil"/>
              <w:left w:val="nil"/>
              <w:bottom w:val="single" w:sz="4" w:space="0" w:color="auto"/>
              <w:right w:val="single" w:sz="4" w:space="0" w:color="auto"/>
            </w:tcBorders>
            <w:vAlign w:val="center"/>
          </w:tcPr>
          <w:p w14:paraId="2D244C7F"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64976DC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 xml:space="preserve">1、符合GB 4789.2-2022 食品安全国家标准 食品微生物学检验 菌落总数测定 </w:t>
            </w:r>
            <w:r>
              <w:rPr>
                <w:rFonts w:ascii="宋体" w:hAnsi="宋体" w:cs="宋体"/>
                <w:color w:val="000000"/>
                <w:kern w:val="0"/>
                <w:szCs w:val="22"/>
              </w:rPr>
              <w:br/>
              <w:t>2、均质袋为PE材质的可立透明袋；</w:t>
            </w:r>
            <w:r>
              <w:rPr>
                <w:rFonts w:ascii="宋体" w:hAnsi="宋体" w:cs="宋体"/>
                <w:color w:val="000000"/>
                <w:kern w:val="0"/>
                <w:szCs w:val="22"/>
              </w:rPr>
              <w:br/>
              <w:t>3、袋口采用双股条密封，确保液体无渗漏；</w:t>
            </w:r>
            <w:r>
              <w:rPr>
                <w:rFonts w:ascii="宋体" w:hAnsi="宋体" w:cs="宋体"/>
                <w:color w:val="000000"/>
                <w:kern w:val="0"/>
                <w:szCs w:val="22"/>
              </w:rPr>
              <w:br/>
              <w:t>4、均质袋上有激光打码及色卡标识，可对不同产品进行明显</w:t>
            </w:r>
            <w:r>
              <w:rPr>
                <w:rFonts w:ascii="宋体" w:hAnsi="宋体" w:cs="宋体"/>
                <w:color w:val="000000"/>
                <w:kern w:val="0"/>
                <w:szCs w:val="22"/>
              </w:rPr>
              <w:lastRenderedPageBreak/>
              <w:t>区分；</w:t>
            </w:r>
            <w:r>
              <w:rPr>
                <w:rFonts w:ascii="宋体" w:hAnsi="宋体" w:cs="宋体"/>
                <w:color w:val="000000"/>
                <w:kern w:val="0"/>
                <w:szCs w:val="22"/>
              </w:rPr>
              <w:br/>
              <w:t>5、产品装量为225mL/袋，包装规格为10袋/盒；每批产品需提供定性定量质控报告；</w:t>
            </w:r>
          </w:p>
        </w:tc>
        <w:tc>
          <w:tcPr>
            <w:tcW w:w="242" w:type="pct"/>
            <w:tcBorders>
              <w:top w:val="nil"/>
              <w:left w:val="nil"/>
              <w:bottom w:val="single" w:sz="4" w:space="0" w:color="auto"/>
              <w:right w:val="single" w:sz="4" w:space="0" w:color="auto"/>
            </w:tcBorders>
            <w:vAlign w:val="center"/>
          </w:tcPr>
          <w:p w14:paraId="205BCD6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23D01A1C"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6C3855AF"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483C061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无菌生理盐水</w:t>
            </w:r>
          </w:p>
        </w:tc>
        <w:tc>
          <w:tcPr>
            <w:tcW w:w="482" w:type="pct"/>
            <w:vMerge/>
            <w:tcBorders>
              <w:top w:val="nil"/>
              <w:left w:val="single" w:sz="4" w:space="0" w:color="auto"/>
              <w:bottom w:val="single" w:sz="4" w:space="0" w:color="000000"/>
              <w:right w:val="single" w:sz="4" w:space="0" w:color="auto"/>
            </w:tcBorders>
            <w:vAlign w:val="center"/>
          </w:tcPr>
          <w:p w14:paraId="41C2B9BC"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65C342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7A4A2B6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225mL</w:t>
            </w:r>
            <w:r>
              <w:rPr>
                <w:rFonts w:ascii="宋体" w:hAnsi="宋体" w:cs="宋体" w:hint="eastAsia"/>
                <w:color w:val="000000"/>
                <w:kern w:val="0"/>
                <w:szCs w:val="22"/>
              </w:rPr>
              <w:t>*</w:t>
            </w:r>
            <w:r>
              <w:rPr>
                <w:rFonts w:ascii="宋体" w:hAnsi="宋体" w:cs="宋体"/>
                <w:color w:val="000000"/>
                <w:kern w:val="0"/>
                <w:szCs w:val="22"/>
              </w:rPr>
              <w:t>10袋/盒</w:t>
            </w:r>
          </w:p>
        </w:tc>
        <w:tc>
          <w:tcPr>
            <w:tcW w:w="345" w:type="pct"/>
            <w:tcBorders>
              <w:top w:val="nil"/>
              <w:left w:val="nil"/>
              <w:bottom w:val="single" w:sz="4" w:space="0" w:color="auto"/>
              <w:right w:val="single" w:sz="4" w:space="0" w:color="auto"/>
            </w:tcBorders>
            <w:vAlign w:val="center"/>
          </w:tcPr>
          <w:p w14:paraId="0A705A87"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134D986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 xml:space="preserve">1、符合GB 4789.2-2022 食品安全国家标准 食品微生物学检验 菌落总数测定 </w:t>
            </w:r>
            <w:r>
              <w:rPr>
                <w:rFonts w:ascii="宋体" w:hAnsi="宋体" w:cs="宋体"/>
                <w:color w:val="000000"/>
                <w:kern w:val="0"/>
                <w:szCs w:val="22"/>
              </w:rPr>
              <w:br/>
              <w:t>2、均质袋为PE材质的可立透明袋；</w:t>
            </w:r>
            <w:r>
              <w:rPr>
                <w:rFonts w:ascii="宋体" w:hAnsi="宋体" w:cs="宋体"/>
                <w:color w:val="000000"/>
                <w:kern w:val="0"/>
                <w:szCs w:val="22"/>
              </w:rPr>
              <w:br/>
              <w:t>3、袋口采用双股条密封，确保液体无渗漏；</w:t>
            </w:r>
            <w:r>
              <w:rPr>
                <w:rFonts w:ascii="宋体" w:hAnsi="宋体" w:cs="宋体"/>
                <w:color w:val="000000"/>
                <w:kern w:val="0"/>
                <w:szCs w:val="22"/>
              </w:rPr>
              <w:br/>
              <w:t>4、均质袋上有激光打码及色卡标识，可对不同产品进行明显区分；</w:t>
            </w:r>
            <w:r>
              <w:rPr>
                <w:rFonts w:ascii="宋体" w:hAnsi="宋体" w:cs="宋体"/>
                <w:color w:val="000000"/>
                <w:kern w:val="0"/>
                <w:szCs w:val="22"/>
              </w:rPr>
              <w:br/>
              <w:t>5、产品装量为225mL/袋，包装规格为10袋/盒；每批产品需提供定性定量质控报告；</w:t>
            </w:r>
          </w:p>
        </w:tc>
        <w:tc>
          <w:tcPr>
            <w:tcW w:w="242" w:type="pct"/>
            <w:tcBorders>
              <w:top w:val="nil"/>
              <w:left w:val="nil"/>
              <w:bottom w:val="single" w:sz="4" w:space="0" w:color="auto"/>
              <w:right w:val="single" w:sz="4" w:space="0" w:color="auto"/>
            </w:tcBorders>
            <w:vAlign w:val="center"/>
          </w:tcPr>
          <w:p w14:paraId="22DD6DF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5CB3CE53"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186704E"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1D8F026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Baird-Parker琼脂基础</w:t>
            </w:r>
          </w:p>
        </w:tc>
        <w:tc>
          <w:tcPr>
            <w:tcW w:w="482" w:type="pct"/>
            <w:vMerge/>
            <w:tcBorders>
              <w:top w:val="nil"/>
              <w:left w:val="single" w:sz="4" w:space="0" w:color="auto"/>
              <w:bottom w:val="single" w:sz="4" w:space="0" w:color="000000"/>
              <w:right w:val="single" w:sz="4" w:space="0" w:color="auto"/>
            </w:tcBorders>
            <w:vAlign w:val="center"/>
          </w:tcPr>
          <w:p w14:paraId="125D023E"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52BC00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4A73ABC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52917C1F"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3253817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1、符合GB4789.10-2016 金黄色葡萄球菌检验</w:t>
            </w:r>
            <w:proofErr w:type="gramStart"/>
            <w:r>
              <w:rPr>
                <w:rFonts w:ascii="宋体" w:hAnsi="宋体" w:cs="宋体"/>
                <w:color w:val="000000"/>
                <w:kern w:val="0"/>
                <w:szCs w:val="22"/>
              </w:rPr>
              <w:t>标准.</w:t>
            </w:r>
            <w:proofErr w:type="gramEnd"/>
          </w:p>
          <w:p w14:paraId="489966CD"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、微生物技术指标：依据GB4789.28-2024«培养基及试剂质量控制»进行微生物指标的质量控制。</w:t>
            </w:r>
          </w:p>
          <w:p w14:paraId="40099A65"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4B74D8F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3BCFC0CE"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8FF1D24"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6E0DE9D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冻干血浆</w:t>
            </w:r>
          </w:p>
        </w:tc>
        <w:tc>
          <w:tcPr>
            <w:tcW w:w="482" w:type="pct"/>
            <w:vMerge/>
            <w:tcBorders>
              <w:top w:val="nil"/>
              <w:left w:val="single" w:sz="4" w:space="0" w:color="auto"/>
              <w:bottom w:val="single" w:sz="4" w:space="0" w:color="000000"/>
              <w:right w:val="single" w:sz="4" w:space="0" w:color="auto"/>
            </w:tcBorders>
            <w:vAlign w:val="center"/>
          </w:tcPr>
          <w:p w14:paraId="26D17976"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4D2D63E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615F86E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 xml:space="preserve">10支/盒 </w:t>
            </w:r>
          </w:p>
        </w:tc>
        <w:tc>
          <w:tcPr>
            <w:tcW w:w="345" w:type="pct"/>
            <w:tcBorders>
              <w:top w:val="nil"/>
              <w:left w:val="nil"/>
              <w:bottom w:val="single" w:sz="4" w:space="0" w:color="auto"/>
              <w:right w:val="single" w:sz="4" w:space="0" w:color="auto"/>
            </w:tcBorders>
            <w:vAlign w:val="center"/>
          </w:tcPr>
          <w:p w14:paraId="28C7969A"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0BE9526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1、0.5ml10支；</w:t>
            </w:r>
          </w:p>
          <w:p w14:paraId="110A5B8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2、符合GB4789.10-2016 金黄色葡萄球菌检验</w:t>
            </w:r>
            <w:proofErr w:type="gramStart"/>
            <w:r>
              <w:rPr>
                <w:rFonts w:ascii="宋体" w:hAnsi="宋体" w:cs="宋体"/>
                <w:color w:val="000000"/>
                <w:kern w:val="0"/>
                <w:szCs w:val="22"/>
              </w:rPr>
              <w:t>标准.</w:t>
            </w:r>
            <w:proofErr w:type="gramEnd"/>
          </w:p>
          <w:p w14:paraId="556659C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3、微生物技术指标：依据GB4789.28-2024«培养基及试剂质量控制»进行微生物指标的质量控制。</w:t>
            </w:r>
          </w:p>
          <w:p w14:paraId="528E29C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4、产品按照批次送检第三方检测机构，具有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32E5FAB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5473DD90"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2C246A84"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C170EF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甘露醇卵黄多粘菌素琼脂基础（MYP)（颗粒剂型）</w:t>
            </w:r>
          </w:p>
        </w:tc>
        <w:tc>
          <w:tcPr>
            <w:tcW w:w="482" w:type="pct"/>
            <w:vMerge/>
            <w:tcBorders>
              <w:top w:val="nil"/>
              <w:left w:val="single" w:sz="4" w:space="0" w:color="auto"/>
              <w:bottom w:val="single" w:sz="4" w:space="0" w:color="000000"/>
              <w:right w:val="single" w:sz="4" w:space="0" w:color="auto"/>
            </w:tcBorders>
            <w:vAlign w:val="center"/>
          </w:tcPr>
          <w:p w14:paraId="6BA5D85E"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46A88A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16096E4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02D833B9"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3B44EDD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1、颗粒培养基，成粒率应大于90%，颗粒度均匀，在10-20目之间，水分含量&lt;5%</w:t>
            </w:r>
            <w:proofErr w:type="gramStart"/>
            <w:r>
              <w:rPr>
                <w:rFonts w:ascii="宋体" w:hAnsi="宋体" w:cs="宋体"/>
                <w:color w:val="000000"/>
                <w:kern w:val="0"/>
                <w:szCs w:val="22"/>
              </w:rPr>
              <w:t>。.</w:t>
            </w:r>
            <w:proofErr w:type="gramEnd"/>
          </w:p>
          <w:p w14:paraId="5E651C56"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、符合GB4789.14-2014 蜡样芽孢杆菌检验</w:t>
            </w:r>
            <w:proofErr w:type="gramStart"/>
            <w:r>
              <w:rPr>
                <w:rFonts w:ascii="宋体" w:hAnsi="宋体" w:cs="宋体"/>
                <w:color w:val="000000"/>
                <w:kern w:val="0"/>
                <w:szCs w:val="22"/>
              </w:rPr>
              <w:t>标准.</w:t>
            </w:r>
            <w:proofErr w:type="gramEnd"/>
          </w:p>
          <w:p w14:paraId="67FCE7CE"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、微生物技术指标：依据GB4789.28-2024«培养基及试</w:t>
            </w:r>
            <w:r>
              <w:rPr>
                <w:rFonts w:ascii="宋体" w:hAnsi="宋体" w:cs="宋体"/>
                <w:color w:val="000000"/>
                <w:kern w:val="0"/>
                <w:szCs w:val="22"/>
              </w:rPr>
              <w:lastRenderedPageBreak/>
              <w:t>剂质量控制»进行微生物指标的质量控制。</w:t>
            </w:r>
          </w:p>
          <w:p w14:paraId="6C55BE7F"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4</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307A073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669EAAB5"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C07BE91"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5026B80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多粘菌素B</w:t>
            </w:r>
          </w:p>
        </w:tc>
        <w:tc>
          <w:tcPr>
            <w:tcW w:w="482" w:type="pct"/>
            <w:vMerge/>
            <w:tcBorders>
              <w:top w:val="nil"/>
              <w:left w:val="single" w:sz="4" w:space="0" w:color="auto"/>
              <w:bottom w:val="single" w:sz="4" w:space="0" w:color="000000"/>
              <w:right w:val="single" w:sz="4" w:space="0" w:color="auto"/>
            </w:tcBorders>
            <w:vAlign w:val="center"/>
          </w:tcPr>
          <w:p w14:paraId="786F18BE"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9152B4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C2B39F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10支/盒</w:t>
            </w:r>
          </w:p>
        </w:tc>
        <w:tc>
          <w:tcPr>
            <w:tcW w:w="345" w:type="pct"/>
            <w:tcBorders>
              <w:top w:val="nil"/>
              <w:left w:val="nil"/>
              <w:bottom w:val="single" w:sz="4" w:space="0" w:color="auto"/>
              <w:right w:val="single" w:sz="4" w:space="0" w:color="auto"/>
            </w:tcBorders>
            <w:vAlign w:val="center"/>
          </w:tcPr>
          <w:p w14:paraId="415B580D"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684DC1B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1、50000IU/5ml10；</w:t>
            </w:r>
          </w:p>
          <w:p w14:paraId="0A0D5EE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2、试剂的溶解采用无菌水，生产过程均保证严格无菌。</w:t>
            </w:r>
          </w:p>
        </w:tc>
        <w:tc>
          <w:tcPr>
            <w:tcW w:w="242" w:type="pct"/>
            <w:tcBorders>
              <w:top w:val="nil"/>
              <w:left w:val="nil"/>
              <w:bottom w:val="single" w:sz="4" w:space="0" w:color="auto"/>
              <w:right w:val="single" w:sz="4" w:space="0" w:color="auto"/>
            </w:tcBorders>
            <w:vAlign w:val="center"/>
          </w:tcPr>
          <w:p w14:paraId="3DFE7A1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37EDE964"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007C03C"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466BFD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志贺氏菌增菌肉汤-新生霉素</w:t>
            </w:r>
          </w:p>
        </w:tc>
        <w:tc>
          <w:tcPr>
            <w:tcW w:w="482" w:type="pct"/>
            <w:vMerge/>
            <w:tcBorders>
              <w:top w:val="nil"/>
              <w:left w:val="single" w:sz="4" w:space="0" w:color="auto"/>
              <w:bottom w:val="single" w:sz="4" w:space="0" w:color="000000"/>
              <w:right w:val="single" w:sz="4" w:space="0" w:color="auto"/>
            </w:tcBorders>
            <w:vAlign w:val="center"/>
          </w:tcPr>
          <w:p w14:paraId="24DBB471"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BA6123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4D15A68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225mL</w:t>
            </w:r>
            <w:r>
              <w:rPr>
                <w:rFonts w:ascii="宋体" w:hAnsi="宋体" w:cs="宋体" w:hint="eastAsia"/>
                <w:color w:val="000000"/>
                <w:kern w:val="0"/>
                <w:szCs w:val="22"/>
              </w:rPr>
              <w:t>*</w:t>
            </w:r>
            <w:r>
              <w:rPr>
                <w:rFonts w:ascii="宋体" w:hAnsi="宋体" w:cs="宋体"/>
                <w:color w:val="000000"/>
                <w:kern w:val="0"/>
                <w:szCs w:val="22"/>
              </w:rPr>
              <w:t>10袋/盒</w:t>
            </w:r>
          </w:p>
        </w:tc>
        <w:tc>
          <w:tcPr>
            <w:tcW w:w="345" w:type="pct"/>
            <w:tcBorders>
              <w:top w:val="nil"/>
              <w:left w:val="nil"/>
              <w:bottom w:val="single" w:sz="4" w:space="0" w:color="auto"/>
              <w:right w:val="single" w:sz="4" w:space="0" w:color="auto"/>
            </w:tcBorders>
            <w:vAlign w:val="center"/>
          </w:tcPr>
          <w:p w14:paraId="52A2DED0"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4D4AB3D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4789.5-2012 食品安全国家标准 食品微生物学检验 志贺氏菌检验</w:t>
            </w:r>
            <w:r>
              <w:rPr>
                <w:rFonts w:ascii="宋体" w:hAnsi="宋体" w:cs="宋体"/>
                <w:color w:val="000000"/>
                <w:kern w:val="0"/>
                <w:szCs w:val="22"/>
              </w:rPr>
              <w:br/>
              <w:t>2、均质袋为PE材质的可立透明袋；</w:t>
            </w:r>
            <w:r>
              <w:rPr>
                <w:rFonts w:ascii="宋体" w:hAnsi="宋体" w:cs="宋体"/>
                <w:color w:val="000000"/>
                <w:kern w:val="0"/>
                <w:szCs w:val="22"/>
              </w:rPr>
              <w:br/>
              <w:t>3、袋口采用双股条密封，确保液体无渗漏；</w:t>
            </w:r>
            <w:r>
              <w:rPr>
                <w:rFonts w:ascii="宋体" w:hAnsi="宋体" w:cs="宋体"/>
                <w:color w:val="000000"/>
                <w:kern w:val="0"/>
                <w:szCs w:val="22"/>
              </w:rPr>
              <w:br/>
              <w:t>4、均质袋上有激光打码及色卡标识，可对不同产品进行明显区分；</w:t>
            </w:r>
            <w:r>
              <w:rPr>
                <w:rFonts w:ascii="宋体" w:hAnsi="宋体" w:cs="宋体"/>
                <w:color w:val="000000"/>
                <w:kern w:val="0"/>
                <w:szCs w:val="22"/>
              </w:rPr>
              <w:br/>
              <w:t>5、产品装量为225mL/袋，包装规格为10袋/盒；每批产品需提供定性定量质控报告；</w:t>
            </w:r>
          </w:p>
        </w:tc>
        <w:tc>
          <w:tcPr>
            <w:tcW w:w="242" w:type="pct"/>
            <w:tcBorders>
              <w:top w:val="nil"/>
              <w:left w:val="nil"/>
              <w:bottom w:val="single" w:sz="4" w:space="0" w:color="auto"/>
              <w:right w:val="single" w:sz="4" w:space="0" w:color="auto"/>
            </w:tcBorders>
            <w:vAlign w:val="center"/>
          </w:tcPr>
          <w:p w14:paraId="45E3317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14C07135"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D1F7386"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A9FBF7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麦康凯琼脂（MAC）（颗粒剂型）</w:t>
            </w:r>
          </w:p>
        </w:tc>
        <w:tc>
          <w:tcPr>
            <w:tcW w:w="482" w:type="pct"/>
            <w:vMerge/>
            <w:tcBorders>
              <w:top w:val="nil"/>
              <w:left w:val="single" w:sz="4" w:space="0" w:color="auto"/>
              <w:bottom w:val="single" w:sz="4" w:space="0" w:color="000000"/>
              <w:right w:val="single" w:sz="4" w:space="0" w:color="auto"/>
            </w:tcBorders>
            <w:vAlign w:val="center"/>
          </w:tcPr>
          <w:p w14:paraId="5D81CFC9"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80D46D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10633A0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49B6513F"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7257BFE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1、颗粒培养基，成粒率应大于90%，颗粒度均匀，在10-20目之间，水分含量&lt;5%</w:t>
            </w:r>
            <w:proofErr w:type="gramStart"/>
            <w:r>
              <w:rPr>
                <w:rFonts w:ascii="宋体" w:hAnsi="宋体" w:cs="宋体"/>
                <w:color w:val="000000"/>
                <w:kern w:val="0"/>
                <w:szCs w:val="22"/>
              </w:rPr>
              <w:t>。.</w:t>
            </w:r>
            <w:proofErr w:type="gramEnd"/>
          </w:p>
          <w:p w14:paraId="2B697E26"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、符合GB4789.5-2012 志贺氏菌检验标准、GB4789.6-2016 致泻大肠埃希氏菌检验标准、GB 4789.49-2024 产志贺毒素大肠埃希氏菌检测</w:t>
            </w:r>
            <w:proofErr w:type="gramStart"/>
            <w:r>
              <w:rPr>
                <w:rFonts w:ascii="宋体" w:hAnsi="宋体" w:cs="宋体"/>
                <w:color w:val="000000"/>
                <w:kern w:val="0"/>
                <w:szCs w:val="22"/>
              </w:rPr>
              <w:t>标准.</w:t>
            </w:r>
            <w:proofErr w:type="gramEnd"/>
          </w:p>
          <w:p w14:paraId="09193613"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、微生物技术指标：依据GB4789.28-2024«培养基及试剂质量控制»进行微生物指标的质量控制。</w:t>
            </w:r>
          </w:p>
          <w:p w14:paraId="273C2835"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4</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49DF40A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7804A02B"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5C3C19E"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31E7893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三糖铁（TSI）琼脂</w:t>
            </w:r>
          </w:p>
        </w:tc>
        <w:tc>
          <w:tcPr>
            <w:tcW w:w="482" w:type="pct"/>
            <w:vMerge/>
            <w:tcBorders>
              <w:top w:val="nil"/>
              <w:left w:val="single" w:sz="4" w:space="0" w:color="auto"/>
              <w:bottom w:val="single" w:sz="4" w:space="0" w:color="000000"/>
              <w:right w:val="single" w:sz="4" w:space="0" w:color="auto"/>
            </w:tcBorders>
            <w:vAlign w:val="center"/>
          </w:tcPr>
          <w:p w14:paraId="1A86D885"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422D373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5BACFF9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3.5mL</w:t>
            </w:r>
            <w:r>
              <w:rPr>
                <w:rFonts w:ascii="宋体" w:hAnsi="宋体" w:cs="宋体" w:hint="eastAsia"/>
                <w:color w:val="000000"/>
                <w:kern w:val="0"/>
                <w:szCs w:val="22"/>
              </w:rPr>
              <w:t>*</w:t>
            </w:r>
            <w:r>
              <w:rPr>
                <w:rFonts w:ascii="宋体" w:hAnsi="宋体" w:cs="宋体"/>
                <w:color w:val="000000"/>
                <w:kern w:val="0"/>
                <w:szCs w:val="22"/>
              </w:rPr>
              <w:t>100支/盒</w:t>
            </w:r>
          </w:p>
        </w:tc>
        <w:tc>
          <w:tcPr>
            <w:tcW w:w="345" w:type="pct"/>
            <w:tcBorders>
              <w:top w:val="nil"/>
              <w:left w:val="nil"/>
              <w:bottom w:val="single" w:sz="4" w:space="0" w:color="auto"/>
              <w:right w:val="single" w:sz="4" w:space="0" w:color="auto"/>
            </w:tcBorders>
            <w:vAlign w:val="center"/>
          </w:tcPr>
          <w:p w14:paraId="16D63B4B"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33AD744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4789.4-2024 食品安全国家标准 食品微生物学检验 沙门氏菌检验</w:t>
            </w:r>
            <w:r>
              <w:rPr>
                <w:rFonts w:ascii="宋体" w:hAnsi="宋体" w:cs="宋体"/>
                <w:color w:val="000000"/>
                <w:kern w:val="0"/>
                <w:szCs w:val="22"/>
              </w:rPr>
              <w:br/>
              <w:t>2、产品为玻璃试管；</w:t>
            </w:r>
            <w:r>
              <w:rPr>
                <w:rFonts w:ascii="宋体" w:hAnsi="宋体" w:cs="宋体"/>
                <w:color w:val="000000"/>
                <w:kern w:val="0"/>
                <w:szCs w:val="22"/>
              </w:rPr>
              <w:br/>
              <w:t>3、产品装量为3.5mL/支，包装规格为100支/盒，须提供样品；每批产品需提供定性定量质控报告；</w:t>
            </w:r>
          </w:p>
        </w:tc>
        <w:tc>
          <w:tcPr>
            <w:tcW w:w="242" w:type="pct"/>
            <w:tcBorders>
              <w:top w:val="nil"/>
              <w:left w:val="nil"/>
              <w:bottom w:val="single" w:sz="4" w:space="0" w:color="auto"/>
              <w:right w:val="single" w:sz="4" w:space="0" w:color="auto"/>
            </w:tcBorders>
            <w:vAlign w:val="center"/>
          </w:tcPr>
          <w:p w14:paraId="2051AA7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247138BB"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648179C5"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562966F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木糖赖氨酸脱氧胆酸盐琼脂（XLD）</w:t>
            </w:r>
          </w:p>
        </w:tc>
        <w:tc>
          <w:tcPr>
            <w:tcW w:w="482" w:type="pct"/>
            <w:vMerge/>
            <w:tcBorders>
              <w:top w:val="nil"/>
              <w:left w:val="single" w:sz="4" w:space="0" w:color="auto"/>
              <w:bottom w:val="single" w:sz="4" w:space="0" w:color="000000"/>
              <w:right w:val="single" w:sz="4" w:space="0" w:color="auto"/>
            </w:tcBorders>
            <w:vAlign w:val="center"/>
          </w:tcPr>
          <w:p w14:paraId="0D60CB62"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5672F6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7292D3E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05D8B31E"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655C4A2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1、符合GB4789.5-2012 志贺氏菌检验</w:t>
            </w:r>
            <w:proofErr w:type="gramStart"/>
            <w:r>
              <w:rPr>
                <w:rFonts w:ascii="宋体" w:hAnsi="宋体" w:cs="宋体"/>
                <w:color w:val="000000"/>
                <w:kern w:val="0"/>
                <w:szCs w:val="22"/>
              </w:rPr>
              <w:t>标准.</w:t>
            </w:r>
            <w:proofErr w:type="gramEnd"/>
          </w:p>
          <w:p w14:paraId="2095CC95"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、微生物技术指标：依据GB4789.28-2024«培养基及试剂质量控制»进行微生物指标的质量控制。</w:t>
            </w:r>
          </w:p>
          <w:p w14:paraId="2DD620C2"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0AB387E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52DECF06"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269A1DED"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17AC53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营养肉汤</w:t>
            </w:r>
          </w:p>
        </w:tc>
        <w:tc>
          <w:tcPr>
            <w:tcW w:w="482" w:type="pct"/>
            <w:vMerge/>
            <w:tcBorders>
              <w:top w:val="nil"/>
              <w:left w:val="single" w:sz="4" w:space="0" w:color="auto"/>
              <w:bottom w:val="single" w:sz="4" w:space="0" w:color="000000"/>
              <w:right w:val="single" w:sz="4" w:space="0" w:color="auto"/>
            </w:tcBorders>
            <w:vAlign w:val="center"/>
          </w:tcPr>
          <w:p w14:paraId="5DECD10E"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11CEC8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2DAA4E8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225mL</w:t>
            </w:r>
            <w:r>
              <w:rPr>
                <w:rFonts w:ascii="宋体" w:hAnsi="宋体" w:cs="宋体" w:hint="eastAsia"/>
                <w:color w:val="000000"/>
                <w:kern w:val="0"/>
                <w:szCs w:val="22"/>
              </w:rPr>
              <w:t>*</w:t>
            </w:r>
            <w:r>
              <w:rPr>
                <w:rFonts w:ascii="宋体" w:hAnsi="宋体" w:cs="宋体"/>
                <w:color w:val="000000"/>
                <w:kern w:val="0"/>
                <w:szCs w:val="22"/>
              </w:rPr>
              <w:t>10袋/盒</w:t>
            </w:r>
          </w:p>
        </w:tc>
        <w:tc>
          <w:tcPr>
            <w:tcW w:w="345" w:type="pct"/>
            <w:tcBorders>
              <w:top w:val="nil"/>
              <w:left w:val="nil"/>
              <w:bottom w:val="single" w:sz="4" w:space="0" w:color="auto"/>
              <w:right w:val="single" w:sz="4" w:space="0" w:color="auto"/>
            </w:tcBorders>
            <w:vAlign w:val="center"/>
          </w:tcPr>
          <w:p w14:paraId="7992A0CC"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092FAE9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4789.6-2016 食品安全国家标准 食品微生物学检验 致泻大肠埃希氏菌检验</w:t>
            </w:r>
            <w:r>
              <w:rPr>
                <w:rFonts w:ascii="宋体" w:hAnsi="宋体" w:cs="宋体"/>
                <w:color w:val="000000"/>
                <w:kern w:val="0"/>
                <w:szCs w:val="22"/>
              </w:rPr>
              <w:br/>
              <w:t>2、均质袋为PE材质的可立透明袋；</w:t>
            </w:r>
            <w:r>
              <w:rPr>
                <w:rFonts w:ascii="宋体" w:hAnsi="宋体" w:cs="宋体"/>
                <w:color w:val="000000"/>
                <w:kern w:val="0"/>
                <w:szCs w:val="22"/>
              </w:rPr>
              <w:br/>
              <w:t>3、袋口采用双股条密封，确保液体无渗漏；</w:t>
            </w:r>
            <w:r>
              <w:rPr>
                <w:rFonts w:ascii="宋体" w:hAnsi="宋体" w:cs="宋体"/>
                <w:color w:val="000000"/>
                <w:kern w:val="0"/>
                <w:szCs w:val="22"/>
              </w:rPr>
              <w:br/>
              <w:t>4、均质袋上有激光打码及色卡标识，可对不同产品进行明显区分；</w:t>
            </w:r>
            <w:r>
              <w:rPr>
                <w:rFonts w:ascii="宋体" w:hAnsi="宋体" w:cs="宋体"/>
                <w:color w:val="000000"/>
                <w:kern w:val="0"/>
                <w:szCs w:val="22"/>
              </w:rPr>
              <w:br/>
              <w:t>5、产品装量为225mL/袋，包装规格为10袋/盒；每批产品需提供定性定量质控报告；</w:t>
            </w:r>
          </w:p>
        </w:tc>
        <w:tc>
          <w:tcPr>
            <w:tcW w:w="242" w:type="pct"/>
            <w:tcBorders>
              <w:top w:val="nil"/>
              <w:left w:val="nil"/>
              <w:bottom w:val="single" w:sz="4" w:space="0" w:color="auto"/>
              <w:right w:val="single" w:sz="4" w:space="0" w:color="auto"/>
            </w:tcBorders>
            <w:vAlign w:val="center"/>
          </w:tcPr>
          <w:p w14:paraId="0548BF4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A69C2F7"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8B8F6EA"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AE551C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肠道菌增菌肉汤</w:t>
            </w:r>
          </w:p>
        </w:tc>
        <w:tc>
          <w:tcPr>
            <w:tcW w:w="482" w:type="pct"/>
            <w:vMerge/>
            <w:tcBorders>
              <w:top w:val="nil"/>
              <w:left w:val="single" w:sz="4" w:space="0" w:color="auto"/>
              <w:bottom w:val="single" w:sz="4" w:space="0" w:color="000000"/>
              <w:right w:val="single" w:sz="4" w:space="0" w:color="auto"/>
            </w:tcBorders>
            <w:vAlign w:val="center"/>
          </w:tcPr>
          <w:p w14:paraId="4A7E8F1D"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74452D5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CE857D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30mL</w:t>
            </w:r>
            <w:r>
              <w:rPr>
                <w:rFonts w:ascii="宋体" w:hAnsi="宋体" w:cs="宋体" w:hint="eastAsia"/>
                <w:color w:val="000000"/>
                <w:kern w:val="0"/>
                <w:szCs w:val="22"/>
              </w:rPr>
              <w:t>*</w:t>
            </w:r>
            <w:r>
              <w:rPr>
                <w:rFonts w:ascii="宋体" w:hAnsi="宋体" w:cs="宋体"/>
                <w:color w:val="000000"/>
                <w:kern w:val="0"/>
                <w:szCs w:val="22"/>
              </w:rPr>
              <w:t>36瓶/盒</w:t>
            </w:r>
          </w:p>
        </w:tc>
        <w:tc>
          <w:tcPr>
            <w:tcW w:w="345" w:type="pct"/>
            <w:tcBorders>
              <w:top w:val="nil"/>
              <w:left w:val="nil"/>
              <w:bottom w:val="single" w:sz="4" w:space="0" w:color="auto"/>
              <w:right w:val="single" w:sz="4" w:space="0" w:color="auto"/>
            </w:tcBorders>
            <w:vAlign w:val="center"/>
          </w:tcPr>
          <w:p w14:paraId="187E9DA9"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4C732BF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4789.6-2016 食品安全国家标准 食品微生物学检验 致泻大肠埃希氏菌检验</w:t>
            </w:r>
            <w:r>
              <w:rPr>
                <w:rFonts w:ascii="宋体" w:hAnsi="宋体" w:cs="宋体"/>
                <w:color w:val="000000"/>
                <w:kern w:val="0"/>
                <w:szCs w:val="22"/>
              </w:rPr>
              <w:br/>
              <w:t>2、产品为PET瓶；</w:t>
            </w:r>
            <w:r>
              <w:rPr>
                <w:rFonts w:ascii="宋体" w:hAnsi="宋体" w:cs="宋体"/>
                <w:color w:val="000000"/>
                <w:kern w:val="0"/>
                <w:szCs w:val="22"/>
              </w:rPr>
              <w:br/>
              <w:t>3、产品装量为30mL/瓶，包装规格为36瓶/盒，须提供样品；每批产品需提供定性定量质控报告；</w:t>
            </w:r>
          </w:p>
        </w:tc>
        <w:tc>
          <w:tcPr>
            <w:tcW w:w="242" w:type="pct"/>
            <w:tcBorders>
              <w:top w:val="nil"/>
              <w:left w:val="nil"/>
              <w:bottom w:val="single" w:sz="4" w:space="0" w:color="auto"/>
              <w:right w:val="single" w:sz="4" w:space="0" w:color="auto"/>
            </w:tcBorders>
            <w:vAlign w:val="center"/>
          </w:tcPr>
          <w:p w14:paraId="796A9F2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C5D0164"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16693EFF"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5EA2782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伊红美蓝琼脂（EMB）（颗粒剂型）</w:t>
            </w:r>
          </w:p>
        </w:tc>
        <w:tc>
          <w:tcPr>
            <w:tcW w:w="482" w:type="pct"/>
            <w:vMerge/>
            <w:tcBorders>
              <w:top w:val="nil"/>
              <w:left w:val="single" w:sz="4" w:space="0" w:color="auto"/>
              <w:bottom w:val="single" w:sz="4" w:space="0" w:color="000000"/>
              <w:right w:val="single" w:sz="4" w:space="0" w:color="auto"/>
            </w:tcBorders>
            <w:vAlign w:val="center"/>
          </w:tcPr>
          <w:p w14:paraId="19E76C5F"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E353EF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3BBC99D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4D6785DB"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178702D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1、颗粒培养基，成粒率应大于90%，颗粒度均匀，在10-20目之间，水分含量&lt;5%</w:t>
            </w:r>
            <w:proofErr w:type="gramStart"/>
            <w:r>
              <w:rPr>
                <w:rFonts w:ascii="宋体" w:hAnsi="宋体" w:cs="宋体"/>
                <w:color w:val="000000"/>
                <w:kern w:val="0"/>
                <w:szCs w:val="22"/>
              </w:rPr>
              <w:t>。.</w:t>
            </w:r>
            <w:proofErr w:type="gramEnd"/>
          </w:p>
          <w:p w14:paraId="3184DB9B"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、符合GB4789.6-2016 致泻大肠埃希氏菌检验</w:t>
            </w:r>
            <w:proofErr w:type="gramStart"/>
            <w:r>
              <w:rPr>
                <w:rFonts w:ascii="宋体" w:hAnsi="宋体" w:cs="宋体"/>
                <w:color w:val="000000"/>
                <w:kern w:val="0"/>
                <w:szCs w:val="22"/>
              </w:rPr>
              <w:t>标准.</w:t>
            </w:r>
            <w:proofErr w:type="gramEnd"/>
          </w:p>
          <w:p w14:paraId="50E9998E"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、微生物技术指标：依据GB4789.28-2024«培养基及试剂质量控制»进行微生物指标的质量控制。</w:t>
            </w:r>
          </w:p>
          <w:p w14:paraId="2CB4CB08"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4</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2EDDC1B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1A195950"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670B1B7D"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302A732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麦康凯琼脂（颗粒剂型）</w:t>
            </w:r>
          </w:p>
        </w:tc>
        <w:tc>
          <w:tcPr>
            <w:tcW w:w="482" w:type="pct"/>
            <w:vMerge/>
            <w:tcBorders>
              <w:top w:val="nil"/>
              <w:left w:val="single" w:sz="4" w:space="0" w:color="auto"/>
              <w:bottom w:val="single" w:sz="4" w:space="0" w:color="000000"/>
              <w:right w:val="single" w:sz="4" w:space="0" w:color="auto"/>
            </w:tcBorders>
            <w:vAlign w:val="center"/>
          </w:tcPr>
          <w:p w14:paraId="6790C32F"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379CD35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1665893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504D5161"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4137C6A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1、颗粒培养基，成粒率应大于90%，颗粒度均匀，在10-20目之间，水分含量&lt;5%</w:t>
            </w:r>
            <w:proofErr w:type="gramStart"/>
            <w:r>
              <w:rPr>
                <w:rFonts w:ascii="宋体" w:hAnsi="宋体" w:cs="宋体"/>
                <w:color w:val="000000"/>
                <w:kern w:val="0"/>
                <w:szCs w:val="22"/>
              </w:rPr>
              <w:t>。.</w:t>
            </w:r>
            <w:proofErr w:type="gramEnd"/>
          </w:p>
          <w:p w14:paraId="13CC313C"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、符合GB4789.5-2012 志贺氏菌检验标准、GB4789.6-2016 致泻大肠埃希氏菌检验标准、GB 4789.49-2024 产志贺毒素大肠埃希氏菌检测</w:t>
            </w:r>
            <w:proofErr w:type="gramStart"/>
            <w:r>
              <w:rPr>
                <w:rFonts w:ascii="宋体" w:hAnsi="宋体" w:cs="宋体"/>
                <w:color w:val="000000"/>
                <w:kern w:val="0"/>
                <w:szCs w:val="22"/>
              </w:rPr>
              <w:t>标准.</w:t>
            </w:r>
            <w:proofErr w:type="gramEnd"/>
          </w:p>
          <w:p w14:paraId="1B89925B"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、微生物技术指标：依据GB4789.28-2024«培养基及试剂质量控制»进行微生物指标的质量控制。</w:t>
            </w:r>
          </w:p>
          <w:p w14:paraId="07C07272"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4</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7CF33A8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4AD35D2E"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98406BC"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39034EB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明胶磷酸盐缓冲液</w:t>
            </w:r>
          </w:p>
        </w:tc>
        <w:tc>
          <w:tcPr>
            <w:tcW w:w="482" w:type="pct"/>
            <w:vMerge/>
            <w:tcBorders>
              <w:top w:val="nil"/>
              <w:left w:val="single" w:sz="4" w:space="0" w:color="auto"/>
              <w:bottom w:val="single" w:sz="4" w:space="0" w:color="000000"/>
              <w:right w:val="single" w:sz="4" w:space="0" w:color="auto"/>
            </w:tcBorders>
            <w:vAlign w:val="center"/>
          </w:tcPr>
          <w:p w14:paraId="4EF0667A"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77982A8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23A4D04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25mL</w:t>
            </w:r>
            <w:r>
              <w:rPr>
                <w:rFonts w:ascii="宋体" w:hAnsi="宋体" w:cs="宋体" w:hint="eastAsia"/>
                <w:color w:val="000000"/>
                <w:kern w:val="0"/>
                <w:szCs w:val="22"/>
              </w:rPr>
              <w:t>*</w:t>
            </w:r>
            <w:r>
              <w:rPr>
                <w:rFonts w:ascii="宋体" w:hAnsi="宋体" w:cs="宋体"/>
                <w:color w:val="000000"/>
                <w:kern w:val="0"/>
                <w:szCs w:val="22"/>
              </w:rPr>
              <w:t>10袋/盒</w:t>
            </w:r>
          </w:p>
        </w:tc>
        <w:tc>
          <w:tcPr>
            <w:tcW w:w="345" w:type="pct"/>
            <w:tcBorders>
              <w:top w:val="nil"/>
              <w:left w:val="nil"/>
              <w:bottom w:val="single" w:sz="4" w:space="0" w:color="auto"/>
              <w:right w:val="single" w:sz="4" w:space="0" w:color="auto"/>
            </w:tcBorders>
            <w:vAlign w:val="center"/>
          </w:tcPr>
          <w:p w14:paraId="04D69C58"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38389511"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 xml:space="preserve">1、符合GB 4789.12-2025 </w:t>
            </w:r>
            <w:proofErr w:type="gramStart"/>
            <w:r>
              <w:rPr>
                <w:rFonts w:ascii="宋体" w:hAnsi="宋体" w:cs="宋体"/>
                <w:color w:val="000000"/>
                <w:kern w:val="0"/>
                <w:szCs w:val="22"/>
              </w:rPr>
              <w:t>食品安全国家标准  食品微生物学检验</w:t>
            </w:r>
            <w:proofErr w:type="gramEnd"/>
            <w:r>
              <w:rPr>
                <w:rFonts w:ascii="宋体" w:hAnsi="宋体" w:cs="宋体"/>
                <w:color w:val="000000"/>
                <w:kern w:val="0"/>
                <w:szCs w:val="22"/>
              </w:rPr>
              <w:t xml:space="preserve">  产肉毒毒素梭菌及肉毒毒素检验</w:t>
            </w:r>
            <w:r>
              <w:rPr>
                <w:rFonts w:ascii="宋体" w:hAnsi="宋体" w:cs="宋体"/>
                <w:color w:val="000000"/>
                <w:kern w:val="0"/>
                <w:szCs w:val="22"/>
              </w:rPr>
              <w:br/>
              <w:t>2、均质袋为PE材质的可立透明袋；</w:t>
            </w:r>
            <w:r>
              <w:rPr>
                <w:rFonts w:ascii="宋体" w:hAnsi="宋体" w:cs="宋体"/>
                <w:color w:val="000000"/>
                <w:kern w:val="0"/>
                <w:szCs w:val="22"/>
              </w:rPr>
              <w:br/>
              <w:t>3、袋口采用双股条密封，确保液体无渗漏；</w:t>
            </w:r>
            <w:r>
              <w:rPr>
                <w:rFonts w:ascii="宋体" w:hAnsi="宋体" w:cs="宋体"/>
                <w:color w:val="000000"/>
                <w:kern w:val="0"/>
                <w:szCs w:val="22"/>
              </w:rPr>
              <w:br/>
              <w:t>4、均质袋上有激光打码及色卡标识，可对不同产品进行明显区分；</w:t>
            </w:r>
            <w:r>
              <w:rPr>
                <w:rFonts w:ascii="宋体" w:hAnsi="宋体" w:cs="宋体"/>
                <w:color w:val="000000"/>
                <w:kern w:val="0"/>
                <w:szCs w:val="22"/>
              </w:rPr>
              <w:br/>
              <w:t>5、产品装量为25mL/袋，包装规格为10袋/盒；每批产品需提供定性定量质控报告；</w:t>
            </w:r>
          </w:p>
        </w:tc>
        <w:tc>
          <w:tcPr>
            <w:tcW w:w="242" w:type="pct"/>
            <w:tcBorders>
              <w:top w:val="nil"/>
              <w:left w:val="nil"/>
              <w:bottom w:val="single" w:sz="4" w:space="0" w:color="auto"/>
              <w:right w:val="single" w:sz="4" w:space="0" w:color="auto"/>
            </w:tcBorders>
            <w:vAlign w:val="center"/>
          </w:tcPr>
          <w:p w14:paraId="6DBB706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7990F51C"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29AA9809"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1097617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庖肉培养基基础</w:t>
            </w:r>
          </w:p>
        </w:tc>
        <w:tc>
          <w:tcPr>
            <w:tcW w:w="482" w:type="pct"/>
            <w:vMerge/>
            <w:tcBorders>
              <w:top w:val="nil"/>
              <w:left w:val="single" w:sz="4" w:space="0" w:color="auto"/>
              <w:bottom w:val="single" w:sz="4" w:space="0" w:color="000000"/>
              <w:right w:val="single" w:sz="4" w:space="0" w:color="auto"/>
            </w:tcBorders>
            <w:vAlign w:val="center"/>
          </w:tcPr>
          <w:p w14:paraId="1A821388"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0B33F5F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636FC8F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527E7DF5"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59B2F6F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1、符合GB4789.12-2016 肉毒梭菌检验</w:t>
            </w:r>
            <w:proofErr w:type="gramStart"/>
            <w:r>
              <w:rPr>
                <w:rFonts w:ascii="宋体" w:hAnsi="宋体" w:cs="宋体"/>
                <w:color w:val="000000"/>
                <w:kern w:val="0"/>
                <w:szCs w:val="22"/>
              </w:rPr>
              <w:t>标准.</w:t>
            </w:r>
            <w:proofErr w:type="gramEnd"/>
          </w:p>
          <w:p w14:paraId="41BA6A0E"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、微生物技术指标：依据GB4789.28-2024«培养基及试剂质量控制»进行微生物指标的质量控制。</w:t>
            </w:r>
          </w:p>
        </w:tc>
        <w:tc>
          <w:tcPr>
            <w:tcW w:w="242" w:type="pct"/>
            <w:tcBorders>
              <w:top w:val="nil"/>
              <w:left w:val="nil"/>
              <w:bottom w:val="single" w:sz="4" w:space="0" w:color="auto"/>
              <w:right w:val="single" w:sz="4" w:space="0" w:color="auto"/>
            </w:tcBorders>
            <w:vAlign w:val="center"/>
          </w:tcPr>
          <w:p w14:paraId="278377A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18498D5C"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9183805"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4129F39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庖肉牛肉粒</w:t>
            </w:r>
          </w:p>
        </w:tc>
        <w:tc>
          <w:tcPr>
            <w:tcW w:w="482" w:type="pct"/>
            <w:vMerge/>
            <w:tcBorders>
              <w:top w:val="nil"/>
              <w:left w:val="single" w:sz="4" w:space="0" w:color="auto"/>
              <w:bottom w:val="single" w:sz="4" w:space="0" w:color="000000"/>
              <w:right w:val="single" w:sz="4" w:space="0" w:color="auto"/>
            </w:tcBorders>
            <w:vAlign w:val="center"/>
          </w:tcPr>
          <w:p w14:paraId="01734858"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3EAB12F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4402592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100g/瓶</w:t>
            </w:r>
          </w:p>
        </w:tc>
        <w:tc>
          <w:tcPr>
            <w:tcW w:w="345" w:type="pct"/>
            <w:tcBorders>
              <w:top w:val="nil"/>
              <w:left w:val="nil"/>
              <w:bottom w:val="single" w:sz="4" w:space="0" w:color="auto"/>
              <w:right w:val="single" w:sz="4" w:space="0" w:color="auto"/>
            </w:tcBorders>
            <w:vAlign w:val="center"/>
          </w:tcPr>
          <w:p w14:paraId="29231BEA"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42F2A55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1、符合GB4789.12-2016 肉毒梭菌检验</w:t>
            </w:r>
            <w:proofErr w:type="gramStart"/>
            <w:r>
              <w:rPr>
                <w:rFonts w:ascii="宋体" w:hAnsi="宋体" w:cs="宋体"/>
                <w:color w:val="000000"/>
                <w:kern w:val="0"/>
                <w:szCs w:val="22"/>
              </w:rPr>
              <w:t>标准.</w:t>
            </w:r>
            <w:proofErr w:type="gramEnd"/>
          </w:p>
          <w:p w14:paraId="71BCEEF0"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、微生物技术指标：依据GB4789.28-2024«培养基及试剂质量控制»进行微生物指标的质量控制。</w:t>
            </w:r>
          </w:p>
        </w:tc>
        <w:tc>
          <w:tcPr>
            <w:tcW w:w="242" w:type="pct"/>
            <w:tcBorders>
              <w:top w:val="nil"/>
              <w:left w:val="nil"/>
              <w:bottom w:val="single" w:sz="4" w:space="0" w:color="auto"/>
              <w:right w:val="single" w:sz="4" w:space="0" w:color="auto"/>
            </w:tcBorders>
            <w:vAlign w:val="center"/>
          </w:tcPr>
          <w:p w14:paraId="7827573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128468A0"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8C0B4B3"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3E10C4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TPGYT培养基基础</w:t>
            </w:r>
          </w:p>
        </w:tc>
        <w:tc>
          <w:tcPr>
            <w:tcW w:w="482" w:type="pct"/>
            <w:vMerge/>
            <w:tcBorders>
              <w:top w:val="nil"/>
              <w:left w:val="single" w:sz="4" w:space="0" w:color="auto"/>
              <w:bottom w:val="single" w:sz="4" w:space="0" w:color="000000"/>
              <w:right w:val="single" w:sz="4" w:space="0" w:color="auto"/>
            </w:tcBorders>
            <w:vAlign w:val="center"/>
          </w:tcPr>
          <w:p w14:paraId="1BA18E36"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FD975E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748DC36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7D8F7E52"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04EDF98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1、符合GB4789.12-2016 肉毒梭菌检验</w:t>
            </w:r>
            <w:proofErr w:type="gramStart"/>
            <w:r>
              <w:rPr>
                <w:rFonts w:ascii="宋体" w:hAnsi="宋体" w:cs="宋体"/>
                <w:color w:val="000000"/>
                <w:kern w:val="0"/>
                <w:szCs w:val="22"/>
              </w:rPr>
              <w:t>标准.</w:t>
            </w:r>
            <w:proofErr w:type="gramEnd"/>
          </w:p>
          <w:p w14:paraId="3889FBD2"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lastRenderedPageBreak/>
              <w:t>2</w:t>
            </w:r>
            <w:r>
              <w:rPr>
                <w:rFonts w:ascii="宋体" w:hAnsi="宋体" w:cs="宋体"/>
                <w:color w:val="000000"/>
                <w:kern w:val="0"/>
                <w:szCs w:val="22"/>
              </w:rPr>
              <w:t>、微生物技术指标：依据GB4789.28-2024«培养基及试剂质量控制»进行微生物指标的质量控制。</w:t>
            </w:r>
          </w:p>
        </w:tc>
        <w:tc>
          <w:tcPr>
            <w:tcW w:w="242" w:type="pct"/>
            <w:tcBorders>
              <w:top w:val="nil"/>
              <w:left w:val="nil"/>
              <w:bottom w:val="single" w:sz="4" w:space="0" w:color="auto"/>
              <w:right w:val="single" w:sz="4" w:space="0" w:color="auto"/>
            </w:tcBorders>
            <w:vAlign w:val="center"/>
          </w:tcPr>
          <w:p w14:paraId="208E69F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5949D03D"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CAE7C91"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4CEDBA9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液体石蜡</w:t>
            </w:r>
          </w:p>
        </w:tc>
        <w:tc>
          <w:tcPr>
            <w:tcW w:w="482" w:type="pct"/>
            <w:vMerge/>
            <w:tcBorders>
              <w:top w:val="nil"/>
              <w:left w:val="single" w:sz="4" w:space="0" w:color="auto"/>
              <w:bottom w:val="single" w:sz="4" w:space="0" w:color="000000"/>
              <w:right w:val="single" w:sz="4" w:space="0" w:color="auto"/>
            </w:tcBorders>
            <w:vAlign w:val="center"/>
          </w:tcPr>
          <w:p w14:paraId="571C0CB2"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A1FDA5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6307EEA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5mL×10</w:t>
            </w:r>
            <w:r>
              <w:rPr>
                <w:rFonts w:ascii="宋体" w:hAnsi="宋体" w:cs="宋体" w:hint="eastAsia"/>
                <w:color w:val="000000"/>
                <w:kern w:val="0"/>
                <w:szCs w:val="22"/>
              </w:rPr>
              <w:t>支/盒</w:t>
            </w:r>
          </w:p>
        </w:tc>
        <w:tc>
          <w:tcPr>
            <w:tcW w:w="345" w:type="pct"/>
            <w:tcBorders>
              <w:top w:val="nil"/>
              <w:left w:val="nil"/>
              <w:bottom w:val="single" w:sz="4" w:space="0" w:color="auto"/>
              <w:right w:val="single" w:sz="4" w:space="0" w:color="auto"/>
            </w:tcBorders>
            <w:vAlign w:val="center"/>
          </w:tcPr>
          <w:p w14:paraId="425A8B14"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26964A0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1、5mL/支×10；</w:t>
            </w:r>
          </w:p>
          <w:p w14:paraId="6EA26DC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2、符合GB4789.12-2016 肉毒梭菌检验</w:t>
            </w:r>
            <w:proofErr w:type="gramStart"/>
            <w:r>
              <w:rPr>
                <w:rFonts w:ascii="宋体" w:hAnsi="宋体" w:cs="宋体"/>
                <w:color w:val="000000"/>
                <w:kern w:val="0"/>
                <w:szCs w:val="22"/>
              </w:rPr>
              <w:t>标准.</w:t>
            </w:r>
            <w:proofErr w:type="gramEnd"/>
          </w:p>
          <w:p w14:paraId="685AE5A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3、微生物技术指标：依据GB4789.28-2024«培养基及试剂质量控制»进行微生物指标的质量控制。</w:t>
            </w:r>
          </w:p>
        </w:tc>
        <w:tc>
          <w:tcPr>
            <w:tcW w:w="242" w:type="pct"/>
            <w:tcBorders>
              <w:top w:val="nil"/>
              <w:left w:val="nil"/>
              <w:bottom w:val="single" w:sz="4" w:space="0" w:color="auto"/>
              <w:right w:val="single" w:sz="4" w:space="0" w:color="auto"/>
            </w:tcBorders>
            <w:vAlign w:val="center"/>
          </w:tcPr>
          <w:p w14:paraId="0228261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50B6D36A"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FC6A17B"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22DDD0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卵黄琼脂培养基基础</w:t>
            </w:r>
          </w:p>
        </w:tc>
        <w:tc>
          <w:tcPr>
            <w:tcW w:w="482" w:type="pct"/>
            <w:vMerge/>
            <w:tcBorders>
              <w:top w:val="nil"/>
              <w:left w:val="single" w:sz="4" w:space="0" w:color="auto"/>
              <w:bottom w:val="single" w:sz="4" w:space="0" w:color="000000"/>
              <w:right w:val="single" w:sz="4" w:space="0" w:color="auto"/>
            </w:tcBorders>
            <w:vAlign w:val="center"/>
          </w:tcPr>
          <w:p w14:paraId="34860ED2"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5F352A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32B5A7C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7DF26D75"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585E1E7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1、符合GB4789.12-2016 肉毒梭菌检验</w:t>
            </w:r>
            <w:proofErr w:type="gramStart"/>
            <w:r>
              <w:rPr>
                <w:rFonts w:ascii="宋体" w:hAnsi="宋体" w:cs="宋体"/>
                <w:color w:val="000000"/>
                <w:kern w:val="0"/>
                <w:szCs w:val="22"/>
              </w:rPr>
              <w:t>标准.</w:t>
            </w:r>
            <w:proofErr w:type="gramEnd"/>
          </w:p>
          <w:p w14:paraId="2DC453FD"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、微生物技术指标：依据GB4789.28-2024«培养基及试剂质量控制»进行微生物指标的质量控制。</w:t>
            </w:r>
          </w:p>
        </w:tc>
        <w:tc>
          <w:tcPr>
            <w:tcW w:w="242" w:type="pct"/>
            <w:tcBorders>
              <w:top w:val="nil"/>
              <w:left w:val="nil"/>
              <w:bottom w:val="single" w:sz="4" w:space="0" w:color="auto"/>
              <w:right w:val="single" w:sz="4" w:space="0" w:color="auto"/>
            </w:tcBorders>
            <w:vAlign w:val="center"/>
          </w:tcPr>
          <w:p w14:paraId="5FD6DBB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5CA8E652"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10D9799B"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21AD89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50% 卵黄液</w:t>
            </w:r>
          </w:p>
        </w:tc>
        <w:tc>
          <w:tcPr>
            <w:tcW w:w="482" w:type="pct"/>
            <w:vMerge/>
            <w:tcBorders>
              <w:top w:val="nil"/>
              <w:left w:val="single" w:sz="4" w:space="0" w:color="auto"/>
              <w:bottom w:val="single" w:sz="4" w:space="0" w:color="000000"/>
              <w:right w:val="single" w:sz="4" w:space="0" w:color="auto"/>
            </w:tcBorders>
            <w:vAlign w:val="center"/>
          </w:tcPr>
          <w:p w14:paraId="5AF41C47"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1EDC09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79012CF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5mL×10</w:t>
            </w:r>
            <w:r>
              <w:rPr>
                <w:rFonts w:ascii="宋体" w:hAnsi="宋体" w:cs="宋体" w:hint="eastAsia"/>
                <w:color w:val="000000"/>
                <w:kern w:val="0"/>
                <w:szCs w:val="22"/>
              </w:rPr>
              <w:t>支/盒</w:t>
            </w:r>
          </w:p>
        </w:tc>
        <w:tc>
          <w:tcPr>
            <w:tcW w:w="345" w:type="pct"/>
            <w:tcBorders>
              <w:top w:val="nil"/>
              <w:left w:val="nil"/>
              <w:bottom w:val="single" w:sz="4" w:space="0" w:color="auto"/>
              <w:right w:val="single" w:sz="4" w:space="0" w:color="auto"/>
            </w:tcBorders>
            <w:vAlign w:val="center"/>
          </w:tcPr>
          <w:p w14:paraId="3D2661E9"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0486F66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1、5mL/支×10；</w:t>
            </w:r>
          </w:p>
          <w:p w14:paraId="48A756D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2、符合GB4789.12-2016 肉毒梭菌检验标准、GB4789.14-2014 蜡样芽孢杆菌检验</w:t>
            </w:r>
            <w:proofErr w:type="gramStart"/>
            <w:r>
              <w:rPr>
                <w:rFonts w:ascii="宋体" w:hAnsi="宋体" w:cs="宋体"/>
                <w:color w:val="000000"/>
                <w:kern w:val="0"/>
                <w:szCs w:val="22"/>
              </w:rPr>
              <w:t>标准.</w:t>
            </w:r>
            <w:proofErr w:type="gramEnd"/>
          </w:p>
          <w:p w14:paraId="56BC0B6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3、微生物技术指标：依据GB4789.28-2024«培养基及试剂质量控制»进行微生物指标的质量控制。</w:t>
            </w:r>
          </w:p>
        </w:tc>
        <w:tc>
          <w:tcPr>
            <w:tcW w:w="242" w:type="pct"/>
            <w:tcBorders>
              <w:top w:val="nil"/>
              <w:left w:val="nil"/>
              <w:bottom w:val="single" w:sz="4" w:space="0" w:color="auto"/>
              <w:right w:val="single" w:sz="4" w:space="0" w:color="auto"/>
            </w:tcBorders>
            <w:vAlign w:val="center"/>
          </w:tcPr>
          <w:p w14:paraId="070EC50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5A3B7735"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698B6A6"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3BA3D67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改良磷酸盐缓冲液</w:t>
            </w:r>
          </w:p>
        </w:tc>
        <w:tc>
          <w:tcPr>
            <w:tcW w:w="482" w:type="pct"/>
            <w:vMerge/>
            <w:tcBorders>
              <w:top w:val="nil"/>
              <w:left w:val="single" w:sz="4" w:space="0" w:color="auto"/>
              <w:bottom w:val="single" w:sz="4" w:space="0" w:color="000000"/>
              <w:right w:val="single" w:sz="4" w:space="0" w:color="auto"/>
            </w:tcBorders>
            <w:vAlign w:val="center"/>
          </w:tcPr>
          <w:p w14:paraId="176897F6"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29A795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B2D77D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225mL</w:t>
            </w:r>
            <w:r>
              <w:rPr>
                <w:rFonts w:ascii="宋体" w:hAnsi="宋体" w:cs="宋体" w:hint="eastAsia"/>
                <w:color w:val="000000"/>
                <w:kern w:val="0"/>
                <w:szCs w:val="22"/>
              </w:rPr>
              <w:t>*</w:t>
            </w:r>
            <w:r>
              <w:rPr>
                <w:rFonts w:ascii="宋体" w:hAnsi="宋体" w:cs="宋体"/>
                <w:color w:val="000000"/>
                <w:kern w:val="0"/>
                <w:szCs w:val="22"/>
              </w:rPr>
              <w:t>10袋/盒</w:t>
            </w:r>
          </w:p>
        </w:tc>
        <w:tc>
          <w:tcPr>
            <w:tcW w:w="345" w:type="pct"/>
            <w:tcBorders>
              <w:top w:val="nil"/>
              <w:left w:val="nil"/>
              <w:bottom w:val="single" w:sz="4" w:space="0" w:color="auto"/>
              <w:right w:val="single" w:sz="4" w:space="0" w:color="auto"/>
            </w:tcBorders>
            <w:vAlign w:val="center"/>
          </w:tcPr>
          <w:p w14:paraId="3A5C25CA"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7C227B5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4789.8-2016 食品安全国家标准 食品微生物学检验 小肠结肠炎耶尔森氏菌检验</w:t>
            </w:r>
            <w:r>
              <w:rPr>
                <w:rFonts w:ascii="宋体" w:hAnsi="宋体" w:cs="宋体"/>
                <w:color w:val="000000"/>
                <w:kern w:val="0"/>
                <w:szCs w:val="22"/>
              </w:rPr>
              <w:br/>
              <w:t>2、均质袋为PE材质的可立透明袋；</w:t>
            </w:r>
            <w:r>
              <w:rPr>
                <w:rFonts w:ascii="宋体" w:hAnsi="宋体" w:cs="宋体"/>
                <w:color w:val="000000"/>
                <w:kern w:val="0"/>
                <w:szCs w:val="22"/>
              </w:rPr>
              <w:br/>
              <w:t>3、袋口采用双股条密封，确保液体无渗漏；</w:t>
            </w:r>
            <w:r>
              <w:rPr>
                <w:rFonts w:ascii="宋体" w:hAnsi="宋体" w:cs="宋体"/>
                <w:color w:val="000000"/>
                <w:kern w:val="0"/>
                <w:szCs w:val="22"/>
              </w:rPr>
              <w:br/>
              <w:t>4、均质袋上有激光打码及色卡标识，可对不同产品进行明显区分；</w:t>
            </w:r>
            <w:r>
              <w:rPr>
                <w:rFonts w:ascii="宋体" w:hAnsi="宋体" w:cs="宋体"/>
                <w:color w:val="000000"/>
                <w:kern w:val="0"/>
                <w:szCs w:val="22"/>
              </w:rPr>
              <w:br/>
              <w:t>5、产品装量为225mL/袋，包装规格为10袋/盒；每批产品需提供定性定量质控报告；</w:t>
            </w:r>
          </w:p>
        </w:tc>
        <w:tc>
          <w:tcPr>
            <w:tcW w:w="242" w:type="pct"/>
            <w:tcBorders>
              <w:top w:val="nil"/>
              <w:left w:val="nil"/>
              <w:bottom w:val="single" w:sz="4" w:space="0" w:color="auto"/>
              <w:right w:val="single" w:sz="4" w:space="0" w:color="auto"/>
            </w:tcBorders>
            <w:vAlign w:val="center"/>
          </w:tcPr>
          <w:p w14:paraId="51E1B07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32752D70"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6590C03"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112EAE2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碱处理液</w:t>
            </w:r>
          </w:p>
        </w:tc>
        <w:tc>
          <w:tcPr>
            <w:tcW w:w="482" w:type="pct"/>
            <w:vMerge/>
            <w:tcBorders>
              <w:top w:val="nil"/>
              <w:left w:val="single" w:sz="4" w:space="0" w:color="auto"/>
              <w:bottom w:val="single" w:sz="4" w:space="0" w:color="000000"/>
              <w:right w:val="single" w:sz="4" w:space="0" w:color="auto"/>
            </w:tcBorders>
            <w:vAlign w:val="center"/>
          </w:tcPr>
          <w:p w14:paraId="46DCBB14"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D01DA1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6B18667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4.5mL</w:t>
            </w:r>
            <w:r>
              <w:rPr>
                <w:rFonts w:ascii="宋体" w:hAnsi="宋体" w:cs="宋体" w:hint="eastAsia"/>
                <w:color w:val="000000"/>
                <w:kern w:val="0"/>
                <w:szCs w:val="22"/>
              </w:rPr>
              <w:t>*</w:t>
            </w:r>
            <w:r>
              <w:rPr>
                <w:rFonts w:ascii="宋体" w:hAnsi="宋体" w:cs="宋体"/>
                <w:color w:val="000000"/>
                <w:kern w:val="0"/>
                <w:szCs w:val="22"/>
              </w:rPr>
              <w:t>50支/盒</w:t>
            </w:r>
          </w:p>
        </w:tc>
        <w:tc>
          <w:tcPr>
            <w:tcW w:w="345" w:type="pct"/>
            <w:tcBorders>
              <w:top w:val="nil"/>
              <w:left w:val="nil"/>
              <w:bottom w:val="single" w:sz="4" w:space="0" w:color="auto"/>
              <w:right w:val="single" w:sz="4" w:space="0" w:color="auto"/>
            </w:tcBorders>
            <w:vAlign w:val="center"/>
          </w:tcPr>
          <w:p w14:paraId="221EDED6"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15576CD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4789.8-2016 食品安全国家标准 食品微生物学检验 小肠结肠炎耶尔森氏菌检验</w:t>
            </w:r>
            <w:r>
              <w:rPr>
                <w:rFonts w:ascii="宋体" w:hAnsi="宋体" w:cs="宋体"/>
                <w:color w:val="000000"/>
                <w:kern w:val="0"/>
                <w:szCs w:val="22"/>
              </w:rPr>
              <w:br/>
              <w:t>2、产品为玻璃试管；</w:t>
            </w:r>
            <w:r>
              <w:rPr>
                <w:rFonts w:ascii="宋体" w:hAnsi="宋体" w:cs="宋体"/>
                <w:color w:val="000000"/>
                <w:kern w:val="0"/>
                <w:szCs w:val="22"/>
              </w:rPr>
              <w:br/>
            </w:r>
            <w:r>
              <w:rPr>
                <w:rFonts w:ascii="宋体" w:hAnsi="宋体" w:cs="宋体"/>
                <w:color w:val="000000"/>
                <w:kern w:val="0"/>
                <w:szCs w:val="22"/>
              </w:rPr>
              <w:lastRenderedPageBreak/>
              <w:t>3、产品装量为4.5mL/支，包装规格为50支/盒，须提供样品；每批产品需提供定性定量质控报告；</w:t>
            </w:r>
          </w:p>
        </w:tc>
        <w:tc>
          <w:tcPr>
            <w:tcW w:w="242" w:type="pct"/>
            <w:tcBorders>
              <w:top w:val="nil"/>
              <w:left w:val="nil"/>
              <w:bottom w:val="single" w:sz="4" w:space="0" w:color="auto"/>
              <w:right w:val="single" w:sz="4" w:space="0" w:color="auto"/>
            </w:tcBorders>
            <w:vAlign w:val="center"/>
          </w:tcPr>
          <w:p w14:paraId="55F8522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2EA8F502"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45CF827"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DA8E18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CIN-1培养基基础</w:t>
            </w:r>
          </w:p>
        </w:tc>
        <w:tc>
          <w:tcPr>
            <w:tcW w:w="482" w:type="pct"/>
            <w:vMerge/>
            <w:tcBorders>
              <w:top w:val="nil"/>
              <w:left w:val="single" w:sz="4" w:space="0" w:color="auto"/>
              <w:bottom w:val="single" w:sz="4" w:space="0" w:color="000000"/>
              <w:right w:val="single" w:sz="4" w:space="0" w:color="auto"/>
            </w:tcBorders>
            <w:vAlign w:val="center"/>
          </w:tcPr>
          <w:p w14:paraId="22E117CB"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305A841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1B8B1D4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42F03232"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13C2817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1、符合GB4789.8-2016 小肠结肠炎耶尔森氏菌检验</w:t>
            </w:r>
            <w:proofErr w:type="gramStart"/>
            <w:r>
              <w:rPr>
                <w:rFonts w:ascii="宋体" w:hAnsi="宋体" w:cs="宋体"/>
                <w:color w:val="000000"/>
                <w:kern w:val="0"/>
                <w:szCs w:val="22"/>
              </w:rPr>
              <w:t>标准.</w:t>
            </w:r>
            <w:proofErr w:type="gramEnd"/>
          </w:p>
          <w:p w14:paraId="27EE12F1"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、微生物技术指标：依据GB4789.28-2024«培养基及试剂质量控制»进行微生物指标的质量控制。</w:t>
            </w:r>
          </w:p>
          <w:p w14:paraId="7359776C"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4A475C3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2B873F5C"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22CC1775"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AACB32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二苯醚乙醇溶液</w:t>
            </w:r>
          </w:p>
        </w:tc>
        <w:tc>
          <w:tcPr>
            <w:tcW w:w="482" w:type="pct"/>
            <w:vMerge/>
            <w:tcBorders>
              <w:top w:val="nil"/>
              <w:left w:val="single" w:sz="4" w:space="0" w:color="auto"/>
              <w:bottom w:val="single" w:sz="4" w:space="0" w:color="000000"/>
              <w:right w:val="single" w:sz="4" w:space="0" w:color="auto"/>
            </w:tcBorders>
            <w:vAlign w:val="center"/>
          </w:tcPr>
          <w:p w14:paraId="1E61BC3B"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67EEDD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6E7712B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5mL×10</w:t>
            </w:r>
            <w:r>
              <w:rPr>
                <w:rFonts w:ascii="宋体" w:hAnsi="宋体" w:cs="宋体" w:hint="eastAsia"/>
                <w:color w:val="000000"/>
                <w:kern w:val="0"/>
                <w:szCs w:val="22"/>
              </w:rPr>
              <w:t>支/盒</w:t>
            </w:r>
          </w:p>
        </w:tc>
        <w:tc>
          <w:tcPr>
            <w:tcW w:w="345" w:type="pct"/>
            <w:tcBorders>
              <w:top w:val="nil"/>
              <w:left w:val="nil"/>
              <w:bottom w:val="single" w:sz="4" w:space="0" w:color="auto"/>
              <w:right w:val="single" w:sz="4" w:space="0" w:color="auto"/>
            </w:tcBorders>
            <w:vAlign w:val="center"/>
          </w:tcPr>
          <w:p w14:paraId="6916E15B"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2DD0544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1、5mL/支×10；</w:t>
            </w:r>
          </w:p>
          <w:p w14:paraId="2C3DD0B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2、符合GB4789.8-2016 小肠结肠炎耶尔森氏菌检验</w:t>
            </w:r>
            <w:proofErr w:type="gramStart"/>
            <w:r>
              <w:rPr>
                <w:rFonts w:ascii="宋体" w:hAnsi="宋体" w:cs="宋体"/>
                <w:color w:val="000000"/>
                <w:kern w:val="0"/>
                <w:szCs w:val="22"/>
              </w:rPr>
              <w:t>标准.</w:t>
            </w:r>
            <w:proofErr w:type="gramEnd"/>
          </w:p>
          <w:p w14:paraId="5A7C69F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3、微生物技术指标：依据GB4789.28-2024«培养基及试剂质量控制»进行微生物指标的质量控制。</w:t>
            </w:r>
          </w:p>
        </w:tc>
        <w:tc>
          <w:tcPr>
            <w:tcW w:w="242" w:type="pct"/>
            <w:tcBorders>
              <w:top w:val="nil"/>
              <w:left w:val="nil"/>
              <w:bottom w:val="single" w:sz="4" w:space="0" w:color="auto"/>
              <w:right w:val="single" w:sz="4" w:space="0" w:color="auto"/>
            </w:tcBorders>
            <w:vAlign w:val="center"/>
          </w:tcPr>
          <w:p w14:paraId="71FA547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5F16A977"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E967613"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6D3CA5F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新生霉素（C）</w:t>
            </w:r>
          </w:p>
        </w:tc>
        <w:tc>
          <w:tcPr>
            <w:tcW w:w="482" w:type="pct"/>
            <w:vMerge/>
            <w:tcBorders>
              <w:top w:val="nil"/>
              <w:left w:val="single" w:sz="4" w:space="0" w:color="auto"/>
              <w:bottom w:val="single" w:sz="4" w:space="0" w:color="000000"/>
              <w:right w:val="single" w:sz="4" w:space="0" w:color="auto"/>
            </w:tcBorders>
            <w:vAlign w:val="center"/>
          </w:tcPr>
          <w:p w14:paraId="4AB7163F"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CDD46E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7FF6DC5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0.25mg×5</w:t>
            </w:r>
            <w:r>
              <w:rPr>
                <w:rFonts w:ascii="宋体" w:hAnsi="宋体" w:cs="宋体" w:hint="eastAsia"/>
                <w:color w:val="000000"/>
                <w:kern w:val="0"/>
                <w:szCs w:val="22"/>
              </w:rPr>
              <w:t>支/盒</w:t>
            </w:r>
          </w:p>
        </w:tc>
        <w:tc>
          <w:tcPr>
            <w:tcW w:w="345" w:type="pct"/>
            <w:tcBorders>
              <w:top w:val="nil"/>
              <w:left w:val="nil"/>
              <w:bottom w:val="single" w:sz="4" w:space="0" w:color="auto"/>
              <w:right w:val="single" w:sz="4" w:space="0" w:color="auto"/>
            </w:tcBorders>
            <w:vAlign w:val="center"/>
          </w:tcPr>
          <w:p w14:paraId="3C700BB0"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9</w:t>
            </w:r>
          </w:p>
        </w:tc>
        <w:tc>
          <w:tcPr>
            <w:tcW w:w="1817" w:type="pct"/>
            <w:tcBorders>
              <w:top w:val="nil"/>
              <w:left w:val="nil"/>
              <w:bottom w:val="single" w:sz="4" w:space="0" w:color="auto"/>
              <w:right w:val="single" w:sz="4" w:space="0" w:color="auto"/>
            </w:tcBorders>
            <w:vAlign w:val="center"/>
          </w:tcPr>
          <w:p w14:paraId="317D322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1、0.25mg/支×5；</w:t>
            </w:r>
          </w:p>
          <w:p w14:paraId="2AFB075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2、符合GB4789.8-2016 小肠结肠炎耶尔森氏菌检验</w:t>
            </w:r>
            <w:proofErr w:type="gramStart"/>
            <w:r>
              <w:rPr>
                <w:rFonts w:ascii="宋体" w:hAnsi="宋体" w:cs="宋体"/>
                <w:color w:val="000000"/>
                <w:kern w:val="0"/>
                <w:szCs w:val="22"/>
              </w:rPr>
              <w:t>标准.</w:t>
            </w:r>
            <w:proofErr w:type="gramEnd"/>
          </w:p>
          <w:p w14:paraId="7B55A5B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3、微生物技术指标：依据GB4789.28-2024«培养基及试剂质量控制»进行微生物指标的质量控制。</w:t>
            </w:r>
          </w:p>
          <w:p w14:paraId="1FC43DA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4、产品按照批次送检第三方检测机构，具有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467DB1B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16E384E9"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3703617"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2D7CD8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头孢菌素</w:t>
            </w:r>
          </w:p>
        </w:tc>
        <w:tc>
          <w:tcPr>
            <w:tcW w:w="482" w:type="pct"/>
            <w:vMerge/>
            <w:tcBorders>
              <w:top w:val="nil"/>
              <w:left w:val="single" w:sz="4" w:space="0" w:color="auto"/>
              <w:bottom w:val="single" w:sz="4" w:space="0" w:color="000000"/>
              <w:right w:val="single" w:sz="4" w:space="0" w:color="auto"/>
            </w:tcBorders>
            <w:vAlign w:val="center"/>
          </w:tcPr>
          <w:p w14:paraId="2BF3635F"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3337EC0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0365F7E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1.5mg×5支/</w:t>
            </w:r>
            <w:r>
              <w:rPr>
                <w:rFonts w:ascii="宋体" w:hAnsi="宋体" w:cs="宋体" w:hint="eastAsia"/>
                <w:color w:val="000000"/>
                <w:kern w:val="0"/>
                <w:szCs w:val="22"/>
              </w:rPr>
              <w:t>盒</w:t>
            </w:r>
          </w:p>
        </w:tc>
        <w:tc>
          <w:tcPr>
            <w:tcW w:w="345" w:type="pct"/>
            <w:tcBorders>
              <w:top w:val="nil"/>
              <w:left w:val="nil"/>
              <w:bottom w:val="single" w:sz="4" w:space="0" w:color="auto"/>
              <w:right w:val="single" w:sz="4" w:space="0" w:color="auto"/>
            </w:tcBorders>
            <w:vAlign w:val="center"/>
          </w:tcPr>
          <w:p w14:paraId="79E4E17D"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9</w:t>
            </w:r>
          </w:p>
        </w:tc>
        <w:tc>
          <w:tcPr>
            <w:tcW w:w="1817" w:type="pct"/>
            <w:tcBorders>
              <w:top w:val="nil"/>
              <w:left w:val="nil"/>
              <w:bottom w:val="single" w:sz="4" w:space="0" w:color="auto"/>
              <w:right w:val="single" w:sz="4" w:space="0" w:color="auto"/>
            </w:tcBorders>
            <w:vAlign w:val="center"/>
          </w:tcPr>
          <w:p w14:paraId="5CAB608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1、1.5mg/支×5；</w:t>
            </w:r>
          </w:p>
          <w:p w14:paraId="35A43A5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2、符合GB4789.8-2016 小肠结肠炎耶尔森氏菌检验</w:t>
            </w:r>
            <w:proofErr w:type="gramStart"/>
            <w:r>
              <w:rPr>
                <w:rFonts w:ascii="宋体" w:hAnsi="宋体" w:cs="宋体"/>
                <w:color w:val="000000"/>
                <w:kern w:val="0"/>
                <w:szCs w:val="22"/>
              </w:rPr>
              <w:t>标准.</w:t>
            </w:r>
            <w:proofErr w:type="gramEnd"/>
          </w:p>
          <w:p w14:paraId="786021F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3、微生物技术指标：依据GB4789.28-2024«培养基及试剂质量控制»进行微生物指标的质量控制。</w:t>
            </w:r>
          </w:p>
        </w:tc>
        <w:tc>
          <w:tcPr>
            <w:tcW w:w="242" w:type="pct"/>
            <w:tcBorders>
              <w:top w:val="nil"/>
              <w:left w:val="nil"/>
              <w:bottom w:val="single" w:sz="4" w:space="0" w:color="auto"/>
              <w:right w:val="single" w:sz="4" w:space="0" w:color="auto"/>
            </w:tcBorders>
            <w:vAlign w:val="center"/>
          </w:tcPr>
          <w:p w14:paraId="1B04815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6F4C99C1"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16E93FF"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A305DB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10%氯化锶</w:t>
            </w:r>
          </w:p>
        </w:tc>
        <w:tc>
          <w:tcPr>
            <w:tcW w:w="482" w:type="pct"/>
            <w:vMerge/>
            <w:tcBorders>
              <w:top w:val="nil"/>
              <w:left w:val="single" w:sz="4" w:space="0" w:color="auto"/>
              <w:bottom w:val="single" w:sz="4" w:space="0" w:color="000000"/>
              <w:right w:val="single" w:sz="4" w:space="0" w:color="auto"/>
            </w:tcBorders>
            <w:vAlign w:val="center"/>
          </w:tcPr>
          <w:p w14:paraId="2C87817B"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57F236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597EDAF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1mL×5</w:t>
            </w:r>
            <w:r>
              <w:rPr>
                <w:rFonts w:ascii="宋体" w:hAnsi="宋体" w:cs="宋体" w:hint="eastAsia"/>
                <w:color w:val="000000"/>
                <w:kern w:val="0"/>
                <w:szCs w:val="22"/>
              </w:rPr>
              <w:t>支/盒</w:t>
            </w:r>
          </w:p>
        </w:tc>
        <w:tc>
          <w:tcPr>
            <w:tcW w:w="345" w:type="pct"/>
            <w:tcBorders>
              <w:top w:val="nil"/>
              <w:left w:val="nil"/>
              <w:bottom w:val="single" w:sz="4" w:space="0" w:color="auto"/>
              <w:right w:val="single" w:sz="4" w:space="0" w:color="auto"/>
            </w:tcBorders>
            <w:vAlign w:val="center"/>
          </w:tcPr>
          <w:p w14:paraId="72A35C25"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9</w:t>
            </w:r>
          </w:p>
        </w:tc>
        <w:tc>
          <w:tcPr>
            <w:tcW w:w="1817" w:type="pct"/>
            <w:tcBorders>
              <w:top w:val="nil"/>
              <w:left w:val="nil"/>
              <w:bottom w:val="single" w:sz="4" w:space="0" w:color="auto"/>
              <w:right w:val="single" w:sz="4" w:space="0" w:color="auto"/>
            </w:tcBorders>
            <w:vAlign w:val="center"/>
          </w:tcPr>
          <w:p w14:paraId="0012E18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1、1mL/支×5；</w:t>
            </w:r>
          </w:p>
          <w:p w14:paraId="6F634CC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2、符合GB4789.8-2016 小肠结肠炎耶尔森氏菌检验</w:t>
            </w:r>
            <w:proofErr w:type="gramStart"/>
            <w:r>
              <w:rPr>
                <w:rFonts w:ascii="宋体" w:hAnsi="宋体" w:cs="宋体"/>
                <w:color w:val="000000"/>
                <w:kern w:val="0"/>
                <w:szCs w:val="22"/>
              </w:rPr>
              <w:t>标准.</w:t>
            </w:r>
            <w:proofErr w:type="gramEnd"/>
          </w:p>
          <w:p w14:paraId="4F84C8A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3、微生物技术指标：依据GB4789.28-2024«培养基及试剂质量控制»进行微生物指标的质量控制。</w:t>
            </w:r>
          </w:p>
        </w:tc>
        <w:tc>
          <w:tcPr>
            <w:tcW w:w="242" w:type="pct"/>
            <w:tcBorders>
              <w:top w:val="nil"/>
              <w:left w:val="nil"/>
              <w:bottom w:val="single" w:sz="4" w:space="0" w:color="auto"/>
              <w:right w:val="single" w:sz="4" w:space="0" w:color="auto"/>
            </w:tcBorders>
            <w:vAlign w:val="center"/>
          </w:tcPr>
          <w:p w14:paraId="34139BC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2970704A"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68B3673D"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458C7F2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改良Y琼脂</w:t>
            </w:r>
          </w:p>
        </w:tc>
        <w:tc>
          <w:tcPr>
            <w:tcW w:w="482" w:type="pct"/>
            <w:vMerge/>
            <w:tcBorders>
              <w:top w:val="nil"/>
              <w:left w:val="single" w:sz="4" w:space="0" w:color="auto"/>
              <w:bottom w:val="single" w:sz="4" w:space="0" w:color="000000"/>
              <w:right w:val="single" w:sz="4" w:space="0" w:color="auto"/>
            </w:tcBorders>
            <w:vAlign w:val="center"/>
          </w:tcPr>
          <w:p w14:paraId="39F7D064"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73026D8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3F30049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302E0CEC"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71B2864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1、符合GB4789.8-2016 小肠结肠炎耶尔森氏菌检验</w:t>
            </w:r>
            <w:proofErr w:type="gramStart"/>
            <w:r>
              <w:rPr>
                <w:rFonts w:ascii="宋体" w:hAnsi="宋体" w:cs="宋体"/>
                <w:color w:val="000000"/>
                <w:kern w:val="0"/>
                <w:szCs w:val="22"/>
              </w:rPr>
              <w:t>标准.</w:t>
            </w:r>
            <w:proofErr w:type="gramEnd"/>
          </w:p>
          <w:p w14:paraId="68D776F6"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、微生物技术指标：依据GB4789.28-2024«培养基及试剂质量控制»进行微生物指标的质量控制。</w:t>
            </w:r>
          </w:p>
          <w:p w14:paraId="2CFBBBB9"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505D617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1BCFC2F2"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99095DB"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1AD1DDA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营养琼脂</w:t>
            </w:r>
            <w:proofErr w:type="gramStart"/>
            <w:r>
              <w:rPr>
                <w:rFonts w:ascii="宋体" w:hAnsi="宋体" w:cs="宋体"/>
                <w:color w:val="000000"/>
                <w:kern w:val="0"/>
                <w:szCs w:val="22"/>
              </w:rPr>
              <w:t>(NA)</w:t>
            </w:r>
            <w:proofErr w:type="gramEnd"/>
            <w:r>
              <w:rPr>
                <w:rFonts w:ascii="宋体" w:hAnsi="宋体" w:cs="宋体"/>
                <w:color w:val="000000"/>
                <w:kern w:val="0"/>
                <w:szCs w:val="22"/>
              </w:rPr>
              <w:t>（颗粒剂型）</w:t>
            </w:r>
          </w:p>
        </w:tc>
        <w:tc>
          <w:tcPr>
            <w:tcW w:w="482" w:type="pct"/>
            <w:vMerge/>
            <w:tcBorders>
              <w:top w:val="nil"/>
              <w:left w:val="single" w:sz="4" w:space="0" w:color="auto"/>
              <w:bottom w:val="single" w:sz="4" w:space="0" w:color="000000"/>
              <w:right w:val="single" w:sz="4" w:space="0" w:color="auto"/>
            </w:tcBorders>
            <w:vAlign w:val="center"/>
          </w:tcPr>
          <w:p w14:paraId="003058FC"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9D279D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7A97F83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331AC53A"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250D1B2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1、颗粒培养基，成粒率应大于90%，颗粒度均匀，在10-20目之间，水分含量&lt;5%</w:t>
            </w:r>
            <w:proofErr w:type="gramStart"/>
            <w:r>
              <w:rPr>
                <w:rFonts w:ascii="宋体" w:hAnsi="宋体" w:cs="宋体"/>
                <w:color w:val="000000"/>
                <w:kern w:val="0"/>
                <w:szCs w:val="22"/>
              </w:rPr>
              <w:t>。.</w:t>
            </w:r>
            <w:proofErr w:type="gramEnd"/>
          </w:p>
          <w:p w14:paraId="02D7CC9D"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、符合GB4789.8-2016 小肠结肠炎耶尔森氏菌检验</w:t>
            </w:r>
            <w:proofErr w:type="gramStart"/>
            <w:r>
              <w:rPr>
                <w:rFonts w:ascii="宋体" w:hAnsi="宋体" w:cs="宋体"/>
                <w:color w:val="000000"/>
                <w:kern w:val="0"/>
                <w:szCs w:val="22"/>
              </w:rPr>
              <w:t>标准.</w:t>
            </w:r>
            <w:proofErr w:type="gramEnd"/>
          </w:p>
          <w:p w14:paraId="2BD158E9"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、微生物技术指标：依据GB4789.28-2024«培养基及试剂质量控制»进行微生物指标的质量控制。</w:t>
            </w:r>
          </w:p>
          <w:p w14:paraId="194CAD21"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4</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2D9A843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79A2D7EA"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C768CE4"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3B07CB8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改良克氏双糖铁琼脂</w:t>
            </w:r>
          </w:p>
        </w:tc>
        <w:tc>
          <w:tcPr>
            <w:tcW w:w="482" w:type="pct"/>
            <w:vMerge/>
            <w:tcBorders>
              <w:top w:val="nil"/>
              <w:left w:val="single" w:sz="4" w:space="0" w:color="auto"/>
              <w:bottom w:val="single" w:sz="4" w:space="0" w:color="000000"/>
              <w:right w:val="single" w:sz="4" w:space="0" w:color="auto"/>
            </w:tcBorders>
            <w:vAlign w:val="center"/>
          </w:tcPr>
          <w:p w14:paraId="35183644"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7CE68CF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33BADDC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22DA4966"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2B3E937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1、符合GB4789.8-2016 小肠结肠炎耶尔森氏菌检验</w:t>
            </w:r>
            <w:proofErr w:type="gramStart"/>
            <w:r>
              <w:rPr>
                <w:rFonts w:ascii="宋体" w:hAnsi="宋体" w:cs="宋体"/>
                <w:color w:val="000000"/>
                <w:kern w:val="0"/>
                <w:szCs w:val="22"/>
              </w:rPr>
              <w:t>标准.</w:t>
            </w:r>
            <w:proofErr w:type="gramEnd"/>
          </w:p>
          <w:p w14:paraId="1AAB112C"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、微生物技术指标：依据GB4789.28-2024«培养基及试剂质量控制»进行微生物指标的质量控制。</w:t>
            </w:r>
          </w:p>
          <w:p w14:paraId="2FBE8486"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3AEEE3B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14F46F91"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742368C"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4233938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蛋白胨-氯化钠-纤维二糖-多黏菌素E（PNCC）增菌液</w:t>
            </w:r>
          </w:p>
        </w:tc>
        <w:tc>
          <w:tcPr>
            <w:tcW w:w="482" w:type="pct"/>
            <w:vMerge/>
            <w:tcBorders>
              <w:top w:val="nil"/>
              <w:left w:val="single" w:sz="4" w:space="0" w:color="auto"/>
              <w:bottom w:val="single" w:sz="4" w:space="0" w:color="000000"/>
              <w:right w:val="single" w:sz="4" w:space="0" w:color="auto"/>
            </w:tcBorders>
            <w:vAlign w:val="center"/>
          </w:tcPr>
          <w:p w14:paraId="4FAF1621"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0AF0CE6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532AF3C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225mL</w:t>
            </w:r>
            <w:r>
              <w:rPr>
                <w:rFonts w:ascii="宋体" w:hAnsi="宋体" w:cs="宋体" w:hint="eastAsia"/>
                <w:color w:val="000000"/>
                <w:kern w:val="0"/>
                <w:szCs w:val="22"/>
              </w:rPr>
              <w:t>*</w:t>
            </w:r>
            <w:r>
              <w:rPr>
                <w:rFonts w:ascii="宋体" w:hAnsi="宋体" w:cs="宋体"/>
                <w:color w:val="000000"/>
                <w:kern w:val="0"/>
                <w:szCs w:val="22"/>
              </w:rPr>
              <w:t>10袋/盒</w:t>
            </w:r>
          </w:p>
        </w:tc>
        <w:tc>
          <w:tcPr>
            <w:tcW w:w="345" w:type="pct"/>
            <w:tcBorders>
              <w:top w:val="nil"/>
              <w:left w:val="nil"/>
              <w:bottom w:val="single" w:sz="4" w:space="0" w:color="auto"/>
              <w:right w:val="single" w:sz="4" w:space="0" w:color="auto"/>
            </w:tcBorders>
            <w:vAlign w:val="center"/>
          </w:tcPr>
          <w:p w14:paraId="31D7C3A9"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3D79E91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1、符合GB4789.44-2020</w:t>
            </w:r>
            <w:proofErr w:type="gramStart"/>
            <w:r>
              <w:rPr>
                <w:rFonts w:ascii="宋体" w:hAnsi="宋体" w:cs="宋体"/>
                <w:color w:val="000000"/>
                <w:kern w:val="0"/>
                <w:szCs w:val="22"/>
              </w:rPr>
              <w:t>食品安全国家标准  食品微生物学检验</w:t>
            </w:r>
            <w:proofErr w:type="gramEnd"/>
            <w:r>
              <w:rPr>
                <w:rFonts w:ascii="宋体" w:hAnsi="宋体" w:cs="宋体"/>
                <w:color w:val="000000"/>
                <w:kern w:val="0"/>
                <w:szCs w:val="22"/>
              </w:rPr>
              <w:t xml:space="preserve"> 创伤弧菌检验</w:t>
            </w:r>
            <w:r>
              <w:rPr>
                <w:rFonts w:ascii="宋体" w:hAnsi="宋体" w:cs="宋体"/>
                <w:color w:val="000000"/>
                <w:kern w:val="0"/>
                <w:szCs w:val="22"/>
              </w:rPr>
              <w:br/>
              <w:t>2、均质袋为PE材质的可立透明袋；</w:t>
            </w:r>
            <w:r>
              <w:rPr>
                <w:rFonts w:ascii="宋体" w:hAnsi="宋体" w:cs="宋体"/>
                <w:color w:val="000000"/>
                <w:kern w:val="0"/>
                <w:szCs w:val="22"/>
              </w:rPr>
              <w:br/>
              <w:t>3、袋口采用双股条密封，确保液体无渗漏；</w:t>
            </w:r>
            <w:r>
              <w:rPr>
                <w:rFonts w:ascii="宋体" w:hAnsi="宋体" w:cs="宋体"/>
                <w:color w:val="000000"/>
                <w:kern w:val="0"/>
                <w:szCs w:val="22"/>
              </w:rPr>
              <w:br/>
              <w:t>4、均质袋上有激光打码及色卡标识，可对不同产品进行明显区分；</w:t>
            </w:r>
            <w:r>
              <w:rPr>
                <w:rFonts w:ascii="宋体" w:hAnsi="宋体" w:cs="宋体"/>
                <w:color w:val="000000"/>
                <w:kern w:val="0"/>
                <w:szCs w:val="22"/>
              </w:rPr>
              <w:br/>
              <w:t>5、产品装量为225mL/袋，包装规格为10袋/盒；每批产品需提供定性定量质控报告；</w:t>
            </w:r>
          </w:p>
        </w:tc>
        <w:tc>
          <w:tcPr>
            <w:tcW w:w="242" w:type="pct"/>
            <w:tcBorders>
              <w:top w:val="nil"/>
              <w:left w:val="nil"/>
              <w:bottom w:val="single" w:sz="4" w:space="0" w:color="auto"/>
              <w:right w:val="single" w:sz="4" w:space="0" w:color="auto"/>
            </w:tcBorders>
            <w:vAlign w:val="center"/>
          </w:tcPr>
          <w:p w14:paraId="08F0B24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8821595"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068C760"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4EB55C1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改良纤维二糖多粘菌素B多粘菌素E琼脂基础（</w:t>
            </w:r>
            <w:proofErr w:type="spellStart"/>
            <w:r>
              <w:rPr>
                <w:rFonts w:ascii="宋体" w:hAnsi="宋体" w:cs="宋体"/>
                <w:color w:val="000000"/>
                <w:kern w:val="0"/>
                <w:szCs w:val="22"/>
              </w:rPr>
              <w:t>mCPC</w:t>
            </w:r>
            <w:proofErr w:type="spellEnd"/>
            <w:r>
              <w:rPr>
                <w:rFonts w:ascii="宋体" w:hAnsi="宋体" w:cs="宋体"/>
                <w:color w:val="000000"/>
                <w:kern w:val="0"/>
                <w:szCs w:val="22"/>
              </w:rPr>
              <w:t>）</w:t>
            </w:r>
          </w:p>
        </w:tc>
        <w:tc>
          <w:tcPr>
            <w:tcW w:w="482" w:type="pct"/>
            <w:vMerge/>
            <w:tcBorders>
              <w:top w:val="nil"/>
              <w:left w:val="single" w:sz="4" w:space="0" w:color="auto"/>
              <w:bottom w:val="single" w:sz="4" w:space="0" w:color="000000"/>
              <w:right w:val="single" w:sz="4" w:space="0" w:color="auto"/>
            </w:tcBorders>
            <w:vAlign w:val="center"/>
          </w:tcPr>
          <w:p w14:paraId="1E9B546C"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4802889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243E6B5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09A8865B"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213708C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4789.44-2020 创伤弧菌检验</w:t>
            </w:r>
            <w:proofErr w:type="gramStart"/>
            <w:r>
              <w:rPr>
                <w:rFonts w:ascii="宋体" w:hAnsi="宋体" w:cs="宋体"/>
                <w:color w:val="000000"/>
                <w:kern w:val="0"/>
                <w:szCs w:val="22"/>
              </w:rPr>
              <w:t>标准.</w:t>
            </w:r>
            <w:proofErr w:type="gramEnd"/>
          </w:p>
          <w:p w14:paraId="5759A612"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、微生物技术指标：依据GB4789.28-2024«培养基及试剂质量控制»进行微生物指标的质量控制。</w:t>
            </w:r>
          </w:p>
          <w:p w14:paraId="2544D536"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5CB435D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40264F42"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182A982"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CAD926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10%纤维二糖水溶液</w:t>
            </w:r>
          </w:p>
        </w:tc>
        <w:tc>
          <w:tcPr>
            <w:tcW w:w="482" w:type="pct"/>
            <w:vMerge/>
            <w:tcBorders>
              <w:top w:val="nil"/>
              <w:left w:val="single" w:sz="4" w:space="0" w:color="auto"/>
              <w:bottom w:val="single" w:sz="4" w:space="0" w:color="000000"/>
              <w:right w:val="single" w:sz="4" w:space="0" w:color="auto"/>
            </w:tcBorders>
            <w:vAlign w:val="center"/>
          </w:tcPr>
          <w:p w14:paraId="79D75442"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4C86C9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27F9A6D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5mL×10</w:t>
            </w:r>
            <w:r>
              <w:rPr>
                <w:rFonts w:ascii="宋体" w:hAnsi="宋体" w:cs="宋体" w:hint="eastAsia"/>
                <w:color w:val="000000"/>
                <w:kern w:val="0"/>
                <w:szCs w:val="22"/>
              </w:rPr>
              <w:t>支/盒</w:t>
            </w:r>
          </w:p>
        </w:tc>
        <w:tc>
          <w:tcPr>
            <w:tcW w:w="345" w:type="pct"/>
            <w:tcBorders>
              <w:top w:val="nil"/>
              <w:left w:val="nil"/>
              <w:bottom w:val="single" w:sz="4" w:space="0" w:color="auto"/>
              <w:right w:val="single" w:sz="4" w:space="0" w:color="auto"/>
            </w:tcBorders>
            <w:vAlign w:val="center"/>
          </w:tcPr>
          <w:p w14:paraId="2F82F188"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1817" w:type="pct"/>
            <w:tcBorders>
              <w:top w:val="nil"/>
              <w:left w:val="nil"/>
              <w:bottom w:val="single" w:sz="4" w:space="0" w:color="auto"/>
              <w:right w:val="single" w:sz="4" w:space="0" w:color="auto"/>
            </w:tcBorders>
            <w:vAlign w:val="center"/>
          </w:tcPr>
          <w:p w14:paraId="4D78BD4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1、5mL/支×10；</w:t>
            </w:r>
          </w:p>
          <w:p w14:paraId="2C033D7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2、符合GB 4789.44-2020 创伤弧菌检验</w:t>
            </w:r>
            <w:proofErr w:type="gramStart"/>
            <w:r>
              <w:rPr>
                <w:rFonts w:ascii="宋体" w:hAnsi="宋体" w:cs="宋体"/>
                <w:color w:val="000000"/>
                <w:kern w:val="0"/>
                <w:szCs w:val="22"/>
              </w:rPr>
              <w:t>标准.</w:t>
            </w:r>
            <w:proofErr w:type="gramEnd"/>
          </w:p>
          <w:p w14:paraId="1358E54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3、微生物技术指标：依据GB4789.28-2024«培养基及试剂质量控制»进行微生物指标的质量控制。</w:t>
            </w:r>
          </w:p>
        </w:tc>
        <w:tc>
          <w:tcPr>
            <w:tcW w:w="242" w:type="pct"/>
            <w:tcBorders>
              <w:top w:val="nil"/>
              <w:left w:val="nil"/>
              <w:bottom w:val="single" w:sz="4" w:space="0" w:color="auto"/>
              <w:right w:val="single" w:sz="4" w:space="0" w:color="auto"/>
            </w:tcBorders>
            <w:vAlign w:val="center"/>
          </w:tcPr>
          <w:p w14:paraId="54619F3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2FCA72A1"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18BB72FE"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6A372FD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多粘菌素B（E）</w:t>
            </w:r>
          </w:p>
        </w:tc>
        <w:tc>
          <w:tcPr>
            <w:tcW w:w="482" w:type="pct"/>
            <w:vMerge/>
            <w:tcBorders>
              <w:top w:val="nil"/>
              <w:left w:val="single" w:sz="4" w:space="0" w:color="auto"/>
              <w:bottom w:val="single" w:sz="4" w:space="0" w:color="000000"/>
              <w:right w:val="single" w:sz="4" w:space="0" w:color="auto"/>
            </w:tcBorders>
            <w:vAlign w:val="center"/>
          </w:tcPr>
          <w:p w14:paraId="62336CCD"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9E1CD8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697E60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w:t>
            </w:r>
            <w:r>
              <w:rPr>
                <w:rFonts w:ascii="宋体" w:hAnsi="宋体" w:cs="宋体" w:hint="eastAsia"/>
                <w:color w:val="000000"/>
                <w:kern w:val="0"/>
                <w:szCs w:val="22"/>
              </w:rPr>
              <w:t>支/盒</w:t>
            </w:r>
          </w:p>
        </w:tc>
        <w:tc>
          <w:tcPr>
            <w:tcW w:w="345" w:type="pct"/>
            <w:tcBorders>
              <w:top w:val="nil"/>
              <w:left w:val="nil"/>
              <w:bottom w:val="single" w:sz="4" w:space="0" w:color="auto"/>
              <w:right w:val="single" w:sz="4" w:space="0" w:color="auto"/>
            </w:tcBorders>
            <w:vAlign w:val="center"/>
          </w:tcPr>
          <w:p w14:paraId="5C6076C7"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7BB9A12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1、50000IU/5mL×10；</w:t>
            </w:r>
          </w:p>
          <w:p w14:paraId="1B67845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2、符合GB 4789.44-2020 创伤弧菌检验</w:t>
            </w:r>
            <w:proofErr w:type="gramStart"/>
            <w:r>
              <w:rPr>
                <w:rFonts w:ascii="宋体" w:hAnsi="宋体" w:cs="宋体"/>
                <w:color w:val="000000"/>
                <w:kern w:val="0"/>
                <w:szCs w:val="22"/>
              </w:rPr>
              <w:t>标准.</w:t>
            </w:r>
            <w:proofErr w:type="gramEnd"/>
          </w:p>
          <w:p w14:paraId="6D4C181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3、微生物技术指标：依据GB4789.28-2024«培养基及试剂质量控制»进行微生物指标的质量控制。</w:t>
            </w:r>
          </w:p>
        </w:tc>
        <w:tc>
          <w:tcPr>
            <w:tcW w:w="242" w:type="pct"/>
            <w:tcBorders>
              <w:top w:val="nil"/>
              <w:left w:val="nil"/>
              <w:bottom w:val="single" w:sz="4" w:space="0" w:color="auto"/>
              <w:right w:val="single" w:sz="4" w:space="0" w:color="auto"/>
            </w:tcBorders>
            <w:vAlign w:val="center"/>
          </w:tcPr>
          <w:p w14:paraId="1B448C6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2DD77757"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49C5AF7"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D5A6C5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多粘菌素E（B）</w:t>
            </w:r>
          </w:p>
        </w:tc>
        <w:tc>
          <w:tcPr>
            <w:tcW w:w="482" w:type="pct"/>
            <w:vMerge/>
            <w:tcBorders>
              <w:top w:val="nil"/>
              <w:left w:val="single" w:sz="4" w:space="0" w:color="auto"/>
              <w:bottom w:val="single" w:sz="4" w:space="0" w:color="000000"/>
              <w:right w:val="single" w:sz="4" w:space="0" w:color="auto"/>
            </w:tcBorders>
            <w:vAlign w:val="center"/>
          </w:tcPr>
          <w:p w14:paraId="10FBA27F"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095A7E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2856DA2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2mg×5</w:t>
            </w:r>
            <w:r>
              <w:rPr>
                <w:rFonts w:ascii="宋体" w:hAnsi="宋体" w:cs="宋体" w:hint="eastAsia"/>
                <w:color w:val="000000"/>
                <w:kern w:val="0"/>
                <w:szCs w:val="22"/>
              </w:rPr>
              <w:t>支/盒</w:t>
            </w:r>
          </w:p>
        </w:tc>
        <w:tc>
          <w:tcPr>
            <w:tcW w:w="345" w:type="pct"/>
            <w:tcBorders>
              <w:top w:val="nil"/>
              <w:left w:val="nil"/>
              <w:bottom w:val="single" w:sz="4" w:space="0" w:color="auto"/>
              <w:right w:val="single" w:sz="4" w:space="0" w:color="auto"/>
            </w:tcBorders>
            <w:vAlign w:val="center"/>
          </w:tcPr>
          <w:p w14:paraId="26FBDB78"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1817" w:type="pct"/>
            <w:tcBorders>
              <w:top w:val="nil"/>
              <w:left w:val="nil"/>
              <w:bottom w:val="single" w:sz="4" w:space="0" w:color="auto"/>
              <w:right w:val="single" w:sz="4" w:space="0" w:color="auto"/>
            </w:tcBorders>
            <w:vAlign w:val="center"/>
          </w:tcPr>
          <w:p w14:paraId="271F412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1、2mg/支×5；</w:t>
            </w:r>
          </w:p>
          <w:p w14:paraId="7512E4E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2、符合GB 4789.44-2020 创伤弧菌检验</w:t>
            </w:r>
            <w:proofErr w:type="gramStart"/>
            <w:r>
              <w:rPr>
                <w:rFonts w:ascii="宋体" w:hAnsi="宋体" w:cs="宋体"/>
                <w:color w:val="000000"/>
                <w:kern w:val="0"/>
                <w:szCs w:val="22"/>
              </w:rPr>
              <w:t>标准.</w:t>
            </w:r>
            <w:proofErr w:type="gramEnd"/>
          </w:p>
          <w:p w14:paraId="70E4888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3、微生物技术指标：依据GB4789.28-2024«培养基及试剂质量控制»进行微生物指标的质量控制。</w:t>
            </w:r>
          </w:p>
        </w:tc>
        <w:tc>
          <w:tcPr>
            <w:tcW w:w="242" w:type="pct"/>
            <w:tcBorders>
              <w:top w:val="nil"/>
              <w:left w:val="nil"/>
              <w:bottom w:val="single" w:sz="4" w:space="0" w:color="auto"/>
              <w:right w:val="single" w:sz="4" w:space="0" w:color="auto"/>
            </w:tcBorders>
            <w:vAlign w:val="center"/>
          </w:tcPr>
          <w:p w14:paraId="0A565A6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5DA6EF49"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E0A0E7C"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22DA88A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3%氯化钠胰蛋白胨大豆琼脂（TSA）</w:t>
            </w:r>
          </w:p>
        </w:tc>
        <w:tc>
          <w:tcPr>
            <w:tcW w:w="482" w:type="pct"/>
            <w:vMerge/>
            <w:tcBorders>
              <w:top w:val="nil"/>
              <w:left w:val="single" w:sz="4" w:space="0" w:color="auto"/>
              <w:bottom w:val="single" w:sz="4" w:space="0" w:color="000000"/>
              <w:right w:val="single" w:sz="4" w:space="0" w:color="auto"/>
            </w:tcBorders>
            <w:vAlign w:val="center"/>
          </w:tcPr>
          <w:p w14:paraId="34B883AC"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5A028A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0C43D62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217C3179"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3482C07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4789.44-2020 创伤弧菌检验</w:t>
            </w:r>
            <w:proofErr w:type="gramStart"/>
            <w:r>
              <w:rPr>
                <w:rFonts w:ascii="宋体" w:hAnsi="宋体" w:cs="宋体"/>
                <w:color w:val="000000"/>
                <w:kern w:val="0"/>
                <w:szCs w:val="22"/>
              </w:rPr>
              <w:t>标准.</w:t>
            </w:r>
            <w:proofErr w:type="gramEnd"/>
          </w:p>
          <w:p w14:paraId="171EFA24"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、微生物技术指标：依据GB4789.28-2024«培养基及试剂质量控制»进行微生物指标的质量控制。</w:t>
            </w:r>
          </w:p>
          <w:p w14:paraId="1A6EE72F"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2BA7C11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760BD898"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6836A73F"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13BB130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改良胰蛋白胨大豆肉汤（</w:t>
            </w:r>
            <w:proofErr w:type="spellStart"/>
            <w:r>
              <w:rPr>
                <w:rFonts w:ascii="宋体" w:hAnsi="宋体" w:cs="宋体"/>
                <w:color w:val="000000"/>
                <w:kern w:val="0"/>
                <w:szCs w:val="22"/>
              </w:rPr>
              <w:t>mTSB</w:t>
            </w:r>
            <w:proofErr w:type="spellEnd"/>
            <w:r>
              <w:rPr>
                <w:rFonts w:ascii="宋体" w:hAnsi="宋体" w:cs="宋体"/>
                <w:color w:val="000000"/>
                <w:kern w:val="0"/>
                <w:szCs w:val="22"/>
              </w:rPr>
              <w:t>）</w:t>
            </w:r>
          </w:p>
        </w:tc>
        <w:tc>
          <w:tcPr>
            <w:tcW w:w="482" w:type="pct"/>
            <w:vMerge/>
            <w:tcBorders>
              <w:top w:val="nil"/>
              <w:left w:val="single" w:sz="4" w:space="0" w:color="auto"/>
              <w:bottom w:val="single" w:sz="4" w:space="0" w:color="000000"/>
              <w:right w:val="single" w:sz="4" w:space="0" w:color="auto"/>
            </w:tcBorders>
            <w:vAlign w:val="center"/>
          </w:tcPr>
          <w:p w14:paraId="0AD59FAE"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405B892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2A9D78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225mL</w:t>
            </w:r>
            <w:r>
              <w:rPr>
                <w:rFonts w:ascii="宋体" w:hAnsi="宋体" w:cs="宋体" w:hint="eastAsia"/>
                <w:color w:val="000000"/>
                <w:kern w:val="0"/>
                <w:szCs w:val="22"/>
              </w:rPr>
              <w:t>*</w:t>
            </w:r>
            <w:r>
              <w:rPr>
                <w:rFonts w:ascii="宋体" w:hAnsi="宋体" w:cs="宋体"/>
                <w:color w:val="000000"/>
                <w:kern w:val="0"/>
                <w:szCs w:val="22"/>
              </w:rPr>
              <w:t>10袋/盒</w:t>
            </w:r>
          </w:p>
        </w:tc>
        <w:tc>
          <w:tcPr>
            <w:tcW w:w="345" w:type="pct"/>
            <w:tcBorders>
              <w:top w:val="nil"/>
              <w:left w:val="nil"/>
              <w:bottom w:val="single" w:sz="4" w:space="0" w:color="auto"/>
              <w:right w:val="single" w:sz="4" w:space="0" w:color="auto"/>
            </w:tcBorders>
            <w:vAlign w:val="center"/>
          </w:tcPr>
          <w:p w14:paraId="18BDB2D4"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40823A9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4789.11-2014 食品安全国家标准 食品微生物学检验 β型溶血性链球菌检验</w:t>
            </w:r>
            <w:r>
              <w:rPr>
                <w:rFonts w:ascii="宋体" w:hAnsi="宋体" w:cs="宋体"/>
                <w:color w:val="000000"/>
                <w:kern w:val="0"/>
                <w:szCs w:val="22"/>
              </w:rPr>
              <w:br/>
              <w:t>2、均质袋为PE材质的可立透</w:t>
            </w:r>
            <w:r>
              <w:rPr>
                <w:rFonts w:ascii="宋体" w:hAnsi="宋体" w:cs="宋体"/>
                <w:color w:val="000000"/>
                <w:kern w:val="0"/>
                <w:szCs w:val="22"/>
              </w:rPr>
              <w:lastRenderedPageBreak/>
              <w:t>明袋；</w:t>
            </w:r>
            <w:r>
              <w:rPr>
                <w:rFonts w:ascii="宋体" w:hAnsi="宋体" w:cs="宋体"/>
                <w:color w:val="000000"/>
                <w:kern w:val="0"/>
                <w:szCs w:val="22"/>
              </w:rPr>
              <w:br/>
              <w:t>3、袋口采用双股条密封，确保液体无渗漏；</w:t>
            </w:r>
            <w:r>
              <w:rPr>
                <w:rFonts w:ascii="宋体" w:hAnsi="宋体" w:cs="宋体"/>
                <w:color w:val="000000"/>
                <w:kern w:val="0"/>
                <w:szCs w:val="22"/>
              </w:rPr>
              <w:br/>
              <w:t>4、均质袋上有激光打码及色卡标识，可对不同产品进行明显区分；</w:t>
            </w:r>
            <w:r>
              <w:rPr>
                <w:rFonts w:ascii="宋体" w:hAnsi="宋体" w:cs="宋体"/>
                <w:color w:val="000000"/>
                <w:kern w:val="0"/>
                <w:szCs w:val="22"/>
              </w:rPr>
              <w:br/>
              <w:t>5、产品装量为225mL/袋，包装规格为10袋/盒；每批产品需提供定性定量质控报告；</w:t>
            </w:r>
          </w:p>
        </w:tc>
        <w:tc>
          <w:tcPr>
            <w:tcW w:w="242" w:type="pct"/>
            <w:tcBorders>
              <w:top w:val="nil"/>
              <w:left w:val="nil"/>
              <w:bottom w:val="single" w:sz="4" w:space="0" w:color="auto"/>
              <w:right w:val="single" w:sz="4" w:space="0" w:color="auto"/>
            </w:tcBorders>
            <w:vAlign w:val="center"/>
          </w:tcPr>
          <w:p w14:paraId="5F0FA3C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547241A9"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F81395A"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5B820E8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哥伦比亚CNA血琼脂基础</w:t>
            </w:r>
          </w:p>
        </w:tc>
        <w:tc>
          <w:tcPr>
            <w:tcW w:w="482" w:type="pct"/>
            <w:vMerge/>
            <w:tcBorders>
              <w:top w:val="nil"/>
              <w:left w:val="single" w:sz="4" w:space="0" w:color="auto"/>
              <w:bottom w:val="single" w:sz="4" w:space="0" w:color="000000"/>
              <w:right w:val="single" w:sz="4" w:space="0" w:color="auto"/>
            </w:tcBorders>
            <w:vAlign w:val="center"/>
          </w:tcPr>
          <w:p w14:paraId="27745345"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34AB4C1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2A92056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250g/瓶</w:t>
            </w:r>
          </w:p>
        </w:tc>
        <w:tc>
          <w:tcPr>
            <w:tcW w:w="345" w:type="pct"/>
            <w:tcBorders>
              <w:top w:val="nil"/>
              <w:left w:val="nil"/>
              <w:bottom w:val="single" w:sz="4" w:space="0" w:color="auto"/>
              <w:right w:val="single" w:sz="4" w:space="0" w:color="auto"/>
            </w:tcBorders>
            <w:vAlign w:val="center"/>
          </w:tcPr>
          <w:p w14:paraId="3EE57F4E"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0551B31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GB4789.11-</w:t>
            </w:r>
            <w:proofErr w:type="gramStart"/>
            <w:r>
              <w:rPr>
                <w:rFonts w:ascii="宋体" w:hAnsi="宋体" w:cs="宋体"/>
                <w:color w:val="000000"/>
                <w:kern w:val="0"/>
                <w:szCs w:val="22"/>
              </w:rPr>
              <w:t>2014  ß</w:t>
            </w:r>
            <w:proofErr w:type="gramEnd"/>
            <w:r>
              <w:rPr>
                <w:rFonts w:ascii="宋体" w:hAnsi="宋体" w:cs="宋体"/>
                <w:color w:val="000000"/>
                <w:kern w:val="0"/>
                <w:szCs w:val="22"/>
              </w:rPr>
              <w:t>-溶血性链球菌检验</w:t>
            </w:r>
            <w:proofErr w:type="gramStart"/>
            <w:r>
              <w:rPr>
                <w:rFonts w:ascii="宋体" w:hAnsi="宋体" w:cs="宋体"/>
                <w:color w:val="000000"/>
                <w:kern w:val="0"/>
                <w:szCs w:val="22"/>
              </w:rPr>
              <w:t>标准.</w:t>
            </w:r>
            <w:proofErr w:type="gramEnd"/>
          </w:p>
          <w:p w14:paraId="2A507ECE"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、微生物技术指标：依据GB4789.28-2024«培养基及试剂质量控制»进行微生物指标的质量控制。</w:t>
            </w:r>
          </w:p>
          <w:p w14:paraId="6D1D6B91"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1CB4858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32A249A2"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E4DD925"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4B9037B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脱纤维羊血</w:t>
            </w:r>
          </w:p>
        </w:tc>
        <w:tc>
          <w:tcPr>
            <w:tcW w:w="482" w:type="pct"/>
            <w:vMerge/>
            <w:tcBorders>
              <w:top w:val="nil"/>
              <w:left w:val="single" w:sz="4" w:space="0" w:color="auto"/>
              <w:bottom w:val="single" w:sz="4" w:space="0" w:color="000000"/>
              <w:right w:val="single" w:sz="4" w:space="0" w:color="auto"/>
            </w:tcBorders>
            <w:vAlign w:val="center"/>
          </w:tcPr>
          <w:p w14:paraId="76B6F239"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377671F"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瓶</w:t>
            </w:r>
          </w:p>
        </w:tc>
        <w:tc>
          <w:tcPr>
            <w:tcW w:w="682" w:type="pct"/>
            <w:tcBorders>
              <w:top w:val="nil"/>
              <w:left w:val="nil"/>
              <w:bottom w:val="single" w:sz="4" w:space="0" w:color="auto"/>
              <w:right w:val="single" w:sz="4" w:space="0" w:color="auto"/>
            </w:tcBorders>
            <w:vAlign w:val="center"/>
          </w:tcPr>
          <w:p w14:paraId="76BBF82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100mL/瓶</w:t>
            </w:r>
          </w:p>
        </w:tc>
        <w:tc>
          <w:tcPr>
            <w:tcW w:w="345" w:type="pct"/>
            <w:tcBorders>
              <w:top w:val="nil"/>
              <w:left w:val="nil"/>
              <w:bottom w:val="single" w:sz="4" w:space="0" w:color="auto"/>
              <w:right w:val="single" w:sz="4" w:space="0" w:color="auto"/>
            </w:tcBorders>
            <w:vAlign w:val="center"/>
          </w:tcPr>
          <w:p w14:paraId="242D20CE"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725050E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1、100mL/瓶；</w:t>
            </w:r>
          </w:p>
          <w:p w14:paraId="0E3BC3F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2、符合GB4789.11-</w:t>
            </w:r>
            <w:proofErr w:type="gramStart"/>
            <w:r>
              <w:rPr>
                <w:rFonts w:ascii="宋体" w:hAnsi="宋体" w:cs="宋体"/>
                <w:color w:val="000000"/>
                <w:kern w:val="0"/>
                <w:szCs w:val="22"/>
              </w:rPr>
              <w:t>2014  ß</w:t>
            </w:r>
            <w:proofErr w:type="gramEnd"/>
            <w:r>
              <w:rPr>
                <w:rFonts w:ascii="宋体" w:hAnsi="宋体" w:cs="宋体"/>
                <w:color w:val="000000"/>
                <w:kern w:val="0"/>
                <w:szCs w:val="22"/>
              </w:rPr>
              <w:t>-溶血性链球菌检验</w:t>
            </w:r>
            <w:proofErr w:type="gramStart"/>
            <w:r>
              <w:rPr>
                <w:rFonts w:ascii="宋体" w:hAnsi="宋体" w:cs="宋体"/>
                <w:color w:val="000000"/>
                <w:kern w:val="0"/>
                <w:szCs w:val="22"/>
              </w:rPr>
              <w:t>标准.</w:t>
            </w:r>
            <w:proofErr w:type="gramEnd"/>
          </w:p>
        </w:tc>
        <w:tc>
          <w:tcPr>
            <w:tcW w:w="242" w:type="pct"/>
            <w:tcBorders>
              <w:top w:val="nil"/>
              <w:left w:val="nil"/>
              <w:bottom w:val="single" w:sz="4" w:space="0" w:color="auto"/>
              <w:right w:val="single" w:sz="4" w:space="0" w:color="auto"/>
            </w:tcBorders>
            <w:vAlign w:val="center"/>
          </w:tcPr>
          <w:p w14:paraId="25D9E13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48588006"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16EFA458"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2808B4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多粘菌素B</w:t>
            </w:r>
          </w:p>
        </w:tc>
        <w:tc>
          <w:tcPr>
            <w:tcW w:w="482" w:type="pct"/>
            <w:vMerge/>
            <w:tcBorders>
              <w:top w:val="nil"/>
              <w:left w:val="single" w:sz="4" w:space="0" w:color="auto"/>
              <w:bottom w:val="single" w:sz="4" w:space="0" w:color="000000"/>
              <w:right w:val="single" w:sz="4" w:space="0" w:color="auto"/>
            </w:tcBorders>
            <w:vAlign w:val="center"/>
          </w:tcPr>
          <w:p w14:paraId="186CDFD1"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3D31C6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74F5BD8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1mg×5</w:t>
            </w:r>
            <w:r>
              <w:rPr>
                <w:rFonts w:ascii="宋体" w:hAnsi="宋体" w:cs="宋体" w:hint="eastAsia"/>
                <w:color w:val="000000"/>
                <w:kern w:val="0"/>
                <w:szCs w:val="22"/>
              </w:rPr>
              <w:t>支/盒</w:t>
            </w:r>
          </w:p>
        </w:tc>
        <w:tc>
          <w:tcPr>
            <w:tcW w:w="345" w:type="pct"/>
            <w:tcBorders>
              <w:top w:val="nil"/>
              <w:left w:val="nil"/>
              <w:bottom w:val="single" w:sz="4" w:space="0" w:color="auto"/>
              <w:right w:val="single" w:sz="4" w:space="0" w:color="auto"/>
            </w:tcBorders>
            <w:vAlign w:val="center"/>
          </w:tcPr>
          <w:p w14:paraId="127619DA"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12</w:t>
            </w:r>
          </w:p>
        </w:tc>
        <w:tc>
          <w:tcPr>
            <w:tcW w:w="1817" w:type="pct"/>
            <w:tcBorders>
              <w:top w:val="nil"/>
              <w:left w:val="nil"/>
              <w:bottom w:val="single" w:sz="4" w:space="0" w:color="auto"/>
              <w:right w:val="single" w:sz="4" w:space="0" w:color="auto"/>
            </w:tcBorders>
            <w:vAlign w:val="center"/>
          </w:tcPr>
          <w:p w14:paraId="57CA8042"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1、1mg/支×5；</w:t>
            </w:r>
          </w:p>
          <w:p w14:paraId="0EA7496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2、符合GB4789.11-</w:t>
            </w:r>
            <w:proofErr w:type="gramStart"/>
            <w:r>
              <w:rPr>
                <w:rFonts w:ascii="宋体" w:hAnsi="宋体" w:cs="宋体"/>
                <w:color w:val="000000"/>
                <w:kern w:val="0"/>
                <w:szCs w:val="22"/>
              </w:rPr>
              <w:t>2014  ß</w:t>
            </w:r>
            <w:proofErr w:type="gramEnd"/>
            <w:r>
              <w:rPr>
                <w:rFonts w:ascii="宋体" w:hAnsi="宋体" w:cs="宋体"/>
                <w:color w:val="000000"/>
                <w:kern w:val="0"/>
                <w:szCs w:val="22"/>
              </w:rPr>
              <w:t>-溶血性链球菌检验</w:t>
            </w:r>
            <w:proofErr w:type="gramStart"/>
            <w:r>
              <w:rPr>
                <w:rFonts w:ascii="宋体" w:hAnsi="宋体" w:cs="宋体"/>
                <w:color w:val="000000"/>
                <w:kern w:val="0"/>
                <w:szCs w:val="22"/>
              </w:rPr>
              <w:t>标准.</w:t>
            </w:r>
            <w:proofErr w:type="gramEnd"/>
          </w:p>
        </w:tc>
        <w:tc>
          <w:tcPr>
            <w:tcW w:w="242" w:type="pct"/>
            <w:tcBorders>
              <w:top w:val="nil"/>
              <w:left w:val="nil"/>
              <w:bottom w:val="single" w:sz="4" w:space="0" w:color="auto"/>
              <w:right w:val="single" w:sz="4" w:space="0" w:color="auto"/>
            </w:tcBorders>
            <w:vAlign w:val="center"/>
          </w:tcPr>
          <w:p w14:paraId="42B8D88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43EE72F1"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0634481D"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1EBF438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萘啶酮酸</w:t>
            </w:r>
          </w:p>
        </w:tc>
        <w:tc>
          <w:tcPr>
            <w:tcW w:w="482" w:type="pct"/>
            <w:vMerge/>
            <w:tcBorders>
              <w:top w:val="nil"/>
              <w:left w:val="single" w:sz="4" w:space="0" w:color="auto"/>
              <w:bottom w:val="single" w:sz="4" w:space="0" w:color="000000"/>
              <w:right w:val="single" w:sz="4" w:space="0" w:color="auto"/>
            </w:tcBorders>
            <w:vAlign w:val="center"/>
          </w:tcPr>
          <w:p w14:paraId="2A8E2DFE"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B87399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7DB971A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1mg×5</w:t>
            </w:r>
            <w:r>
              <w:rPr>
                <w:rFonts w:ascii="宋体" w:hAnsi="宋体" w:cs="宋体" w:hint="eastAsia"/>
                <w:color w:val="000000"/>
                <w:kern w:val="0"/>
                <w:szCs w:val="22"/>
              </w:rPr>
              <w:t>支/盒</w:t>
            </w:r>
          </w:p>
        </w:tc>
        <w:tc>
          <w:tcPr>
            <w:tcW w:w="345" w:type="pct"/>
            <w:tcBorders>
              <w:top w:val="nil"/>
              <w:left w:val="nil"/>
              <w:bottom w:val="single" w:sz="4" w:space="0" w:color="auto"/>
              <w:right w:val="single" w:sz="4" w:space="0" w:color="auto"/>
            </w:tcBorders>
            <w:vAlign w:val="center"/>
          </w:tcPr>
          <w:p w14:paraId="4E491F87"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12</w:t>
            </w:r>
          </w:p>
        </w:tc>
        <w:tc>
          <w:tcPr>
            <w:tcW w:w="1817" w:type="pct"/>
            <w:tcBorders>
              <w:top w:val="nil"/>
              <w:left w:val="nil"/>
              <w:bottom w:val="single" w:sz="4" w:space="0" w:color="auto"/>
              <w:right w:val="single" w:sz="4" w:space="0" w:color="auto"/>
            </w:tcBorders>
            <w:vAlign w:val="center"/>
          </w:tcPr>
          <w:p w14:paraId="664B699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1、1mg/支×5；</w:t>
            </w:r>
          </w:p>
          <w:p w14:paraId="761DAC4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2、符合GB4789.11-</w:t>
            </w:r>
            <w:proofErr w:type="gramStart"/>
            <w:r>
              <w:rPr>
                <w:rFonts w:ascii="宋体" w:hAnsi="宋体" w:cs="宋体"/>
                <w:color w:val="000000"/>
                <w:kern w:val="0"/>
                <w:szCs w:val="22"/>
              </w:rPr>
              <w:t>2014  ß</w:t>
            </w:r>
            <w:proofErr w:type="gramEnd"/>
            <w:r>
              <w:rPr>
                <w:rFonts w:ascii="宋体" w:hAnsi="宋体" w:cs="宋体"/>
                <w:color w:val="000000"/>
                <w:kern w:val="0"/>
                <w:szCs w:val="22"/>
              </w:rPr>
              <w:t>-溶血性链球菌检验</w:t>
            </w:r>
            <w:proofErr w:type="gramStart"/>
            <w:r>
              <w:rPr>
                <w:rFonts w:ascii="宋体" w:hAnsi="宋体" w:cs="宋体"/>
                <w:color w:val="000000"/>
                <w:kern w:val="0"/>
                <w:szCs w:val="22"/>
              </w:rPr>
              <w:t>标准.</w:t>
            </w:r>
            <w:proofErr w:type="gramEnd"/>
          </w:p>
        </w:tc>
        <w:tc>
          <w:tcPr>
            <w:tcW w:w="242" w:type="pct"/>
            <w:tcBorders>
              <w:top w:val="nil"/>
              <w:left w:val="nil"/>
              <w:bottom w:val="single" w:sz="4" w:space="0" w:color="auto"/>
              <w:right w:val="single" w:sz="4" w:space="0" w:color="auto"/>
            </w:tcBorders>
            <w:vAlign w:val="center"/>
          </w:tcPr>
          <w:p w14:paraId="6B66058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7C268B3"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2DBC673C"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2FD140E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胰蛋白胨大豆肉汤（TSB）</w:t>
            </w:r>
          </w:p>
        </w:tc>
        <w:tc>
          <w:tcPr>
            <w:tcW w:w="482" w:type="pct"/>
            <w:vMerge/>
            <w:tcBorders>
              <w:top w:val="nil"/>
              <w:left w:val="single" w:sz="4" w:space="0" w:color="auto"/>
              <w:bottom w:val="single" w:sz="4" w:space="0" w:color="000000"/>
              <w:right w:val="single" w:sz="4" w:space="0" w:color="auto"/>
            </w:tcBorders>
            <w:vAlign w:val="center"/>
          </w:tcPr>
          <w:p w14:paraId="09B41BDD"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D9DB25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05D0AC20"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10mL</w:t>
            </w:r>
            <w:r>
              <w:rPr>
                <w:rFonts w:ascii="宋体" w:hAnsi="宋体" w:cs="宋体" w:hint="eastAsia"/>
                <w:color w:val="000000"/>
                <w:kern w:val="0"/>
                <w:szCs w:val="22"/>
              </w:rPr>
              <w:t>*</w:t>
            </w:r>
            <w:r>
              <w:rPr>
                <w:rFonts w:ascii="宋体" w:hAnsi="宋体" w:cs="宋体"/>
                <w:color w:val="000000"/>
                <w:kern w:val="0"/>
                <w:szCs w:val="22"/>
              </w:rPr>
              <w:t>50支/盒</w:t>
            </w:r>
          </w:p>
        </w:tc>
        <w:tc>
          <w:tcPr>
            <w:tcW w:w="345" w:type="pct"/>
            <w:tcBorders>
              <w:top w:val="nil"/>
              <w:left w:val="nil"/>
              <w:bottom w:val="single" w:sz="4" w:space="0" w:color="auto"/>
              <w:right w:val="single" w:sz="4" w:space="0" w:color="auto"/>
            </w:tcBorders>
            <w:vAlign w:val="center"/>
          </w:tcPr>
          <w:p w14:paraId="3167F149"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7BA0570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4789.11-2014 食品安全国家标准 食品微生物学检验 β型溶血性链球菌检验</w:t>
            </w:r>
            <w:r>
              <w:rPr>
                <w:rFonts w:ascii="宋体" w:hAnsi="宋体" w:cs="宋体"/>
                <w:color w:val="000000"/>
                <w:kern w:val="0"/>
                <w:szCs w:val="22"/>
              </w:rPr>
              <w:br/>
              <w:t>2、产品为易开合管盖设计，可单手开合，单手开合时不触及管口；</w:t>
            </w:r>
            <w:r>
              <w:rPr>
                <w:rFonts w:ascii="宋体" w:hAnsi="宋体" w:cs="宋体"/>
                <w:color w:val="000000"/>
                <w:kern w:val="0"/>
                <w:szCs w:val="22"/>
              </w:rPr>
              <w:br/>
              <w:t>3、产品装量为10mL/支，包装规格为50支/盒，须提供样品；每批产品需提供定性定量质控报告；</w:t>
            </w:r>
          </w:p>
        </w:tc>
        <w:tc>
          <w:tcPr>
            <w:tcW w:w="242" w:type="pct"/>
            <w:tcBorders>
              <w:top w:val="nil"/>
              <w:left w:val="nil"/>
              <w:bottom w:val="single" w:sz="4" w:space="0" w:color="auto"/>
              <w:right w:val="single" w:sz="4" w:space="0" w:color="auto"/>
            </w:tcBorders>
            <w:vAlign w:val="center"/>
          </w:tcPr>
          <w:p w14:paraId="5138B69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78E6DB54"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8374F54"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0CEB1B1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GVC增菌液</w:t>
            </w:r>
          </w:p>
        </w:tc>
        <w:tc>
          <w:tcPr>
            <w:tcW w:w="482" w:type="pct"/>
            <w:vMerge/>
            <w:tcBorders>
              <w:top w:val="nil"/>
              <w:left w:val="single" w:sz="4" w:space="0" w:color="auto"/>
              <w:bottom w:val="single" w:sz="4" w:space="0" w:color="000000"/>
              <w:right w:val="single" w:sz="4" w:space="0" w:color="auto"/>
            </w:tcBorders>
            <w:vAlign w:val="center"/>
          </w:tcPr>
          <w:p w14:paraId="327BF9F5"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5930FE5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479A8E1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225mL</w:t>
            </w:r>
            <w:r>
              <w:rPr>
                <w:rFonts w:ascii="宋体" w:hAnsi="宋体" w:cs="宋体" w:hint="eastAsia"/>
                <w:color w:val="000000"/>
                <w:kern w:val="0"/>
                <w:szCs w:val="22"/>
              </w:rPr>
              <w:t>*</w:t>
            </w:r>
            <w:r>
              <w:rPr>
                <w:rFonts w:ascii="宋体" w:hAnsi="宋体" w:cs="宋体"/>
                <w:color w:val="000000"/>
                <w:kern w:val="0"/>
                <w:szCs w:val="22"/>
              </w:rPr>
              <w:t>10袋/盒</w:t>
            </w:r>
          </w:p>
        </w:tc>
        <w:tc>
          <w:tcPr>
            <w:tcW w:w="345" w:type="pct"/>
            <w:tcBorders>
              <w:top w:val="nil"/>
              <w:left w:val="nil"/>
              <w:bottom w:val="single" w:sz="4" w:space="0" w:color="auto"/>
              <w:right w:val="single" w:sz="4" w:space="0" w:color="auto"/>
            </w:tcBorders>
            <w:vAlign w:val="center"/>
          </w:tcPr>
          <w:p w14:paraId="0F493E68"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07EBC48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4789.29-2020 食品安全国家标准 食品微生物学检验 唐菖蒲伯克霍尔德氏菌检验</w:t>
            </w:r>
            <w:r>
              <w:rPr>
                <w:rFonts w:ascii="宋体" w:hAnsi="宋体" w:cs="宋体"/>
                <w:color w:val="000000"/>
                <w:kern w:val="0"/>
                <w:szCs w:val="22"/>
              </w:rPr>
              <w:br/>
              <w:t>2、均质袋为PE材质的可立透明袋；</w:t>
            </w:r>
            <w:r>
              <w:rPr>
                <w:rFonts w:ascii="宋体" w:hAnsi="宋体" w:cs="宋体"/>
                <w:color w:val="000000"/>
                <w:kern w:val="0"/>
                <w:szCs w:val="22"/>
              </w:rPr>
              <w:br/>
            </w:r>
            <w:r>
              <w:rPr>
                <w:rFonts w:ascii="宋体" w:hAnsi="宋体" w:cs="宋体"/>
                <w:color w:val="000000"/>
                <w:kern w:val="0"/>
                <w:szCs w:val="22"/>
              </w:rPr>
              <w:lastRenderedPageBreak/>
              <w:t>3、袋口采用双股条密封，确保液体无渗漏；</w:t>
            </w:r>
            <w:r>
              <w:rPr>
                <w:rFonts w:ascii="宋体" w:hAnsi="宋体" w:cs="宋体"/>
                <w:color w:val="000000"/>
                <w:kern w:val="0"/>
                <w:szCs w:val="22"/>
              </w:rPr>
              <w:br/>
              <w:t>4、均质袋上有激光打码及色卡标识，可对不同产品进行明显区分；</w:t>
            </w:r>
            <w:r>
              <w:rPr>
                <w:rFonts w:ascii="宋体" w:hAnsi="宋体" w:cs="宋体"/>
                <w:color w:val="000000"/>
                <w:kern w:val="0"/>
                <w:szCs w:val="22"/>
              </w:rPr>
              <w:br/>
              <w:t>5、产品装量为225mL/袋，包装规格为10袋/盒；每批产品需提供定性定量质控报告；</w:t>
            </w:r>
          </w:p>
        </w:tc>
        <w:tc>
          <w:tcPr>
            <w:tcW w:w="242" w:type="pct"/>
            <w:tcBorders>
              <w:top w:val="nil"/>
              <w:left w:val="nil"/>
              <w:bottom w:val="single" w:sz="4" w:space="0" w:color="auto"/>
              <w:right w:val="single" w:sz="4" w:space="0" w:color="auto"/>
            </w:tcBorders>
            <w:vAlign w:val="center"/>
          </w:tcPr>
          <w:p w14:paraId="7ADFDB2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0354373A"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4B790B0B"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7DA983A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GVC增菌液</w:t>
            </w:r>
          </w:p>
        </w:tc>
        <w:tc>
          <w:tcPr>
            <w:tcW w:w="482" w:type="pct"/>
            <w:vMerge/>
            <w:tcBorders>
              <w:top w:val="nil"/>
              <w:left w:val="single" w:sz="4" w:space="0" w:color="auto"/>
              <w:bottom w:val="single" w:sz="4" w:space="0" w:color="000000"/>
              <w:right w:val="single" w:sz="4" w:space="0" w:color="auto"/>
            </w:tcBorders>
            <w:vAlign w:val="center"/>
          </w:tcPr>
          <w:p w14:paraId="6B2BA123"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03D19A0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1B0FB29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20mL</w:t>
            </w:r>
            <w:r>
              <w:rPr>
                <w:rFonts w:ascii="宋体" w:hAnsi="宋体" w:cs="宋体" w:hint="eastAsia"/>
                <w:color w:val="000000"/>
                <w:kern w:val="0"/>
                <w:szCs w:val="22"/>
              </w:rPr>
              <w:t>*</w:t>
            </w:r>
            <w:r>
              <w:rPr>
                <w:rFonts w:ascii="宋体" w:hAnsi="宋体" w:cs="宋体"/>
                <w:color w:val="000000"/>
                <w:kern w:val="0"/>
                <w:szCs w:val="22"/>
              </w:rPr>
              <w:t>10袋/盒</w:t>
            </w:r>
          </w:p>
        </w:tc>
        <w:tc>
          <w:tcPr>
            <w:tcW w:w="345" w:type="pct"/>
            <w:tcBorders>
              <w:top w:val="nil"/>
              <w:left w:val="nil"/>
              <w:bottom w:val="single" w:sz="4" w:space="0" w:color="auto"/>
              <w:right w:val="single" w:sz="4" w:space="0" w:color="auto"/>
            </w:tcBorders>
            <w:vAlign w:val="center"/>
          </w:tcPr>
          <w:p w14:paraId="444280AD"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464F4D6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4789.29-2020 食品安全国家标准 食品微生物学检验 唐菖蒲伯克霍尔德氏菌检验</w:t>
            </w:r>
            <w:r>
              <w:rPr>
                <w:rFonts w:ascii="宋体" w:hAnsi="宋体" w:cs="宋体"/>
                <w:color w:val="000000"/>
                <w:kern w:val="0"/>
                <w:szCs w:val="22"/>
              </w:rPr>
              <w:br/>
              <w:t>2、均质袋为PE材质的可立透明袋；</w:t>
            </w:r>
            <w:r>
              <w:rPr>
                <w:rFonts w:ascii="宋体" w:hAnsi="宋体" w:cs="宋体"/>
                <w:color w:val="000000"/>
                <w:kern w:val="0"/>
                <w:szCs w:val="22"/>
              </w:rPr>
              <w:br/>
              <w:t>3、袋口采用双股条密封，确保液体无渗漏；</w:t>
            </w:r>
            <w:r>
              <w:rPr>
                <w:rFonts w:ascii="宋体" w:hAnsi="宋体" w:cs="宋体"/>
                <w:color w:val="000000"/>
                <w:kern w:val="0"/>
                <w:szCs w:val="22"/>
              </w:rPr>
              <w:br/>
              <w:t>4、均质袋上有激光打码及色卡标识，可对不同产品进行明显区分；</w:t>
            </w:r>
            <w:r>
              <w:rPr>
                <w:rFonts w:ascii="宋体" w:hAnsi="宋体" w:cs="宋体"/>
                <w:color w:val="000000"/>
                <w:kern w:val="0"/>
                <w:szCs w:val="22"/>
              </w:rPr>
              <w:br/>
              <w:t>5、产品装量为20mL/袋，包装规格为10袋/盒；每批产品需提供定性定量质控报告；</w:t>
            </w:r>
          </w:p>
        </w:tc>
        <w:tc>
          <w:tcPr>
            <w:tcW w:w="242" w:type="pct"/>
            <w:tcBorders>
              <w:top w:val="nil"/>
              <w:left w:val="nil"/>
              <w:bottom w:val="single" w:sz="4" w:space="0" w:color="auto"/>
              <w:right w:val="single" w:sz="4" w:space="0" w:color="auto"/>
            </w:tcBorders>
            <w:vAlign w:val="center"/>
          </w:tcPr>
          <w:p w14:paraId="6B5A53F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3548868F"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50D74F5C"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6F0C6B7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改良月桂基硫酸盐胰蛋白胨肉汤-万古霉素</w:t>
            </w:r>
          </w:p>
        </w:tc>
        <w:tc>
          <w:tcPr>
            <w:tcW w:w="482" w:type="pct"/>
            <w:vMerge/>
            <w:tcBorders>
              <w:top w:val="nil"/>
              <w:left w:val="single" w:sz="4" w:space="0" w:color="auto"/>
              <w:bottom w:val="single" w:sz="4" w:space="0" w:color="000000"/>
              <w:right w:val="single" w:sz="4" w:space="0" w:color="auto"/>
            </w:tcBorders>
            <w:vAlign w:val="center"/>
          </w:tcPr>
          <w:p w14:paraId="4A83AC6A"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387A45D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盒</w:t>
            </w:r>
          </w:p>
        </w:tc>
        <w:tc>
          <w:tcPr>
            <w:tcW w:w="682" w:type="pct"/>
            <w:tcBorders>
              <w:top w:val="nil"/>
              <w:left w:val="nil"/>
              <w:bottom w:val="single" w:sz="4" w:space="0" w:color="auto"/>
              <w:right w:val="single" w:sz="4" w:space="0" w:color="auto"/>
            </w:tcBorders>
            <w:vAlign w:val="center"/>
          </w:tcPr>
          <w:p w14:paraId="45D5E8BA"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10mL</w:t>
            </w:r>
            <w:r>
              <w:rPr>
                <w:rFonts w:ascii="宋体" w:hAnsi="宋体" w:cs="宋体" w:hint="eastAsia"/>
                <w:color w:val="000000"/>
                <w:kern w:val="0"/>
                <w:szCs w:val="22"/>
              </w:rPr>
              <w:t>*</w:t>
            </w:r>
            <w:r>
              <w:rPr>
                <w:rFonts w:ascii="宋体" w:hAnsi="宋体" w:cs="宋体"/>
                <w:color w:val="000000"/>
                <w:kern w:val="0"/>
                <w:szCs w:val="22"/>
              </w:rPr>
              <w:t>50支/盒</w:t>
            </w:r>
          </w:p>
        </w:tc>
        <w:tc>
          <w:tcPr>
            <w:tcW w:w="345" w:type="pct"/>
            <w:tcBorders>
              <w:top w:val="nil"/>
              <w:left w:val="nil"/>
              <w:bottom w:val="single" w:sz="4" w:space="0" w:color="auto"/>
              <w:right w:val="single" w:sz="4" w:space="0" w:color="auto"/>
            </w:tcBorders>
            <w:vAlign w:val="center"/>
          </w:tcPr>
          <w:p w14:paraId="3A4DF413"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5B9941D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 4789.40-2024 食品安全国家标准 食品微生物学检验 克罗诺杆菌属（阪崎肠杆菌）检验</w:t>
            </w:r>
            <w:r>
              <w:rPr>
                <w:rFonts w:ascii="宋体" w:hAnsi="宋体" w:cs="宋体"/>
                <w:color w:val="000000"/>
                <w:kern w:val="0"/>
                <w:szCs w:val="22"/>
              </w:rPr>
              <w:br/>
              <w:t>2、产品为易开合管盖设计，可单手开合，单手开合时不触及管口；</w:t>
            </w:r>
            <w:r>
              <w:rPr>
                <w:rFonts w:ascii="宋体" w:hAnsi="宋体" w:cs="宋体"/>
                <w:color w:val="000000"/>
                <w:kern w:val="0"/>
                <w:szCs w:val="22"/>
              </w:rPr>
              <w:br/>
              <w:t>3、产品装量为10mL/支，包装规格为50支/盒，须提供样品；每批产品需提供定性定量质控报告；</w:t>
            </w:r>
          </w:p>
        </w:tc>
        <w:tc>
          <w:tcPr>
            <w:tcW w:w="242" w:type="pct"/>
            <w:tcBorders>
              <w:top w:val="nil"/>
              <w:left w:val="nil"/>
              <w:bottom w:val="single" w:sz="4" w:space="0" w:color="auto"/>
              <w:right w:val="single" w:sz="4" w:space="0" w:color="auto"/>
            </w:tcBorders>
            <w:vAlign w:val="center"/>
          </w:tcPr>
          <w:p w14:paraId="217F8CC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0B9F932"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A5EF4BD"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67DFD9D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阪崎显色培养基</w:t>
            </w:r>
          </w:p>
        </w:tc>
        <w:tc>
          <w:tcPr>
            <w:tcW w:w="482" w:type="pct"/>
            <w:vMerge/>
            <w:tcBorders>
              <w:top w:val="nil"/>
              <w:left w:val="single" w:sz="4" w:space="0" w:color="auto"/>
              <w:bottom w:val="single" w:sz="4" w:space="0" w:color="000000"/>
              <w:right w:val="single" w:sz="4" w:space="0" w:color="auto"/>
            </w:tcBorders>
            <w:vAlign w:val="center"/>
          </w:tcPr>
          <w:p w14:paraId="11B5E002"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095F75B6"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2E337773"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200g/瓶</w:t>
            </w:r>
          </w:p>
        </w:tc>
        <w:tc>
          <w:tcPr>
            <w:tcW w:w="345" w:type="pct"/>
            <w:tcBorders>
              <w:top w:val="nil"/>
              <w:left w:val="nil"/>
              <w:bottom w:val="single" w:sz="4" w:space="0" w:color="auto"/>
              <w:right w:val="single" w:sz="4" w:space="0" w:color="auto"/>
            </w:tcBorders>
            <w:vAlign w:val="center"/>
          </w:tcPr>
          <w:p w14:paraId="077A3053"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759CA6C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1、包装瓶含有内盖及防盗环；</w:t>
            </w:r>
          </w:p>
          <w:p w14:paraId="15B8380E"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2、颗粒培养基，成粒率应大于90%，颗粒度均匀，在10-20目之间，水分含量&lt;5%</w:t>
            </w:r>
            <w:proofErr w:type="gramStart"/>
            <w:r>
              <w:rPr>
                <w:rFonts w:ascii="宋体" w:hAnsi="宋体" w:cs="宋体"/>
                <w:color w:val="000000"/>
                <w:kern w:val="0"/>
                <w:szCs w:val="22"/>
              </w:rPr>
              <w:t>。.</w:t>
            </w:r>
            <w:proofErr w:type="gramEnd"/>
          </w:p>
          <w:p w14:paraId="574B377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3、符合GB 4789.40-2024克罗诺杆菌检验</w:t>
            </w:r>
            <w:proofErr w:type="gramStart"/>
            <w:r>
              <w:rPr>
                <w:rFonts w:ascii="宋体" w:hAnsi="宋体" w:cs="宋体"/>
                <w:color w:val="000000"/>
                <w:kern w:val="0"/>
                <w:szCs w:val="22"/>
              </w:rPr>
              <w:t>标准.</w:t>
            </w:r>
            <w:proofErr w:type="gramEnd"/>
          </w:p>
          <w:p w14:paraId="7B9AD96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4、微生物技术指标：依据GB4789.28-2024«培养基及试剂质量控制»进行微生物指标的质量控制。</w:t>
            </w:r>
          </w:p>
          <w:p w14:paraId="7E92CE6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5、产品按照批次送检第三方检测机构，具有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6104659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8E42EB" w14:paraId="5ADD152E"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7999B480"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18AE7B54"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弧菌显色培养基（VA）</w:t>
            </w:r>
          </w:p>
        </w:tc>
        <w:tc>
          <w:tcPr>
            <w:tcW w:w="482" w:type="pct"/>
            <w:vMerge/>
            <w:tcBorders>
              <w:top w:val="nil"/>
              <w:left w:val="single" w:sz="4" w:space="0" w:color="auto"/>
              <w:bottom w:val="single" w:sz="4" w:space="0" w:color="000000"/>
              <w:right w:val="single" w:sz="4" w:space="0" w:color="auto"/>
            </w:tcBorders>
            <w:vAlign w:val="center"/>
          </w:tcPr>
          <w:p w14:paraId="78BE0906"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2D6D1E4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4E2F16E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1000mL/瓶</w:t>
            </w:r>
          </w:p>
        </w:tc>
        <w:tc>
          <w:tcPr>
            <w:tcW w:w="345" w:type="pct"/>
            <w:tcBorders>
              <w:top w:val="nil"/>
              <w:left w:val="nil"/>
              <w:bottom w:val="single" w:sz="4" w:space="0" w:color="auto"/>
              <w:right w:val="single" w:sz="4" w:space="0" w:color="auto"/>
            </w:tcBorders>
            <w:vAlign w:val="center"/>
          </w:tcPr>
          <w:p w14:paraId="7F8E93F3"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1BCED108"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1、符合GB4789.7-2013 副溶血性弧菌检验</w:t>
            </w:r>
            <w:proofErr w:type="gramStart"/>
            <w:r>
              <w:rPr>
                <w:rFonts w:ascii="宋体" w:hAnsi="宋体" w:cs="宋体"/>
                <w:color w:val="000000"/>
                <w:kern w:val="0"/>
                <w:szCs w:val="22"/>
              </w:rPr>
              <w:t>标准.</w:t>
            </w:r>
            <w:proofErr w:type="gramEnd"/>
          </w:p>
          <w:p w14:paraId="6835EE34"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2</w:t>
            </w:r>
            <w:r>
              <w:rPr>
                <w:rFonts w:ascii="宋体" w:hAnsi="宋体" w:cs="宋体"/>
                <w:color w:val="000000"/>
                <w:kern w:val="0"/>
                <w:szCs w:val="22"/>
              </w:rPr>
              <w:t>、微生物技术指标：依据GB4789.28-2024«培养基及试剂质量控制»进行微生物指标的质量控制。</w:t>
            </w:r>
          </w:p>
          <w:p w14:paraId="780039F9" w14:textId="77777777" w:rsidR="008E42EB" w:rsidRDefault="008E42EB" w:rsidP="007D53D5">
            <w:pPr>
              <w:widowControl/>
              <w:rPr>
                <w:rFonts w:ascii="宋体" w:hAnsi="宋体" w:cs="宋体" w:hint="eastAsia"/>
                <w:color w:val="000000"/>
                <w:kern w:val="0"/>
                <w:szCs w:val="22"/>
              </w:rPr>
            </w:pPr>
            <w:r>
              <w:rPr>
                <w:rFonts w:ascii="宋体" w:hAnsi="宋体" w:cs="宋体" w:hint="eastAsia"/>
                <w:color w:val="000000"/>
                <w:kern w:val="0"/>
                <w:szCs w:val="22"/>
              </w:rPr>
              <w:t>3</w:t>
            </w:r>
            <w:r>
              <w:rPr>
                <w:rFonts w:ascii="宋体" w:hAnsi="宋体" w:cs="宋体"/>
                <w:color w:val="000000"/>
                <w:kern w:val="0"/>
                <w:szCs w:val="22"/>
              </w:rPr>
              <w:t>、产品按照批次送检第三方检测机构，具有</w:t>
            </w:r>
            <w:r>
              <w:rPr>
                <w:rFonts w:ascii="宋体" w:hAnsi="宋体" w:cs="宋体" w:hint="eastAsia"/>
                <w:color w:val="000000"/>
                <w:kern w:val="0"/>
                <w:szCs w:val="22"/>
              </w:rPr>
              <w:t>CMA或者</w:t>
            </w:r>
            <w:r>
              <w:rPr>
                <w:rFonts w:ascii="宋体" w:hAnsi="宋体" w:cs="宋体"/>
                <w:color w:val="000000"/>
                <w:kern w:val="0"/>
                <w:szCs w:val="22"/>
              </w:rPr>
              <w:t>CNAS出具的检测报告。</w:t>
            </w:r>
          </w:p>
        </w:tc>
        <w:tc>
          <w:tcPr>
            <w:tcW w:w="242" w:type="pct"/>
            <w:tcBorders>
              <w:top w:val="nil"/>
              <w:left w:val="nil"/>
              <w:bottom w:val="single" w:sz="4" w:space="0" w:color="auto"/>
              <w:right w:val="single" w:sz="4" w:space="0" w:color="auto"/>
            </w:tcBorders>
            <w:vAlign w:val="center"/>
          </w:tcPr>
          <w:p w14:paraId="3BBCF3AD"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00EA69A4"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6E825DAD"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1A509921"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STEC显色培养基</w:t>
            </w:r>
          </w:p>
        </w:tc>
        <w:tc>
          <w:tcPr>
            <w:tcW w:w="482" w:type="pct"/>
            <w:vMerge/>
            <w:tcBorders>
              <w:top w:val="nil"/>
              <w:left w:val="single" w:sz="4" w:space="0" w:color="auto"/>
              <w:bottom w:val="single" w:sz="4" w:space="0" w:color="000000"/>
              <w:right w:val="single" w:sz="4" w:space="0" w:color="auto"/>
            </w:tcBorders>
            <w:vAlign w:val="center"/>
          </w:tcPr>
          <w:p w14:paraId="210F5464"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64254C27"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05E76D7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1000mL</w:t>
            </w:r>
            <w:r>
              <w:rPr>
                <w:rFonts w:ascii="宋体" w:hAnsi="宋体" w:cs="宋体" w:hint="eastAsia"/>
                <w:color w:val="000000"/>
                <w:kern w:val="0"/>
                <w:szCs w:val="22"/>
              </w:rPr>
              <w:t>/瓶</w:t>
            </w:r>
          </w:p>
        </w:tc>
        <w:tc>
          <w:tcPr>
            <w:tcW w:w="345" w:type="pct"/>
            <w:tcBorders>
              <w:top w:val="nil"/>
              <w:left w:val="nil"/>
              <w:bottom w:val="single" w:sz="4" w:space="0" w:color="auto"/>
              <w:right w:val="single" w:sz="4" w:space="0" w:color="auto"/>
            </w:tcBorders>
            <w:vAlign w:val="center"/>
          </w:tcPr>
          <w:p w14:paraId="1A5FBE16"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817" w:type="pct"/>
            <w:tcBorders>
              <w:top w:val="nil"/>
              <w:left w:val="nil"/>
              <w:bottom w:val="single" w:sz="4" w:space="0" w:color="auto"/>
              <w:right w:val="single" w:sz="4" w:space="0" w:color="auto"/>
            </w:tcBorders>
            <w:vAlign w:val="center"/>
          </w:tcPr>
          <w:p w14:paraId="660C0085"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1、1000mL；</w:t>
            </w:r>
          </w:p>
          <w:p w14:paraId="757CE6C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2、符合GB 4789.49-2024 产志贺毒素大肠埃希氏菌检测</w:t>
            </w:r>
            <w:proofErr w:type="gramStart"/>
            <w:r>
              <w:rPr>
                <w:rFonts w:ascii="宋体" w:hAnsi="宋体" w:cs="宋体"/>
                <w:color w:val="000000"/>
                <w:kern w:val="0"/>
                <w:szCs w:val="22"/>
              </w:rPr>
              <w:t>标准.</w:t>
            </w:r>
            <w:proofErr w:type="gramEnd"/>
          </w:p>
        </w:tc>
        <w:tc>
          <w:tcPr>
            <w:tcW w:w="242" w:type="pct"/>
            <w:tcBorders>
              <w:top w:val="nil"/>
              <w:left w:val="nil"/>
              <w:bottom w:val="single" w:sz="4" w:space="0" w:color="auto"/>
              <w:right w:val="single" w:sz="4" w:space="0" w:color="auto"/>
            </w:tcBorders>
            <w:vAlign w:val="center"/>
          </w:tcPr>
          <w:p w14:paraId="53AF234F"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r w:rsidR="008E42EB" w14:paraId="1DEC0801" w14:textId="77777777" w:rsidTr="007D53D5">
        <w:trPr>
          <w:trHeight w:val="20"/>
          <w:jc w:val="center"/>
        </w:trPr>
        <w:tc>
          <w:tcPr>
            <w:tcW w:w="220" w:type="pct"/>
            <w:vMerge/>
            <w:tcBorders>
              <w:top w:val="nil"/>
              <w:left w:val="single" w:sz="4" w:space="0" w:color="auto"/>
              <w:bottom w:val="single" w:sz="4" w:space="0" w:color="auto"/>
              <w:right w:val="single" w:sz="4" w:space="0" w:color="auto"/>
            </w:tcBorders>
            <w:vAlign w:val="center"/>
          </w:tcPr>
          <w:p w14:paraId="3BE3672F" w14:textId="77777777" w:rsidR="008E42EB" w:rsidRDefault="008E42EB" w:rsidP="007D53D5">
            <w:pPr>
              <w:widowControl/>
              <w:rPr>
                <w:rFonts w:ascii="宋体" w:hAnsi="宋体" w:cs="宋体" w:hint="eastAsia"/>
                <w:color w:val="000000"/>
                <w:kern w:val="0"/>
                <w:szCs w:val="22"/>
              </w:rPr>
            </w:pPr>
          </w:p>
        </w:tc>
        <w:tc>
          <w:tcPr>
            <w:tcW w:w="991" w:type="pct"/>
            <w:tcBorders>
              <w:top w:val="nil"/>
              <w:left w:val="nil"/>
              <w:bottom w:val="single" w:sz="4" w:space="0" w:color="auto"/>
              <w:right w:val="single" w:sz="4" w:space="0" w:color="auto"/>
            </w:tcBorders>
            <w:vAlign w:val="center"/>
          </w:tcPr>
          <w:p w14:paraId="1DFA4F2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蜡样芽孢杆菌显色培养基</w:t>
            </w:r>
          </w:p>
        </w:tc>
        <w:tc>
          <w:tcPr>
            <w:tcW w:w="482" w:type="pct"/>
            <w:vMerge/>
            <w:tcBorders>
              <w:top w:val="nil"/>
              <w:left w:val="single" w:sz="4" w:space="0" w:color="auto"/>
              <w:bottom w:val="single" w:sz="4" w:space="0" w:color="000000"/>
              <w:right w:val="single" w:sz="4" w:space="0" w:color="auto"/>
            </w:tcBorders>
            <w:vAlign w:val="center"/>
          </w:tcPr>
          <w:p w14:paraId="26BBE270" w14:textId="77777777" w:rsidR="008E42EB" w:rsidRDefault="008E42EB" w:rsidP="007D53D5">
            <w:pPr>
              <w:widowControl/>
              <w:rPr>
                <w:rFonts w:ascii="宋体" w:hAnsi="宋体" w:cs="宋体" w:hint="eastAsia"/>
                <w:color w:val="000000"/>
                <w:kern w:val="0"/>
                <w:szCs w:val="22"/>
              </w:rPr>
            </w:pPr>
          </w:p>
        </w:tc>
        <w:tc>
          <w:tcPr>
            <w:tcW w:w="219" w:type="pct"/>
            <w:tcBorders>
              <w:top w:val="nil"/>
              <w:left w:val="nil"/>
              <w:bottom w:val="single" w:sz="4" w:space="0" w:color="auto"/>
              <w:right w:val="single" w:sz="4" w:space="0" w:color="auto"/>
            </w:tcBorders>
            <w:vAlign w:val="center"/>
          </w:tcPr>
          <w:p w14:paraId="10EAB6E9"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瓶</w:t>
            </w:r>
          </w:p>
        </w:tc>
        <w:tc>
          <w:tcPr>
            <w:tcW w:w="682" w:type="pct"/>
            <w:tcBorders>
              <w:top w:val="nil"/>
              <w:left w:val="nil"/>
              <w:bottom w:val="single" w:sz="4" w:space="0" w:color="auto"/>
              <w:right w:val="single" w:sz="4" w:space="0" w:color="auto"/>
            </w:tcBorders>
            <w:vAlign w:val="center"/>
          </w:tcPr>
          <w:p w14:paraId="1777C26B"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1000mL</w:t>
            </w:r>
            <w:r>
              <w:rPr>
                <w:rFonts w:ascii="宋体" w:hAnsi="宋体" w:cs="宋体" w:hint="eastAsia"/>
                <w:color w:val="000000"/>
                <w:kern w:val="0"/>
                <w:szCs w:val="22"/>
              </w:rPr>
              <w:t>/瓶</w:t>
            </w:r>
          </w:p>
        </w:tc>
        <w:tc>
          <w:tcPr>
            <w:tcW w:w="345" w:type="pct"/>
            <w:tcBorders>
              <w:top w:val="nil"/>
              <w:left w:val="nil"/>
              <w:bottom w:val="single" w:sz="4" w:space="0" w:color="auto"/>
              <w:right w:val="single" w:sz="4" w:space="0" w:color="auto"/>
            </w:tcBorders>
            <w:vAlign w:val="center"/>
          </w:tcPr>
          <w:p w14:paraId="686A3811" w14:textId="77777777" w:rsidR="008E42EB" w:rsidRDefault="008E42EB" w:rsidP="007D53D5">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817" w:type="pct"/>
            <w:tcBorders>
              <w:top w:val="nil"/>
              <w:left w:val="nil"/>
              <w:bottom w:val="single" w:sz="4" w:space="0" w:color="auto"/>
              <w:right w:val="single" w:sz="4" w:space="0" w:color="auto"/>
            </w:tcBorders>
            <w:vAlign w:val="center"/>
          </w:tcPr>
          <w:p w14:paraId="4DF5E307" w14:textId="77777777" w:rsidR="008E42EB" w:rsidRDefault="008E42EB" w:rsidP="007D53D5">
            <w:pPr>
              <w:widowControl/>
              <w:jc w:val="left"/>
              <w:rPr>
                <w:rFonts w:ascii="宋体" w:hAnsi="宋体" w:cs="宋体" w:hint="eastAsia"/>
                <w:color w:val="000000"/>
                <w:kern w:val="0"/>
                <w:szCs w:val="22"/>
              </w:rPr>
            </w:pPr>
            <w:r>
              <w:rPr>
                <w:rFonts w:ascii="宋体" w:hAnsi="宋体" w:cs="宋体"/>
                <w:color w:val="000000"/>
                <w:kern w:val="0"/>
                <w:szCs w:val="22"/>
              </w:rPr>
              <w:t>1、用于蜡样芽胞杆菌的显色培养</w:t>
            </w:r>
            <w:r>
              <w:rPr>
                <w:rFonts w:ascii="宋体" w:hAnsi="宋体" w:cs="宋体" w:hint="eastAsia"/>
                <w:color w:val="000000"/>
                <w:kern w:val="0"/>
                <w:szCs w:val="22"/>
              </w:rPr>
              <w:t>；</w:t>
            </w:r>
            <w:r>
              <w:rPr>
                <w:rFonts w:ascii="宋体" w:hAnsi="宋体" w:cs="宋体"/>
                <w:color w:val="000000"/>
                <w:kern w:val="0"/>
                <w:szCs w:val="22"/>
              </w:rPr>
              <w:br/>
              <w:t>2、2-8℃保存；                                   3、有效期：12个月以上</w:t>
            </w:r>
          </w:p>
        </w:tc>
        <w:tc>
          <w:tcPr>
            <w:tcW w:w="242" w:type="pct"/>
            <w:tcBorders>
              <w:top w:val="nil"/>
              <w:left w:val="nil"/>
              <w:bottom w:val="single" w:sz="4" w:space="0" w:color="auto"/>
              <w:right w:val="single" w:sz="4" w:space="0" w:color="auto"/>
            </w:tcBorders>
            <w:vAlign w:val="center"/>
          </w:tcPr>
          <w:p w14:paraId="6D13713C" w14:textId="77777777" w:rsidR="008E42EB" w:rsidRDefault="008E42EB" w:rsidP="007D53D5">
            <w:pPr>
              <w:widowControl/>
              <w:rPr>
                <w:rFonts w:ascii="宋体" w:hAnsi="宋体" w:cs="宋体" w:hint="eastAsia"/>
                <w:color w:val="000000"/>
                <w:kern w:val="0"/>
                <w:szCs w:val="22"/>
              </w:rPr>
            </w:pPr>
            <w:r>
              <w:rPr>
                <w:rFonts w:ascii="宋体" w:hAnsi="宋体" w:cs="宋体"/>
                <w:color w:val="000000"/>
                <w:kern w:val="0"/>
                <w:szCs w:val="22"/>
              </w:rPr>
              <w:t>否</w:t>
            </w:r>
          </w:p>
        </w:tc>
      </w:tr>
    </w:tbl>
    <w:p w14:paraId="4321F99C" w14:textId="77777777" w:rsidR="008E42EB" w:rsidRDefault="008E42EB" w:rsidP="008E42EB">
      <w:pPr>
        <w:spacing w:line="360" w:lineRule="auto"/>
        <w:ind w:firstLineChars="200" w:firstLine="480"/>
        <w:rPr>
          <w:sz w:val="24"/>
        </w:rPr>
      </w:pPr>
    </w:p>
    <w:p w14:paraId="6AA617E7" w14:textId="77777777" w:rsidR="008E42EB" w:rsidRDefault="008E42EB" w:rsidP="008E42EB">
      <w:pPr>
        <w:spacing w:line="360" w:lineRule="auto"/>
        <w:ind w:firstLineChars="200" w:firstLine="480"/>
        <w:rPr>
          <w:rFonts w:hint="eastAsia"/>
          <w:sz w:val="24"/>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1"/>
        <w:gridCol w:w="1065"/>
        <w:gridCol w:w="793"/>
        <w:gridCol w:w="682"/>
        <w:gridCol w:w="1018"/>
        <w:gridCol w:w="682"/>
        <w:gridCol w:w="2688"/>
        <w:gridCol w:w="682"/>
      </w:tblGrid>
      <w:tr w:rsidR="008E42EB" w:rsidRPr="00ED282C" w14:paraId="1A2CBFDE" w14:textId="77777777" w:rsidTr="007D53D5">
        <w:tc>
          <w:tcPr>
            <w:tcW w:w="411" w:type="pct"/>
            <w:noWrap/>
            <w:tcMar>
              <w:top w:w="15" w:type="dxa"/>
              <w:left w:w="15" w:type="dxa"/>
              <w:right w:w="15" w:type="dxa"/>
            </w:tcMar>
            <w:vAlign w:val="center"/>
          </w:tcPr>
          <w:p w14:paraId="4EEFEDAD" w14:textId="77777777" w:rsidR="008E42EB" w:rsidRPr="00ED282C" w:rsidRDefault="008E42EB" w:rsidP="007D53D5">
            <w:pPr>
              <w:widowControl/>
              <w:jc w:val="center"/>
              <w:textAlignment w:val="center"/>
              <w:rPr>
                <w:rFonts w:ascii="宋体" w:hAnsi="宋体" w:cs="宋体" w:hint="eastAsia"/>
                <w:sz w:val="20"/>
                <w:szCs w:val="20"/>
              </w:rPr>
            </w:pPr>
            <w:r w:rsidRPr="00ED282C">
              <w:rPr>
                <w:rFonts w:ascii="宋体" w:hAnsi="宋体" w:cs="宋体" w:hint="eastAsia"/>
                <w:kern w:val="0"/>
                <w:sz w:val="20"/>
                <w:szCs w:val="20"/>
              </w:rPr>
              <w:t>包号</w:t>
            </w:r>
          </w:p>
        </w:tc>
        <w:tc>
          <w:tcPr>
            <w:tcW w:w="643" w:type="pct"/>
            <w:tcMar>
              <w:top w:w="15" w:type="dxa"/>
              <w:left w:w="15" w:type="dxa"/>
              <w:right w:w="15" w:type="dxa"/>
            </w:tcMar>
            <w:vAlign w:val="center"/>
          </w:tcPr>
          <w:p w14:paraId="657DE4EE" w14:textId="77777777" w:rsidR="008E42EB" w:rsidRPr="00ED282C" w:rsidRDefault="008E42EB" w:rsidP="007D53D5">
            <w:pPr>
              <w:widowControl/>
              <w:jc w:val="center"/>
              <w:textAlignment w:val="center"/>
              <w:rPr>
                <w:rFonts w:ascii="宋体" w:hAnsi="宋体" w:cs="宋体" w:hint="eastAsia"/>
                <w:sz w:val="20"/>
                <w:szCs w:val="20"/>
              </w:rPr>
            </w:pPr>
            <w:r w:rsidRPr="00ED282C">
              <w:rPr>
                <w:rFonts w:ascii="宋体" w:hAnsi="宋体" w:cs="宋体" w:hint="eastAsia"/>
                <w:kern w:val="0"/>
                <w:sz w:val="20"/>
                <w:szCs w:val="20"/>
              </w:rPr>
              <w:t>标的名称</w:t>
            </w:r>
          </w:p>
        </w:tc>
        <w:tc>
          <w:tcPr>
            <w:tcW w:w="478" w:type="pct"/>
            <w:tcMar>
              <w:top w:w="15" w:type="dxa"/>
              <w:left w:w="15" w:type="dxa"/>
              <w:right w:w="15" w:type="dxa"/>
            </w:tcMar>
            <w:vAlign w:val="center"/>
          </w:tcPr>
          <w:p w14:paraId="29C46B8F" w14:textId="77777777" w:rsidR="008E42EB" w:rsidRPr="00ED282C" w:rsidRDefault="008E42EB" w:rsidP="007D53D5">
            <w:pPr>
              <w:widowControl/>
              <w:jc w:val="center"/>
              <w:textAlignment w:val="center"/>
              <w:rPr>
                <w:rFonts w:ascii="宋体" w:hAnsi="宋体" w:cs="宋体" w:hint="eastAsia"/>
                <w:sz w:val="20"/>
                <w:szCs w:val="20"/>
              </w:rPr>
            </w:pPr>
            <w:r w:rsidRPr="00ED282C">
              <w:rPr>
                <w:rFonts w:ascii="宋体" w:hAnsi="宋体" w:cs="宋体" w:hint="eastAsia"/>
                <w:kern w:val="0"/>
                <w:sz w:val="20"/>
                <w:szCs w:val="20"/>
              </w:rPr>
              <w:t>采购包预算金额</w:t>
            </w:r>
            <w:r w:rsidRPr="00ED282C">
              <w:rPr>
                <w:rFonts w:ascii="宋体" w:hAnsi="宋体" w:cs="宋体" w:hint="eastAsia"/>
                <w:kern w:val="0"/>
                <w:sz w:val="20"/>
                <w:szCs w:val="20"/>
              </w:rPr>
              <w:br/>
              <w:t>（万元）</w:t>
            </w:r>
          </w:p>
        </w:tc>
        <w:tc>
          <w:tcPr>
            <w:tcW w:w="411" w:type="pct"/>
            <w:tcMar>
              <w:top w:w="15" w:type="dxa"/>
              <w:left w:w="15" w:type="dxa"/>
              <w:right w:w="15" w:type="dxa"/>
            </w:tcMar>
            <w:vAlign w:val="center"/>
          </w:tcPr>
          <w:p w14:paraId="6F5F1268" w14:textId="77777777" w:rsidR="008E42EB" w:rsidRPr="00ED282C" w:rsidRDefault="008E42EB" w:rsidP="007D53D5">
            <w:pPr>
              <w:widowControl/>
              <w:jc w:val="center"/>
              <w:textAlignment w:val="center"/>
              <w:rPr>
                <w:rFonts w:ascii="宋体" w:hAnsi="宋体" w:cs="宋体" w:hint="eastAsia"/>
                <w:sz w:val="20"/>
                <w:szCs w:val="20"/>
              </w:rPr>
            </w:pPr>
            <w:r w:rsidRPr="00ED282C">
              <w:rPr>
                <w:rFonts w:ascii="宋体" w:hAnsi="宋体" w:cs="宋体" w:hint="eastAsia"/>
                <w:kern w:val="0"/>
                <w:sz w:val="20"/>
                <w:szCs w:val="20"/>
              </w:rPr>
              <w:t>单位</w:t>
            </w:r>
          </w:p>
        </w:tc>
        <w:tc>
          <w:tcPr>
            <w:tcW w:w="614" w:type="pct"/>
            <w:tcMar>
              <w:top w:w="15" w:type="dxa"/>
              <w:left w:w="15" w:type="dxa"/>
              <w:right w:w="15" w:type="dxa"/>
            </w:tcMar>
            <w:vAlign w:val="center"/>
          </w:tcPr>
          <w:p w14:paraId="2D52083C" w14:textId="77777777" w:rsidR="008E42EB" w:rsidRPr="00ED282C" w:rsidRDefault="008E42EB" w:rsidP="007D53D5">
            <w:pPr>
              <w:widowControl/>
              <w:jc w:val="center"/>
              <w:textAlignment w:val="center"/>
              <w:rPr>
                <w:rFonts w:ascii="宋体" w:hAnsi="宋体" w:cs="宋体" w:hint="eastAsia"/>
                <w:sz w:val="20"/>
                <w:szCs w:val="20"/>
              </w:rPr>
            </w:pPr>
            <w:r w:rsidRPr="00ED282C">
              <w:rPr>
                <w:rFonts w:ascii="宋体" w:hAnsi="宋体" w:cs="宋体" w:hint="eastAsia"/>
                <w:kern w:val="0"/>
                <w:sz w:val="20"/>
                <w:szCs w:val="20"/>
              </w:rPr>
              <w:t>规格（参考）</w:t>
            </w:r>
          </w:p>
        </w:tc>
        <w:tc>
          <w:tcPr>
            <w:tcW w:w="411" w:type="pct"/>
            <w:tcMar>
              <w:top w:w="15" w:type="dxa"/>
              <w:left w:w="15" w:type="dxa"/>
              <w:right w:w="15" w:type="dxa"/>
            </w:tcMar>
            <w:vAlign w:val="center"/>
          </w:tcPr>
          <w:p w14:paraId="3F12A15E" w14:textId="77777777" w:rsidR="008E42EB" w:rsidRPr="00ED282C" w:rsidRDefault="008E42EB" w:rsidP="007D53D5">
            <w:pPr>
              <w:widowControl/>
              <w:jc w:val="center"/>
              <w:textAlignment w:val="center"/>
              <w:rPr>
                <w:rFonts w:ascii="宋体" w:hAnsi="宋体" w:cs="宋体" w:hint="eastAsia"/>
                <w:sz w:val="20"/>
                <w:szCs w:val="20"/>
              </w:rPr>
            </w:pPr>
            <w:r w:rsidRPr="00ED282C">
              <w:rPr>
                <w:rFonts w:ascii="宋体" w:hAnsi="宋体" w:cs="宋体" w:hint="eastAsia"/>
                <w:kern w:val="0"/>
                <w:sz w:val="20"/>
                <w:szCs w:val="20"/>
              </w:rPr>
              <w:t>数量</w:t>
            </w:r>
          </w:p>
        </w:tc>
        <w:tc>
          <w:tcPr>
            <w:tcW w:w="1621" w:type="pct"/>
            <w:tcMar>
              <w:top w:w="15" w:type="dxa"/>
              <w:left w:w="15" w:type="dxa"/>
              <w:right w:w="15" w:type="dxa"/>
            </w:tcMar>
            <w:vAlign w:val="center"/>
          </w:tcPr>
          <w:p w14:paraId="48C55622" w14:textId="77777777" w:rsidR="008E42EB" w:rsidRPr="00ED282C" w:rsidRDefault="008E42EB" w:rsidP="007D53D5">
            <w:pPr>
              <w:widowControl/>
              <w:jc w:val="center"/>
              <w:textAlignment w:val="center"/>
              <w:rPr>
                <w:rFonts w:ascii="宋体" w:hAnsi="宋体" w:cs="宋体" w:hint="eastAsia"/>
                <w:sz w:val="20"/>
                <w:szCs w:val="20"/>
              </w:rPr>
            </w:pPr>
            <w:r w:rsidRPr="00ED282C">
              <w:rPr>
                <w:rFonts w:ascii="宋体" w:hAnsi="宋体" w:cs="宋体" w:hint="eastAsia"/>
                <w:kern w:val="0"/>
                <w:sz w:val="20"/>
                <w:szCs w:val="20"/>
              </w:rPr>
              <w:t>简要技术需求或服务要求</w:t>
            </w:r>
          </w:p>
        </w:tc>
        <w:tc>
          <w:tcPr>
            <w:tcW w:w="411" w:type="pct"/>
            <w:tcMar>
              <w:top w:w="15" w:type="dxa"/>
              <w:left w:w="15" w:type="dxa"/>
              <w:right w:w="15" w:type="dxa"/>
            </w:tcMar>
            <w:vAlign w:val="center"/>
          </w:tcPr>
          <w:p w14:paraId="55863F07" w14:textId="77777777" w:rsidR="008E42EB" w:rsidRPr="00ED282C" w:rsidRDefault="008E42EB" w:rsidP="007D53D5">
            <w:pPr>
              <w:widowControl/>
              <w:jc w:val="center"/>
              <w:textAlignment w:val="center"/>
              <w:rPr>
                <w:rFonts w:ascii="宋体" w:hAnsi="宋体" w:cs="宋体" w:hint="eastAsia"/>
                <w:sz w:val="20"/>
                <w:szCs w:val="20"/>
              </w:rPr>
            </w:pPr>
            <w:r w:rsidRPr="00ED282C">
              <w:rPr>
                <w:rFonts w:ascii="宋体" w:hAnsi="宋体" w:cs="宋体" w:hint="eastAsia"/>
                <w:kern w:val="0"/>
                <w:sz w:val="20"/>
                <w:szCs w:val="20"/>
              </w:rPr>
              <w:t>是否接受进口产品</w:t>
            </w:r>
          </w:p>
        </w:tc>
      </w:tr>
      <w:tr w:rsidR="008E42EB" w:rsidRPr="00ED282C" w14:paraId="463A6926" w14:textId="77777777" w:rsidTr="007D53D5">
        <w:tc>
          <w:tcPr>
            <w:tcW w:w="411" w:type="pct"/>
            <w:vMerge w:val="restart"/>
            <w:tcMar>
              <w:top w:w="15" w:type="dxa"/>
              <w:left w:w="15" w:type="dxa"/>
              <w:right w:w="15" w:type="dxa"/>
            </w:tcMar>
            <w:vAlign w:val="center"/>
          </w:tcPr>
          <w:p w14:paraId="41C976B3" w14:textId="77777777" w:rsidR="008E42EB" w:rsidRPr="00ED282C" w:rsidRDefault="008E42EB" w:rsidP="007D53D5">
            <w:pPr>
              <w:widowControl/>
              <w:jc w:val="center"/>
              <w:textAlignment w:val="center"/>
              <w:rPr>
                <w:rFonts w:ascii="宋体" w:hAnsi="宋体" w:cs="宋体" w:hint="eastAsia"/>
                <w:color w:val="FF0000"/>
                <w:sz w:val="20"/>
                <w:szCs w:val="20"/>
              </w:rPr>
            </w:pPr>
            <w:r w:rsidRPr="00ED282C">
              <w:rPr>
                <w:rFonts w:ascii="宋体" w:hAnsi="宋体" w:cs="宋体" w:hint="eastAsia"/>
                <w:color w:val="FF0000"/>
                <w:kern w:val="0"/>
                <w:sz w:val="20"/>
                <w:szCs w:val="20"/>
              </w:rPr>
              <w:t>3</w:t>
            </w:r>
          </w:p>
        </w:tc>
        <w:tc>
          <w:tcPr>
            <w:tcW w:w="643" w:type="pct"/>
            <w:tcMar>
              <w:top w:w="15" w:type="dxa"/>
              <w:left w:w="15" w:type="dxa"/>
              <w:right w:w="15" w:type="dxa"/>
            </w:tcMar>
            <w:vAlign w:val="center"/>
          </w:tcPr>
          <w:p w14:paraId="68DB7CB4"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磷酸盐缓冲液（PBS） 1×</w:t>
            </w:r>
          </w:p>
        </w:tc>
        <w:tc>
          <w:tcPr>
            <w:tcW w:w="478" w:type="pct"/>
            <w:vMerge w:val="restart"/>
            <w:tcMar>
              <w:top w:w="15" w:type="dxa"/>
              <w:left w:w="15" w:type="dxa"/>
              <w:right w:w="15" w:type="dxa"/>
            </w:tcMar>
            <w:vAlign w:val="center"/>
          </w:tcPr>
          <w:p w14:paraId="474BF0C3" w14:textId="77777777" w:rsidR="008E42EB" w:rsidRPr="00ED282C" w:rsidRDefault="008E42EB" w:rsidP="007D53D5">
            <w:pPr>
              <w:widowControl/>
              <w:jc w:val="center"/>
              <w:textAlignment w:val="center"/>
              <w:rPr>
                <w:rFonts w:ascii="宋体" w:hAnsi="宋体" w:cs="宋体" w:hint="eastAsia"/>
                <w:sz w:val="20"/>
                <w:szCs w:val="20"/>
              </w:rPr>
            </w:pPr>
            <w:r w:rsidRPr="00D4442E">
              <w:rPr>
                <w:rFonts w:ascii="宋体" w:hAnsi="宋体" w:cs="仿宋"/>
                <w:color w:val="000000"/>
                <w:kern w:val="0"/>
                <w:sz w:val="20"/>
                <w:szCs w:val="20"/>
              </w:rPr>
              <w:t>27.754</w:t>
            </w:r>
          </w:p>
        </w:tc>
        <w:tc>
          <w:tcPr>
            <w:tcW w:w="411" w:type="pct"/>
            <w:tcMar>
              <w:top w:w="15" w:type="dxa"/>
              <w:left w:w="15" w:type="dxa"/>
              <w:right w:w="15" w:type="dxa"/>
            </w:tcMar>
            <w:vAlign w:val="center"/>
          </w:tcPr>
          <w:p w14:paraId="47604DD8"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瓶</w:t>
            </w:r>
          </w:p>
        </w:tc>
        <w:tc>
          <w:tcPr>
            <w:tcW w:w="614" w:type="pct"/>
            <w:tcMar>
              <w:top w:w="15" w:type="dxa"/>
              <w:left w:w="15" w:type="dxa"/>
              <w:right w:w="15" w:type="dxa"/>
            </w:tcMar>
            <w:vAlign w:val="center"/>
          </w:tcPr>
          <w:p w14:paraId="54972B9D"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500 mL/瓶</w:t>
            </w:r>
          </w:p>
        </w:tc>
        <w:tc>
          <w:tcPr>
            <w:tcW w:w="411" w:type="pct"/>
            <w:tcMar>
              <w:top w:w="15" w:type="dxa"/>
              <w:left w:w="15" w:type="dxa"/>
              <w:right w:w="15" w:type="dxa"/>
            </w:tcMar>
            <w:vAlign w:val="center"/>
          </w:tcPr>
          <w:p w14:paraId="4670FF33"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20</w:t>
            </w:r>
          </w:p>
        </w:tc>
        <w:tc>
          <w:tcPr>
            <w:tcW w:w="1621" w:type="pct"/>
            <w:tcMar>
              <w:top w:w="15" w:type="dxa"/>
              <w:left w:w="15" w:type="dxa"/>
              <w:right w:w="15" w:type="dxa"/>
            </w:tcMar>
            <w:vAlign w:val="center"/>
          </w:tcPr>
          <w:p w14:paraId="77FB2735"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即用型，经0.1 μm过滤除菌。不含钙、镁离子、酚红</w:t>
            </w:r>
          </w:p>
        </w:tc>
        <w:tc>
          <w:tcPr>
            <w:tcW w:w="411" w:type="pct"/>
            <w:tcMar>
              <w:top w:w="15" w:type="dxa"/>
              <w:left w:w="15" w:type="dxa"/>
              <w:right w:w="15" w:type="dxa"/>
            </w:tcMar>
            <w:vAlign w:val="center"/>
          </w:tcPr>
          <w:p w14:paraId="791C1ABB" w14:textId="77777777" w:rsidR="008E42EB" w:rsidRPr="00ED282C" w:rsidRDefault="008E42EB" w:rsidP="007D53D5">
            <w:pPr>
              <w:jc w:val="center"/>
              <w:rPr>
                <w:rFonts w:ascii="宋体" w:hAnsi="宋体" w:cs="宋体" w:hint="eastAsia"/>
                <w:sz w:val="20"/>
                <w:szCs w:val="20"/>
              </w:rPr>
            </w:pPr>
            <w:r w:rsidRPr="00ED282C">
              <w:rPr>
                <w:rFonts w:ascii="宋体" w:hAnsi="宋体" w:hint="eastAsia"/>
                <w:sz w:val="20"/>
                <w:szCs w:val="20"/>
              </w:rPr>
              <w:t>否</w:t>
            </w:r>
          </w:p>
        </w:tc>
      </w:tr>
      <w:tr w:rsidR="008E42EB" w:rsidRPr="00ED282C" w14:paraId="5368CC5A" w14:textId="77777777" w:rsidTr="007D53D5">
        <w:tc>
          <w:tcPr>
            <w:tcW w:w="411" w:type="pct"/>
            <w:vMerge/>
            <w:tcMar>
              <w:top w:w="15" w:type="dxa"/>
              <w:left w:w="15" w:type="dxa"/>
              <w:right w:w="15" w:type="dxa"/>
            </w:tcMar>
            <w:vAlign w:val="center"/>
          </w:tcPr>
          <w:p w14:paraId="49E0C254"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4E8BDD17"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人胆管类器官扩增试剂盒（无血清）</w:t>
            </w:r>
          </w:p>
        </w:tc>
        <w:tc>
          <w:tcPr>
            <w:tcW w:w="478" w:type="pct"/>
            <w:vMerge/>
            <w:tcMar>
              <w:top w:w="15" w:type="dxa"/>
              <w:left w:w="15" w:type="dxa"/>
              <w:right w:w="15" w:type="dxa"/>
            </w:tcMar>
            <w:vAlign w:val="center"/>
          </w:tcPr>
          <w:p w14:paraId="66ADAD9E"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2FEA86AD"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瓶</w:t>
            </w:r>
          </w:p>
        </w:tc>
        <w:tc>
          <w:tcPr>
            <w:tcW w:w="614" w:type="pct"/>
            <w:tcMar>
              <w:top w:w="15" w:type="dxa"/>
              <w:left w:w="15" w:type="dxa"/>
              <w:right w:w="15" w:type="dxa"/>
            </w:tcMar>
            <w:vAlign w:val="center"/>
          </w:tcPr>
          <w:p w14:paraId="533D737D"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100 mL/瓶</w:t>
            </w:r>
          </w:p>
        </w:tc>
        <w:tc>
          <w:tcPr>
            <w:tcW w:w="411" w:type="pct"/>
            <w:tcMar>
              <w:top w:w="15" w:type="dxa"/>
              <w:left w:w="15" w:type="dxa"/>
              <w:right w:w="15" w:type="dxa"/>
            </w:tcMar>
            <w:vAlign w:val="center"/>
          </w:tcPr>
          <w:p w14:paraId="778457AD"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8</w:t>
            </w:r>
          </w:p>
        </w:tc>
        <w:tc>
          <w:tcPr>
            <w:tcW w:w="1621" w:type="pct"/>
            <w:tcMar>
              <w:top w:w="15" w:type="dxa"/>
              <w:left w:w="15" w:type="dxa"/>
              <w:right w:w="15" w:type="dxa"/>
            </w:tcMar>
            <w:vAlign w:val="center"/>
          </w:tcPr>
          <w:p w14:paraId="2B247CD0"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用于体外扩增人胆管细胞来源肝胆管类器官（</w:t>
            </w:r>
            <w:proofErr w:type="spellStart"/>
            <w:r w:rsidRPr="00ED282C">
              <w:rPr>
                <w:rFonts w:ascii="宋体" w:hAnsi="宋体" w:cs="宋体" w:hint="eastAsia"/>
                <w:color w:val="000000"/>
                <w:kern w:val="0"/>
                <w:sz w:val="20"/>
                <w:szCs w:val="20"/>
              </w:rPr>
              <w:t>hLDs</w:t>
            </w:r>
            <w:proofErr w:type="spellEnd"/>
            <w:r w:rsidRPr="00ED282C">
              <w:rPr>
                <w:rFonts w:ascii="宋体" w:hAnsi="宋体" w:cs="宋体" w:hint="eastAsia"/>
                <w:color w:val="000000"/>
                <w:kern w:val="0"/>
                <w:sz w:val="20"/>
                <w:szCs w:val="20"/>
              </w:rPr>
              <w:t>）的无血清培养基，扩增后的肝胆管类器官主要由表达 SOX9 和 CK19 的胆管细胞构成，可模拟天然胆管上皮的结构、细胞组成与自我更新特性，适用于人肝脏发育及肝脏疾病相关研究。</w:t>
            </w:r>
          </w:p>
        </w:tc>
        <w:tc>
          <w:tcPr>
            <w:tcW w:w="411" w:type="pct"/>
            <w:tcMar>
              <w:top w:w="15" w:type="dxa"/>
              <w:left w:w="15" w:type="dxa"/>
              <w:right w:w="15" w:type="dxa"/>
            </w:tcMar>
            <w:vAlign w:val="center"/>
          </w:tcPr>
          <w:p w14:paraId="31D4FFDF" w14:textId="77777777" w:rsidR="008E42EB" w:rsidRPr="00ED282C" w:rsidRDefault="008E42EB" w:rsidP="007D53D5">
            <w:pPr>
              <w:jc w:val="center"/>
              <w:rPr>
                <w:rFonts w:ascii="宋体" w:hAnsi="宋体" w:cs="宋体" w:hint="eastAsia"/>
                <w:sz w:val="20"/>
                <w:szCs w:val="20"/>
              </w:rPr>
            </w:pPr>
            <w:r w:rsidRPr="00ED282C">
              <w:rPr>
                <w:rFonts w:ascii="宋体" w:hAnsi="宋体" w:hint="eastAsia"/>
                <w:sz w:val="20"/>
                <w:szCs w:val="20"/>
              </w:rPr>
              <w:t>否</w:t>
            </w:r>
          </w:p>
        </w:tc>
      </w:tr>
      <w:tr w:rsidR="008E42EB" w:rsidRPr="00ED282C" w14:paraId="60D8C91C" w14:textId="77777777" w:rsidTr="007D53D5">
        <w:tc>
          <w:tcPr>
            <w:tcW w:w="411" w:type="pct"/>
            <w:vMerge/>
            <w:tcMar>
              <w:top w:w="15" w:type="dxa"/>
              <w:left w:w="15" w:type="dxa"/>
              <w:right w:w="15" w:type="dxa"/>
            </w:tcMar>
            <w:vAlign w:val="center"/>
          </w:tcPr>
          <w:p w14:paraId="76747754"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6D12BB29"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人胆管类器官分化试剂盒（无血清）</w:t>
            </w:r>
          </w:p>
        </w:tc>
        <w:tc>
          <w:tcPr>
            <w:tcW w:w="478" w:type="pct"/>
            <w:vMerge/>
            <w:tcMar>
              <w:top w:w="15" w:type="dxa"/>
              <w:left w:w="15" w:type="dxa"/>
              <w:right w:w="15" w:type="dxa"/>
            </w:tcMar>
            <w:vAlign w:val="center"/>
          </w:tcPr>
          <w:p w14:paraId="02A31899"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45F34D12"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瓶</w:t>
            </w:r>
          </w:p>
        </w:tc>
        <w:tc>
          <w:tcPr>
            <w:tcW w:w="614" w:type="pct"/>
            <w:tcMar>
              <w:top w:w="15" w:type="dxa"/>
              <w:left w:w="15" w:type="dxa"/>
              <w:right w:w="15" w:type="dxa"/>
            </w:tcMar>
            <w:vAlign w:val="center"/>
          </w:tcPr>
          <w:p w14:paraId="21E07AD1"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100 mL/瓶</w:t>
            </w:r>
          </w:p>
        </w:tc>
        <w:tc>
          <w:tcPr>
            <w:tcW w:w="411" w:type="pct"/>
            <w:tcMar>
              <w:top w:w="15" w:type="dxa"/>
              <w:left w:w="15" w:type="dxa"/>
              <w:right w:w="15" w:type="dxa"/>
            </w:tcMar>
            <w:vAlign w:val="center"/>
          </w:tcPr>
          <w:p w14:paraId="3BD47526"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6</w:t>
            </w:r>
          </w:p>
        </w:tc>
        <w:tc>
          <w:tcPr>
            <w:tcW w:w="1621" w:type="pct"/>
            <w:tcMar>
              <w:top w:w="15" w:type="dxa"/>
              <w:left w:w="15" w:type="dxa"/>
              <w:right w:w="15" w:type="dxa"/>
            </w:tcMar>
            <w:vAlign w:val="center"/>
          </w:tcPr>
          <w:p w14:paraId="609F08BF"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无血清培养基，适用于胆管细胞来源的人肝胆管类器官（</w:t>
            </w:r>
            <w:proofErr w:type="spellStart"/>
            <w:r w:rsidRPr="00ED282C">
              <w:rPr>
                <w:rFonts w:ascii="宋体" w:hAnsi="宋体" w:cs="宋体" w:hint="eastAsia"/>
                <w:color w:val="000000"/>
                <w:kern w:val="0"/>
                <w:sz w:val="20"/>
                <w:szCs w:val="20"/>
              </w:rPr>
              <w:t>hLDs</w:t>
            </w:r>
            <w:proofErr w:type="spellEnd"/>
            <w:r w:rsidRPr="00ED282C">
              <w:rPr>
                <w:rFonts w:ascii="宋体" w:hAnsi="宋体" w:cs="宋体" w:hint="eastAsia"/>
                <w:color w:val="000000"/>
                <w:kern w:val="0"/>
                <w:sz w:val="20"/>
                <w:szCs w:val="20"/>
              </w:rPr>
              <w:t xml:space="preserve">）培养，所培养的人肝胆管类器官主要由表达 SOX9 </w:t>
            </w:r>
            <w:r w:rsidRPr="00ED282C">
              <w:rPr>
                <w:rFonts w:ascii="宋体" w:hAnsi="宋体" w:cs="宋体" w:hint="eastAsia"/>
                <w:color w:val="000000"/>
                <w:kern w:val="0"/>
                <w:sz w:val="20"/>
                <w:szCs w:val="20"/>
              </w:rPr>
              <w:lastRenderedPageBreak/>
              <w:t>和 CK19 的胆管细胞构成，可模拟天然胆管上皮的结构与细胞组成，并在结构、细胞组成及自我更新动力学方面具备胆管上皮特征，可用于人类肝脏发育与疾病相关研究。</w:t>
            </w:r>
          </w:p>
        </w:tc>
        <w:tc>
          <w:tcPr>
            <w:tcW w:w="411" w:type="pct"/>
            <w:tcMar>
              <w:top w:w="15" w:type="dxa"/>
              <w:left w:w="15" w:type="dxa"/>
              <w:right w:w="15" w:type="dxa"/>
            </w:tcMar>
            <w:vAlign w:val="center"/>
          </w:tcPr>
          <w:p w14:paraId="501F6E56" w14:textId="77777777" w:rsidR="008E42EB" w:rsidRDefault="008E42EB" w:rsidP="007D53D5">
            <w:pPr>
              <w:jc w:val="center"/>
            </w:pPr>
            <w:r w:rsidRPr="00077125">
              <w:rPr>
                <w:rFonts w:ascii="宋体" w:hAnsi="宋体" w:hint="eastAsia"/>
                <w:sz w:val="20"/>
                <w:szCs w:val="20"/>
              </w:rPr>
              <w:lastRenderedPageBreak/>
              <w:t>否</w:t>
            </w:r>
          </w:p>
        </w:tc>
      </w:tr>
      <w:tr w:rsidR="008E42EB" w:rsidRPr="00ED282C" w14:paraId="7A6AD1DA" w14:textId="77777777" w:rsidTr="007D53D5">
        <w:tc>
          <w:tcPr>
            <w:tcW w:w="411" w:type="pct"/>
            <w:vMerge/>
            <w:tcMar>
              <w:top w:w="15" w:type="dxa"/>
              <w:left w:w="15" w:type="dxa"/>
              <w:right w:w="15" w:type="dxa"/>
            </w:tcMar>
            <w:vAlign w:val="center"/>
          </w:tcPr>
          <w:p w14:paraId="77A81847"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06B84539"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单道电动移液器可调量程</w:t>
            </w:r>
          </w:p>
        </w:tc>
        <w:tc>
          <w:tcPr>
            <w:tcW w:w="478" w:type="pct"/>
            <w:vMerge/>
            <w:tcMar>
              <w:top w:w="15" w:type="dxa"/>
              <w:left w:w="15" w:type="dxa"/>
              <w:right w:w="15" w:type="dxa"/>
            </w:tcMar>
            <w:vAlign w:val="center"/>
          </w:tcPr>
          <w:p w14:paraId="66443EB2"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63262C32"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盒</w:t>
            </w:r>
          </w:p>
        </w:tc>
        <w:tc>
          <w:tcPr>
            <w:tcW w:w="614" w:type="pct"/>
            <w:tcMar>
              <w:top w:w="15" w:type="dxa"/>
              <w:left w:w="15" w:type="dxa"/>
              <w:right w:w="15" w:type="dxa"/>
            </w:tcMar>
            <w:vAlign w:val="center"/>
          </w:tcPr>
          <w:p w14:paraId="4A7A6BD4"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1支/盒</w:t>
            </w:r>
          </w:p>
        </w:tc>
        <w:tc>
          <w:tcPr>
            <w:tcW w:w="411" w:type="pct"/>
            <w:tcMar>
              <w:top w:w="15" w:type="dxa"/>
              <w:left w:w="15" w:type="dxa"/>
              <w:right w:w="15" w:type="dxa"/>
            </w:tcMar>
            <w:vAlign w:val="center"/>
          </w:tcPr>
          <w:p w14:paraId="558792E9"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4</w:t>
            </w:r>
          </w:p>
        </w:tc>
        <w:tc>
          <w:tcPr>
            <w:tcW w:w="1621" w:type="pct"/>
            <w:tcMar>
              <w:top w:w="15" w:type="dxa"/>
              <w:left w:w="15" w:type="dxa"/>
              <w:right w:w="15" w:type="dxa"/>
            </w:tcMar>
            <w:vAlign w:val="center"/>
          </w:tcPr>
          <w:p w14:paraId="4D1BC7E4"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电动移液器，具有ACT 标签，单通道，量程1 – 20 µL ，可调体积为0.02 µL,可充电使用，部件可高压灭菌，测量误差≤0.2 µL。</w:t>
            </w:r>
          </w:p>
        </w:tc>
        <w:tc>
          <w:tcPr>
            <w:tcW w:w="411" w:type="pct"/>
            <w:tcMar>
              <w:top w:w="15" w:type="dxa"/>
              <w:left w:w="15" w:type="dxa"/>
              <w:right w:w="15" w:type="dxa"/>
            </w:tcMar>
            <w:vAlign w:val="center"/>
          </w:tcPr>
          <w:p w14:paraId="3DD0481A" w14:textId="77777777" w:rsidR="008E42EB" w:rsidRDefault="008E42EB" w:rsidP="007D53D5">
            <w:pPr>
              <w:jc w:val="center"/>
            </w:pPr>
            <w:r w:rsidRPr="00077125">
              <w:rPr>
                <w:rFonts w:ascii="宋体" w:hAnsi="宋体" w:hint="eastAsia"/>
                <w:sz w:val="20"/>
                <w:szCs w:val="20"/>
              </w:rPr>
              <w:t>否</w:t>
            </w:r>
          </w:p>
        </w:tc>
      </w:tr>
      <w:tr w:rsidR="008E42EB" w:rsidRPr="00ED282C" w14:paraId="010DEB83" w14:textId="77777777" w:rsidTr="007D53D5">
        <w:tc>
          <w:tcPr>
            <w:tcW w:w="411" w:type="pct"/>
            <w:vMerge/>
            <w:tcMar>
              <w:top w:w="15" w:type="dxa"/>
              <w:left w:w="15" w:type="dxa"/>
              <w:right w:w="15" w:type="dxa"/>
            </w:tcMar>
            <w:vAlign w:val="center"/>
          </w:tcPr>
          <w:p w14:paraId="6F01922D"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2A51BD76"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单道电动移液器可调量程</w:t>
            </w:r>
          </w:p>
        </w:tc>
        <w:tc>
          <w:tcPr>
            <w:tcW w:w="478" w:type="pct"/>
            <w:vMerge/>
            <w:tcMar>
              <w:top w:w="15" w:type="dxa"/>
              <w:left w:w="15" w:type="dxa"/>
              <w:right w:w="15" w:type="dxa"/>
            </w:tcMar>
            <w:vAlign w:val="center"/>
          </w:tcPr>
          <w:p w14:paraId="1CDE2E1D"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129BC4A3"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盒</w:t>
            </w:r>
          </w:p>
        </w:tc>
        <w:tc>
          <w:tcPr>
            <w:tcW w:w="614" w:type="pct"/>
            <w:tcMar>
              <w:top w:w="15" w:type="dxa"/>
              <w:left w:w="15" w:type="dxa"/>
              <w:right w:w="15" w:type="dxa"/>
            </w:tcMar>
            <w:vAlign w:val="center"/>
          </w:tcPr>
          <w:p w14:paraId="7CD35A3B"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1支/盒</w:t>
            </w:r>
          </w:p>
        </w:tc>
        <w:tc>
          <w:tcPr>
            <w:tcW w:w="411" w:type="pct"/>
            <w:tcMar>
              <w:top w:w="15" w:type="dxa"/>
              <w:left w:w="15" w:type="dxa"/>
              <w:right w:w="15" w:type="dxa"/>
            </w:tcMar>
            <w:vAlign w:val="center"/>
          </w:tcPr>
          <w:p w14:paraId="53399267"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4</w:t>
            </w:r>
          </w:p>
        </w:tc>
        <w:tc>
          <w:tcPr>
            <w:tcW w:w="1621" w:type="pct"/>
            <w:tcMar>
              <w:top w:w="15" w:type="dxa"/>
              <w:left w:w="15" w:type="dxa"/>
              <w:right w:w="15" w:type="dxa"/>
            </w:tcMar>
            <w:vAlign w:val="center"/>
          </w:tcPr>
          <w:p w14:paraId="62B254C1"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电动移液器，具有ACT 标签，单通道，量程0.5-10 µL ，可调体积为0.01 µL,可充电使用，部件可高压灭菌，测量误差≤0.1 µL。</w:t>
            </w:r>
          </w:p>
        </w:tc>
        <w:tc>
          <w:tcPr>
            <w:tcW w:w="411" w:type="pct"/>
            <w:tcMar>
              <w:top w:w="15" w:type="dxa"/>
              <w:left w:w="15" w:type="dxa"/>
              <w:right w:w="15" w:type="dxa"/>
            </w:tcMar>
            <w:vAlign w:val="center"/>
          </w:tcPr>
          <w:p w14:paraId="6E6A5A0F" w14:textId="77777777" w:rsidR="008E42EB" w:rsidRDefault="008E42EB" w:rsidP="007D53D5">
            <w:pPr>
              <w:jc w:val="center"/>
            </w:pPr>
            <w:r w:rsidRPr="00077125">
              <w:rPr>
                <w:rFonts w:ascii="宋体" w:hAnsi="宋体" w:hint="eastAsia"/>
                <w:sz w:val="20"/>
                <w:szCs w:val="20"/>
              </w:rPr>
              <w:t>否</w:t>
            </w:r>
          </w:p>
        </w:tc>
      </w:tr>
      <w:tr w:rsidR="008E42EB" w:rsidRPr="00ED282C" w14:paraId="30BD89AE" w14:textId="77777777" w:rsidTr="007D53D5">
        <w:tc>
          <w:tcPr>
            <w:tcW w:w="411" w:type="pct"/>
            <w:vMerge/>
            <w:tcMar>
              <w:top w:w="15" w:type="dxa"/>
              <w:left w:w="15" w:type="dxa"/>
              <w:right w:w="15" w:type="dxa"/>
            </w:tcMar>
            <w:vAlign w:val="center"/>
          </w:tcPr>
          <w:p w14:paraId="0E10B006"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313D88D5"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单道电动移液器可调量程</w:t>
            </w:r>
          </w:p>
        </w:tc>
        <w:tc>
          <w:tcPr>
            <w:tcW w:w="478" w:type="pct"/>
            <w:vMerge/>
            <w:tcMar>
              <w:top w:w="15" w:type="dxa"/>
              <w:left w:w="15" w:type="dxa"/>
              <w:right w:w="15" w:type="dxa"/>
            </w:tcMar>
            <w:vAlign w:val="center"/>
          </w:tcPr>
          <w:p w14:paraId="20B730A1"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2ED15922"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盒</w:t>
            </w:r>
          </w:p>
        </w:tc>
        <w:tc>
          <w:tcPr>
            <w:tcW w:w="614" w:type="pct"/>
            <w:tcMar>
              <w:top w:w="15" w:type="dxa"/>
              <w:left w:w="15" w:type="dxa"/>
              <w:right w:w="15" w:type="dxa"/>
            </w:tcMar>
            <w:vAlign w:val="center"/>
          </w:tcPr>
          <w:p w14:paraId="305537DE"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1支/盒</w:t>
            </w:r>
          </w:p>
        </w:tc>
        <w:tc>
          <w:tcPr>
            <w:tcW w:w="411" w:type="pct"/>
            <w:tcMar>
              <w:top w:w="15" w:type="dxa"/>
              <w:left w:w="15" w:type="dxa"/>
              <w:right w:w="15" w:type="dxa"/>
            </w:tcMar>
            <w:vAlign w:val="center"/>
          </w:tcPr>
          <w:p w14:paraId="504D1EEB"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6</w:t>
            </w:r>
          </w:p>
        </w:tc>
        <w:tc>
          <w:tcPr>
            <w:tcW w:w="1621" w:type="pct"/>
            <w:tcMar>
              <w:top w:w="15" w:type="dxa"/>
              <w:left w:w="15" w:type="dxa"/>
              <w:right w:w="15" w:type="dxa"/>
            </w:tcMar>
            <w:vAlign w:val="center"/>
          </w:tcPr>
          <w:p w14:paraId="39A808B5"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电动移液器，具有ACT 标签，单通道，量程50 – 1000 µL ，可调体积为0.1 µL,可充电使用，部件可高压灭菌，测量误差≤10 µL。</w:t>
            </w:r>
          </w:p>
        </w:tc>
        <w:tc>
          <w:tcPr>
            <w:tcW w:w="411" w:type="pct"/>
            <w:tcMar>
              <w:top w:w="15" w:type="dxa"/>
              <w:left w:w="15" w:type="dxa"/>
              <w:right w:w="15" w:type="dxa"/>
            </w:tcMar>
            <w:vAlign w:val="center"/>
          </w:tcPr>
          <w:p w14:paraId="7E62D620" w14:textId="77777777" w:rsidR="008E42EB" w:rsidRDefault="008E42EB" w:rsidP="007D53D5">
            <w:pPr>
              <w:jc w:val="center"/>
            </w:pPr>
            <w:r w:rsidRPr="00077125">
              <w:rPr>
                <w:rFonts w:ascii="宋体" w:hAnsi="宋体" w:hint="eastAsia"/>
                <w:sz w:val="20"/>
                <w:szCs w:val="20"/>
              </w:rPr>
              <w:t>否</w:t>
            </w:r>
          </w:p>
        </w:tc>
      </w:tr>
      <w:tr w:rsidR="008E42EB" w:rsidRPr="00ED282C" w14:paraId="5441CE0A" w14:textId="77777777" w:rsidTr="007D53D5">
        <w:tc>
          <w:tcPr>
            <w:tcW w:w="411" w:type="pct"/>
            <w:vMerge/>
            <w:tcMar>
              <w:top w:w="15" w:type="dxa"/>
              <w:left w:w="15" w:type="dxa"/>
              <w:right w:w="15" w:type="dxa"/>
            </w:tcMar>
            <w:vAlign w:val="center"/>
          </w:tcPr>
          <w:p w14:paraId="72579C05"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2609546B"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单道电动移液器可调量程</w:t>
            </w:r>
          </w:p>
        </w:tc>
        <w:tc>
          <w:tcPr>
            <w:tcW w:w="478" w:type="pct"/>
            <w:vMerge/>
            <w:tcMar>
              <w:top w:w="15" w:type="dxa"/>
              <w:left w:w="15" w:type="dxa"/>
              <w:right w:w="15" w:type="dxa"/>
            </w:tcMar>
            <w:vAlign w:val="center"/>
          </w:tcPr>
          <w:p w14:paraId="4EF8563A"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2810C23E"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盒</w:t>
            </w:r>
          </w:p>
        </w:tc>
        <w:tc>
          <w:tcPr>
            <w:tcW w:w="614" w:type="pct"/>
            <w:tcMar>
              <w:top w:w="15" w:type="dxa"/>
              <w:left w:w="15" w:type="dxa"/>
              <w:right w:w="15" w:type="dxa"/>
            </w:tcMar>
            <w:vAlign w:val="center"/>
          </w:tcPr>
          <w:p w14:paraId="25F88FD4"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1支/盒</w:t>
            </w:r>
          </w:p>
        </w:tc>
        <w:tc>
          <w:tcPr>
            <w:tcW w:w="411" w:type="pct"/>
            <w:tcMar>
              <w:top w:w="15" w:type="dxa"/>
              <w:left w:w="15" w:type="dxa"/>
              <w:right w:w="15" w:type="dxa"/>
            </w:tcMar>
            <w:vAlign w:val="center"/>
          </w:tcPr>
          <w:p w14:paraId="4BB2808C"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6</w:t>
            </w:r>
          </w:p>
        </w:tc>
        <w:tc>
          <w:tcPr>
            <w:tcW w:w="1621" w:type="pct"/>
            <w:tcMar>
              <w:top w:w="15" w:type="dxa"/>
              <w:left w:w="15" w:type="dxa"/>
              <w:right w:w="15" w:type="dxa"/>
            </w:tcMar>
            <w:vAlign w:val="center"/>
          </w:tcPr>
          <w:p w14:paraId="19FA4E1B"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电动移液器，具有ACT 标签，单通道，量程、10-200 µL ，可调体积为0.2 µL,可充电使用，部件可高压灭菌，测量误差≤2 µL。</w:t>
            </w:r>
          </w:p>
        </w:tc>
        <w:tc>
          <w:tcPr>
            <w:tcW w:w="411" w:type="pct"/>
            <w:tcMar>
              <w:top w:w="15" w:type="dxa"/>
              <w:left w:w="15" w:type="dxa"/>
              <w:right w:w="15" w:type="dxa"/>
            </w:tcMar>
            <w:vAlign w:val="center"/>
          </w:tcPr>
          <w:p w14:paraId="32933415" w14:textId="77777777" w:rsidR="008E42EB" w:rsidRDefault="008E42EB" w:rsidP="007D53D5">
            <w:pPr>
              <w:jc w:val="center"/>
            </w:pPr>
            <w:r w:rsidRPr="00077125">
              <w:rPr>
                <w:rFonts w:ascii="宋体" w:hAnsi="宋体" w:hint="eastAsia"/>
                <w:sz w:val="20"/>
                <w:szCs w:val="20"/>
              </w:rPr>
              <w:t>否</w:t>
            </w:r>
          </w:p>
        </w:tc>
      </w:tr>
      <w:tr w:rsidR="008E42EB" w:rsidRPr="00ED282C" w14:paraId="4406D9C5" w14:textId="77777777" w:rsidTr="007D53D5">
        <w:tc>
          <w:tcPr>
            <w:tcW w:w="411" w:type="pct"/>
            <w:vMerge/>
            <w:tcMar>
              <w:top w:w="15" w:type="dxa"/>
              <w:left w:w="15" w:type="dxa"/>
              <w:right w:w="15" w:type="dxa"/>
            </w:tcMar>
            <w:vAlign w:val="center"/>
          </w:tcPr>
          <w:p w14:paraId="7B8A2940"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7E5D715C"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分液器</w:t>
            </w:r>
          </w:p>
        </w:tc>
        <w:tc>
          <w:tcPr>
            <w:tcW w:w="478" w:type="pct"/>
            <w:vMerge/>
            <w:tcMar>
              <w:top w:w="15" w:type="dxa"/>
              <w:left w:w="15" w:type="dxa"/>
              <w:right w:w="15" w:type="dxa"/>
            </w:tcMar>
            <w:vAlign w:val="center"/>
          </w:tcPr>
          <w:p w14:paraId="61D2D307"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6FF69014"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盒</w:t>
            </w:r>
          </w:p>
        </w:tc>
        <w:tc>
          <w:tcPr>
            <w:tcW w:w="614" w:type="pct"/>
            <w:tcMar>
              <w:top w:w="15" w:type="dxa"/>
              <w:left w:w="15" w:type="dxa"/>
              <w:right w:w="15" w:type="dxa"/>
            </w:tcMar>
            <w:vAlign w:val="center"/>
          </w:tcPr>
          <w:p w14:paraId="6102359E"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1支/盒</w:t>
            </w:r>
          </w:p>
        </w:tc>
        <w:tc>
          <w:tcPr>
            <w:tcW w:w="411" w:type="pct"/>
            <w:tcMar>
              <w:top w:w="15" w:type="dxa"/>
              <w:left w:w="15" w:type="dxa"/>
              <w:right w:w="15" w:type="dxa"/>
            </w:tcMar>
            <w:vAlign w:val="center"/>
          </w:tcPr>
          <w:p w14:paraId="2CCFCD09"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4</w:t>
            </w:r>
          </w:p>
        </w:tc>
        <w:tc>
          <w:tcPr>
            <w:tcW w:w="1621" w:type="pct"/>
            <w:tcMar>
              <w:top w:w="15" w:type="dxa"/>
              <w:left w:w="15" w:type="dxa"/>
              <w:right w:w="15" w:type="dxa"/>
            </w:tcMar>
            <w:vAlign w:val="center"/>
          </w:tcPr>
          <w:p w14:paraId="3AF9958E"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手动分液器，具有ACT 标签，单通道，量程0.5µL-10 mL ，安装电池使用。</w:t>
            </w:r>
          </w:p>
        </w:tc>
        <w:tc>
          <w:tcPr>
            <w:tcW w:w="411" w:type="pct"/>
            <w:tcMar>
              <w:top w:w="15" w:type="dxa"/>
              <w:left w:w="15" w:type="dxa"/>
              <w:right w:w="15" w:type="dxa"/>
            </w:tcMar>
            <w:vAlign w:val="center"/>
          </w:tcPr>
          <w:p w14:paraId="13EB46C6" w14:textId="77777777" w:rsidR="008E42EB" w:rsidRDefault="008E42EB" w:rsidP="007D53D5">
            <w:pPr>
              <w:jc w:val="center"/>
            </w:pPr>
            <w:r w:rsidRPr="00077125">
              <w:rPr>
                <w:rFonts w:ascii="宋体" w:hAnsi="宋体" w:hint="eastAsia"/>
                <w:sz w:val="20"/>
                <w:szCs w:val="20"/>
              </w:rPr>
              <w:t>否</w:t>
            </w:r>
          </w:p>
        </w:tc>
      </w:tr>
      <w:tr w:rsidR="008E42EB" w:rsidRPr="00ED282C" w14:paraId="15892AE7" w14:textId="77777777" w:rsidTr="007D53D5">
        <w:tc>
          <w:tcPr>
            <w:tcW w:w="411" w:type="pct"/>
            <w:vMerge/>
            <w:tcMar>
              <w:top w:w="15" w:type="dxa"/>
              <w:left w:w="15" w:type="dxa"/>
              <w:right w:w="15" w:type="dxa"/>
            </w:tcMar>
            <w:vAlign w:val="center"/>
          </w:tcPr>
          <w:p w14:paraId="55DD2B1D"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20CBDB7E"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手动可调间距移液器</w:t>
            </w:r>
          </w:p>
        </w:tc>
        <w:tc>
          <w:tcPr>
            <w:tcW w:w="478" w:type="pct"/>
            <w:vMerge/>
            <w:tcMar>
              <w:top w:w="15" w:type="dxa"/>
              <w:left w:w="15" w:type="dxa"/>
              <w:right w:w="15" w:type="dxa"/>
            </w:tcMar>
            <w:vAlign w:val="center"/>
          </w:tcPr>
          <w:p w14:paraId="47B03016"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4D31A87D"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盒</w:t>
            </w:r>
          </w:p>
        </w:tc>
        <w:tc>
          <w:tcPr>
            <w:tcW w:w="614" w:type="pct"/>
            <w:tcMar>
              <w:top w:w="15" w:type="dxa"/>
              <w:left w:w="15" w:type="dxa"/>
              <w:right w:w="15" w:type="dxa"/>
            </w:tcMar>
            <w:vAlign w:val="center"/>
          </w:tcPr>
          <w:p w14:paraId="05199DDA"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1支/盒</w:t>
            </w:r>
          </w:p>
        </w:tc>
        <w:tc>
          <w:tcPr>
            <w:tcW w:w="411" w:type="pct"/>
            <w:tcMar>
              <w:top w:w="15" w:type="dxa"/>
              <w:left w:w="15" w:type="dxa"/>
              <w:right w:w="15" w:type="dxa"/>
            </w:tcMar>
            <w:vAlign w:val="center"/>
          </w:tcPr>
          <w:p w14:paraId="42C970E3"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8</w:t>
            </w:r>
          </w:p>
        </w:tc>
        <w:tc>
          <w:tcPr>
            <w:tcW w:w="1621" w:type="pct"/>
            <w:tcMar>
              <w:top w:w="15" w:type="dxa"/>
              <w:left w:w="15" w:type="dxa"/>
              <w:right w:w="15" w:type="dxa"/>
            </w:tcMar>
            <w:vAlign w:val="center"/>
          </w:tcPr>
          <w:p w14:paraId="44FC9340"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手动可调间距移液器，6通道，量程30 – 300 µL ，可调体积为0.2 µL ，可高温高压灭菌，测量误差≤3%。</w:t>
            </w:r>
          </w:p>
        </w:tc>
        <w:tc>
          <w:tcPr>
            <w:tcW w:w="411" w:type="pct"/>
            <w:tcMar>
              <w:top w:w="15" w:type="dxa"/>
              <w:left w:w="15" w:type="dxa"/>
              <w:right w:w="15" w:type="dxa"/>
            </w:tcMar>
            <w:vAlign w:val="center"/>
          </w:tcPr>
          <w:p w14:paraId="28A9CF79" w14:textId="77777777" w:rsidR="008E42EB" w:rsidRDefault="008E42EB" w:rsidP="007D53D5">
            <w:pPr>
              <w:jc w:val="center"/>
            </w:pPr>
            <w:r w:rsidRPr="00077125">
              <w:rPr>
                <w:rFonts w:ascii="宋体" w:hAnsi="宋体" w:hint="eastAsia"/>
                <w:sz w:val="20"/>
                <w:szCs w:val="20"/>
              </w:rPr>
              <w:t>否</w:t>
            </w:r>
          </w:p>
        </w:tc>
      </w:tr>
      <w:tr w:rsidR="008E42EB" w:rsidRPr="00ED282C" w14:paraId="20930B22" w14:textId="77777777" w:rsidTr="007D53D5">
        <w:tc>
          <w:tcPr>
            <w:tcW w:w="411" w:type="pct"/>
            <w:vMerge/>
            <w:tcMar>
              <w:top w:w="15" w:type="dxa"/>
              <w:left w:w="15" w:type="dxa"/>
              <w:right w:w="15" w:type="dxa"/>
            </w:tcMar>
            <w:vAlign w:val="center"/>
          </w:tcPr>
          <w:p w14:paraId="4A3FA082"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05FD64BC" w14:textId="77777777" w:rsidR="008E42EB" w:rsidRPr="00ED282C" w:rsidRDefault="008E42EB" w:rsidP="007D53D5">
            <w:pPr>
              <w:widowControl/>
              <w:jc w:val="left"/>
              <w:textAlignment w:val="center"/>
              <w:rPr>
                <w:rFonts w:ascii="宋体" w:hAnsi="宋体" w:cs="宋体" w:hint="eastAsia"/>
                <w:color w:val="000000"/>
                <w:kern w:val="0"/>
                <w:sz w:val="20"/>
                <w:szCs w:val="20"/>
              </w:rPr>
            </w:pPr>
            <w:r w:rsidRPr="00ED282C">
              <w:rPr>
                <w:rFonts w:ascii="宋体" w:hAnsi="宋体" w:cs="宋体" w:hint="eastAsia"/>
                <w:color w:val="000000"/>
                <w:kern w:val="0"/>
                <w:sz w:val="20"/>
                <w:szCs w:val="20"/>
              </w:rPr>
              <w:t>抗琥珀酰赖氨酸兔源多克隆抗体</w:t>
            </w:r>
          </w:p>
          <w:p w14:paraId="650E3B0A" w14:textId="77777777" w:rsidR="008E42EB" w:rsidRPr="00ED282C" w:rsidRDefault="008E42EB" w:rsidP="007D53D5">
            <w:pPr>
              <w:widowControl/>
              <w:jc w:val="left"/>
              <w:textAlignment w:val="center"/>
              <w:rPr>
                <w:rFonts w:ascii="宋体" w:hAnsi="宋体" w:cs="宋体" w:hint="eastAsia"/>
                <w:color w:val="000000"/>
                <w:sz w:val="20"/>
                <w:szCs w:val="20"/>
              </w:rPr>
            </w:pPr>
          </w:p>
        </w:tc>
        <w:tc>
          <w:tcPr>
            <w:tcW w:w="478" w:type="pct"/>
            <w:vMerge/>
            <w:tcMar>
              <w:top w:w="15" w:type="dxa"/>
              <w:left w:w="15" w:type="dxa"/>
              <w:right w:w="15" w:type="dxa"/>
            </w:tcMar>
            <w:vAlign w:val="center"/>
          </w:tcPr>
          <w:p w14:paraId="6DFBD80E"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719C80BA"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支</w:t>
            </w:r>
          </w:p>
        </w:tc>
        <w:tc>
          <w:tcPr>
            <w:tcW w:w="614" w:type="pct"/>
            <w:tcMar>
              <w:top w:w="15" w:type="dxa"/>
              <w:left w:w="15" w:type="dxa"/>
              <w:right w:w="15" w:type="dxa"/>
            </w:tcMar>
            <w:vAlign w:val="center"/>
          </w:tcPr>
          <w:p w14:paraId="1C03524A"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100ul/支</w:t>
            </w:r>
          </w:p>
        </w:tc>
        <w:tc>
          <w:tcPr>
            <w:tcW w:w="411" w:type="pct"/>
            <w:tcMar>
              <w:top w:w="15" w:type="dxa"/>
              <w:left w:w="15" w:type="dxa"/>
              <w:right w:w="15" w:type="dxa"/>
            </w:tcMar>
            <w:vAlign w:val="center"/>
          </w:tcPr>
          <w:p w14:paraId="467897F4"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w:t>
            </w:r>
          </w:p>
        </w:tc>
        <w:tc>
          <w:tcPr>
            <w:tcW w:w="1621" w:type="pct"/>
            <w:tcMar>
              <w:top w:w="15" w:type="dxa"/>
              <w:left w:w="15" w:type="dxa"/>
              <w:right w:w="15" w:type="dxa"/>
            </w:tcMar>
            <w:vAlign w:val="center"/>
          </w:tcPr>
          <w:p w14:paraId="1B6A58E3"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兔源的多克隆IgG抗体，能应用于WB，适合于所用物种。该抗体可以检测具有琥珀酰化赖氨酸残基的蛋白质。这种泛抗体识别不依赖于其周围序列的琥珀酰化赖氨酸。免疫原为琥珀酰化赖氨酸肽。抗体的纯化方式为纯化蛋白A和免疫原亲和。WB的稀释比为1：500-1:1000.</w:t>
            </w:r>
          </w:p>
        </w:tc>
        <w:tc>
          <w:tcPr>
            <w:tcW w:w="411" w:type="pct"/>
            <w:tcMar>
              <w:top w:w="15" w:type="dxa"/>
              <w:left w:w="15" w:type="dxa"/>
              <w:right w:w="15" w:type="dxa"/>
            </w:tcMar>
            <w:vAlign w:val="center"/>
          </w:tcPr>
          <w:p w14:paraId="59E0CFDC" w14:textId="77777777" w:rsidR="008E42EB" w:rsidRDefault="008E42EB" w:rsidP="007D53D5">
            <w:pPr>
              <w:jc w:val="center"/>
            </w:pPr>
            <w:r w:rsidRPr="00077125">
              <w:rPr>
                <w:rFonts w:ascii="宋体" w:hAnsi="宋体" w:hint="eastAsia"/>
                <w:sz w:val="20"/>
                <w:szCs w:val="20"/>
              </w:rPr>
              <w:t>否</w:t>
            </w:r>
          </w:p>
        </w:tc>
      </w:tr>
      <w:tr w:rsidR="008E42EB" w:rsidRPr="00ED282C" w14:paraId="350B524B" w14:textId="77777777" w:rsidTr="007D53D5">
        <w:tc>
          <w:tcPr>
            <w:tcW w:w="411" w:type="pct"/>
            <w:vMerge/>
            <w:tcMar>
              <w:top w:w="15" w:type="dxa"/>
              <w:left w:w="15" w:type="dxa"/>
              <w:right w:w="15" w:type="dxa"/>
            </w:tcMar>
            <w:vAlign w:val="center"/>
          </w:tcPr>
          <w:p w14:paraId="441ED385"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6DA569AF" w14:textId="77777777" w:rsidR="008E42EB" w:rsidRPr="00ED282C" w:rsidRDefault="008E42EB" w:rsidP="007D53D5">
            <w:pPr>
              <w:widowControl/>
              <w:jc w:val="left"/>
              <w:textAlignment w:val="center"/>
              <w:rPr>
                <w:rFonts w:ascii="宋体" w:hAnsi="宋体" w:cs="宋体" w:hint="eastAsia"/>
                <w:color w:val="000000"/>
                <w:kern w:val="0"/>
                <w:sz w:val="20"/>
                <w:szCs w:val="20"/>
              </w:rPr>
            </w:pPr>
            <w:r w:rsidRPr="00ED282C">
              <w:rPr>
                <w:rFonts w:ascii="宋体" w:hAnsi="宋体" w:cs="宋体" w:hint="eastAsia"/>
                <w:color w:val="000000"/>
                <w:kern w:val="0"/>
                <w:sz w:val="20"/>
                <w:szCs w:val="20"/>
              </w:rPr>
              <w:t>抗丙二酰赖氨酸兔多克隆抗体</w:t>
            </w:r>
          </w:p>
          <w:p w14:paraId="7DD44CA4" w14:textId="77777777" w:rsidR="008E42EB" w:rsidRPr="00ED282C" w:rsidRDefault="008E42EB" w:rsidP="007D53D5">
            <w:pPr>
              <w:widowControl/>
              <w:jc w:val="left"/>
              <w:textAlignment w:val="center"/>
              <w:rPr>
                <w:rFonts w:ascii="宋体" w:hAnsi="宋体" w:cs="宋体" w:hint="eastAsia"/>
                <w:color w:val="000000"/>
                <w:sz w:val="20"/>
                <w:szCs w:val="20"/>
              </w:rPr>
            </w:pPr>
          </w:p>
        </w:tc>
        <w:tc>
          <w:tcPr>
            <w:tcW w:w="478" w:type="pct"/>
            <w:vMerge/>
            <w:tcMar>
              <w:top w:w="15" w:type="dxa"/>
              <w:left w:w="15" w:type="dxa"/>
              <w:right w:w="15" w:type="dxa"/>
            </w:tcMar>
            <w:vAlign w:val="center"/>
          </w:tcPr>
          <w:p w14:paraId="548D2956"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4677A886"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支</w:t>
            </w:r>
          </w:p>
        </w:tc>
        <w:tc>
          <w:tcPr>
            <w:tcW w:w="614" w:type="pct"/>
            <w:tcMar>
              <w:top w:w="15" w:type="dxa"/>
              <w:left w:w="15" w:type="dxa"/>
              <w:right w:w="15" w:type="dxa"/>
            </w:tcMar>
            <w:vAlign w:val="center"/>
          </w:tcPr>
          <w:p w14:paraId="7789062D"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100ul/支</w:t>
            </w:r>
          </w:p>
        </w:tc>
        <w:tc>
          <w:tcPr>
            <w:tcW w:w="411" w:type="pct"/>
            <w:tcMar>
              <w:top w:w="15" w:type="dxa"/>
              <w:left w:w="15" w:type="dxa"/>
              <w:right w:w="15" w:type="dxa"/>
            </w:tcMar>
            <w:vAlign w:val="center"/>
          </w:tcPr>
          <w:p w14:paraId="5EBEE2F5"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w:t>
            </w:r>
          </w:p>
        </w:tc>
        <w:tc>
          <w:tcPr>
            <w:tcW w:w="1621" w:type="pct"/>
            <w:tcMar>
              <w:top w:w="15" w:type="dxa"/>
              <w:left w:w="15" w:type="dxa"/>
              <w:right w:w="15" w:type="dxa"/>
            </w:tcMar>
            <w:vAlign w:val="center"/>
          </w:tcPr>
          <w:p w14:paraId="5C15BF86"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兔源的多克隆IgG抗体，能应用于WB，适合于所用物种。纯化方式：通过蛋白a结合的琼脂糖纯化抗体，然后通过丙二酰赖氨酸琼脂糖亲和纯化抗体。WB的稀释比为1：500-1:1000.</w:t>
            </w:r>
          </w:p>
        </w:tc>
        <w:tc>
          <w:tcPr>
            <w:tcW w:w="411" w:type="pct"/>
            <w:tcMar>
              <w:top w:w="15" w:type="dxa"/>
              <w:left w:w="15" w:type="dxa"/>
              <w:right w:w="15" w:type="dxa"/>
            </w:tcMar>
            <w:vAlign w:val="center"/>
          </w:tcPr>
          <w:p w14:paraId="49614E72" w14:textId="77777777" w:rsidR="008E42EB" w:rsidRDefault="008E42EB" w:rsidP="007D53D5">
            <w:pPr>
              <w:jc w:val="center"/>
            </w:pPr>
            <w:r w:rsidRPr="00077125">
              <w:rPr>
                <w:rFonts w:ascii="宋体" w:hAnsi="宋体" w:hint="eastAsia"/>
                <w:sz w:val="20"/>
                <w:szCs w:val="20"/>
              </w:rPr>
              <w:t>否</w:t>
            </w:r>
          </w:p>
        </w:tc>
      </w:tr>
      <w:tr w:rsidR="008E42EB" w:rsidRPr="00ED282C" w14:paraId="680AB858" w14:textId="77777777" w:rsidTr="007D53D5">
        <w:tc>
          <w:tcPr>
            <w:tcW w:w="411" w:type="pct"/>
            <w:vMerge/>
            <w:tcMar>
              <w:top w:w="15" w:type="dxa"/>
              <w:left w:w="15" w:type="dxa"/>
              <w:right w:w="15" w:type="dxa"/>
            </w:tcMar>
            <w:vAlign w:val="center"/>
          </w:tcPr>
          <w:p w14:paraId="0E60C9C9"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3229E2E3" w14:textId="77777777" w:rsidR="008E42EB" w:rsidRPr="00ED282C" w:rsidRDefault="008E42EB" w:rsidP="007D53D5">
            <w:pPr>
              <w:widowControl/>
              <w:jc w:val="left"/>
              <w:textAlignment w:val="center"/>
              <w:rPr>
                <w:rFonts w:ascii="宋体" w:hAnsi="宋体" w:cs="宋体" w:hint="eastAsia"/>
                <w:color w:val="000000"/>
                <w:kern w:val="0"/>
                <w:sz w:val="20"/>
                <w:szCs w:val="20"/>
              </w:rPr>
            </w:pPr>
            <w:r w:rsidRPr="00ED282C">
              <w:rPr>
                <w:rFonts w:ascii="宋体" w:hAnsi="宋体" w:cs="宋体" w:hint="eastAsia"/>
                <w:color w:val="000000"/>
                <w:kern w:val="0"/>
                <w:sz w:val="20"/>
                <w:szCs w:val="20"/>
              </w:rPr>
              <w:t>丁酰化赖氨酸小鼠单克隆抗体</w:t>
            </w:r>
          </w:p>
          <w:p w14:paraId="0BF1E128" w14:textId="77777777" w:rsidR="008E42EB" w:rsidRPr="00ED282C" w:rsidRDefault="008E42EB" w:rsidP="007D53D5">
            <w:pPr>
              <w:widowControl/>
              <w:jc w:val="left"/>
              <w:textAlignment w:val="center"/>
              <w:rPr>
                <w:rFonts w:ascii="宋体" w:hAnsi="宋体" w:cs="宋体" w:hint="eastAsia"/>
                <w:color w:val="000000"/>
                <w:sz w:val="20"/>
                <w:szCs w:val="20"/>
              </w:rPr>
            </w:pPr>
          </w:p>
        </w:tc>
        <w:tc>
          <w:tcPr>
            <w:tcW w:w="478" w:type="pct"/>
            <w:vMerge/>
            <w:tcMar>
              <w:top w:w="15" w:type="dxa"/>
              <w:left w:w="15" w:type="dxa"/>
              <w:right w:w="15" w:type="dxa"/>
            </w:tcMar>
            <w:vAlign w:val="center"/>
          </w:tcPr>
          <w:p w14:paraId="595761F8"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085647E8"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支</w:t>
            </w:r>
          </w:p>
        </w:tc>
        <w:tc>
          <w:tcPr>
            <w:tcW w:w="614" w:type="pct"/>
            <w:tcMar>
              <w:top w:w="15" w:type="dxa"/>
              <w:left w:w="15" w:type="dxa"/>
              <w:right w:w="15" w:type="dxa"/>
            </w:tcMar>
            <w:vAlign w:val="center"/>
          </w:tcPr>
          <w:p w14:paraId="71113677"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100ul/支</w:t>
            </w:r>
          </w:p>
        </w:tc>
        <w:tc>
          <w:tcPr>
            <w:tcW w:w="411" w:type="pct"/>
            <w:tcMar>
              <w:top w:w="15" w:type="dxa"/>
              <w:left w:w="15" w:type="dxa"/>
              <w:right w:w="15" w:type="dxa"/>
            </w:tcMar>
            <w:vAlign w:val="center"/>
          </w:tcPr>
          <w:p w14:paraId="3C63735C"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w:t>
            </w:r>
          </w:p>
        </w:tc>
        <w:tc>
          <w:tcPr>
            <w:tcW w:w="1621" w:type="pct"/>
            <w:tcMar>
              <w:top w:w="15" w:type="dxa"/>
              <w:left w:w="15" w:type="dxa"/>
              <w:right w:w="15" w:type="dxa"/>
            </w:tcMar>
            <w:vAlign w:val="center"/>
          </w:tcPr>
          <w:p w14:paraId="4E4D5B46"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鼠源的单克隆</w:t>
            </w:r>
            <w:proofErr w:type="spellStart"/>
            <w:r w:rsidRPr="00ED282C">
              <w:rPr>
                <w:rFonts w:ascii="宋体" w:hAnsi="宋体" w:cs="宋体" w:hint="eastAsia"/>
                <w:color w:val="000000"/>
                <w:kern w:val="0"/>
                <w:sz w:val="20"/>
                <w:szCs w:val="20"/>
              </w:rPr>
              <w:t>lgG</w:t>
            </w:r>
            <w:proofErr w:type="spellEnd"/>
            <w:r w:rsidRPr="00ED282C">
              <w:rPr>
                <w:rFonts w:ascii="宋体" w:hAnsi="宋体" w:cs="宋体" w:hint="eastAsia"/>
                <w:color w:val="000000"/>
                <w:kern w:val="0"/>
                <w:sz w:val="20"/>
                <w:szCs w:val="20"/>
              </w:rPr>
              <w:t>抗体，能应用于WB，稀释比1:500-1:2000.ICC/IF，稀释比1:100，WB能和所有物种反应，ICC/IF只能与人反应。纯化方式：通过丁酰化赖氨酸琼脂糖亲和层析纯化抗体。</w:t>
            </w:r>
          </w:p>
        </w:tc>
        <w:tc>
          <w:tcPr>
            <w:tcW w:w="411" w:type="pct"/>
            <w:tcMar>
              <w:top w:w="15" w:type="dxa"/>
              <w:left w:w="15" w:type="dxa"/>
              <w:right w:w="15" w:type="dxa"/>
            </w:tcMar>
            <w:vAlign w:val="center"/>
          </w:tcPr>
          <w:p w14:paraId="08B377E1" w14:textId="77777777" w:rsidR="008E42EB" w:rsidRDefault="008E42EB" w:rsidP="007D53D5">
            <w:pPr>
              <w:jc w:val="center"/>
            </w:pPr>
            <w:r w:rsidRPr="00077125">
              <w:rPr>
                <w:rFonts w:ascii="宋体" w:hAnsi="宋体" w:hint="eastAsia"/>
                <w:sz w:val="20"/>
                <w:szCs w:val="20"/>
              </w:rPr>
              <w:t>否</w:t>
            </w:r>
          </w:p>
        </w:tc>
      </w:tr>
      <w:tr w:rsidR="008E42EB" w:rsidRPr="00ED282C" w14:paraId="00097CCF" w14:textId="77777777" w:rsidTr="007D53D5">
        <w:tc>
          <w:tcPr>
            <w:tcW w:w="411" w:type="pct"/>
            <w:vMerge/>
            <w:tcMar>
              <w:top w:w="15" w:type="dxa"/>
              <w:left w:w="15" w:type="dxa"/>
              <w:right w:w="15" w:type="dxa"/>
            </w:tcMar>
            <w:vAlign w:val="center"/>
          </w:tcPr>
          <w:p w14:paraId="7E4EFE5A"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3780C299" w14:textId="77777777" w:rsidR="008E42EB" w:rsidRPr="00ED282C" w:rsidRDefault="008E42EB" w:rsidP="007D53D5">
            <w:pPr>
              <w:widowControl/>
              <w:jc w:val="left"/>
              <w:textAlignment w:val="center"/>
              <w:rPr>
                <w:rFonts w:ascii="宋体" w:hAnsi="宋体" w:cs="宋体" w:hint="eastAsia"/>
                <w:color w:val="000000"/>
                <w:kern w:val="0"/>
                <w:sz w:val="20"/>
                <w:szCs w:val="20"/>
              </w:rPr>
            </w:pPr>
            <w:r w:rsidRPr="00ED282C">
              <w:rPr>
                <w:rFonts w:ascii="宋体" w:hAnsi="宋体" w:cs="宋体" w:hint="eastAsia"/>
                <w:color w:val="000000"/>
                <w:kern w:val="0"/>
                <w:sz w:val="20"/>
                <w:szCs w:val="20"/>
              </w:rPr>
              <w:t>泛乳酸化赖氨酸兔多克隆抗体</w:t>
            </w:r>
          </w:p>
          <w:p w14:paraId="61B643D1" w14:textId="77777777" w:rsidR="008E42EB" w:rsidRPr="00ED282C" w:rsidRDefault="008E42EB" w:rsidP="007D53D5">
            <w:pPr>
              <w:widowControl/>
              <w:jc w:val="left"/>
              <w:textAlignment w:val="center"/>
              <w:rPr>
                <w:rFonts w:ascii="宋体" w:hAnsi="宋体" w:cs="宋体" w:hint="eastAsia"/>
                <w:color w:val="000000"/>
                <w:sz w:val="20"/>
                <w:szCs w:val="20"/>
              </w:rPr>
            </w:pPr>
          </w:p>
        </w:tc>
        <w:tc>
          <w:tcPr>
            <w:tcW w:w="478" w:type="pct"/>
            <w:vMerge/>
            <w:tcMar>
              <w:top w:w="15" w:type="dxa"/>
              <w:left w:w="15" w:type="dxa"/>
              <w:right w:w="15" w:type="dxa"/>
            </w:tcMar>
            <w:vAlign w:val="center"/>
          </w:tcPr>
          <w:p w14:paraId="285499C5"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509BE32C"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支</w:t>
            </w:r>
          </w:p>
        </w:tc>
        <w:tc>
          <w:tcPr>
            <w:tcW w:w="614" w:type="pct"/>
            <w:tcMar>
              <w:top w:w="15" w:type="dxa"/>
              <w:left w:w="15" w:type="dxa"/>
              <w:right w:w="15" w:type="dxa"/>
            </w:tcMar>
            <w:vAlign w:val="center"/>
          </w:tcPr>
          <w:p w14:paraId="0766E934"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100ul/支</w:t>
            </w:r>
          </w:p>
        </w:tc>
        <w:tc>
          <w:tcPr>
            <w:tcW w:w="411" w:type="pct"/>
            <w:tcMar>
              <w:top w:w="15" w:type="dxa"/>
              <w:left w:w="15" w:type="dxa"/>
              <w:right w:w="15" w:type="dxa"/>
            </w:tcMar>
            <w:vAlign w:val="center"/>
          </w:tcPr>
          <w:p w14:paraId="120D17AE"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w:t>
            </w:r>
          </w:p>
        </w:tc>
        <w:tc>
          <w:tcPr>
            <w:tcW w:w="1621" w:type="pct"/>
            <w:tcMar>
              <w:top w:w="15" w:type="dxa"/>
              <w:left w:w="15" w:type="dxa"/>
              <w:right w:w="15" w:type="dxa"/>
            </w:tcMar>
            <w:vAlign w:val="center"/>
          </w:tcPr>
          <w:p w14:paraId="1B5232FF"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兔源多克隆抗体，免疫原为KLH共轭l-乳酸赖氨酸。纯化方法蛋白A纯化的亲和。抗体浓度：1mg/ml。适用于WB,IHC-P,IHC-F,IF,ELISA。</w:t>
            </w:r>
          </w:p>
        </w:tc>
        <w:tc>
          <w:tcPr>
            <w:tcW w:w="411" w:type="pct"/>
            <w:tcMar>
              <w:top w:w="15" w:type="dxa"/>
              <w:left w:w="15" w:type="dxa"/>
              <w:right w:w="15" w:type="dxa"/>
            </w:tcMar>
            <w:vAlign w:val="center"/>
          </w:tcPr>
          <w:p w14:paraId="3B7B30BC" w14:textId="77777777" w:rsidR="008E42EB" w:rsidRDefault="008E42EB" w:rsidP="007D53D5">
            <w:pPr>
              <w:jc w:val="center"/>
            </w:pPr>
            <w:r w:rsidRPr="00077125">
              <w:rPr>
                <w:rFonts w:ascii="宋体" w:hAnsi="宋体" w:hint="eastAsia"/>
                <w:sz w:val="20"/>
                <w:szCs w:val="20"/>
              </w:rPr>
              <w:t>否</w:t>
            </w:r>
          </w:p>
        </w:tc>
      </w:tr>
      <w:tr w:rsidR="008E42EB" w:rsidRPr="00ED282C" w14:paraId="76BB7086" w14:textId="77777777" w:rsidTr="007D53D5">
        <w:tc>
          <w:tcPr>
            <w:tcW w:w="411" w:type="pct"/>
            <w:vMerge/>
            <w:tcMar>
              <w:top w:w="15" w:type="dxa"/>
              <w:left w:w="15" w:type="dxa"/>
              <w:right w:w="15" w:type="dxa"/>
            </w:tcMar>
            <w:vAlign w:val="center"/>
          </w:tcPr>
          <w:p w14:paraId="0705C2E1"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0311F5A1" w14:textId="77777777" w:rsidR="008E42EB" w:rsidRPr="00ED282C" w:rsidRDefault="008E42EB" w:rsidP="007D53D5">
            <w:pPr>
              <w:widowControl/>
              <w:jc w:val="left"/>
              <w:textAlignment w:val="center"/>
              <w:rPr>
                <w:rFonts w:ascii="宋体" w:hAnsi="宋体" w:cs="宋体" w:hint="eastAsia"/>
                <w:color w:val="000000"/>
                <w:kern w:val="0"/>
                <w:sz w:val="20"/>
                <w:szCs w:val="20"/>
              </w:rPr>
            </w:pPr>
            <w:r w:rsidRPr="00ED282C">
              <w:rPr>
                <w:rFonts w:ascii="宋体" w:hAnsi="宋体" w:cs="宋体" w:hint="eastAsia"/>
                <w:color w:val="000000"/>
                <w:kern w:val="0"/>
                <w:sz w:val="20"/>
                <w:szCs w:val="20"/>
              </w:rPr>
              <w:t>硝基酪氨酸/硝基化酪氨酸抗体（兔多抗）</w:t>
            </w:r>
          </w:p>
          <w:p w14:paraId="6308D1FC" w14:textId="77777777" w:rsidR="008E42EB" w:rsidRPr="00ED282C" w:rsidRDefault="008E42EB" w:rsidP="007D53D5">
            <w:pPr>
              <w:widowControl/>
              <w:jc w:val="left"/>
              <w:textAlignment w:val="center"/>
              <w:rPr>
                <w:rFonts w:ascii="宋体" w:hAnsi="宋体" w:cs="宋体" w:hint="eastAsia"/>
                <w:color w:val="000000"/>
                <w:sz w:val="20"/>
                <w:szCs w:val="20"/>
              </w:rPr>
            </w:pPr>
          </w:p>
        </w:tc>
        <w:tc>
          <w:tcPr>
            <w:tcW w:w="478" w:type="pct"/>
            <w:vMerge/>
            <w:tcMar>
              <w:top w:w="15" w:type="dxa"/>
              <w:left w:w="15" w:type="dxa"/>
              <w:right w:w="15" w:type="dxa"/>
            </w:tcMar>
            <w:vAlign w:val="center"/>
          </w:tcPr>
          <w:p w14:paraId="646C968B"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34D843A4"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支</w:t>
            </w:r>
          </w:p>
        </w:tc>
        <w:tc>
          <w:tcPr>
            <w:tcW w:w="614" w:type="pct"/>
            <w:tcMar>
              <w:top w:w="15" w:type="dxa"/>
              <w:left w:w="15" w:type="dxa"/>
              <w:right w:w="15" w:type="dxa"/>
            </w:tcMar>
            <w:vAlign w:val="center"/>
          </w:tcPr>
          <w:p w14:paraId="67A7A8B1"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100ul/支</w:t>
            </w:r>
          </w:p>
        </w:tc>
        <w:tc>
          <w:tcPr>
            <w:tcW w:w="411" w:type="pct"/>
            <w:tcMar>
              <w:top w:w="15" w:type="dxa"/>
              <w:left w:w="15" w:type="dxa"/>
              <w:right w:w="15" w:type="dxa"/>
            </w:tcMar>
            <w:vAlign w:val="center"/>
          </w:tcPr>
          <w:p w14:paraId="25FF7E65"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w:t>
            </w:r>
          </w:p>
        </w:tc>
        <w:tc>
          <w:tcPr>
            <w:tcW w:w="1621" w:type="pct"/>
            <w:tcMar>
              <w:top w:w="15" w:type="dxa"/>
              <w:left w:w="15" w:type="dxa"/>
              <w:right w:w="15" w:type="dxa"/>
            </w:tcMar>
            <w:vAlign w:val="center"/>
          </w:tcPr>
          <w:p w14:paraId="55A0B857"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兔源多克隆抗体，免疫原为KLH共轭硝基酪氨酸。纯化方法：蛋白A纯化的亲和。抗体浓度：1mg/ml。适用于WB,IHC-P,IHC-</w:t>
            </w:r>
            <w:proofErr w:type="spellStart"/>
            <w:r w:rsidRPr="00ED282C">
              <w:rPr>
                <w:rFonts w:ascii="宋体" w:hAnsi="宋体" w:cs="宋体" w:hint="eastAsia"/>
                <w:color w:val="000000"/>
                <w:kern w:val="0"/>
                <w:sz w:val="20"/>
                <w:szCs w:val="20"/>
              </w:rPr>
              <w:t>F,IF,Flow</w:t>
            </w:r>
            <w:proofErr w:type="spellEnd"/>
            <w:r w:rsidRPr="00ED282C">
              <w:rPr>
                <w:rFonts w:ascii="宋体" w:hAnsi="宋体" w:cs="宋体" w:hint="eastAsia"/>
                <w:color w:val="000000"/>
                <w:kern w:val="0"/>
                <w:sz w:val="20"/>
                <w:szCs w:val="20"/>
              </w:rPr>
              <w:t>-</w:t>
            </w:r>
            <w:proofErr w:type="spellStart"/>
            <w:r w:rsidRPr="00ED282C">
              <w:rPr>
                <w:rFonts w:ascii="宋体" w:hAnsi="宋体" w:cs="宋体" w:hint="eastAsia"/>
                <w:color w:val="000000"/>
                <w:kern w:val="0"/>
                <w:sz w:val="20"/>
                <w:szCs w:val="20"/>
              </w:rPr>
              <w:t>Cyt</w:t>
            </w:r>
            <w:proofErr w:type="spellEnd"/>
          </w:p>
        </w:tc>
        <w:tc>
          <w:tcPr>
            <w:tcW w:w="411" w:type="pct"/>
            <w:tcMar>
              <w:top w:w="15" w:type="dxa"/>
              <w:left w:w="15" w:type="dxa"/>
              <w:right w:w="15" w:type="dxa"/>
            </w:tcMar>
            <w:vAlign w:val="center"/>
          </w:tcPr>
          <w:p w14:paraId="11CCBEAB" w14:textId="77777777" w:rsidR="008E42EB" w:rsidRDefault="008E42EB" w:rsidP="007D53D5">
            <w:pPr>
              <w:jc w:val="center"/>
            </w:pPr>
            <w:r w:rsidRPr="00077125">
              <w:rPr>
                <w:rFonts w:ascii="宋体" w:hAnsi="宋体" w:hint="eastAsia"/>
                <w:sz w:val="20"/>
                <w:szCs w:val="20"/>
              </w:rPr>
              <w:t>否</w:t>
            </w:r>
          </w:p>
        </w:tc>
      </w:tr>
      <w:tr w:rsidR="008E42EB" w:rsidRPr="00ED282C" w14:paraId="1B25EC74" w14:textId="77777777" w:rsidTr="007D53D5">
        <w:tc>
          <w:tcPr>
            <w:tcW w:w="411" w:type="pct"/>
            <w:vMerge/>
            <w:tcMar>
              <w:top w:w="15" w:type="dxa"/>
              <w:left w:w="15" w:type="dxa"/>
              <w:right w:w="15" w:type="dxa"/>
            </w:tcMar>
            <w:vAlign w:val="center"/>
          </w:tcPr>
          <w:p w14:paraId="0FD8ACAF"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06656D8D" w14:textId="77777777" w:rsidR="008E42EB" w:rsidRPr="00ED282C" w:rsidRDefault="008E42EB" w:rsidP="007D53D5">
            <w:pPr>
              <w:widowControl/>
              <w:jc w:val="left"/>
              <w:textAlignment w:val="center"/>
              <w:rPr>
                <w:rFonts w:ascii="宋体" w:hAnsi="宋体" w:cs="宋体" w:hint="eastAsia"/>
                <w:color w:val="000000"/>
                <w:kern w:val="0"/>
                <w:sz w:val="20"/>
                <w:szCs w:val="20"/>
              </w:rPr>
            </w:pPr>
            <w:r w:rsidRPr="00ED282C">
              <w:rPr>
                <w:rFonts w:ascii="宋体" w:hAnsi="宋体" w:cs="宋体" w:hint="eastAsia"/>
                <w:color w:val="000000"/>
                <w:kern w:val="0"/>
                <w:sz w:val="20"/>
                <w:szCs w:val="20"/>
              </w:rPr>
              <w:t>抗巴豆酰赖氨酸小鼠单克隆抗体</w:t>
            </w:r>
          </w:p>
          <w:p w14:paraId="7C2861A2" w14:textId="77777777" w:rsidR="008E42EB" w:rsidRPr="00ED282C" w:rsidRDefault="008E42EB" w:rsidP="007D53D5">
            <w:pPr>
              <w:widowControl/>
              <w:jc w:val="left"/>
              <w:textAlignment w:val="center"/>
              <w:rPr>
                <w:rFonts w:ascii="宋体" w:hAnsi="宋体" w:cs="宋体" w:hint="eastAsia"/>
                <w:color w:val="000000"/>
                <w:sz w:val="20"/>
                <w:szCs w:val="20"/>
              </w:rPr>
            </w:pPr>
          </w:p>
        </w:tc>
        <w:tc>
          <w:tcPr>
            <w:tcW w:w="478" w:type="pct"/>
            <w:vMerge/>
            <w:tcMar>
              <w:top w:w="15" w:type="dxa"/>
              <w:left w:w="15" w:type="dxa"/>
              <w:right w:w="15" w:type="dxa"/>
            </w:tcMar>
            <w:vAlign w:val="center"/>
          </w:tcPr>
          <w:p w14:paraId="34367286"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27D43D19"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支</w:t>
            </w:r>
          </w:p>
        </w:tc>
        <w:tc>
          <w:tcPr>
            <w:tcW w:w="614" w:type="pct"/>
            <w:tcMar>
              <w:top w:w="15" w:type="dxa"/>
              <w:left w:w="15" w:type="dxa"/>
              <w:right w:w="15" w:type="dxa"/>
            </w:tcMar>
            <w:vAlign w:val="center"/>
          </w:tcPr>
          <w:p w14:paraId="1438A753"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100ul/支</w:t>
            </w:r>
          </w:p>
        </w:tc>
        <w:tc>
          <w:tcPr>
            <w:tcW w:w="411" w:type="pct"/>
            <w:tcMar>
              <w:top w:w="15" w:type="dxa"/>
              <w:left w:w="15" w:type="dxa"/>
              <w:right w:w="15" w:type="dxa"/>
            </w:tcMar>
            <w:vAlign w:val="center"/>
          </w:tcPr>
          <w:p w14:paraId="5C77DA51"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w:t>
            </w:r>
          </w:p>
        </w:tc>
        <w:tc>
          <w:tcPr>
            <w:tcW w:w="1621" w:type="pct"/>
            <w:tcMar>
              <w:top w:w="15" w:type="dxa"/>
              <w:left w:w="15" w:type="dxa"/>
              <w:right w:w="15" w:type="dxa"/>
            </w:tcMar>
            <w:vAlign w:val="center"/>
          </w:tcPr>
          <w:p w14:paraId="7CFF33FB"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小鼠的单克隆IgG抗体，用于几乎所有物种的WB实验。稀释比1:500-1:1000.抗巴豆酰赖氨酸小鼠单抗检测含有巴豆酰赖氨酸残基的蛋白质。泛抗体识别不依赖于其周围序列的巴豆酰赖氨酸。抗原为巴豆酰化赖氨酸肽。纯化方式：纯化蛋白G和免疫原亲和。</w:t>
            </w:r>
          </w:p>
        </w:tc>
        <w:tc>
          <w:tcPr>
            <w:tcW w:w="411" w:type="pct"/>
            <w:tcMar>
              <w:top w:w="15" w:type="dxa"/>
              <w:left w:w="15" w:type="dxa"/>
              <w:right w:w="15" w:type="dxa"/>
            </w:tcMar>
            <w:vAlign w:val="center"/>
          </w:tcPr>
          <w:p w14:paraId="657A2D3A" w14:textId="77777777" w:rsidR="008E42EB" w:rsidRDefault="008E42EB" w:rsidP="007D53D5">
            <w:pPr>
              <w:jc w:val="center"/>
            </w:pPr>
            <w:r w:rsidRPr="00077125">
              <w:rPr>
                <w:rFonts w:ascii="宋体" w:hAnsi="宋体" w:hint="eastAsia"/>
                <w:sz w:val="20"/>
                <w:szCs w:val="20"/>
              </w:rPr>
              <w:t>否</w:t>
            </w:r>
          </w:p>
        </w:tc>
      </w:tr>
      <w:tr w:rsidR="008E42EB" w:rsidRPr="00ED282C" w14:paraId="019AC376" w14:textId="77777777" w:rsidTr="007D53D5">
        <w:tc>
          <w:tcPr>
            <w:tcW w:w="411" w:type="pct"/>
            <w:vMerge/>
            <w:tcMar>
              <w:top w:w="15" w:type="dxa"/>
              <w:left w:w="15" w:type="dxa"/>
              <w:right w:w="15" w:type="dxa"/>
            </w:tcMar>
            <w:vAlign w:val="center"/>
          </w:tcPr>
          <w:p w14:paraId="18ECE493"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5309AB5A"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一次性医用乳胶手套，S码</w:t>
            </w:r>
          </w:p>
        </w:tc>
        <w:tc>
          <w:tcPr>
            <w:tcW w:w="478" w:type="pct"/>
            <w:vMerge/>
            <w:tcMar>
              <w:top w:w="15" w:type="dxa"/>
              <w:left w:w="15" w:type="dxa"/>
              <w:right w:w="15" w:type="dxa"/>
            </w:tcMar>
            <w:vAlign w:val="center"/>
          </w:tcPr>
          <w:p w14:paraId="34FF6E44"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463606FC"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箱</w:t>
            </w:r>
          </w:p>
        </w:tc>
        <w:tc>
          <w:tcPr>
            <w:tcW w:w="614" w:type="pct"/>
            <w:tcMar>
              <w:top w:w="15" w:type="dxa"/>
              <w:left w:w="15" w:type="dxa"/>
              <w:right w:w="15" w:type="dxa"/>
            </w:tcMar>
            <w:vAlign w:val="center"/>
          </w:tcPr>
          <w:p w14:paraId="21B6DB0C"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20盒/箱</w:t>
            </w:r>
          </w:p>
        </w:tc>
        <w:tc>
          <w:tcPr>
            <w:tcW w:w="411" w:type="pct"/>
            <w:tcMar>
              <w:top w:w="15" w:type="dxa"/>
              <w:left w:w="15" w:type="dxa"/>
              <w:right w:w="15" w:type="dxa"/>
            </w:tcMar>
            <w:vAlign w:val="center"/>
          </w:tcPr>
          <w:p w14:paraId="7EFE2B9B"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w:t>
            </w:r>
          </w:p>
        </w:tc>
        <w:tc>
          <w:tcPr>
            <w:tcW w:w="1621" w:type="pct"/>
            <w:tcMar>
              <w:top w:w="15" w:type="dxa"/>
              <w:left w:w="15" w:type="dxa"/>
              <w:right w:w="15" w:type="dxa"/>
            </w:tcMar>
            <w:vAlign w:val="center"/>
          </w:tcPr>
          <w:p w14:paraId="77DBC7C0"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优质天然橡胶，麻面无粉，加厚设计，弹性和耐用性卓越</w:t>
            </w:r>
          </w:p>
        </w:tc>
        <w:tc>
          <w:tcPr>
            <w:tcW w:w="411" w:type="pct"/>
            <w:tcMar>
              <w:top w:w="15" w:type="dxa"/>
              <w:left w:w="15" w:type="dxa"/>
              <w:right w:w="15" w:type="dxa"/>
            </w:tcMar>
            <w:vAlign w:val="center"/>
          </w:tcPr>
          <w:p w14:paraId="458B0710" w14:textId="77777777" w:rsidR="008E42EB" w:rsidRDefault="008E42EB" w:rsidP="007D53D5">
            <w:pPr>
              <w:jc w:val="center"/>
            </w:pPr>
            <w:r w:rsidRPr="00077125">
              <w:rPr>
                <w:rFonts w:ascii="宋体" w:hAnsi="宋体" w:hint="eastAsia"/>
                <w:sz w:val="20"/>
                <w:szCs w:val="20"/>
              </w:rPr>
              <w:t>否</w:t>
            </w:r>
          </w:p>
        </w:tc>
      </w:tr>
      <w:tr w:rsidR="008E42EB" w:rsidRPr="00ED282C" w14:paraId="45CBF31C" w14:textId="77777777" w:rsidTr="007D53D5">
        <w:tc>
          <w:tcPr>
            <w:tcW w:w="411" w:type="pct"/>
            <w:vMerge/>
            <w:tcMar>
              <w:top w:w="15" w:type="dxa"/>
              <w:left w:w="15" w:type="dxa"/>
              <w:right w:w="15" w:type="dxa"/>
            </w:tcMar>
            <w:vAlign w:val="center"/>
          </w:tcPr>
          <w:p w14:paraId="294946C2"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7B2C3F7D"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一次性医用乳胶手套，M码</w:t>
            </w:r>
          </w:p>
        </w:tc>
        <w:tc>
          <w:tcPr>
            <w:tcW w:w="478" w:type="pct"/>
            <w:vMerge/>
            <w:tcMar>
              <w:top w:w="15" w:type="dxa"/>
              <w:left w:w="15" w:type="dxa"/>
              <w:right w:w="15" w:type="dxa"/>
            </w:tcMar>
            <w:vAlign w:val="center"/>
          </w:tcPr>
          <w:p w14:paraId="6B8CA0E5"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0D056ACE"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箱</w:t>
            </w:r>
          </w:p>
        </w:tc>
        <w:tc>
          <w:tcPr>
            <w:tcW w:w="614" w:type="pct"/>
            <w:tcMar>
              <w:top w:w="15" w:type="dxa"/>
              <w:left w:w="15" w:type="dxa"/>
              <w:right w:w="15" w:type="dxa"/>
            </w:tcMar>
            <w:vAlign w:val="center"/>
          </w:tcPr>
          <w:p w14:paraId="23DF0CD2"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20盒/箱</w:t>
            </w:r>
          </w:p>
        </w:tc>
        <w:tc>
          <w:tcPr>
            <w:tcW w:w="411" w:type="pct"/>
            <w:tcMar>
              <w:top w:w="15" w:type="dxa"/>
              <w:left w:w="15" w:type="dxa"/>
              <w:right w:w="15" w:type="dxa"/>
            </w:tcMar>
            <w:vAlign w:val="center"/>
          </w:tcPr>
          <w:p w14:paraId="3EFB9FAB"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4</w:t>
            </w:r>
          </w:p>
        </w:tc>
        <w:tc>
          <w:tcPr>
            <w:tcW w:w="1621" w:type="pct"/>
            <w:tcMar>
              <w:top w:w="15" w:type="dxa"/>
              <w:left w:w="15" w:type="dxa"/>
              <w:right w:w="15" w:type="dxa"/>
            </w:tcMar>
            <w:vAlign w:val="center"/>
          </w:tcPr>
          <w:p w14:paraId="5629329E"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优质天然橡胶，麻面无粉，加厚设计，弹性和耐用性卓越</w:t>
            </w:r>
          </w:p>
        </w:tc>
        <w:tc>
          <w:tcPr>
            <w:tcW w:w="411" w:type="pct"/>
            <w:tcMar>
              <w:top w:w="15" w:type="dxa"/>
              <w:left w:w="15" w:type="dxa"/>
              <w:right w:w="15" w:type="dxa"/>
            </w:tcMar>
            <w:vAlign w:val="center"/>
          </w:tcPr>
          <w:p w14:paraId="0587CCE4" w14:textId="77777777" w:rsidR="008E42EB" w:rsidRDefault="008E42EB" w:rsidP="007D53D5">
            <w:pPr>
              <w:jc w:val="center"/>
            </w:pPr>
            <w:r w:rsidRPr="00077125">
              <w:rPr>
                <w:rFonts w:ascii="宋体" w:hAnsi="宋体" w:hint="eastAsia"/>
                <w:sz w:val="20"/>
                <w:szCs w:val="20"/>
              </w:rPr>
              <w:t>否</w:t>
            </w:r>
          </w:p>
        </w:tc>
      </w:tr>
      <w:tr w:rsidR="008E42EB" w:rsidRPr="00ED282C" w14:paraId="4D5BCF87" w14:textId="77777777" w:rsidTr="007D53D5">
        <w:tc>
          <w:tcPr>
            <w:tcW w:w="411" w:type="pct"/>
            <w:vMerge/>
            <w:tcMar>
              <w:top w:w="15" w:type="dxa"/>
              <w:left w:w="15" w:type="dxa"/>
              <w:right w:w="15" w:type="dxa"/>
            </w:tcMar>
            <w:vAlign w:val="center"/>
          </w:tcPr>
          <w:p w14:paraId="3C3A606C"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2691F49D"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15毫升离心管（琥珀色）</w:t>
            </w:r>
          </w:p>
        </w:tc>
        <w:tc>
          <w:tcPr>
            <w:tcW w:w="478" w:type="pct"/>
            <w:vMerge/>
            <w:tcMar>
              <w:top w:w="15" w:type="dxa"/>
              <w:left w:w="15" w:type="dxa"/>
              <w:right w:w="15" w:type="dxa"/>
            </w:tcMar>
            <w:vAlign w:val="center"/>
          </w:tcPr>
          <w:p w14:paraId="4861FBA8"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720046F4"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箱</w:t>
            </w:r>
          </w:p>
        </w:tc>
        <w:tc>
          <w:tcPr>
            <w:tcW w:w="614" w:type="pct"/>
            <w:tcMar>
              <w:top w:w="15" w:type="dxa"/>
              <w:left w:w="15" w:type="dxa"/>
              <w:right w:w="15" w:type="dxa"/>
            </w:tcMar>
            <w:vAlign w:val="center"/>
          </w:tcPr>
          <w:p w14:paraId="0FAEE033"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1000个/箱</w:t>
            </w:r>
          </w:p>
        </w:tc>
        <w:tc>
          <w:tcPr>
            <w:tcW w:w="411" w:type="pct"/>
            <w:tcMar>
              <w:top w:w="15" w:type="dxa"/>
              <w:left w:w="15" w:type="dxa"/>
              <w:right w:w="15" w:type="dxa"/>
            </w:tcMar>
            <w:vAlign w:val="center"/>
          </w:tcPr>
          <w:p w14:paraId="42DBCB2F"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2</w:t>
            </w:r>
          </w:p>
        </w:tc>
        <w:tc>
          <w:tcPr>
            <w:tcW w:w="1621" w:type="pct"/>
            <w:tcMar>
              <w:top w:w="15" w:type="dxa"/>
              <w:left w:w="15" w:type="dxa"/>
              <w:right w:w="15" w:type="dxa"/>
            </w:tcMar>
            <w:vAlign w:val="center"/>
          </w:tcPr>
          <w:p w14:paraId="050EAEEE"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15mL避光离心管，无菌、无热</w:t>
            </w:r>
            <w:proofErr w:type="gramStart"/>
            <w:r w:rsidRPr="00ED282C">
              <w:rPr>
                <w:rFonts w:ascii="宋体" w:hAnsi="宋体" w:cs="宋体" w:hint="eastAsia"/>
                <w:color w:val="000000"/>
                <w:kern w:val="0"/>
                <w:sz w:val="20"/>
                <w:szCs w:val="20"/>
              </w:rPr>
              <w:t>原,</w:t>
            </w:r>
            <w:proofErr w:type="gramEnd"/>
            <w:r w:rsidRPr="00ED282C">
              <w:rPr>
                <w:rFonts w:ascii="宋体" w:hAnsi="宋体" w:cs="宋体" w:hint="eastAsia"/>
                <w:color w:val="000000"/>
                <w:kern w:val="0"/>
                <w:sz w:val="20"/>
                <w:szCs w:val="20"/>
              </w:rPr>
              <w:t xml:space="preserve"> 无RNase和DNase, 无DNA, 琥珀色（光保护）</w:t>
            </w:r>
          </w:p>
        </w:tc>
        <w:tc>
          <w:tcPr>
            <w:tcW w:w="411" w:type="pct"/>
            <w:tcMar>
              <w:top w:w="15" w:type="dxa"/>
              <w:left w:w="15" w:type="dxa"/>
              <w:right w:w="15" w:type="dxa"/>
            </w:tcMar>
            <w:vAlign w:val="center"/>
          </w:tcPr>
          <w:p w14:paraId="1F59A6AC" w14:textId="77777777" w:rsidR="008E42EB" w:rsidRDefault="008E42EB" w:rsidP="007D53D5">
            <w:pPr>
              <w:jc w:val="center"/>
            </w:pPr>
            <w:r w:rsidRPr="00077125">
              <w:rPr>
                <w:rFonts w:ascii="宋体" w:hAnsi="宋体" w:hint="eastAsia"/>
                <w:sz w:val="20"/>
                <w:szCs w:val="20"/>
              </w:rPr>
              <w:t>否</w:t>
            </w:r>
          </w:p>
        </w:tc>
      </w:tr>
      <w:tr w:rsidR="008E42EB" w:rsidRPr="00ED282C" w14:paraId="6E72B3CF" w14:textId="77777777" w:rsidTr="007D53D5">
        <w:tc>
          <w:tcPr>
            <w:tcW w:w="411" w:type="pct"/>
            <w:vMerge/>
            <w:tcMar>
              <w:top w:w="15" w:type="dxa"/>
              <w:left w:w="15" w:type="dxa"/>
              <w:right w:w="15" w:type="dxa"/>
            </w:tcMar>
            <w:vAlign w:val="center"/>
          </w:tcPr>
          <w:p w14:paraId="56354CFA"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55D6F1FA"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50毫升离心管（琥珀色）</w:t>
            </w:r>
          </w:p>
        </w:tc>
        <w:tc>
          <w:tcPr>
            <w:tcW w:w="478" w:type="pct"/>
            <w:vMerge/>
            <w:tcMar>
              <w:top w:w="15" w:type="dxa"/>
              <w:left w:w="15" w:type="dxa"/>
              <w:right w:w="15" w:type="dxa"/>
            </w:tcMar>
            <w:vAlign w:val="center"/>
          </w:tcPr>
          <w:p w14:paraId="320DF7E3"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5CEB80CD"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箱</w:t>
            </w:r>
          </w:p>
        </w:tc>
        <w:tc>
          <w:tcPr>
            <w:tcW w:w="614" w:type="pct"/>
            <w:tcMar>
              <w:top w:w="15" w:type="dxa"/>
              <w:left w:w="15" w:type="dxa"/>
              <w:right w:w="15" w:type="dxa"/>
            </w:tcMar>
            <w:vAlign w:val="center"/>
          </w:tcPr>
          <w:p w14:paraId="51B9214C"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500个/箱</w:t>
            </w:r>
          </w:p>
        </w:tc>
        <w:tc>
          <w:tcPr>
            <w:tcW w:w="411" w:type="pct"/>
            <w:tcMar>
              <w:top w:w="15" w:type="dxa"/>
              <w:left w:w="15" w:type="dxa"/>
              <w:right w:w="15" w:type="dxa"/>
            </w:tcMar>
            <w:vAlign w:val="center"/>
          </w:tcPr>
          <w:p w14:paraId="463F3EDE"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2</w:t>
            </w:r>
          </w:p>
        </w:tc>
        <w:tc>
          <w:tcPr>
            <w:tcW w:w="1621" w:type="pct"/>
            <w:tcMar>
              <w:top w:w="15" w:type="dxa"/>
              <w:left w:w="15" w:type="dxa"/>
              <w:right w:w="15" w:type="dxa"/>
            </w:tcMar>
            <w:vAlign w:val="center"/>
          </w:tcPr>
          <w:p w14:paraId="035BB7D3"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50mL避光离心管，无菌、无热</w:t>
            </w:r>
            <w:proofErr w:type="gramStart"/>
            <w:r w:rsidRPr="00ED282C">
              <w:rPr>
                <w:rFonts w:ascii="宋体" w:hAnsi="宋体" w:cs="宋体" w:hint="eastAsia"/>
                <w:color w:val="000000"/>
                <w:kern w:val="0"/>
                <w:sz w:val="20"/>
                <w:szCs w:val="20"/>
              </w:rPr>
              <w:t>原,</w:t>
            </w:r>
            <w:proofErr w:type="gramEnd"/>
            <w:r w:rsidRPr="00ED282C">
              <w:rPr>
                <w:rFonts w:ascii="宋体" w:hAnsi="宋体" w:cs="宋体" w:hint="eastAsia"/>
                <w:color w:val="000000"/>
                <w:kern w:val="0"/>
                <w:sz w:val="20"/>
                <w:szCs w:val="20"/>
              </w:rPr>
              <w:t xml:space="preserve"> 无RNase和DNase, 无DNA, 琥珀色（光保护）</w:t>
            </w:r>
          </w:p>
        </w:tc>
        <w:tc>
          <w:tcPr>
            <w:tcW w:w="411" w:type="pct"/>
            <w:tcMar>
              <w:top w:w="15" w:type="dxa"/>
              <w:left w:w="15" w:type="dxa"/>
              <w:right w:w="15" w:type="dxa"/>
            </w:tcMar>
            <w:vAlign w:val="center"/>
          </w:tcPr>
          <w:p w14:paraId="70A7BFB7" w14:textId="77777777" w:rsidR="008E42EB" w:rsidRDefault="008E42EB" w:rsidP="007D53D5">
            <w:pPr>
              <w:jc w:val="center"/>
            </w:pPr>
            <w:r w:rsidRPr="00077125">
              <w:rPr>
                <w:rFonts w:ascii="宋体" w:hAnsi="宋体" w:hint="eastAsia"/>
                <w:sz w:val="20"/>
                <w:szCs w:val="20"/>
              </w:rPr>
              <w:t>否</w:t>
            </w:r>
          </w:p>
        </w:tc>
      </w:tr>
      <w:tr w:rsidR="008E42EB" w:rsidRPr="00ED282C" w14:paraId="05879965" w14:textId="77777777" w:rsidTr="007D53D5">
        <w:tc>
          <w:tcPr>
            <w:tcW w:w="411" w:type="pct"/>
            <w:vMerge/>
            <w:tcMar>
              <w:top w:w="15" w:type="dxa"/>
              <w:left w:w="15" w:type="dxa"/>
              <w:right w:w="15" w:type="dxa"/>
            </w:tcMar>
            <w:vAlign w:val="center"/>
          </w:tcPr>
          <w:p w14:paraId="4168EE6E"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718FD0E4"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15毫升离心管</w:t>
            </w:r>
          </w:p>
        </w:tc>
        <w:tc>
          <w:tcPr>
            <w:tcW w:w="478" w:type="pct"/>
            <w:vMerge/>
            <w:tcMar>
              <w:top w:w="15" w:type="dxa"/>
              <w:left w:w="15" w:type="dxa"/>
              <w:right w:w="15" w:type="dxa"/>
            </w:tcMar>
            <w:vAlign w:val="center"/>
          </w:tcPr>
          <w:p w14:paraId="354DC05A"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02D90A8D"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箱</w:t>
            </w:r>
          </w:p>
        </w:tc>
        <w:tc>
          <w:tcPr>
            <w:tcW w:w="614" w:type="pct"/>
            <w:tcMar>
              <w:top w:w="15" w:type="dxa"/>
              <w:left w:w="15" w:type="dxa"/>
              <w:right w:w="15" w:type="dxa"/>
            </w:tcMar>
            <w:vAlign w:val="center"/>
          </w:tcPr>
          <w:p w14:paraId="5B766C22"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1000个/箱</w:t>
            </w:r>
          </w:p>
        </w:tc>
        <w:tc>
          <w:tcPr>
            <w:tcW w:w="411" w:type="pct"/>
            <w:tcMar>
              <w:top w:w="15" w:type="dxa"/>
              <w:left w:w="15" w:type="dxa"/>
              <w:right w:w="15" w:type="dxa"/>
            </w:tcMar>
            <w:vAlign w:val="center"/>
          </w:tcPr>
          <w:p w14:paraId="691F34EF"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w:t>
            </w:r>
          </w:p>
        </w:tc>
        <w:tc>
          <w:tcPr>
            <w:tcW w:w="1621" w:type="pct"/>
            <w:tcMar>
              <w:top w:w="15" w:type="dxa"/>
              <w:left w:w="15" w:type="dxa"/>
              <w:right w:w="15" w:type="dxa"/>
            </w:tcMar>
            <w:vAlign w:val="center"/>
          </w:tcPr>
          <w:p w14:paraId="6D3EAAD5"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无菌无酶无热源，无细胞毒性；高耐离心力；尖底</w:t>
            </w:r>
          </w:p>
        </w:tc>
        <w:tc>
          <w:tcPr>
            <w:tcW w:w="411" w:type="pct"/>
            <w:tcMar>
              <w:top w:w="15" w:type="dxa"/>
              <w:left w:w="15" w:type="dxa"/>
              <w:right w:w="15" w:type="dxa"/>
            </w:tcMar>
            <w:vAlign w:val="center"/>
          </w:tcPr>
          <w:p w14:paraId="182CB0CE" w14:textId="77777777" w:rsidR="008E42EB" w:rsidRDefault="008E42EB" w:rsidP="007D53D5">
            <w:pPr>
              <w:jc w:val="center"/>
            </w:pPr>
            <w:r w:rsidRPr="00077125">
              <w:rPr>
                <w:rFonts w:ascii="宋体" w:hAnsi="宋体" w:hint="eastAsia"/>
                <w:sz w:val="20"/>
                <w:szCs w:val="20"/>
              </w:rPr>
              <w:t>否</w:t>
            </w:r>
          </w:p>
        </w:tc>
      </w:tr>
      <w:tr w:rsidR="008E42EB" w:rsidRPr="00ED282C" w14:paraId="03B82352" w14:textId="77777777" w:rsidTr="007D53D5">
        <w:tc>
          <w:tcPr>
            <w:tcW w:w="411" w:type="pct"/>
            <w:vMerge/>
            <w:tcMar>
              <w:top w:w="15" w:type="dxa"/>
              <w:left w:w="15" w:type="dxa"/>
              <w:right w:w="15" w:type="dxa"/>
            </w:tcMar>
            <w:vAlign w:val="center"/>
          </w:tcPr>
          <w:p w14:paraId="3E1460E7"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2ED65403"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50毫升离心管</w:t>
            </w:r>
          </w:p>
        </w:tc>
        <w:tc>
          <w:tcPr>
            <w:tcW w:w="478" w:type="pct"/>
            <w:vMerge/>
            <w:tcMar>
              <w:top w:w="15" w:type="dxa"/>
              <w:left w:w="15" w:type="dxa"/>
              <w:right w:w="15" w:type="dxa"/>
            </w:tcMar>
            <w:vAlign w:val="center"/>
          </w:tcPr>
          <w:p w14:paraId="6F61C59D"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14E6FFAA"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箱</w:t>
            </w:r>
          </w:p>
        </w:tc>
        <w:tc>
          <w:tcPr>
            <w:tcW w:w="614" w:type="pct"/>
            <w:tcMar>
              <w:top w:w="15" w:type="dxa"/>
              <w:left w:w="15" w:type="dxa"/>
              <w:right w:w="15" w:type="dxa"/>
            </w:tcMar>
            <w:vAlign w:val="center"/>
          </w:tcPr>
          <w:p w14:paraId="7CEAD853"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500个/箱</w:t>
            </w:r>
          </w:p>
        </w:tc>
        <w:tc>
          <w:tcPr>
            <w:tcW w:w="411" w:type="pct"/>
            <w:tcMar>
              <w:top w:w="15" w:type="dxa"/>
              <w:left w:w="15" w:type="dxa"/>
              <w:right w:w="15" w:type="dxa"/>
            </w:tcMar>
            <w:vAlign w:val="center"/>
          </w:tcPr>
          <w:p w14:paraId="5879D180"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w:t>
            </w:r>
          </w:p>
        </w:tc>
        <w:tc>
          <w:tcPr>
            <w:tcW w:w="1621" w:type="pct"/>
            <w:tcMar>
              <w:top w:w="15" w:type="dxa"/>
              <w:left w:w="15" w:type="dxa"/>
              <w:right w:w="15" w:type="dxa"/>
            </w:tcMar>
            <w:vAlign w:val="center"/>
          </w:tcPr>
          <w:p w14:paraId="54670453"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无菌无酶无热源，无细胞毒性；高耐离心力；尖底</w:t>
            </w:r>
          </w:p>
        </w:tc>
        <w:tc>
          <w:tcPr>
            <w:tcW w:w="411" w:type="pct"/>
            <w:tcMar>
              <w:top w:w="15" w:type="dxa"/>
              <w:left w:w="15" w:type="dxa"/>
              <w:right w:w="15" w:type="dxa"/>
            </w:tcMar>
            <w:vAlign w:val="center"/>
          </w:tcPr>
          <w:p w14:paraId="0F1DC26A" w14:textId="77777777" w:rsidR="008E42EB" w:rsidRDefault="008E42EB" w:rsidP="007D53D5">
            <w:pPr>
              <w:jc w:val="center"/>
            </w:pPr>
            <w:r w:rsidRPr="00077125">
              <w:rPr>
                <w:rFonts w:ascii="宋体" w:hAnsi="宋体" w:hint="eastAsia"/>
                <w:sz w:val="20"/>
                <w:szCs w:val="20"/>
              </w:rPr>
              <w:t>否</w:t>
            </w:r>
          </w:p>
        </w:tc>
      </w:tr>
      <w:tr w:rsidR="008E42EB" w:rsidRPr="00ED282C" w14:paraId="3C0FF485" w14:textId="77777777" w:rsidTr="007D53D5">
        <w:tc>
          <w:tcPr>
            <w:tcW w:w="411" w:type="pct"/>
            <w:vMerge/>
            <w:tcMar>
              <w:top w:w="15" w:type="dxa"/>
              <w:left w:w="15" w:type="dxa"/>
              <w:right w:w="15" w:type="dxa"/>
            </w:tcMar>
            <w:vAlign w:val="center"/>
          </w:tcPr>
          <w:p w14:paraId="4A2FA6DA"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2120DD87"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盒装吸头</w:t>
            </w:r>
          </w:p>
        </w:tc>
        <w:tc>
          <w:tcPr>
            <w:tcW w:w="478" w:type="pct"/>
            <w:vMerge/>
            <w:tcMar>
              <w:top w:w="15" w:type="dxa"/>
              <w:left w:w="15" w:type="dxa"/>
              <w:right w:w="15" w:type="dxa"/>
            </w:tcMar>
            <w:vAlign w:val="center"/>
          </w:tcPr>
          <w:p w14:paraId="04DF3FD7"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03A0CCA3"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箱</w:t>
            </w:r>
          </w:p>
        </w:tc>
        <w:tc>
          <w:tcPr>
            <w:tcW w:w="614" w:type="pct"/>
            <w:tcMar>
              <w:top w:w="15" w:type="dxa"/>
              <w:left w:w="15" w:type="dxa"/>
              <w:right w:w="15" w:type="dxa"/>
            </w:tcMar>
            <w:vAlign w:val="center"/>
          </w:tcPr>
          <w:p w14:paraId="4AD73F2A"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96支/</w:t>
            </w:r>
            <w:proofErr w:type="gramStart"/>
            <w:r w:rsidRPr="00ED282C">
              <w:rPr>
                <w:rFonts w:ascii="宋体" w:hAnsi="宋体" w:cs="宋体" w:hint="eastAsia"/>
                <w:color w:val="000000"/>
                <w:kern w:val="0"/>
                <w:sz w:val="20"/>
                <w:szCs w:val="20"/>
              </w:rPr>
              <w:t>盒,</w:t>
            </w:r>
            <w:proofErr w:type="gramEnd"/>
            <w:r w:rsidRPr="00ED282C">
              <w:rPr>
                <w:rFonts w:ascii="宋体" w:hAnsi="宋体" w:cs="宋体" w:hint="eastAsia"/>
                <w:color w:val="000000"/>
                <w:kern w:val="0"/>
                <w:sz w:val="20"/>
                <w:szCs w:val="20"/>
              </w:rPr>
              <w:t>5盒/箱</w:t>
            </w:r>
          </w:p>
        </w:tc>
        <w:tc>
          <w:tcPr>
            <w:tcW w:w="411" w:type="pct"/>
            <w:tcMar>
              <w:top w:w="15" w:type="dxa"/>
              <w:left w:w="15" w:type="dxa"/>
              <w:right w:w="15" w:type="dxa"/>
            </w:tcMar>
            <w:vAlign w:val="center"/>
          </w:tcPr>
          <w:p w14:paraId="3E9EFFB5"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w:t>
            </w:r>
          </w:p>
        </w:tc>
        <w:tc>
          <w:tcPr>
            <w:tcW w:w="1621" w:type="pct"/>
            <w:tcMar>
              <w:top w:w="15" w:type="dxa"/>
              <w:left w:w="15" w:type="dxa"/>
              <w:right w:w="15" w:type="dxa"/>
            </w:tcMar>
            <w:vAlign w:val="center"/>
          </w:tcPr>
          <w:p w14:paraId="74C4873C" w14:textId="77777777" w:rsidR="008E42EB" w:rsidRDefault="008E42EB" w:rsidP="007D53D5">
            <w:pPr>
              <w:widowControl/>
              <w:jc w:val="left"/>
              <w:textAlignment w:val="center"/>
              <w:rPr>
                <w:rFonts w:ascii="宋体" w:hAnsi="宋体" w:cs="宋体" w:hint="eastAsia"/>
                <w:color w:val="000000"/>
                <w:kern w:val="0"/>
                <w:sz w:val="20"/>
                <w:szCs w:val="20"/>
              </w:rPr>
            </w:pPr>
            <w:r w:rsidRPr="00ED282C">
              <w:rPr>
                <w:rFonts w:ascii="宋体" w:hAnsi="宋体" w:cs="宋体" w:hint="eastAsia"/>
                <w:color w:val="000000"/>
                <w:kern w:val="0"/>
                <w:sz w:val="20"/>
                <w:szCs w:val="20"/>
              </w:rPr>
              <w:t>1、无菌无酶无热源，无细胞毒性</w:t>
            </w:r>
            <w:r>
              <w:rPr>
                <w:rFonts w:ascii="宋体" w:hAnsi="宋体" w:cs="宋体" w:hint="eastAsia"/>
                <w:color w:val="000000"/>
                <w:kern w:val="0"/>
                <w:sz w:val="20"/>
                <w:szCs w:val="20"/>
              </w:rPr>
              <w:t>；</w:t>
            </w:r>
          </w:p>
          <w:p w14:paraId="328509C0" w14:textId="77777777" w:rsidR="008E42EB" w:rsidRDefault="008E42EB" w:rsidP="007D53D5">
            <w:pPr>
              <w:widowControl/>
              <w:jc w:val="left"/>
              <w:textAlignment w:val="center"/>
              <w:rPr>
                <w:rFonts w:ascii="宋体" w:hAnsi="宋体" w:cs="宋体" w:hint="eastAsia"/>
                <w:color w:val="000000"/>
                <w:kern w:val="0"/>
                <w:sz w:val="20"/>
                <w:szCs w:val="20"/>
              </w:rPr>
            </w:pPr>
            <w:r w:rsidRPr="00ED282C">
              <w:rPr>
                <w:rFonts w:ascii="宋体" w:hAnsi="宋体" w:cs="宋体" w:hint="eastAsia"/>
                <w:color w:val="000000"/>
                <w:kern w:val="0"/>
                <w:sz w:val="20"/>
                <w:szCs w:val="20"/>
              </w:rPr>
              <w:t>2、低吸附</w:t>
            </w:r>
            <w:r>
              <w:rPr>
                <w:rFonts w:ascii="宋体" w:hAnsi="宋体" w:cs="宋体" w:hint="eastAsia"/>
                <w:color w:val="000000"/>
                <w:kern w:val="0"/>
                <w:sz w:val="20"/>
                <w:szCs w:val="20"/>
              </w:rPr>
              <w:t>；</w:t>
            </w:r>
          </w:p>
          <w:p w14:paraId="34D3D574"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3、带滤芯，盒装，1250μL加长型（102 mm）</w:t>
            </w:r>
          </w:p>
        </w:tc>
        <w:tc>
          <w:tcPr>
            <w:tcW w:w="411" w:type="pct"/>
            <w:tcMar>
              <w:top w:w="15" w:type="dxa"/>
              <w:left w:w="15" w:type="dxa"/>
              <w:right w:w="15" w:type="dxa"/>
            </w:tcMar>
            <w:vAlign w:val="center"/>
          </w:tcPr>
          <w:p w14:paraId="3DB0A0A7" w14:textId="77777777" w:rsidR="008E42EB" w:rsidRDefault="008E42EB" w:rsidP="007D53D5">
            <w:pPr>
              <w:jc w:val="center"/>
            </w:pPr>
            <w:r w:rsidRPr="00077125">
              <w:rPr>
                <w:rFonts w:ascii="宋体" w:hAnsi="宋体" w:hint="eastAsia"/>
                <w:sz w:val="20"/>
                <w:szCs w:val="20"/>
              </w:rPr>
              <w:t>否</w:t>
            </w:r>
          </w:p>
        </w:tc>
      </w:tr>
      <w:tr w:rsidR="008E42EB" w:rsidRPr="00ED282C" w14:paraId="43C93CEB" w14:textId="77777777" w:rsidTr="007D53D5">
        <w:tc>
          <w:tcPr>
            <w:tcW w:w="411" w:type="pct"/>
            <w:vMerge/>
            <w:tcMar>
              <w:top w:w="15" w:type="dxa"/>
              <w:left w:w="15" w:type="dxa"/>
              <w:right w:w="15" w:type="dxa"/>
            </w:tcMar>
            <w:vAlign w:val="center"/>
          </w:tcPr>
          <w:p w14:paraId="4B246197" w14:textId="77777777" w:rsidR="008E42EB" w:rsidRPr="00ED282C" w:rsidRDefault="008E42EB" w:rsidP="007D53D5">
            <w:pPr>
              <w:jc w:val="center"/>
              <w:rPr>
                <w:rFonts w:ascii="宋体" w:hAnsi="宋体" w:cs="宋体" w:hint="eastAsia"/>
                <w:sz w:val="20"/>
                <w:szCs w:val="20"/>
              </w:rPr>
            </w:pPr>
          </w:p>
        </w:tc>
        <w:tc>
          <w:tcPr>
            <w:tcW w:w="643" w:type="pct"/>
            <w:tcMar>
              <w:top w:w="15" w:type="dxa"/>
              <w:left w:w="15" w:type="dxa"/>
              <w:right w:w="15" w:type="dxa"/>
            </w:tcMar>
            <w:vAlign w:val="center"/>
          </w:tcPr>
          <w:p w14:paraId="4DC0BE70"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袋装吸头</w:t>
            </w:r>
          </w:p>
        </w:tc>
        <w:tc>
          <w:tcPr>
            <w:tcW w:w="478" w:type="pct"/>
            <w:vMerge/>
            <w:tcMar>
              <w:top w:w="15" w:type="dxa"/>
              <w:left w:w="15" w:type="dxa"/>
              <w:right w:w="15" w:type="dxa"/>
            </w:tcMar>
            <w:vAlign w:val="center"/>
          </w:tcPr>
          <w:p w14:paraId="7656ADB2" w14:textId="77777777" w:rsidR="008E42EB" w:rsidRPr="00ED282C" w:rsidRDefault="008E42EB" w:rsidP="007D53D5">
            <w:pPr>
              <w:jc w:val="center"/>
              <w:rPr>
                <w:rFonts w:ascii="宋体" w:hAnsi="宋体" w:cs="宋体" w:hint="eastAsia"/>
                <w:sz w:val="20"/>
                <w:szCs w:val="20"/>
              </w:rPr>
            </w:pPr>
          </w:p>
        </w:tc>
        <w:tc>
          <w:tcPr>
            <w:tcW w:w="411" w:type="pct"/>
            <w:tcMar>
              <w:top w:w="15" w:type="dxa"/>
              <w:left w:w="15" w:type="dxa"/>
              <w:right w:w="15" w:type="dxa"/>
            </w:tcMar>
            <w:vAlign w:val="center"/>
          </w:tcPr>
          <w:p w14:paraId="76526BCA"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箱</w:t>
            </w:r>
          </w:p>
        </w:tc>
        <w:tc>
          <w:tcPr>
            <w:tcW w:w="614" w:type="pct"/>
            <w:tcMar>
              <w:top w:w="15" w:type="dxa"/>
              <w:left w:w="15" w:type="dxa"/>
              <w:right w:w="15" w:type="dxa"/>
            </w:tcMar>
            <w:vAlign w:val="center"/>
          </w:tcPr>
          <w:p w14:paraId="52FE1466"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1000支/</w:t>
            </w:r>
            <w:proofErr w:type="gramStart"/>
            <w:r w:rsidRPr="00ED282C">
              <w:rPr>
                <w:rFonts w:ascii="宋体" w:hAnsi="宋体" w:cs="宋体" w:hint="eastAsia"/>
                <w:color w:val="000000"/>
                <w:kern w:val="0"/>
                <w:sz w:val="20"/>
                <w:szCs w:val="20"/>
              </w:rPr>
              <w:t>袋,</w:t>
            </w:r>
            <w:proofErr w:type="gramEnd"/>
            <w:r w:rsidRPr="00ED282C">
              <w:rPr>
                <w:rFonts w:ascii="宋体" w:hAnsi="宋体" w:cs="宋体" w:hint="eastAsia"/>
                <w:color w:val="000000"/>
                <w:kern w:val="0"/>
                <w:sz w:val="20"/>
                <w:szCs w:val="20"/>
              </w:rPr>
              <w:t>5袋/盒</w:t>
            </w:r>
          </w:p>
        </w:tc>
        <w:tc>
          <w:tcPr>
            <w:tcW w:w="411" w:type="pct"/>
            <w:tcMar>
              <w:top w:w="15" w:type="dxa"/>
              <w:left w:w="15" w:type="dxa"/>
              <w:right w:w="15" w:type="dxa"/>
            </w:tcMar>
            <w:vAlign w:val="center"/>
          </w:tcPr>
          <w:p w14:paraId="78617C2C" w14:textId="77777777" w:rsidR="008E42EB" w:rsidRPr="00ED282C" w:rsidRDefault="008E42EB" w:rsidP="007D53D5">
            <w:pPr>
              <w:widowControl/>
              <w:jc w:val="center"/>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10</w:t>
            </w:r>
          </w:p>
        </w:tc>
        <w:tc>
          <w:tcPr>
            <w:tcW w:w="1621" w:type="pct"/>
            <w:tcMar>
              <w:top w:w="15" w:type="dxa"/>
              <w:left w:w="15" w:type="dxa"/>
              <w:right w:w="15" w:type="dxa"/>
            </w:tcMar>
            <w:vAlign w:val="center"/>
          </w:tcPr>
          <w:p w14:paraId="4EE58C22" w14:textId="77777777" w:rsidR="008E42EB" w:rsidRDefault="008E42EB" w:rsidP="007D53D5">
            <w:pPr>
              <w:widowControl/>
              <w:jc w:val="left"/>
              <w:textAlignment w:val="center"/>
              <w:rPr>
                <w:rFonts w:ascii="宋体" w:hAnsi="宋体" w:cs="宋体" w:hint="eastAsia"/>
                <w:color w:val="000000"/>
                <w:kern w:val="0"/>
                <w:sz w:val="20"/>
                <w:szCs w:val="20"/>
              </w:rPr>
            </w:pPr>
            <w:r w:rsidRPr="00ED282C">
              <w:rPr>
                <w:rFonts w:ascii="宋体" w:hAnsi="宋体" w:cs="宋体" w:hint="eastAsia"/>
                <w:color w:val="000000"/>
                <w:kern w:val="0"/>
                <w:sz w:val="20"/>
                <w:szCs w:val="20"/>
              </w:rPr>
              <w:t>1、无菌无酶无热源，无细胞毒性</w:t>
            </w:r>
            <w:r>
              <w:rPr>
                <w:rFonts w:ascii="宋体" w:hAnsi="宋体" w:cs="宋体" w:hint="eastAsia"/>
                <w:color w:val="000000"/>
                <w:kern w:val="0"/>
                <w:sz w:val="20"/>
                <w:szCs w:val="20"/>
              </w:rPr>
              <w:t>；</w:t>
            </w:r>
          </w:p>
          <w:p w14:paraId="573DE0C6" w14:textId="77777777" w:rsidR="008E42EB" w:rsidRDefault="008E42EB" w:rsidP="007D53D5">
            <w:pPr>
              <w:widowControl/>
              <w:jc w:val="left"/>
              <w:textAlignment w:val="center"/>
              <w:rPr>
                <w:rFonts w:ascii="宋体" w:hAnsi="宋体" w:cs="宋体" w:hint="eastAsia"/>
                <w:color w:val="000000"/>
                <w:kern w:val="0"/>
                <w:sz w:val="20"/>
                <w:szCs w:val="20"/>
              </w:rPr>
            </w:pPr>
            <w:r w:rsidRPr="00ED282C">
              <w:rPr>
                <w:rFonts w:ascii="宋体" w:hAnsi="宋体" w:cs="宋体" w:hint="eastAsia"/>
                <w:color w:val="000000"/>
                <w:kern w:val="0"/>
                <w:sz w:val="20"/>
                <w:szCs w:val="20"/>
              </w:rPr>
              <w:t>2、低吸附</w:t>
            </w:r>
            <w:r>
              <w:rPr>
                <w:rFonts w:ascii="宋体" w:hAnsi="宋体" w:cs="宋体" w:hint="eastAsia"/>
                <w:color w:val="000000"/>
                <w:kern w:val="0"/>
                <w:sz w:val="20"/>
                <w:szCs w:val="20"/>
              </w:rPr>
              <w:t>；</w:t>
            </w:r>
          </w:p>
          <w:p w14:paraId="7BE4DF65" w14:textId="77777777" w:rsidR="008E42EB" w:rsidRPr="00ED282C" w:rsidRDefault="008E42EB" w:rsidP="007D53D5">
            <w:pPr>
              <w:widowControl/>
              <w:jc w:val="left"/>
              <w:textAlignment w:val="center"/>
              <w:rPr>
                <w:rFonts w:ascii="宋体" w:hAnsi="宋体" w:cs="宋体" w:hint="eastAsia"/>
                <w:color w:val="000000"/>
                <w:sz w:val="20"/>
                <w:szCs w:val="20"/>
              </w:rPr>
            </w:pPr>
            <w:r w:rsidRPr="00ED282C">
              <w:rPr>
                <w:rFonts w:ascii="宋体" w:hAnsi="宋体" w:cs="宋体" w:hint="eastAsia"/>
                <w:color w:val="000000"/>
                <w:kern w:val="0"/>
                <w:sz w:val="20"/>
                <w:szCs w:val="20"/>
              </w:rPr>
              <w:t>3、带滤芯，袋装，1250μL加长型（102 mm）</w:t>
            </w:r>
          </w:p>
        </w:tc>
        <w:tc>
          <w:tcPr>
            <w:tcW w:w="411" w:type="pct"/>
            <w:tcMar>
              <w:top w:w="15" w:type="dxa"/>
              <w:left w:w="15" w:type="dxa"/>
              <w:right w:w="15" w:type="dxa"/>
            </w:tcMar>
            <w:vAlign w:val="center"/>
          </w:tcPr>
          <w:p w14:paraId="165B333C" w14:textId="77777777" w:rsidR="008E42EB" w:rsidRPr="00ED282C" w:rsidRDefault="008E42EB" w:rsidP="007D53D5">
            <w:pPr>
              <w:jc w:val="center"/>
              <w:rPr>
                <w:rFonts w:ascii="宋体" w:hAnsi="宋体" w:cs="宋体" w:hint="eastAsia"/>
                <w:sz w:val="20"/>
                <w:szCs w:val="20"/>
              </w:rPr>
            </w:pPr>
            <w:r w:rsidRPr="00ED282C">
              <w:rPr>
                <w:rFonts w:ascii="宋体" w:hAnsi="宋体" w:hint="eastAsia"/>
                <w:sz w:val="20"/>
                <w:szCs w:val="20"/>
              </w:rPr>
              <w:t>否</w:t>
            </w:r>
          </w:p>
        </w:tc>
      </w:tr>
    </w:tbl>
    <w:p w14:paraId="6FF00DF2" w14:textId="77777777" w:rsidR="008E42EB" w:rsidRDefault="008E42EB" w:rsidP="008E42EB">
      <w:pPr>
        <w:spacing w:line="360" w:lineRule="auto"/>
        <w:ind w:firstLineChars="200" w:firstLine="480"/>
        <w:rPr>
          <w:sz w:val="24"/>
        </w:rPr>
      </w:pPr>
    </w:p>
    <w:tbl>
      <w:tblPr>
        <w:tblW w:w="5000" w:type="pct"/>
        <w:tblLook w:val="04A0" w:firstRow="1" w:lastRow="0" w:firstColumn="1" w:lastColumn="0" w:noHBand="0" w:noVBand="1"/>
      </w:tblPr>
      <w:tblGrid>
        <w:gridCol w:w="444"/>
        <w:gridCol w:w="1164"/>
        <w:gridCol w:w="1121"/>
        <w:gridCol w:w="444"/>
        <w:gridCol w:w="925"/>
        <w:gridCol w:w="670"/>
        <w:gridCol w:w="3086"/>
        <w:gridCol w:w="442"/>
      </w:tblGrid>
      <w:tr w:rsidR="008E42EB" w:rsidRPr="000C10A4" w14:paraId="54F1A536" w14:textId="77777777" w:rsidTr="007D53D5">
        <w:trPr>
          <w:trHeight w:val="20"/>
        </w:trPr>
        <w:tc>
          <w:tcPr>
            <w:tcW w:w="270" w:type="pct"/>
            <w:tcBorders>
              <w:top w:val="single" w:sz="4" w:space="0" w:color="auto"/>
              <w:left w:val="single" w:sz="4" w:space="0" w:color="auto"/>
              <w:bottom w:val="single" w:sz="4" w:space="0" w:color="auto"/>
              <w:right w:val="single" w:sz="4" w:space="0" w:color="auto"/>
            </w:tcBorders>
            <w:vAlign w:val="center"/>
          </w:tcPr>
          <w:p w14:paraId="0806213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包号</w:t>
            </w:r>
          </w:p>
        </w:tc>
        <w:tc>
          <w:tcPr>
            <w:tcW w:w="704" w:type="pct"/>
            <w:tcBorders>
              <w:top w:val="single" w:sz="4" w:space="0" w:color="auto"/>
              <w:left w:val="nil"/>
              <w:bottom w:val="single" w:sz="4" w:space="0" w:color="auto"/>
              <w:right w:val="single" w:sz="4" w:space="0" w:color="auto"/>
            </w:tcBorders>
            <w:vAlign w:val="center"/>
          </w:tcPr>
          <w:p w14:paraId="6E350A5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标的名称</w:t>
            </w:r>
          </w:p>
        </w:tc>
        <w:tc>
          <w:tcPr>
            <w:tcW w:w="678" w:type="pct"/>
            <w:tcBorders>
              <w:top w:val="single" w:sz="4" w:space="0" w:color="auto"/>
              <w:left w:val="nil"/>
              <w:bottom w:val="single" w:sz="4" w:space="0" w:color="auto"/>
              <w:right w:val="single" w:sz="4" w:space="0" w:color="auto"/>
            </w:tcBorders>
            <w:vAlign w:val="center"/>
          </w:tcPr>
          <w:p w14:paraId="03DA201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采购包预算金额（万元）</w:t>
            </w:r>
          </w:p>
        </w:tc>
        <w:tc>
          <w:tcPr>
            <w:tcW w:w="270" w:type="pct"/>
            <w:tcBorders>
              <w:top w:val="single" w:sz="4" w:space="0" w:color="auto"/>
              <w:left w:val="nil"/>
              <w:bottom w:val="single" w:sz="4" w:space="0" w:color="auto"/>
              <w:right w:val="single" w:sz="4" w:space="0" w:color="auto"/>
            </w:tcBorders>
            <w:vAlign w:val="center"/>
          </w:tcPr>
          <w:p w14:paraId="620D073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单位</w:t>
            </w:r>
          </w:p>
        </w:tc>
        <w:tc>
          <w:tcPr>
            <w:tcW w:w="542" w:type="pct"/>
            <w:tcBorders>
              <w:top w:val="single" w:sz="4" w:space="0" w:color="auto"/>
              <w:left w:val="nil"/>
              <w:bottom w:val="single" w:sz="4" w:space="0" w:color="auto"/>
              <w:right w:val="single" w:sz="4" w:space="0" w:color="auto"/>
            </w:tcBorders>
            <w:vAlign w:val="center"/>
          </w:tcPr>
          <w:p w14:paraId="28DA970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包装规格（参考）</w:t>
            </w:r>
          </w:p>
        </w:tc>
        <w:tc>
          <w:tcPr>
            <w:tcW w:w="406" w:type="pct"/>
            <w:tcBorders>
              <w:top w:val="single" w:sz="4" w:space="0" w:color="auto"/>
              <w:left w:val="nil"/>
              <w:bottom w:val="single" w:sz="4" w:space="0" w:color="auto"/>
              <w:right w:val="single" w:sz="4" w:space="0" w:color="auto"/>
            </w:tcBorders>
            <w:vAlign w:val="center"/>
          </w:tcPr>
          <w:p w14:paraId="64E1D84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数量</w:t>
            </w:r>
          </w:p>
        </w:tc>
        <w:tc>
          <w:tcPr>
            <w:tcW w:w="1862" w:type="pct"/>
            <w:tcBorders>
              <w:top w:val="single" w:sz="4" w:space="0" w:color="auto"/>
              <w:left w:val="nil"/>
              <w:bottom w:val="single" w:sz="4" w:space="0" w:color="auto"/>
              <w:right w:val="single" w:sz="4" w:space="0" w:color="auto"/>
            </w:tcBorders>
            <w:vAlign w:val="center"/>
          </w:tcPr>
          <w:p w14:paraId="47327CE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简要技术需求或服务要求</w:t>
            </w:r>
          </w:p>
        </w:tc>
        <w:tc>
          <w:tcPr>
            <w:tcW w:w="270" w:type="pct"/>
            <w:tcBorders>
              <w:top w:val="single" w:sz="4" w:space="0" w:color="auto"/>
              <w:left w:val="nil"/>
              <w:bottom w:val="single" w:sz="4" w:space="0" w:color="auto"/>
              <w:right w:val="single" w:sz="4" w:space="0" w:color="auto"/>
            </w:tcBorders>
            <w:vAlign w:val="center"/>
          </w:tcPr>
          <w:p w14:paraId="76EF49D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是否接受进口产品</w:t>
            </w:r>
          </w:p>
        </w:tc>
      </w:tr>
      <w:tr w:rsidR="008E42EB" w:rsidRPr="000C10A4" w14:paraId="03C86B1E" w14:textId="77777777" w:rsidTr="007D53D5">
        <w:trPr>
          <w:trHeight w:val="20"/>
        </w:trPr>
        <w:tc>
          <w:tcPr>
            <w:tcW w:w="270" w:type="pct"/>
            <w:vMerge w:val="restart"/>
            <w:tcBorders>
              <w:top w:val="nil"/>
              <w:left w:val="single" w:sz="4" w:space="0" w:color="auto"/>
              <w:bottom w:val="single" w:sz="4" w:space="0" w:color="auto"/>
              <w:right w:val="single" w:sz="4" w:space="0" w:color="auto"/>
            </w:tcBorders>
            <w:vAlign w:val="center"/>
          </w:tcPr>
          <w:p w14:paraId="555BE142" w14:textId="77777777" w:rsidR="008E42EB" w:rsidRPr="000C10A4" w:rsidRDefault="008E42EB" w:rsidP="007D53D5">
            <w:pPr>
              <w:widowControl/>
              <w:jc w:val="center"/>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w:t>
            </w:r>
          </w:p>
        </w:tc>
        <w:tc>
          <w:tcPr>
            <w:tcW w:w="704" w:type="pct"/>
            <w:tcBorders>
              <w:top w:val="nil"/>
              <w:left w:val="nil"/>
              <w:bottom w:val="single" w:sz="4" w:space="0" w:color="auto"/>
              <w:right w:val="single" w:sz="4" w:space="0" w:color="auto"/>
            </w:tcBorders>
            <w:vAlign w:val="center"/>
          </w:tcPr>
          <w:p w14:paraId="40DD763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200ul黄吸头袋装</w:t>
            </w:r>
          </w:p>
        </w:tc>
        <w:tc>
          <w:tcPr>
            <w:tcW w:w="678" w:type="pct"/>
            <w:vMerge w:val="restart"/>
            <w:tcBorders>
              <w:top w:val="nil"/>
              <w:left w:val="single" w:sz="4" w:space="0" w:color="auto"/>
              <w:bottom w:val="single" w:sz="4" w:space="0" w:color="auto"/>
              <w:right w:val="single" w:sz="4" w:space="0" w:color="auto"/>
            </w:tcBorders>
            <w:vAlign w:val="center"/>
          </w:tcPr>
          <w:p w14:paraId="0B0E1D7D" w14:textId="77777777" w:rsidR="008E42EB" w:rsidRPr="000C10A4" w:rsidRDefault="008E42EB" w:rsidP="007D53D5">
            <w:pPr>
              <w:widowControl/>
              <w:jc w:val="center"/>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19.39</w:t>
            </w:r>
            <w:r w:rsidRPr="000C10A4">
              <w:rPr>
                <w:rFonts w:asciiTheme="minorEastAsia" w:eastAsiaTheme="minorEastAsia" w:hAnsiTheme="minorEastAsia" w:cs="宋体" w:hint="eastAsia"/>
                <w:kern w:val="0"/>
                <w:szCs w:val="21"/>
              </w:rPr>
              <w:t>034</w:t>
            </w:r>
          </w:p>
        </w:tc>
        <w:tc>
          <w:tcPr>
            <w:tcW w:w="270" w:type="pct"/>
            <w:tcBorders>
              <w:top w:val="nil"/>
              <w:left w:val="nil"/>
              <w:bottom w:val="single" w:sz="4" w:space="0" w:color="auto"/>
              <w:right w:val="single" w:sz="4" w:space="0" w:color="auto"/>
            </w:tcBorders>
            <w:vAlign w:val="center"/>
          </w:tcPr>
          <w:p w14:paraId="378E0CA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箱</w:t>
            </w:r>
          </w:p>
        </w:tc>
        <w:tc>
          <w:tcPr>
            <w:tcW w:w="542" w:type="pct"/>
            <w:tcBorders>
              <w:top w:val="nil"/>
              <w:left w:val="nil"/>
              <w:bottom w:val="single" w:sz="4" w:space="0" w:color="auto"/>
              <w:right w:val="single" w:sz="4" w:space="0" w:color="auto"/>
            </w:tcBorders>
            <w:vAlign w:val="center"/>
          </w:tcPr>
          <w:p w14:paraId="5F87CD5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1000支/包，20包/箱</w:t>
            </w:r>
          </w:p>
        </w:tc>
        <w:tc>
          <w:tcPr>
            <w:tcW w:w="406" w:type="pct"/>
            <w:tcBorders>
              <w:top w:val="nil"/>
              <w:left w:val="nil"/>
              <w:bottom w:val="single" w:sz="4" w:space="0" w:color="auto"/>
              <w:right w:val="single" w:sz="4" w:space="0" w:color="auto"/>
            </w:tcBorders>
            <w:vAlign w:val="center"/>
          </w:tcPr>
          <w:p w14:paraId="77DC58D1"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5B48333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1、滤芯防气溶胶吸头；</w:t>
            </w:r>
            <w:r w:rsidRPr="000C10A4">
              <w:rPr>
                <w:rFonts w:asciiTheme="minorEastAsia" w:eastAsiaTheme="minorEastAsia" w:hAnsiTheme="minorEastAsia" w:cs="宋体"/>
                <w:kern w:val="0"/>
                <w:szCs w:val="21"/>
              </w:rPr>
              <w:br/>
              <w:t>2、适合DNA扩增和微生物学应用；</w:t>
            </w:r>
            <w:r w:rsidRPr="000C10A4">
              <w:rPr>
                <w:rFonts w:asciiTheme="minorEastAsia" w:eastAsiaTheme="minorEastAsia" w:hAnsiTheme="minorEastAsia" w:cs="宋体"/>
                <w:kern w:val="0"/>
                <w:szCs w:val="21"/>
              </w:rPr>
              <w:br/>
              <w:t>3、聚乙烯滤芯均不含DNA抑制剂，采用自动操作方式插入吸头，以避免核酸酶污染，底部密封吸头盒包装，以防止污染；</w:t>
            </w:r>
            <w:r w:rsidRPr="000C10A4">
              <w:rPr>
                <w:rFonts w:asciiTheme="minorEastAsia" w:eastAsiaTheme="minorEastAsia" w:hAnsiTheme="minorEastAsia" w:cs="宋体"/>
                <w:kern w:val="0"/>
                <w:szCs w:val="21"/>
              </w:rPr>
              <w:br/>
              <w:t>4、不含RNase/DNase；</w:t>
            </w:r>
            <w:r w:rsidRPr="000C10A4">
              <w:rPr>
                <w:rFonts w:asciiTheme="minorEastAsia" w:eastAsiaTheme="minorEastAsia" w:hAnsiTheme="minorEastAsia" w:cs="宋体"/>
                <w:kern w:val="0"/>
                <w:szCs w:val="21"/>
              </w:rPr>
              <w:br/>
              <w:t>5、无热原；</w:t>
            </w:r>
            <w:r w:rsidRPr="000C10A4">
              <w:rPr>
                <w:rFonts w:asciiTheme="minorEastAsia" w:eastAsiaTheme="minorEastAsia" w:hAnsiTheme="minorEastAsia" w:cs="宋体"/>
                <w:kern w:val="0"/>
                <w:szCs w:val="21"/>
              </w:rPr>
              <w:br/>
              <w:t>6、无菌</w:t>
            </w:r>
          </w:p>
        </w:tc>
        <w:tc>
          <w:tcPr>
            <w:tcW w:w="270" w:type="pct"/>
            <w:tcBorders>
              <w:top w:val="nil"/>
              <w:left w:val="nil"/>
              <w:bottom w:val="single" w:sz="4" w:space="0" w:color="auto"/>
              <w:right w:val="single" w:sz="4" w:space="0" w:color="auto"/>
            </w:tcBorders>
            <w:vAlign w:val="center"/>
          </w:tcPr>
          <w:p w14:paraId="7BE10D4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119930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AC2021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FD6FBE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1000µl蓝吸头-袋装</w:t>
            </w:r>
          </w:p>
        </w:tc>
        <w:tc>
          <w:tcPr>
            <w:tcW w:w="678" w:type="pct"/>
            <w:vMerge/>
            <w:tcBorders>
              <w:top w:val="nil"/>
              <w:left w:val="single" w:sz="4" w:space="0" w:color="auto"/>
              <w:bottom w:val="single" w:sz="4" w:space="0" w:color="auto"/>
              <w:right w:val="single" w:sz="4" w:space="0" w:color="auto"/>
            </w:tcBorders>
            <w:vAlign w:val="center"/>
          </w:tcPr>
          <w:p w14:paraId="358BAF8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ADAA91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箱</w:t>
            </w:r>
          </w:p>
        </w:tc>
        <w:tc>
          <w:tcPr>
            <w:tcW w:w="542" w:type="pct"/>
            <w:tcBorders>
              <w:top w:val="nil"/>
              <w:left w:val="nil"/>
              <w:bottom w:val="single" w:sz="4" w:space="0" w:color="auto"/>
              <w:right w:val="single" w:sz="4" w:space="0" w:color="auto"/>
            </w:tcBorders>
            <w:vAlign w:val="center"/>
          </w:tcPr>
          <w:p w14:paraId="41967EC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1000支/包，5包/箱</w:t>
            </w:r>
          </w:p>
        </w:tc>
        <w:tc>
          <w:tcPr>
            <w:tcW w:w="406" w:type="pct"/>
            <w:tcBorders>
              <w:top w:val="nil"/>
              <w:left w:val="nil"/>
              <w:bottom w:val="single" w:sz="4" w:space="0" w:color="auto"/>
              <w:right w:val="single" w:sz="4" w:space="0" w:color="auto"/>
            </w:tcBorders>
            <w:vAlign w:val="center"/>
          </w:tcPr>
          <w:p w14:paraId="458B39F7"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093B9B1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1、滤芯防气溶胶吸头；</w:t>
            </w:r>
            <w:r w:rsidRPr="000C10A4">
              <w:rPr>
                <w:rFonts w:asciiTheme="minorEastAsia" w:eastAsiaTheme="minorEastAsia" w:hAnsiTheme="minorEastAsia" w:cs="宋体"/>
                <w:kern w:val="0"/>
                <w:szCs w:val="21"/>
              </w:rPr>
              <w:br/>
              <w:t>2、适合DNA扩增和微生物学应用；</w:t>
            </w:r>
            <w:r w:rsidRPr="000C10A4">
              <w:rPr>
                <w:rFonts w:asciiTheme="minorEastAsia" w:eastAsiaTheme="minorEastAsia" w:hAnsiTheme="minorEastAsia" w:cs="宋体"/>
                <w:kern w:val="0"/>
                <w:szCs w:val="21"/>
              </w:rPr>
              <w:br/>
              <w:t>3、聚乙烯滤芯均不含DNA抑制剂，采用自动操作方式插入吸头，以避免核酸酶污染，底部密封吸头盒包装，以防止污染；</w:t>
            </w:r>
            <w:r w:rsidRPr="000C10A4">
              <w:rPr>
                <w:rFonts w:asciiTheme="minorEastAsia" w:eastAsiaTheme="minorEastAsia" w:hAnsiTheme="minorEastAsia" w:cs="宋体"/>
                <w:kern w:val="0"/>
                <w:szCs w:val="21"/>
              </w:rPr>
              <w:br/>
            </w:r>
            <w:r w:rsidRPr="000C10A4">
              <w:rPr>
                <w:rFonts w:asciiTheme="minorEastAsia" w:eastAsiaTheme="minorEastAsia" w:hAnsiTheme="minorEastAsia" w:cs="宋体"/>
                <w:kern w:val="0"/>
                <w:szCs w:val="21"/>
              </w:rPr>
              <w:lastRenderedPageBreak/>
              <w:t>4、不含RNase/DNase；</w:t>
            </w:r>
            <w:r w:rsidRPr="000C10A4">
              <w:rPr>
                <w:rFonts w:asciiTheme="minorEastAsia" w:eastAsiaTheme="minorEastAsia" w:hAnsiTheme="minorEastAsia" w:cs="宋体"/>
                <w:kern w:val="0"/>
                <w:szCs w:val="21"/>
              </w:rPr>
              <w:br/>
              <w:t>5、无热原；</w:t>
            </w:r>
            <w:r w:rsidRPr="000C10A4">
              <w:rPr>
                <w:rFonts w:asciiTheme="minorEastAsia" w:eastAsiaTheme="minorEastAsia" w:hAnsiTheme="minorEastAsia" w:cs="宋体"/>
                <w:kern w:val="0"/>
                <w:szCs w:val="21"/>
              </w:rPr>
              <w:br/>
              <w:t>6、无菌</w:t>
            </w:r>
          </w:p>
        </w:tc>
        <w:tc>
          <w:tcPr>
            <w:tcW w:w="270" w:type="pct"/>
            <w:tcBorders>
              <w:top w:val="nil"/>
              <w:left w:val="nil"/>
              <w:bottom w:val="single" w:sz="4" w:space="0" w:color="auto"/>
              <w:right w:val="single" w:sz="4" w:space="0" w:color="auto"/>
            </w:tcBorders>
            <w:vAlign w:val="center"/>
          </w:tcPr>
          <w:p w14:paraId="4EBA6DF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lastRenderedPageBreak/>
              <w:t>否</w:t>
            </w:r>
          </w:p>
        </w:tc>
      </w:tr>
      <w:tr w:rsidR="008E42EB" w:rsidRPr="000C10A4" w14:paraId="77FD6E9E"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D2ADF9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0CF9DF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环己烷中黄磷</w:t>
            </w:r>
          </w:p>
        </w:tc>
        <w:tc>
          <w:tcPr>
            <w:tcW w:w="678" w:type="pct"/>
            <w:vMerge/>
            <w:tcBorders>
              <w:top w:val="nil"/>
              <w:left w:val="single" w:sz="4" w:space="0" w:color="auto"/>
              <w:bottom w:val="single" w:sz="4" w:space="0" w:color="auto"/>
              <w:right w:val="single" w:sz="4" w:space="0" w:color="auto"/>
            </w:tcBorders>
            <w:vAlign w:val="center"/>
          </w:tcPr>
          <w:p w14:paraId="17EBA98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6D28A1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1609429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1mL/瓶</w:t>
            </w:r>
          </w:p>
        </w:tc>
        <w:tc>
          <w:tcPr>
            <w:tcW w:w="406" w:type="pct"/>
            <w:tcBorders>
              <w:top w:val="nil"/>
              <w:left w:val="nil"/>
              <w:bottom w:val="single" w:sz="4" w:space="0" w:color="auto"/>
              <w:right w:val="single" w:sz="4" w:space="0" w:color="auto"/>
            </w:tcBorders>
            <w:vAlign w:val="center"/>
          </w:tcPr>
          <w:p w14:paraId="7C4D773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42E2A429"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有效期不小于6个月， 100ug/ml</w:t>
            </w:r>
          </w:p>
        </w:tc>
        <w:tc>
          <w:tcPr>
            <w:tcW w:w="270" w:type="pct"/>
            <w:tcBorders>
              <w:top w:val="nil"/>
              <w:left w:val="nil"/>
              <w:bottom w:val="single" w:sz="4" w:space="0" w:color="auto"/>
              <w:right w:val="single" w:sz="4" w:space="0" w:color="auto"/>
            </w:tcBorders>
            <w:vAlign w:val="center"/>
          </w:tcPr>
          <w:p w14:paraId="0BC0A16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280607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089A10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AF4611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二氯甲烷</w:t>
            </w:r>
          </w:p>
        </w:tc>
        <w:tc>
          <w:tcPr>
            <w:tcW w:w="678" w:type="pct"/>
            <w:vMerge/>
            <w:tcBorders>
              <w:top w:val="nil"/>
              <w:left w:val="single" w:sz="4" w:space="0" w:color="auto"/>
              <w:bottom w:val="single" w:sz="4" w:space="0" w:color="auto"/>
              <w:right w:val="single" w:sz="4" w:space="0" w:color="auto"/>
            </w:tcBorders>
            <w:vAlign w:val="center"/>
          </w:tcPr>
          <w:p w14:paraId="1C3D826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EBF809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13B58B1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w:t>
            </w:r>
            <w:r w:rsidRPr="000C10A4">
              <w:rPr>
                <w:rFonts w:asciiTheme="minorEastAsia" w:eastAsiaTheme="minorEastAsia" w:hAnsiTheme="minorEastAsia" w:cs="宋体" w:hint="eastAsia"/>
                <w:kern w:val="0"/>
                <w:szCs w:val="21"/>
              </w:rPr>
              <w:t>/支</w:t>
            </w:r>
          </w:p>
        </w:tc>
        <w:tc>
          <w:tcPr>
            <w:tcW w:w="406" w:type="pct"/>
            <w:tcBorders>
              <w:top w:val="nil"/>
              <w:left w:val="nil"/>
              <w:bottom w:val="single" w:sz="4" w:space="0" w:color="auto"/>
              <w:right w:val="single" w:sz="4" w:space="0" w:color="auto"/>
            </w:tcBorders>
            <w:vAlign w:val="center"/>
          </w:tcPr>
          <w:p w14:paraId="36A57747"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04DD9FAF"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w:t>
            </w:r>
          </w:p>
        </w:tc>
        <w:tc>
          <w:tcPr>
            <w:tcW w:w="270" w:type="pct"/>
            <w:tcBorders>
              <w:top w:val="nil"/>
              <w:left w:val="nil"/>
              <w:bottom w:val="single" w:sz="4" w:space="0" w:color="auto"/>
              <w:right w:val="single" w:sz="4" w:space="0" w:color="auto"/>
            </w:tcBorders>
            <w:vAlign w:val="center"/>
          </w:tcPr>
          <w:p w14:paraId="4543BB9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D1E621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202133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4A9131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1,1,2-三氯丙烷</w:t>
            </w:r>
          </w:p>
        </w:tc>
        <w:tc>
          <w:tcPr>
            <w:tcW w:w="678" w:type="pct"/>
            <w:vMerge/>
            <w:tcBorders>
              <w:top w:val="nil"/>
              <w:left w:val="single" w:sz="4" w:space="0" w:color="auto"/>
              <w:bottom w:val="single" w:sz="4" w:space="0" w:color="auto"/>
              <w:right w:val="single" w:sz="4" w:space="0" w:color="auto"/>
            </w:tcBorders>
            <w:vAlign w:val="center"/>
          </w:tcPr>
          <w:p w14:paraId="254DD32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5A9BCA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4BB6614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w:t>
            </w:r>
            <w:r w:rsidRPr="000C10A4">
              <w:rPr>
                <w:rFonts w:asciiTheme="minorEastAsia" w:eastAsiaTheme="minorEastAsia" w:hAnsiTheme="minorEastAsia" w:cs="宋体" w:hint="eastAsia"/>
                <w:kern w:val="0"/>
                <w:szCs w:val="21"/>
              </w:rPr>
              <w:t>/支</w:t>
            </w:r>
          </w:p>
        </w:tc>
        <w:tc>
          <w:tcPr>
            <w:tcW w:w="406" w:type="pct"/>
            <w:tcBorders>
              <w:top w:val="nil"/>
              <w:left w:val="nil"/>
              <w:bottom w:val="single" w:sz="4" w:space="0" w:color="auto"/>
              <w:right w:val="single" w:sz="4" w:space="0" w:color="auto"/>
            </w:tcBorders>
            <w:vAlign w:val="center"/>
          </w:tcPr>
          <w:p w14:paraId="2EBFA7A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098EB178"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有效期不小于12个月，96.0%</w:t>
            </w:r>
            <w:proofErr w:type="gramStart"/>
            <w:r w:rsidRPr="000C10A4">
              <w:rPr>
                <w:rFonts w:asciiTheme="minorEastAsia" w:eastAsiaTheme="minorEastAsia" w:hAnsiTheme="minorEastAsia" w:cs="宋体"/>
                <w:kern w:val="0"/>
                <w:szCs w:val="21"/>
              </w:rPr>
              <w:t>(GC)</w:t>
            </w:r>
            <w:proofErr w:type="gramEnd"/>
          </w:p>
        </w:tc>
        <w:tc>
          <w:tcPr>
            <w:tcW w:w="270" w:type="pct"/>
            <w:tcBorders>
              <w:top w:val="nil"/>
              <w:left w:val="nil"/>
              <w:bottom w:val="single" w:sz="4" w:space="0" w:color="auto"/>
              <w:right w:val="single" w:sz="4" w:space="0" w:color="auto"/>
            </w:tcBorders>
            <w:vAlign w:val="center"/>
          </w:tcPr>
          <w:p w14:paraId="423B043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A66DB1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1A6D71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8965E3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1,2,3-三氯丙烷</w:t>
            </w:r>
          </w:p>
        </w:tc>
        <w:tc>
          <w:tcPr>
            <w:tcW w:w="678" w:type="pct"/>
            <w:vMerge/>
            <w:tcBorders>
              <w:top w:val="nil"/>
              <w:left w:val="single" w:sz="4" w:space="0" w:color="auto"/>
              <w:bottom w:val="single" w:sz="4" w:space="0" w:color="auto"/>
              <w:right w:val="single" w:sz="4" w:space="0" w:color="auto"/>
            </w:tcBorders>
            <w:vAlign w:val="center"/>
          </w:tcPr>
          <w:p w14:paraId="7BA8CA5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567DA4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4C2CB75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25g</w:t>
            </w:r>
            <w:r w:rsidRPr="000C10A4">
              <w:rPr>
                <w:rStyle w:val="afffc"/>
                <w:rFonts w:asciiTheme="minorEastAsia" w:eastAsiaTheme="minorEastAsia" w:hAnsiTheme="minorEastAsia" w:cs="宋体" w:hint="eastAsia"/>
                <w:kern w:val="0"/>
              </w:rPr>
              <w:t>/支</w:t>
            </w:r>
          </w:p>
        </w:tc>
        <w:tc>
          <w:tcPr>
            <w:tcW w:w="406" w:type="pct"/>
            <w:tcBorders>
              <w:top w:val="nil"/>
              <w:left w:val="nil"/>
              <w:bottom w:val="single" w:sz="4" w:space="0" w:color="auto"/>
              <w:right w:val="single" w:sz="4" w:space="0" w:color="auto"/>
            </w:tcBorders>
            <w:vAlign w:val="center"/>
          </w:tcPr>
          <w:p w14:paraId="6A81981B"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08B5436A"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有效期不小于12个月，98.0%</w:t>
            </w:r>
            <w:proofErr w:type="gramStart"/>
            <w:r w:rsidRPr="000C10A4">
              <w:rPr>
                <w:rFonts w:asciiTheme="minorEastAsia" w:eastAsiaTheme="minorEastAsia" w:hAnsiTheme="minorEastAsia" w:cs="宋体"/>
                <w:kern w:val="0"/>
                <w:szCs w:val="21"/>
              </w:rPr>
              <w:t>(GC)</w:t>
            </w:r>
            <w:proofErr w:type="gramEnd"/>
          </w:p>
        </w:tc>
        <w:tc>
          <w:tcPr>
            <w:tcW w:w="270" w:type="pct"/>
            <w:tcBorders>
              <w:top w:val="nil"/>
              <w:left w:val="nil"/>
              <w:bottom w:val="single" w:sz="4" w:space="0" w:color="auto"/>
              <w:right w:val="single" w:sz="4" w:space="0" w:color="auto"/>
            </w:tcBorders>
            <w:vAlign w:val="center"/>
          </w:tcPr>
          <w:p w14:paraId="2CE7F9C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6A3263E"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6F0660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F874F3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甲醇中溴甲烷</w:t>
            </w:r>
          </w:p>
        </w:tc>
        <w:tc>
          <w:tcPr>
            <w:tcW w:w="678" w:type="pct"/>
            <w:vMerge/>
            <w:tcBorders>
              <w:top w:val="nil"/>
              <w:left w:val="single" w:sz="4" w:space="0" w:color="auto"/>
              <w:bottom w:val="single" w:sz="4" w:space="0" w:color="auto"/>
              <w:right w:val="single" w:sz="4" w:space="0" w:color="auto"/>
            </w:tcBorders>
            <w:vAlign w:val="center"/>
          </w:tcPr>
          <w:p w14:paraId="44F6088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DB21B4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24CE474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1890E3EE"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0984EE57"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有效期不小于12个月，100μg/mL</w:t>
            </w:r>
          </w:p>
        </w:tc>
        <w:tc>
          <w:tcPr>
            <w:tcW w:w="270" w:type="pct"/>
            <w:tcBorders>
              <w:top w:val="nil"/>
              <w:left w:val="nil"/>
              <w:bottom w:val="single" w:sz="4" w:space="0" w:color="auto"/>
              <w:right w:val="single" w:sz="4" w:space="0" w:color="auto"/>
            </w:tcBorders>
            <w:vAlign w:val="center"/>
          </w:tcPr>
          <w:p w14:paraId="4BB8410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C9845A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BFF190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46FE8C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甲醇中二溴甲烷</w:t>
            </w:r>
          </w:p>
        </w:tc>
        <w:tc>
          <w:tcPr>
            <w:tcW w:w="678" w:type="pct"/>
            <w:vMerge/>
            <w:tcBorders>
              <w:top w:val="nil"/>
              <w:left w:val="single" w:sz="4" w:space="0" w:color="auto"/>
              <w:bottom w:val="single" w:sz="4" w:space="0" w:color="auto"/>
              <w:right w:val="single" w:sz="4" w:space="0" w:color="auto"/>
            </w:tcBorders>
            <w:vAlign w:val="center"/>
          </w:tcPr>
          <w:p w14:paraId="4442D06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24291C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5EE06C1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1.2mL/支</w:t>
            </w:r>
          </w:p>
        </w:tc>
        <w:tc>
          <w:tcPr>
            <w:tcW w:w="406" w:type="pct"/>
            <w:tcBorders>
              <w:top w:val="nil"/>
              <w:left w:val="nil"/>
              <w:bottom w:val="single" w:sz="4" w:space="0" w:color="auto"/>
              <w:right w:val="single" w:sz="4" w:space="0" w:color="auto"/>
            </w:tcBorders>
            <w:vAlign w:val="center"/>
          </w:tcPr>
          <w:p w14:paraId="62A0A46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47CFAD4E"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0538516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85F929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8B59C1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A33136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二溴甲烷</w:t>
            </w:r>
          </w:p>
        </w:tc>
        <w:tc>
          <w:tcPr>
            <w:tcW w:w="678" w:type="pct"/>
            <w:vMerge/>
            <w:tcBorders>
              <w:top w:val="nil"/>
              <w:left w:val="single" w:sz="4" w:space="0" w:color="auto"/>
              <w:bottom w:val="single" w:sz="4" w:space="0" w:color="auto"/>
              <w:right w:val="single" w:sz="4" w:space="0" w:color="auto"/>
            </w:tcBorders>
            <w:vAlign w:val="center"/>
          </w:tcPr>
          <w:p w14:paraId="247CFEF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A4EE0D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6F14630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25g</w:t>
            </w:r>
            <w:r w:rsidRPr="000C10A4">
              <w:rPr>
                <w:rStyle w:val="afffc"/>
                <w:rFonts w:asciiTheme="minorEastAsia" w:eastAsiaTheme="minorEastAsia" w:hAnsiTheme="minorEastAsia" w:cs="宋体" w:hint="eastAsia"/>
                <w:kern w:val="0"/>
              </w:rPr>
              <w:t>/支</w:t>
            </w:r>
          </w:p>
        </w:tc>
        <w:tc>
          <w:tcPr>
            <w:tcW w:w="406" w:type="pct"/>
            <w:tcBorders>
              <w:top w:val="nil"/>
              <w:left w:val="nil"/>
              <w:bottom w:val="single" w:sz="4" w:space="0" w:color="auto"/>
              <w:right w:val="single" w:sz="4" w:space="0" w:color="auto"/>
            </w:tcBorders>
            <w:vAlign w:val="center"/>
          </w:tcPr>
          <w:p w14:paraId="7C281C5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29D35DB7"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有效期不小于12个月，99.0%</w:t>
            </w:r>
            <w:proofErr w:type="gramStart"/>
            <w:r w:rsidRPr="000C10A4">
              <w:rPr>
                <w:rFonts w:asciiTheme="minorEastAsia" w:eastAsiaTheme="minorEastAsia" w:hAnsiTheme="minorEastAsia" w:cs="宋体"/>
                <w:kern w:val="0"/>
                <w:szCs w:val="21"/>
              </w:rPr>
              <w:t>(GC)</w:t>
            </w:r>
            <w:proofErr w:type="gramEnd"/>
          </w:p>
        </w:tc>
        <w:tc>
          <w:tcPr>
            <w:tcW w:w="270" w:type="pct"/>
            <w:tcBorders>
              <w:top w:val="nil"/>
              <w:left w:val="nil"/>
              <w:bottom w:val="single" w:sz="4" w:space="0" w:color="auto"/>
              <w:right w:val="single" w:sz="4" w:space="0" w:color="auto"/>
            </w:tcBorders>
            <w:vAlign w:val="center"/>
          </w:tcPr>
          <w:p w14:paraId="2CBF0CE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011F80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587E1C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8EC91B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三溴甲烷</w:t>
            </w:r>
          </w:p>
        </w:tc>
        <w:tc>
          <w:tcPr>
            <w:tcW w:w="678" w:type="pct"/>
            <w:vMerge/>
            <w:tcBorders>
              <w:top w:val="nil"/>
              <w:left w:val="single" w:sz="4" w:space="0" w:color="auto"/>
              <w:bottom w:val="single" w:sz="4" w:space="0" w:color="auto"/>
              <w:right w:val="single" w:sz="4" w:space="0" w:color="auto"/>
            </w:tcBorders>
            <w:vAlign w:val="center"/>
          </w:tcPr>
          <w:p w14:paraId="769EE2D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870FEE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1F0227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5mL/支</w:t>
            </w:r>
          </w:p>
        </w:tc>
        <w:tc>
          <w:tcPr>
            <w:tcW w:w="406" w:type="pct"/>
            <w:tcBorders>
              <w:top w:val="nil"/>
              <w:left w:val="nil"/>
              <w:bottom w:val="single" w:sz="4" w:space="0" w:color="auto"/>
              <w:right w:val="single" w:sz="4" w:space="0" w:color="auto"/>
            </w:tcBorders>
            <w:vAlign w:val="center"/>
          </w:tcPr>
          <w:p w14:paraId="6466DF5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5992B13F"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有效期不小于12个月，≥99.0%</w:t>
            </w:r>
          </w:p>
        </w:tc>
        <w:tc>
          <w:tcPr>
            <w:tcW w:w="270" w:type="pct"/>
            <w:tcBorders>
              <w:top w:val="nil"/>
              <w:left w:val="nil"/>
              <w:bottom w:val="single" w:sz="4" w:space="0" w:color="auto"/>
              <w:right w:val="single" w:sz="4" w:space="0" w:color="auto"/>
            </w:tcBorders>
            <w:vAlign w:val="center"/>
          </w:tcPr>
          <w:p w14:paraId="6BA690E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4FA13A6"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C645BE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127DFB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甲醇中氯乙烯</w:t>
            </w:r>
          </w:p>
        </w:tc>
        <w:tc>
          <w:tcPr>
            <w:tcW w:w="678" w:type="pct"/>
            <w:vMerge/>
            <w:tcBorders>
              <w:top w:val="nil"/>
              <w:left w:val="single" w:sz="4" w:space="0" w:color="auto"/>
              <w:bottom w:val="single" w:sz="4" w:space="0" w:color="auto"/>
              <w:right w:val="single" w:sz="4" w:space="0" w:color="auto"/>
            </w:tcBorders>
            <w:vAlign w:val="center"/>
          </w:tcPr>
          <w:p w14:paraId="61BEBEC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DAAD5A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4DD43CD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622DF836"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18982B1A"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有效期不小于12个月，200μg/mL</w:t>
            </w:r>
          </w:p>
        </w:tc>
        <w:tc>
          <w:tcPr>
            <w:tcW w:w="270" w:type="pct"/>
            <w:tcBorders>
              <w:top w:val="nil"/>
              <w:left w:val="nil"/>
              <w:bottom w:val="single" w:sz="4" w:space="0" w:color="auto"/>
              <w:right w:val="single" w:sz="4" w:space="0" w:color="auto"/>
            </w:tcBorders>
            <w:vAlign w:val="center"/>
          </w:tcPr>
          <w:p w14:paraId="20BA451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7866FB6"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8D07DE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17BD6E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甲醇中氯丁二烯</w:t>
            </w:r>
          </w:p>
        </w:tc>
        <w:tc>
          <w:tcPr>
            <w:tcW w:w="678" w:type="pct"/>
            <w:vMerge/>
            <w:tcBorders>
              <w:top w:val="nil"/>
              <w:left w:val="single" w:sz="4" w:space="0" w:color="auto"/>
              <w:bottom w:val="single" w:sz="4" w:space="0" w:color="auto"/>
              <w:right w:val="single" w:sz="4" w:space="0" w:color="auto"/>
            </w:tcBorders>
            <w:vAlign w:val="center"/>
          </w:tcPr>
          <w:p w14:paraId="66EFFB5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F890A0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6752597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5D3F7A3B"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67410C43"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有效期不小于12个月，100μg/mL</w:t>
            </w:r>
          </w:p>
        </w:tc>
        <w:tc>
          <w:tcPr>
            <w:tcW w:w="270" w:type="pct"/>
            <w:tcBorders>
              <w:top w:val="nil"/>
              <w:left w:val="nil"/>
              <w:bottom w:val="single" w:sz="4" w:space="0" w:color="auto"/>
              <w:right w:val="single" w:sz="4" w:space="0" w:color="auto"/>
            </w:tcBorders>
            <w:vAlign w:val="center"/>
          </w:tcPr>
          <w:p w14:paraId="4580569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1723C8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B78944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BDE192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甲醇中氯丙烯</w:t>
            </w:r>
          </w:p>
        </w:tc>
        <w:tc>
          <w:tcPr>
            <w:tcW w:w="678" w:type="pct"/>
            <w:vMerge/>
            <w:tcBorders>
              <w:top w:val="nil"/>
              <w:left w:val="single" w:sz="4" w:space="0" w:color="auto"/>
              <w:bottom w:val="single" w:sz="4" w:space="0" w:color="auto"/>
              <w:right w:val="single" w:sz="4" w:space="0" w:color="auto"/>
            </w:tcBorders>
            <w:vAlign w:val="center"/>
          </w:tcPr>
          <w:p w14:paraId="2276C19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0ED4C9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6AA11AE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1.2mL/支</w:t>
            </w:r>
          </w:p>
        </w:tc>
        <w:tc>
          <w:tcPr>
            <w:tcW w:w="406" w:type="pct"/>
            <w:tcBorders>
              <w:top w:val="nil"/>
              <w:left w:val="nil"/>
              <w:bottom w:val="single" w:sz="4" w:space="0" w:color="auto"/>
              <w:right w:val="single" w:sz="4" w:space="0" w:color="auto"/>
            </w:tcBorders>
            <w:vAlign w:val="center"/>
          </w:tcPr>
          <w:p w14:paraId="41929B30"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305856E8"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480ACD4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7E3A9A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6895DD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EE2B81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二硫化碳中氯苯溶液标准物质</w:t>
            </w:r>
          </w:p>
        </w:tc>
        <w:tc>
          <w:tcPr>
            <w:tcW w:w="678" w:type="pct"/>
            <w:vMerge/>
            <w:tcBorders>
              <w:top w:val="nil"/>
              <w:left w:val="single" w:sz="4" w:space="0" w:color="auto"/>
              <w:bottom w:val="single" w:sz="4" w:space="0" w:color="auto"/>
              <w:right w:val="single" w:sz="4" w:space="0" w:color="auto"/>
            </w:tcBorders>
            <w:vAlign w:val="center"/>
          </w:tcPr>
          <w:p w14:paraId="2ABBEA1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61081F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4256EC7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2mL/支</w:t>
            </w:r>
          </w:p>
        </w:tc>
        <w:tc>
          <w:tcPr>
            <w:tcW w:w="406" w:type="pct"/>
            <w:tcBorders>
              <w:top w:val="nil"/>
              <w:left w:val="nil"/>
              <w:bottom w:val="single" w:sz="4" w:space="0" w:color="auto"/>
              <w:right w:val="single" w:sz="4" w:space="0" w:color="auto"/>
            </w:tcBorders>
            <w:vAlign w:val="center"/>
          </w:tcPr>
          <w:p w14:paraId="1BBAAE9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63C84EB0"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167F977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A7C1F06"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3EFF5D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7B7C76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二硫化碳中1,3-二氯苯溶液标准物质</w:t>
            </w:r>
          </w:p>
        </w:tc>
        <w:tc>
          <w:tcPr>
            <w:tcW w:w="678" w:type="pct"/>
            <w:vMerge/>
            <w:tcBorders>
              <w:top w:val="nil"/>
              <w:left w:val="single" w:sz="4" w:space="0" w:color="auto"/>
              <w:bottom w:val="single" w:sz="4" w:space="0" w:color="auto"/>
              <w:right w:val="single" w:sz="4" w:space="0" w:color="auto"/>
            </w:tcBorders>
            <w:vAlign w:val="center"/>
          </w:tcPr>
          <w:p w14:paraId="0068682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0711F9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4ED6129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2mL/支</w:t>
            </w:r>
          </w:p>
        </w:tc>
        <w:tc>
          <w:tcPr>
            <w:tcW w:w="406" w:type="pct"/>
            <w:tcBorders>
              <w:top w:val="nil"/>
              <w:left w:val="nil"/>
              <w:bottom w:val="single" w:sz="4" w:space="0" w:color="auto"/>
              <w:right w:val="single" w:sz="4" w:space="0" w:color="auto"/>
            </w:tcBorders>
            <w:vAlign w:val="center"/>
          </w:tcPr>
          <w:p w14:paraId="0594033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1A4B74ED"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5BD160D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426FC78"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6BEEEA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5D5CBA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二硫化碳中对氯甲苯</w:t>
            </w:r>
          </w:p>
        </w:tc>
        <w:tc>
          <w:tcPr>
            <w:tcW w:w="678" w:type="pct"/>
            <w:vMerge/>
            <w:tcBorders>
              <w:top w:val="nil"/>
              <w:left w:val="single" w:sz="4" w:space="0" w:color="auto"/>
              <w:bottom w:val="single" w:sz="4" w:space="0" w:color="auto"/>
              <w:right w:val="single" w:sz="4" w:space="0" w:color="auto"/>
            </w:tcBorders>
            <w:vAlign w:val="center"/>
          </w:tcPr>
          <w:p w14:paraId="25F31A8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A4DFB9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1CBAD44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2mL/支</w:t>
            </w:r>
          </w:p>
        </w:tc>
        <w:tc>
          <w:tcPr>
            <w:tcW w:w="406" w:type="pct"/>
            <w:tcBorders>
              <w:top w:val="nil"/>
              <w:left w:val="nil"/>
              <w:bottom w:val="single" w:sz="4" w:space="0" w:color="auto"/>
              <w:right w:val="single" w:sz="4" w:space="0" w:color="auto"/>
            </w:tcBorders>
            <w:vAlign w:val="center"/>
          </w:tcPr>
          <w:p w14:paraId="466EBFF9"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21C789ED"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7F03141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F2BE84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6B044F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352622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二硫化碳中苄基氯</w:t>
            </w:r>
          </w:p>
        </w:tc>
        <w:tc>
          <w:tcPr>
            <w:tcW w:w="678" w:type="pct"/>
            <w:vMerge/>
            <w:tcBorders>
              <w:top w:val="nil"/>
              <w:left w:val="single" w:sz="4" w:space="0" w:color="auto"/>
              <w:bottom w:val="single" w:sz="4" w:space="0" w:color="auto"/>
              <w:right w:val="single" w:sz="4" w:space="0" w:color="auto"/>
            </w:tcBorders>
            <w:vAlign w:val="center"/>
          </w:tcPr>
          <w:p w14:paraId="4A8BD19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0F3CDB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5427D31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5mL/支</w:t>
            </w:r>
          </w:p>
        </w:tc>
        <w:tc>
          <w:tcPr>
            <w:tcW w:w="406" w:type="pct"/>
            <w:tcBorders>
              <w:top w:val="nil"/>
              <w:left w:val="nil"/>
              <w:bottom w:val="single" w:sz="4" w:space="0" w:color="auto"/>
              <w:right w:val="single" w:sz="4" w:space="0" w:color="auto"/>
            </w:tcBorders>
            <w:vAlign w:val="center"/>
          </w:tcPr>
          <w:p w14:paraId="16DA5C66"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52176143"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65FB279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BF1345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27A229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28DC30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甲醇中丙烯醇</w:t>
            </w:r>
          </w:p>
        </w:tc>
        <w:tc>
          <w:tcPr>
            <w:tcW w:w="678" w:type="pct"/>
            <w:vMerge/>
            <w:tcBorders>
              <w:top w:val="nil"/>
              <w:left w:val="single" w:sz="4" w:space="0" w:color="auto"/>
              <w:bottom w:val="single" w:sz="4" w:space="0" w:color="auto"/>
              <w:right w:val="single" w:sz="4" w:space="0" w:color="auto"/>
            </w:tcBorders>
            <w:vAlign w:val="center"/>
          </w:tcPr>
          <w:p w14:paraId="337F20D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F1C6F7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70EBFB8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1.2mL/支</w:t>
            </w:r>
          </w:p>
        </w:tc>
        <w:tc>
          <w:tcPr>
            <w:tcW w:w="406" w:type="pct"/>
            <w:tcBorders>
              <w:top w:val="nil"/>
              <w:left w:val="nil"/>
              <w:bottom w:val="single" w:sz="4" w:space="0" w:color="auto"/>
              <w:right w:val="single" w:sz="4" w:space="0" w:color="auto"/>
            </w:tcBorders>
            <w:vAlign w:val="center"/>
          </w:tcPr>
          <w:p w14:paraId="281D035F"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7C171645"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1CBE4F3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7D69F8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F72AFA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DC9414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水中2-甲氧基乙醇</w:t>
            </w:r>
          </w:p>
        </w:tc>
        <w:tc>
          <w:tcPr>
            <w:tcW w:w="678" w:type="pct"/>
            <w:vMerge/>
            <w:tcBorders>
              <w:top w:val="nil"/>
              <w:left w:val="single" w:sz="4" w:space="0" w:color="auto"/>
              <w:bottom w:val="single" w:sz="4" w:space="0" w:color="auto"/>
              <w:right w:val="single" w:sz="4" w:space="0" w:color="auto"/>
            </w:tcBorders>
            <w:vAlign w:val="center"/>
          </w:tcPr>
          <w:p w14:paraId="5CDB2A9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EFEF52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760F6F0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2mL/支</w:t>
            </w:r>
          </w:p>
        </w:tc>
        <w:tc>
          <w:tcPr>
            <w:tcW w:w="406" w:type="pct"/>
            <w:tcBorders>
              <w:top w:val="nil"/>
              <w:left w:val="nil"/>
              <w:bottom w:val="single" w:sz="4" w:space="0" w:color="auto"/>
              <w:right w:val="single" w:sz="4" w:space="0" w:color="auto"/>
            </w:tcBorders>
            <w:vAlign w:val="center"/>
          </w:tcPr>
          <w:p w14:paraId="4923FAB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045568B1"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5B9E029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B13159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FB369E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0F32EB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甲醇中2-乙氧基乙醇</w:t>
            </w:r>
          </w:p>
        </w:tc>
        <w:tc>
          <w:tcPr>
            <w:tcW w:w="678" w:type="pct"/>
            <w:vMerge/>
            <w:tcBorders>
              <w:top w:val="nil"/>
              <w:left w:val="single" w:sz="4" w:space="0" w:color="auto"/>
              <w:bottom w:val="single" w:sz="4" w:space="0" w:color="auto"/>
              <w:right w:val="single" w:sz="4" w:space="0" w:color="auto"/>
            </w:tcBorders>
            <w:vAlign w:val="center"/>
          </w:tcPr>
          <w:p w14:paraId="0C54143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0989E3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49FA31E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1E586609"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404F289B"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有效期不小于12个月，100μg/mL</w:t>
            </w:r>
          </w:p>
        </w:tc>
        <w:tc>
          <w:tcPr>
            <w:tcW w:w="270" w:type="pct"/>
            <w:tcBorders>
              <w:top w:val="nil"/>
              <w:left w:val="nil"/>
              <w:bottom w:val="single" w:sz="4" w:space="0" w:color="auto"/>
              <w:right w:val="single" w:sz="4" w:space="0" w:color="auto"/>
            </w:tcBorders>
            <w:vAlign w:val="center"/>
          </w:tcPr>
          <w:p w14:paraId="37D5AB2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467A064"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630EED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E47A0E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乙二醇单丁醚</w:t>
            </w:r>
          </w:p>
        </w:tc>
        <w:tc>
          <w:tcPr>
            <w:tcW w:w="678" w:type="pct"/>
            <w:vMerge/>
            <w:tcBorders>
              <w:top w:val="nil"/>
              <w:left w:val="single" w:sz="4" w:space="0" w:color="auto"/>
              <w:bottom w:val="single" w:sz="4" w:space="0" w:color="auto"/>
              <w:right w:val="single" w:sz="4" w:space="0" w:color="auto"/>
            </w:tcBorders>
            <w:vAlign w:val="center"/>
          </w:tcPr>
          <w:p w14:paraId="7CF4558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481B17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E82470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1g/支</w:t>
            </w:r>
          </w:p>
        </w:tc>
        <w:tc>
          <w:tcPr>
            <w:tcW w:w="406" w:type="pct"/>
            <w:tcBorders>
              <w:top w:val="nil"/>
              <w:left w:val="nil"/>
              <w:bottom w:val="single" w:sz="4" w:space="0" w:color="auto"/>
              <w:right w:val="single" w:sz="4" w:space="0" w:color="auto"/>
            </w:tcBorders>
            <w:vAlign w:val="center"/>
          </w:tcPr>
          <w:p w14:paraId="26EA8EE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0F7863AC"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有效期不小于12个月，99.5%</w:t>
            </w:r>
          </w:p>
        </w:tc>
        <w:tc>
          <w:tcPr>
            <w:tcW w:w="270" w:type="pct"/>
            <w:tcBorders>
              <w:top w:val="nil"/>
              <w:left w:val="nil"/>
              <w:bottom w:val="single" w:sz="4" w:space="0" w:color="auto"/>
              <w:right w:val="single" w:sz="4" w:space="0" w:color="auto"/>
            </w:tcBorders>
            <w:vAlign w:val="center"/>
          </w:tcPr>
          <w:p w14:paraId="189482B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F58883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680E41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9BBE07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甲醇中的甲硫醇</w:t>
            </w:r>
          </w:p>
        </w:tc>
        <w:tc>
          <w:tcPr>
            <w:tcW w:w="678" w:type="pct"/>
            <w:vMerge/>
            <w:tcBorders>
              <w:top w:val="nil"/>
              <w:left w:val="single" w:sz="4" w:space="0" w:color="auto"/>
              <w:bottom w:val="single" w:sz="4" w:space="0" w:color="auto"/>
              <w:right w:val="single" w:sz="4" w:space="0" w:color="auto"/>
            </w:tcBorders>
            <w:vAlign w:val="center"/>
          </w:tcPr>
          <w:p w14:paraId="379EE3F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59D219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581DD4E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0B7C725D"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403C1D39"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5D39D97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CD609A7"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26D911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06448F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丙酮中苯酚</w:t>
            </w:r>
          </w:p>
        </w:tc>
        <w:tc>
          <w:tcPr>
            <w:tcW w:w="678" w:type="pct"/>
            <w:vMerge/>
            <w:tcBorders>
              <w:top w:val="nil"/>
              <w:left w:val="single" w:sz="4" w:space="0" w:color="auto"/>
              <w:bottom w:val="single" w:sz="4" w:space="0" w:color="auto"/>
              <w:right w:val="single" w:sz="4" w:space="0" w:color="auto"/>
            </w:tcBorders>
            <w:vAlign w:val="center"/>
          </w:tcPr>
          <w:p w14:paraId="32511B1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C89A4A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777FD18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2mL/支</w:t>
            </w:r>
          </w:p>
        </w:tc>
        <w:tc>
          <w:tcPr>
            <w:tcW w:w="406" w:type="pct"/>
            <w:tcBorders>
              <w:top w:val="nil"/>
              <w:left w:val="nil"/>
              <w:bottom w:val="single" w:sz="4" w:space="0" w:color="auto"/>
              <w:right w:val="single" w:sz="4" w:space="0" w:color="auto"/>
            </w:tcBorders>
            <w:vAlign w:val="center"/>
          </w:tcPr>
          <w:p w14:paraId="7D95D69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78559798"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06A5AC7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D68565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A3D1CE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58A2CC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正丁基缩水甘油醚</w:t>
            </w:r>
          </w:p>
        </w:tc>
        <w:tc>
          <w:tcPr>
            <w:tcW w:w="678" w:type="pct"/>
            <w:vMerge/>
            <w:tcBorders>
              <w:top w:val="nil"/>
              <w:left w:val="single" w:sz="4" w:space="0" w:color="auto"/>
              <w:bottom w:val="single" w:sz="4" w:space="0" w:color="auto"/>
              <w:right w:val="single" w:sz="4" w:space="0" w:color="auto"/>
            </w:tcBorders>
            <w:vAlign w:val="center"/>
          </w:tcPr>
          <w:p w14:paraId="50E4688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58A7FF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0D5C3C2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10mg/支</w:t>
            </w:r>
          </w:p>
        </w:tc>
        <w:tc>
          <w:tcPr>
            <w:tcW w:w="406" w:type="pct"/>
            <w:tcBorders>
              <w:top w:val="nil"/>
              <w:left w:val="nil"/>
              <w:bottom w:val="single" w:sz="4" w:space="0" w:color="auto"/>
              <w:right w:val="single" w:sz="4" w:space="0" w:color="auto"/>
            </w:tcBorders>
            <w:vAlign w:val="center"/>
          </w:tcPr>
          <w:p w14:paraId="267BEBE6"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7B15A09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有效期不小于12个月，99.8%</w:t>
            </w:r>
          </w:p>
        </w:tc>
        <w:tc>
          <w:tcPr>
            <w:tcW w:w="270" w:type="pct"/>
            <w:tcBorders>
              <w:top w:val="nil"/>
              <w:left w:val="nil"/>
              <w:bottom w:val="single" w:sz="4" w:space="0" w:color="auto"/>
              <w:right w:val="single" w:sz="4" w:space="0" w:color="auto"/>
            </w:tcBorders>
            <w:vAlign w:val="center"/>
          </w:tcPr>
          <w:p w14:paraId="07BE5FA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66BF15E"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6C45AA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5D6DB3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甲醇中1-甲氧基-2-丙醇</w:t>
            </w:r>
          </w:p>
        </w:tc>
        <w:tc>
          <w:tcPr>
            <w:tcW w:w="678" w:type="pct"/>
            <w:vMerge/>
            <w:tcBorders>
              <w:top w:val="nil"/>
              <w:left w:val="single" w:sz="4" w:space="0" w:color="auto"/>
              <w:bottom w:val="single" w:sz="4" w:space="0" w:color="auto"/>
              <w:right w:val="single" w:sz="4" w:space="0" w:color="auto"/>
            </w:tcBorders>
            <w:vAlign w:val="center"/>
          </w:tcPr>
          <w:p w14:paraId="1EA3997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542C8E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6E218CD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1.2mL/支</w:t>
            </w:r>
          </w:p>
        </w:tc>
        <w:tc>
          <w:tcPr>
            <w:tcW w:w="406" w:type="pct"/>
            <w:tcBorders>
              <w:top w:val="nil"/>
              <w:left w:val="nil"/>
              <w:bottom w:val="single" w:sz="4" w:space="0" w:color="auto"/>
              <w:right w:val="single" w:sz="4" w:space="0" w:color="auto"/>
            </w:tcBorders>
            <w:vAlign w:val="center"/>
          </w:tcPr>
          <w:p w14:paraId="182444C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426E92A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26FDECA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51181F9"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617A04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36CAAD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甲醇中二丙二醇甲醚</w:t>
            </w:r>
          </w:p>
        </w:tc>
        <w:tc>
          <w:tcPr>
            <w:tcW w:w="678" w:type="pct"/>
            <w:vMerge/>
            <w:tcBorders>
              <w:top w:val="nil"/>
              <w:left w:val="single" w:sz="4" w:space="0" w:color="auto"/>
              <w:bottom w:val="single" w:sz="4" w:space="0" w:color="auto"/>
              <w:right w:val="single" w:sz="4" w:space="0" w:color="auto"/>
            </w:tcBorders>
            <w:vAlign w:val="center"/>
          </w:tcPr>
          <w:p w14:paraId="2AE20AC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CC3B7F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B75C33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2FCE12AE"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0FAF7BE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5A31D6F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B8AF4CC"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BB4140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6716A4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2-丁酮</w:t>
            </w:r>
          </w:p>
        </w:tc>
        <w:tc>
          <w:tcPr>
            <w:tcW w:w="678" w:type="pct"/>
            <w:vMerge/>
            <w:tcBorders>
              <w:top w:val="nil"/>
              <w:left w:val="single" w:sz="4" w:space="0" w:color="auto"/>
              <w:bottom w:val="single" w:sz="4" w:space="0" w:color="auto"/>
              <w:right w:val="single" w:sz="4" w:space="0" w:color="auto"/>
            </w:tcBorders>
            <w:vAlign w:val="center"/>
          </w:tcPr>
          <w:p w14:paraId="5807B4F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AB6028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738CDC7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5mL/支</w:t>
            </w:r>
          </w:p>
        </w:tc>
        <w:tc>
          <w:tcPr>
            <w:tcW w:w="406" w:type="pct"/>
            <w:tcBorders>
              <w:top w:val="nil"/>
              <w:left w:val="nil"/>
              <w:bottom w:val="single" w:sz="4" w:space="0" w:color="auto"/>
              <w:right w:val="single" w:sz="4" w:space="0" w:color="auto"/>
            </w:tcBorders>
            <w:vAlign w:val="center"/>
          </w:tcPr>
          <w:p w14:paraId="7DF2F47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w:t>
            </w:r>
          </w:p>
        </w:tc>
        <w:tc>
          <w:tcPr>
            <w:tcW w:w="1862" w:type="pct"/>
            <w:tcBorders>
              <w:top w:val="nil"/>
              <w:left w:val="nil"/>
              <w:bottom w:val="single" w:sz="4" w:space="0" w:color="auto"/>
              <w:right w:val="single" w:sz="4" w:space="0" w:color="auto"/>
            </w:tcBorders>
            <w:vAlign w:val="center"/>
          </w:tcPr>
          <w:p w14:paraId="6C9918E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有效期不小于12个月，≥99.5%</w:t>
            </w:r>
          </w:p>
        </w:tc>
        <w:tc>
          <w:tcPr>
            <w:tcW w:w="270" w:type="pct"/>
            <w:tcBorders>
              <w:top w:val="nil"/>
              <w:left w:val="nil"/>
              <w:bottom w:val="single" w:sz="4" w:space="0" w:color="auto"/>
              <w:right w:val="single" w:sz="4" w:space="0" w:color="auto"/>
            </w:tcBorders>
            <w:vAlign w:val="center"/>
          </w:tcPr>
          <w:p w14:paraId="485E0FA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B0AB54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CDE175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F33422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异辛烷中环氧乙烷</w:t>
            </w:r>
          </w:p>
        </w:tc>
        <w:tc>
          <w:tcPr>
            <w:tcW w:w="678" w:type="pct"/>
            <w:vMerge/>
            <w:tcBorders>
              <w:top w:val="nil"/>
              <w:left w:val="single" w:sz="4" w:space="0" w:color="auto"/>
              <w:bottom w:val="single" w:sz="4" w:space="0" w:color="auto"/>
              <w:right w:val="single" w:sz="4" w:space="0" w:color="auto"/>
            </w:tcBorders>
            <w:vAlign w:val="center"/>
          </w:tcPr>
          <w:p w14:paraId="1C7D6CE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2C8475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2866AC6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05EFC6CE"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5AAA7DD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有效期不小于12个月，200μg/mL</w:t>
            </w:r>
          </w:p>
        </w:tc>
        <w:tc>
          <w:tcPr>
            <w:tcW w:w="270" w:type="pct"/>
            <w:tcBorders>
              <w:top w:val="nil"/>
              <w:left w:val="nil"/>
              <w:bottom w:val="single" w:sz="4" w:space="0" w:color="auto"/>
              <w:right w:val="single" w:sz="4" w:space="0" w:color="auto"/>
            </w:tcBorders>
            <w:vAlign w:val="center"/>
          </w:tcPr>
          <w:p w14:paraId="59AA730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3C6001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4D9E67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66B7CE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甲酸</w:t>
            </w:r>
          </w:p>
        </w:tc>
        <w:tc>
          <w:tcPr>
            <w:tcW w:w="678" w:type="pct"/>
            <w:vMerge/>
            <w:tcBorders>
              <w:top w:val="nil"/>
              <w:left w:val="single" w:sz="4" w:space="0" w:color="auto"/>
              <w:bottom w:val="single" w:sz="4" w:space="0" w:color="auto"/>
              <w:right w:val="single" w:sz="4" w:space="0" w:color="auto"/>
            </w:tcBorders>
            <w:vAlign w:val="center"/>
          </w:tcPr>
          <w:p w14:paraId="34A3BF0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8E434D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5CC69B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5mL/支</w:t>
            </w:r>
          </w:p>
        </w:tc>
        <w:tc>
          <w:tcPr>
            <w:tcW w:w="406" w:type="pct"/>
            <w:tcBorders>
              <w:top w:val="nil"/>
              <w:left w:val="nil"/>
              <w:bottom w:val="single" w:sz="4" w:space="0" w:color="auto"/>
              <w:right w:val="single" w:sz="4" w:space="0" w:color="auto"/>
            </w:tcBorders>
            <w:vAlign w:val="center"/>
          </w:tcPr>
          <w:p w14:paraId="7E002EC6"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680F62F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有效期不小于12个月，≥99.5%</w:t>
            </w:r>
          </w:p>
        </w:tc>
        <w:tc>
          <w:tcPr>
            <w:tcW w:w="270" w:type="pct"/>
            <w:tcBorders>
              <w:top w:val="nil"/>
              <w:left w:val="nil"/>
              <w:bottom w:val="single" w:sz="4" w:space="0" w:color="auto"/>
              <w:right w:val="single" w:sz="4" w:space="0" w:color="auto"/>
            </w:tcBorders>
            <w:vAlign w:val="center"/>
          </w:tcPr>
          <w:p w14:paraId="315422C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8AC078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DFEFC4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A20FBE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丙烯酰胺</w:t>
            </w:r>
          </w:p>
        </w:tc>
        <w:tc>
          <w:tcPr>
            <w:tcW w:w="678" w:type="pct"/>
            <w:vMerge/>
            <w:tcBorders>
              <w:top w:val="nil"/>
              <w:left w:val="single" w:sz="4" w:space="0" w:color="auto"/>
              <w:bottom w:val="single" w:sz="4" w:space="0" w:color="auto"/>
              <w:right w:val="single" w:sz="4" w:space="0" w:color="auto"/>
            </w:tcBorders>
            <w:vAlign w:val="center"/>
          </w:tcPr>
          <w:p w14:paraId="7E6D553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36A051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5551A6C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250mg/支</w:t>
            </w:r>
          </w:p>
        </w:tc>
        <w:tc>
          <w:tcPr>
            <w:tcW w:w="406" w:type="pct"/>
            <w:tcBorders>
              <w:top w:val="nil"/>
              <w:left w:val="nil"/>
              <w:bottom w:val="single" w:sz="4" w:space="0" w:color="auto"/>
              <w:right w:val="single" w:sz="4" w:space="0" w:color="auto"/>
            </w:tcBorders>
            <w:vAlign w:val="center"/>
          </w:tcPr>
          <w:p w14:paraId="3879252C"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1A93D7E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有效期不小于12个月，99.9%</w:t>
            </w:r>
          </w:p>
        </w:tc>
        <w:tc>
          <w:tcPr>
            <w:tcW w:w="270" w:type="pct"/>
            <w:tcBorders>
              <w:top w:val="nil"/>
              <w:left w:val="nil"/>
              <w:bottom w:val="single" w:sz="4" w:space="0" w:color="auto"/>
              <w:right w:val="single" w:sz="4" w:space="0" w:color="auto"/>
            </w:tcBorders>
            <w:vAlign w:val="center"/>
          </w:tcPr>
          <w:p w14:paraId="34CDDD3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4DC3486"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AA8C41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7788E1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乙酸戊酯</w:t>
            </w:r>
          </w:p>
        </w:tc>
        <w:tc>
          <w:tcPr>
            <w:tcW w:w="678" w:type="pct"/>
            <w:vMerge/>
            <w:tcBorders>
              <w:top w:val="nil"/>
              <w:left w:val="single" w:sz="4" w:space="0" w:color="auto"/>
              <w:bottom w:val="single" w:sz="4" w:space="0" w:color="auto"/>
              <w:right w:val="single" w:sz="4" w:space="0" w:color="auto"/>
            </w:tcBorders>
            <w:vAlign w:val="center"/>
          </w:tcPr>
          <w:p w14:paraId="06EFBE0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659084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10A046F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5mL/支</w:t>
            </w:r>
          </w:p>
        </w:tc>
        <w:tc>
          <w:tcPr>
            <w:tcW w:w="406" w:type="pct"/>
            <w:tcBorders>
              <w:top w:val="nil"/>
              <w:left w:val="nil"/>
              <w:bottom w:val="single" w:sz="4" w:space="0" w:color="auto"/>
              <w:right w:val="single" w:sz="4" w:space="0" w:color="auto"/>
            </w:tcBorders>
            <w:vAlign w:val="center"/>
          </w:tcPr>
          <w:p w14:paraId="6FCE64A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5BF7C04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有效期不小于12个月，≥99.5%</w:t>
            </w:r>
          </w:p>
        </w:tc>
        <w:tc>
          <w:tcPr>
            <w:tcW w:w="270" w:type="pct"/>
            <w:tcBorders>
              <w:top w:val="nil"/>
              <w:left w:val="nil"/>
              <w:bottom w:val="single" w:sz="4" w:space="0" w:color="auto"/>
              <w:right w:val="single" w:sz="4" w:space="0" w:color="auto"/>
            </w:tcBorders>
            <w:vAlign w:val="center"/>
          </w:tcPr>
          <w:p w14:paraId="4A98D97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DF7685F"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ED7E7A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BDEA58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甲苯中4,4'-二苯基甲烷二异氰酸酯</w:t>
            </w:r>
          </w:p>
        </w:tc>
        <w:tc>
          <w:tcPr>
            <w:tcW w:w="678" w:type="pct"/>
            <w:vMerge/>
            <w:tcBorders>
              <w:top w:val="nil"/>
              <w:left w:val="single" w:sz="4" w:space="0" w:color="auto"/>
              <w:bottom w:val="single" w:sz="4" w:space="0" w:color="auto"/>
              <w:right w:val="single" w:sz="4" w:space="0" w:color="auto"/>
            </w:tcBorders>
            <w:vAlign w:val="center"/>
          </w:tcPr>
          <w:p w14:paraId="5780AD7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E8B997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4C8ACE3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0415A3CB"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4D3962B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2D8DA4C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2F2C093"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76BC49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C6120D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一甲胺盐酸盐</w:t>
            </w:r>
          </w:p>
        </w:tc>
        <w:tc>
          <w:tcPr>
            <w:tcW w:w="678" w:type="pct"/>
            <w:vMerge/>
            <w:tcBorders>
              <w:top w:val="nil"/>
              <w:left w:val="single" w:sz="4" w:space="0" w:color="auto"/>
              <w:bottom w:val="single" w:sz="4" w:space="0" w:color="auto"/>
              <w:right w:val="single" w:sz="4" w:space="0" w:color="auto"/>
            </w:tcBorders>
            <w:vAlign w:val="center"/>
          </w:tcPr>
          <w:p w14:paraId="4536492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EA11D9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15F9A53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10mg/支</w:t>
            </w:r>
          </w:p>
        </w:tc>
        <w:tc>
          <w:tcPr>
            <w:tcW w:w="406" w:type="pct"/>
            <w:tcBorders>
              <w:top w:val="nil"/>
              <w:left w:val="nil"/>
              <w:bottom w:val="single" w:sz="4" w:space="0" w:color="auto"/>
              <w:right w:val="single" w:sz="4" w:space="0" w:color="auto"/>
            </w:tcBorders>
            <w:vAlign w:val="center"/>
          </w:tcPr>
          <w:p w14:paraId="2544FE8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62E4A9E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有效期不小于12个月，99.8%</w:t>
            </w:r>
          </w:p>
        </w:tc>
        <w:tc>
          <w:tcPr>
            <w:tcW w:w="270" w:type="pct"/>
            <w:tcBorders>
              <w:top w:val="nil"/>
              <w:left w:val="nil"/>
              <w:bottom w:val="single" w:sz="4" w:space="0" w:color="auto"/>
              <w:right w:val="single" w:sz="4" w:space="0" w:color="auto"/>
            </w:tcBorders>
            <w:vAlign w:val="center"/>
          </w:tcPr>
          <w:p w14:paraId="7956D33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AEAD4B3"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5D2932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A64318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二甲胺盐酸盐</w:t>
            </w:r>
          </w:p>
        </w:tc>
        <w:tc>
          <w:tcPr>
            <w:tcW w:w="678" w:type="pct"/>
            <w:vMerge/>
            <w:tcBorders>
              <w:top w:val="nil"/>
              <w:left w:val="single" w:sz="4" w:space="0" w:color="auto"/>
              <w:bottom w:val="single" w:sz="4" w:space="0" w:color="auto"/>
              <w:right w:val="single" w:sz="4" w:space="0" w:color="auto"/>
            </w:tcBorders>
            <w:vAlign w:val="center"/>
          </w:tcPr>
          <w:p w14:paraId="70CC291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351EBC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58CE9AE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100mg/支</w:t>
            </w:r>
          </w:p>
        </w:tc>
        <w:tc>
          <w:tcPr>
            <w:tcW w:w="406" w:type="pct"/>
            <w:tcBorders>
              <w:top w:val="nil"/>
              <w:left w:val="nil"/>
              <w:bottom w:val="single" w:sz="4" w:space="0" w:color="auto"/>
              <w:right w:val="single" w:sz="4" w:space="0" w:color="auto"/>
            </w:tcBorders>
            <w:vAlign w:val="center"/>
          </w:tcPr>
          <w:p w14:paraId="0918EAC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1BF2C45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有效期不小于12个月，99.9%</w:t>
            </w:r>
          </w:p>
        </w:tc>
        <w:tc>
          <w:tcPr>
            <w:tcW w:w="270" w:type="pct"/>
            <w:tcBorders>
              <w:top w:val="nil"/>
              <w:left w:val="nil"/>
              <w:bottom w:val="single" w:sz="4" w:space="0" w:color="auto"/>
              <w:right w:val="single" w:sz="4" w:space="0" w:color="auto"/>
            </w:tcBorders>
            <w:vAlign w:val="center"/>
          </w:tcPr>
          <w:p w14:paraId="4B63B38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8065663"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DEEB9A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A54573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甲醇中三甲胺</w:t>
            </w:r>
          </w:p>
        </w:tc>
        <w:tc>
          <w:tcPr>
            <w:tcW w:w="678" w:type="pct"/>
            <w:vMerge/>
            <w:tcBorders>
              <w:top w:val="nil"/>
              <w:left w:val="single" w:sz="4" w:space="0" w:color="auto"/>
              <w:bottom w:val="single" w:sz="4" w:space="0" w:color="auto"/>
              <w:right w:val="single" w:sz="4" w:space="0" w:color="auto"/>
            </w:tcBorders>
            <w:vAlign w:val="center"/>
          </w:tcPr>
          <w:p w14:paraId="50A1B66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6DEC7A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0B9E741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2ml/支</w:t>
            </w:r>
          </w:p>
        </w:tc>
        <w:tc>
          <w:tcPr>
            <w:tcW w:w="406" w:type="pct"/>
            <w:tcBorders>
              <w:top w:val="nil"/>
              <w:left w:val="nil"/>
              <w:bottom w:val="single" w:sz="4" w:space="0" w:color="auto"/>
              <w:right w:val="single" w:sz="4" w:space="0" w:color="auto"/>
            </w:tcBorders>
            <w:vAlign w:val="center"/>
          </w:tcPr>
          <w:p w14:paraId="58D94E9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23A8800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有效期不小于12个月，100μg/mL</w:t>
            </w:r>
          </w:p>
        </w:tc>
        <w:tc>
          <w:tcPr>
            <w:tcW w:w="270" w:type="pct"/>
            <w:tcBorders>
              <w:top w:val="nil"/>
              <w:left w:val="nil"/>
              <w:bottom w:val="single" w:sz="4" w:space="0" w:color="auto"/>
              <w:right w:val="single" w:sz="4" w:space="0" w:color="auto"/>
            </w:tcBorders>
            <w:vAlign w:val="center"/>
          </w:tcPr>
          <w:p w14:paraId="1243399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57F8C29"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62CF4B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5B43D9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二乙胺</w:t>
            </w:r>
          </w:p>
        </w:tc>
        <w:tc>
          <w:tcPr>
            <w:tcW w:w="678" w:type="pct"/>
            <w:vMerge/>
            <w:tcBorders>
              <w:top w:val="nil"/>
              <w:left w:val="single" w:sz="4" w:space="0" w:color="auto"/>
              <w:bottom w:val="single" w:sz="4" w:space="0" w:color="auto"/>
              <w:right w:val="single" w:sz="4" w:space="0" w:color="auto"/>
            </w:tcBorders>
            <w:vAlign w:val="center"/>
          </w:tcPr>
          <w:p w14:paraId="4EAC678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70DA34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713DBBD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685B701B"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16E8AFB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有效期不小于12个月，99.9%</w:t>
            </w:r>
          </w:p>
        </w:tc>
        <w:tc>
          <w:tcPr>
            <w:tcW w:w="270" w:type="pct"/>
            <w:tcBorders>
              <w:top w:val="nil"/>
              <w:left w:val="nil"/>
              <w:bottom w:val="single" w:sz="4" w:space="0" w:color="auto"/>
              <w:right w:val="single" w:sz="4" w:space="0" w:color="auto"/>
            </w:tcBorders>
            <w:vAlign w:val="center"/>
          </w:tcPr>
          <w:p w14:paraId="77AA25F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0FC86B8"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930DE7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2D3E98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N-甲基苯胺</w:t>
            </w:r>
          </w:p>
        </w:tc>
        <w:tc>
          <w:tcPr>
            <w:tcW w:w="678" w:type="pct"/>
            <w:vMerge/>
            <w:tcBorders>
              <w:top w:val="nil"/>
              <w:left w:val="single" w:sz="4" w:space="0" w:color="auto"/>
              <w:bottom w:val="single" w:sz="4" w:space="0" w:color="auto"/>
              <w:right w:val="single" w:sz="4" w:space="0" w:color="auto"/>
            </w:tcBorders>
            <w:vAlign w:val="center"/>
          </w:tcPr>
          <w:p w14:paraId="16B1C50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CE00B6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7A22ADA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5mL/支</w:t>
            </w:r>
          </w:p>
        </w:tc>
        <w:tc>
          <w:tcPr>
            <w:tcW w:w="406" w:type="pct"/>
            <w:tcBorders>
              <w:top w:val="nil"/>
              <w:left w:val="nil"/>
              <w:bottom w:val="single" w:sz="4" w:space="0" w:color="auto"/>
              <w:right w:val="single" w:sz="4" w:space="0" w:color="auto"/>
            </w:tcBorders>
            <w:vAlign w:val="center"/>
          </w:tcPr>
          <w:p w14:paraId="1F6C0EAC"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0F7BA8D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有效期不小于12个月，≥99.0%</w:t>
            </w:r>
          </w:p>
        </w:tc>
        <w:tc>
          <w:tcPr>
            <w:tcW w:w="270" w:type="pct"/>
            <w:tcBorders>
              <w:top w:val="nil"/>
              <w:left w:val="nil"/>
              <w:bottom w:val="single" w:sz="4" w:space="0" w:color="auto"/>
              <w:right w:val="single" w:sz="4" w:space="0" w:color="auto"/>
            </w:tcBorders>
            <w:vAlign w:val="center"/>
          </w:tcPr>
          <w:p w14:paraId="1608F71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9B1632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2C93EB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D781F0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N,N-二甲基苯胺</w:t>
            </w:r>
          </w:p>
        </w:tc>
        <w:tc>
          <w:tcPr>
            <w:tcW w:w="678" w:type="pct"/>
            <w:vMerge/>
            <w:tcBorders>
              <w:top w:val="nil"/>
              <w:left w:val="single" w:sz="4" w:space="0" w:color="auto"/>
              <w:bottom w:val="single" w:sz="4" w:space="0" w:color="auto"/>
              <w:right w:val="single" w:sz="4" w:space="0" w:color="auto"/>
            </w:tcBorders>
            <w:vAlign w:val="center"/>
          </w:tcPr>
          <w:p w14:paraId="244BA8B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5932A8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79D4290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5mL/支</w:t>
            </w:r>
          </w:p>
        </w:tc>
        <w:tc>
          <w:tcPr>
            <w:tcW w:w="406" w:type="pct"/>
            <w:tcBorders>
              <w:top w:val="nil"/>
              <w:left w:val="nil"/>
              <w:bottom w:val="single" w:sz="4" w:space="0" w:color="auto"/>
              <w:right w:val="single" w:sz="4" w:space="0" w:color="auto"/>
            </w:tcBorders>
            <w:vAlign w:val="center"/>
          </w:tcPr>
          <w:p w14:paraId="5B37E30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0A0CDDB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有效期不小于12个月，≥99.5%</w:t>
            </w:r>
          </w:p>
        </w:tc>
        <w:tc>
          <w:tcPr>
            <w:tcW w:w="270" w:type="pct"/>
            <w:tcBorders>
              <w:top w:val="nil"/>
              <w:left w:val="nil"/>
              <w:bottom w:val="single" w:sz="4" w:space="0" w:color="auto"/>
              <w:right w:val="single" w:sz="4" w:space="0" w:color="auto"/>
            </w:tcBorders>
            <w:vAlign w:val="center"/>
          </w:tcPr>
          <w:p w14:paraId="2AA226A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9770B4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534C50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4766CF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氯化苦溶液标准物质</w:t>
            </w:r>
          </w:p>
        </w:tc>
        <w:tc>
          <w:tcPr>
            <w:tcW w:w="678" w:type="pct"/>
            <w:vMerge/>
            <w:tcBorders>
              <w:top w:val="nil"/>
              <w:left w:val="single" w:sz="4" w:space="0" w:color="auto"/>
              <w:bottom w:val="single" w:sz="4" w:space="0" w:color="auto"/>
              <w:right w:val="single" w:sz="4" w:space="0" w:color="auto"/>
            </w:tcBorders>
            <w:vAlign w:val="center"/>
          </w:tcPr>
          <w:p w14:paraId="6E3E082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CCBBF9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0F830F8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31F8776E"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240A7D5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41767BC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6DA48B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6F7C2E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9FC451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甲醇中1,2-二硝基苯溶液标准物质</w:t>
            </w:r>
          </w:p>
        </w:tc>
        <w:tc>
          <w:tcPr>
            <w:tcW w:w="678" w:type="pct"/>
            <w:vMerge/>
            <w:tcBorders>
              <w:top w:val="nil"/>
              <w:left w:val="single" w:sz="4" w:space="0" w:color="auto"/>
              <w:bottom w:val="single" w:sz="4" w:space="0" w:color="auto"/>
              <w:right w:val="single" w:sz="4" w:space="0" w:color="auto"/>
            </w:tcBorders>
            <w:vAlign w:val="center"/>
          </w:tcPr>
          <w:p w14:paraId="6DF49B1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BEF941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1111B14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2mL/支</w:t>
            </w:r>
          </w:p>
        </w:tc>
        <w:tc>
          <w:tcPr>
            <w:tcW w:w="406" w:type="pct"/>
            <w:tcBorders>
              <w:top w:val="nil"/>
              <w:left w:val="nil"/>
              <w:bottom w:val="single" w:sz="4" w:space="0" w:color="auto"/>
              <w:right w:val="single" w:sz="4" w:space="0" w:color="auto"/>
            </w:tcBorders>
            <w:vAlign w:val="center"/>
          </w:tcPr>
          <w:p w14:paraId="6ECB49C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07DA7F1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有效期不小于12个月，100μg/mL</w:t>
            </w:r>
          </w:p>
        </w:tc>
        <w:tc>
          <w:tcPr>
            <w:tcW w:w="270" w:type="pct"/>
            <w:tcBorders>
              <w:top w:val="nil"/>
              <w:left w:val="nil"/>
              <w:bottom w:val="single" w:sz="4" w:space="0" w:color="auto"/>
              <w:right w:val="single" w:sz="4" w:space="0" w:color="auto"/>
            </w:tcBorders>
            <w:vAlign w:val="center"/>
          </w:tcPr>
          <w:p w14:paraId="6449309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18FE61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F24FE0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932596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吡啶</w:t>
            </w:r>
          </w:p>
        </w:tc>
        <w:tc>
          <w:tcPr>
            <w:tcW w:w="678" w:type="pct"/>
            <w:vMerge/>
            <w:tcBorders>
              <w:top w:val="nil"/>
              <w:left w:val="single" w:sz="4" w:space="0" w:color="auto"/>
              <w:bottom w:val="single" w:sz="4" w:space="0" w:color="auto"/>
              <w:right w:val="single" w:sz="4" w:space="0" w:color="auto"/>
            </w:tcBorders>
            <w:vAlign w:val="center"/>
          </w:tcPr>
          <w:p w14:paraId="0B9D0F8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36A581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41C2F36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5mL/支</w:t>
            </w:r>
          </w:p>
        </w:tc>
        <w:tc>
          <w:tcPr>
            <w:tcW w:w="406" w:type="pct"/>
            <w:tcBorders>
              <w:top w:val="nil"/>
              <w:left w:val="nil"/>
              <w:bottom w:val="single" w:sz="4" w:space="0" w:color="auto"/>
              <w:right w:val="single" w:sz="4" w:space="0" w:color="auto"/>
            </w:tcBorders>
            <w:vAlign w:val="center"/>
          </w:tcPr>
          <w:p w14:paraId="6EFF957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5E16168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有效期不小于12个月，≥99.9%</w:t>
            </w:r>
          </w:p>
        </w:tc>
        <w:tc>
          <w:tcPr>
            <w:tcW w:w="270" w:type="pct"/>
            <w:tcBorders>
              <w:top w:val="nil"/>
              <w:left w:val="nil"/>
              <w:bottom w:val="single" w:sz="4" w:space="0" w:color="auto"/>
              <w:right w:val="single" w:sz="4" w:space="0" w:color="auto"/>
            </w:tcBorders>
            <w:vAlign w:val="center"/>
          </w:tcPr>
          <w:p w14:paraId="106A1AB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75B0B3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87B447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BFD8A7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呋喃</w:t>
            </w:r>
          </w:p>
        </w:tc>
        <w:tc>
          <w:tcPr>
            <w:tcW w:w="678" w:type="pct"/>
            <w:vMerge/>
            <w:tcBorders>
              <w:top w:val="nil"/>
              <w:left w:val="single" w:sz="4" w:space="0" w:color="auto"/>
              <w:bottom w:val="single" w:sz="4" w:space="0" w:color="auto"/>
              <w:right w:val="single" w:sz="4" w:space="0" w:color="auto"/>
            </w:tcBorders>
            <w:vAlign w:val="center"/>
          </w:tcPr>
          <w:p w14:paraId="58B5511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EF4CE1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509380C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w:t>
            </w:r>
            <w:r w:rsidRPr="000C10A4">
              <w:rPr>
                <w:rFonts w:asciiTheme="minorEastAsia" w:eastAsiaTheme="minorEastAsia" w:hAnsiTheme="minorEastAsia" w:cs="宋体" w:hint="eastAsia"/>
                <w:kern w:val="0"/>
                <w:szCs w:val="21"/>
              </w:rPr>
              <w:t>/</w:t>
            </w:r>
            <w:r w:rsidRPr="000C10A4">
              <w:rPr>
                <w:rFonts w:asciiTheme="minorEastAsia" w:eastAsiaTheme="minorEastAsia" w:hAnsiTheme="minorEastAsia" w:cs="宋体"/>
                <w:kern w:val="0"/>
                <w:szCs w:val="21"/>
              </w:rPr>
              <w:t>支</w:t>
            </w:r>
          </w:p>
        </w:tc>
        <w:tc>
          <w:tcPr>
            <w:tcW w:w="406" w:type="pct"/>
            <w:tcBorders>
              <w:top w:val="nil"/>
              <w:left w:val="nil"/>
              <w:bottom w:val="single" w:sz="4" w:space="0" w:color="auto"/>
              <w:right w:val="single" w:sz="4" w:space="0" w:color="auto"/>
            </w:tcBorders>
            <w:vAlign w:val="center"/>
          </w:tcPr>
          <w:p w14:paraId="45BF46A0"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5605522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w:t>
            </w:r>
            <w:r w:rsidRPr="000C10A4">
              <w:rPr>
                <w:rFonts w:asciiTheme="minorEastAsia" w:eastAsiaTheme="minorEastAsia" w:hAnsiTheme="minorEastAsia" w:cs="宋体" w:hint="eastAsia"/>
                <w:kern w:val="0"/>
                <w:szCs w:val="21"/>
              </w:rPr>
              <w:t>5</w:t>
            </w:r>
            <w:r w:rsidRPr="000C10A4">
              <w:rPr>
                <w:rFonts w:asciiTheme="minorEastAsia" w:eastAsiaTheme="minorEastAsia" w:hAnsiTheme="minorEastAsia" w:cs="宋体"/>
                <w:kern w:val="0"/>
                <w:szCs w:val="21"/>
              </w:rPr>
              <w:t>%</w:t>
            </w:r>
          </w:p>
        </w:tc>
        <w:tc>
          <w:tcPr>
            <w:tcW w:w="270" w:type="pct"/>
            <w:tcBorders>
              <w:top w:val="nil"/>
              <w:left w:val="nil"/>
              <w:bottom w:val="single" w:sz="4" w:space="0" w:color="auto"/>
              <w:right w:val="single" w:sz="4" w:space="0" w:color="auto"/>
            </w:tcBorders>
            <w:vAlign w:val="center"/>
          </w:tcPr>
          <w:p w14:paraId="252D567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8213AC3"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AC9293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23F420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正己烷中δ-六六六溶液标准物质</w:t>
            </w:r>
          </w:p>
        </w:tc>
        <w:tc>
          <w:tcPr>
            <w:tcW w:w="678" w:type="pct"/>
            <w:vMerge/>
            <w:tcBorders>
              <w:top w:val="nil"/>
              <w:left w:val="single" w:sz="4" w:space="0" w:color="auto"/>
              <w:bottom w:val="single" w:sz="4" w:space="0" w:color="auto"/>
              <w:right w:val="single" w:sz="4" w:space="0" w:color="auto"/>
            </w:tcBorders>
            <w:vAlign w:val="center"/>
          </w:tcPr>
          <w:p w14:paraId="7FD5DE7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AC44AE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677976D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1.2mL/支</w:t>
            </w:r>
          </w:p>
        </w:tc>
        <w:tc>
          <w:tcPr>
            <w:tcW w:w="406" w:type="pct"/>
            <w:tcBorders>
              <w:top w:val="nil"/>
              <w:left w:val="nil"/>
              <w:bottom w:val="single" w:sz="4" w:space="0" w:color="auto"/>
              <w:right w:val="single" w:sz="4" w:space="0" w:color="auto"/>
            </w:tcBorders>
            <w:vAlign w:val="center"/>
          </w:tcPr>
          <w:p w14:paraId="39D240BF"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520AC34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有效期不小于12个月，100μg/mL</w:t>
            </w:r>
          </w:p>
        </w:tc>
        <w:tc>
          <w:tcPr>
            <w:tcW w:w="270" w:type="pct"/>
            <w:tcBorders>
              <w:top w:val="nil"/>
              <w:left w:val="nil"/>
              <w:bottom w:val="single" w:sz="4" w:space="0" w:color="auto"/>
              <w:right w:val="single" w:sz="4" w:space="0" w:color="auto"/>
            </w:tcBorders>
            <w:vAlign w:val="center"/>
          </w:tcPr>
          <w:p w14:paraId="01F1E66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14DB6C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DD824E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80CAF8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正己烷中溴氰菊酯溶液标准物质</w:t>
            </w:r>
          </w:p>
        </w:tc>
        <w:tc>
          <w:tcPr>
            <w:tcW w:w="678" w:type="pct"/>
            <w:vMerge/>
            <w:tcBorders>
              <w:top w:val="nil"/>
              <w:left w:val="single" w:sz="4" w:space="0" w:color="auto"/>
              <w:bottom w:val="single" w:sz="4" w:space="0" w:color="auto"/>
              <w:right w:val="single" w:sz="4" w:space="0" w:color="auto"/>
            </w:tcBorders>
            <w:vAlign w:val="center"/>
          </w:tcPr>
          <w:p w14:paraId="39B5857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3CDD00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09B2F71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1.2mL/支</w:t>
            </w:r>
          </w:p>
        </w:tc>
        <w:tc>
          <w:tcPr>
            <w:tcW w:w="406" w:type="pct"/>
            <w:tcBorders>
              <w:top w:val="nil"/>
              <w:left w:val="nil"/>
              <w:bottom w:val="single" w:sz="4" w:space="0" w:color="auto"/>
              <w:right w:val="single" w:sz="4" w:space="0" w:color="auto"/>
            </w:tcBorders>
            <w:vAlign w:val="center"/>
          </w:tcPr>
          <w:p w14:paraId="31BEC11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7E0279F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有效期不小于12个月，100μg/mL</w:t>
            </w:r>
          </w:p>
        </w:tc>
        <w:tc>
          <w:tcPr>
            <w:tcW w:w="270" w:type="pct"/>
            <w:tcBorders>
              <w:top w:val="nil"/>
              <w:left w:val="nil"/>
              <w:bottom w:val="single" w:sz="4" w:space="0" w:color="auto"/>
              <w:right w:val="single" w:sz="4" w:space="0" w:color="auto"/>
            </w:tcBorders>
            <w:vAlign w:val="center"/>
          </w:tcPr>
          <w:p w14:paraId="400E57D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7AC00FE"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D6A46B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12894F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正己烷中氰戊菊酯溶液标准物质</w:t>
            </w:r>
          </w:p>
        </w:tc>
        <w:tc>
          <w:tcPr>
            <w:tcW w:w="678" w:type="pct"/>
            <w:vMerge/>
            <w:tcBorders>
              <w:top w:val="nil"/>
              <w:left w:val="single" w:sz="4" w:space="0" w:color="auto"/>
              <w:bottom w:val="single" w:sz="4" w:space="0" w:color="auto"/>
              <w:right w:val="single" w:sz="4" w:space="0" w:color="auto"/>
            </w:tcBorders>
            <w:vAlign w:val="center"/>
          </w:tcPr>
          <w:p w14:paraId="5CE7473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FA4FB9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67558F5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1.2mL/支</w:t>
            </w:r>
          </w:p>
        </w:tc>
        <w:tc>
          <w:tcPr>
            <w:tcW w:w="406" w:type="pct"/>
            <w:tcBorders>
              <w:top w:val="nil"/>
              <w:left w:val="nil"/>
              <w:bottom w:val="single" w:sz="4" w:space="0" w:color="auto"/>
              <w:right w:val="single" w:sz="4" w:space="0" w:color="auto"/>
            </w:tcBorders>
            <w:vAlign w:val="center"/>
          </w:tcPr>
          <w:p w14:paraId="586936F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576DFE8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有效期不小于12个月，100μg/mL</w:t>
            </w:r>
          </w:p>
        </w:tc>
        <w:tc>
          <w:tcPr>
            <w:tcW w:w="270" w:type="pct"/>
            <w:tcBorders>
              <w:top w:val="nil"/>
              <w:left w:val="nil"/>
              <w:bottom w:val="single" w:sz="4" w:space="0" w:color="auto"/>
              <w:right w:val="single" w:sz="4" w:space="0" w:color="auto"/>
            </w:tcBorders>
            <w:vAlign w:val="center"/>
          </w:tcPr>
          <w:p w14:paraId="31C9D98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174B29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CAED30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9E2D40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甲醇中1,1,2-三氯-1,2,2-三氟乙烷</w:t>
            </w:r>
          </w:p>
        </w:tc>
        <w:tc>
          <w:tcPr>
            <w:tcW w:w="678" w:type="pct"/>
            <w:vMerge/>
            <w:tcBorders>
              <w:top w:val="nil"/>
              <w:left w:val="single" w:sz="4" w:space="0" w:color="auto"/>
              <w:bottom w:val="single" w:sz="4" w:space="0" w:color="auto"/>
              <w:right w:val="single" w:sz="4" w:space="0" w:color="auto"/>
            </w:tcBorders>
            <w:vAlign w:val="center"/>
          </w:tcPr>
          <w:p w14:paraId="7DED605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694F7B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6BEFFDB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70E57EAA"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2F3945A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有效期不小于12个月，2.0mg/mL</w:t>
            </w:r>
          </w:p>
        </w:tc>
        <w:tc>
          <w:tcPr>
            <w:tcW w:w="270" w:type="pct"/>
            <w:tcBorders>
              <w:top w:val="nil"/>
              <w:left w:val="nil"/>
              <w:bottom w:val="single" w:sz="4" w:space="0" w:color="auto"/>
              <w:right w:val="single" w:sz="4" w:space="0" w:color="auto"/>
            </w:tcBorders>
            <w:vAlign w:val="center"/>
          </w:tcPr>
          <w:p w14:paraId="4332084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F9734F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4F3E4B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B99C0D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石脑油</w:t>
            </w:r>
          </w:p>
        </w:tc>
        <w:tc>
          <w:tcPr>
            <w:tcW w:w="678" w:type="pct"/>
            <w:vMerge/>
            <w:tcBorders>
              <w:top w:val="nil"/>
              <w:left w:val="single" w:sz="4" w:space="0" w:color="auto"/>
              <w:bottom w:val="single" w:sz="4" w:space="0" w:color="auto"/>
              <w:right w:val="single" w:sz="4" w:space="0" w:color="auto"/>
            </w:tcBorders>
            <w:vAlign w:val="center"/>
          </w:tcPr>
          <w:p w14:paraId="148867E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005DFC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0C67BD1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1g/支</w:t>
            </w:r>
          </w:p>
        </w:tc>
        <w:tc>
          <w:tcPr>
            <w:tcW w:w="406" w:type="pct"/>
            <w:tcBorders>
              <w:top w:val="nil"/>
              <w:left w:val="nil"/>
              <w:bottom w:val="single" w:sz="4" w:space="0" w:color="auto"/>
              <w:right w:val="single" w:sz="4" w:space="0" w:color="auto"/>
            </w:tcBorders>
            <w:vAlign w:val="center"/>
          </w:tcPr>
          <w:p w14:paraId="02CE4B11"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3F227CA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w:t>
            </w:r>
          </w:p>
        </w:tc>
        <w:tc>
          <w:tcPr>
            <w:tcW w:w="270" w:type="pct"/>
            <w:tcBorders>
              <w:top w:val="nil"/>
              <w:left w:val="nil"/>
              <w:bottom w:val="single" w:sz="4" w:space="0" w:color="auto"/>
              <w:right w:val="single" w:sz="4" w:space="0" w:color="auto"/>
            </w:tcBorders>
            <w:vAlign w:val="center"/>
          </w:tcPr>
          <w:p w14:paraId="291401D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CE9D03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6D72FA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84D2B8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甲醇中反</w:t>
            </w:r>
            <w:proofErr w:type="gramStart"/>
            <w:r w:rsidRPr="000C10A4">
              <w:rPr>
                <w:rFonts w:asciiTheme="minorEastAsia" w:eastAsiaTheme="minorEastAsia" w:hAnsiTheme="minorEastAsia" w:cs="宋体"/>
                <w:kern w:val="0"/>
                <w:szCs w:val="21"/>
              </w:rPr>
              <w:t>式,</w:t>
            </w:r>
            <w:proofErr w:type="gramEnd"/>
            <w:r w:rsidRPr="000C10A4">
              <w:rPr>
                <w:rFonts w:asciiTheme="minorEastAsia" w:eastAsiaTheme="minorEastAsia" w:hAnsiTheme="minorEastAsia" w:cs="宋体"/>
                <w:kern w:val="0"/>
                <w:szCs w:val="21"/>
              </w:rPr>
              <w:t>反式-粘糠酸溶液</w:t>
            </w:r>
          </w:p>
        </w:tc>
        <w:tc>
          <w:tcPr>
            <w:tcW w:w="678" w:type="pct"/>
            <w:vMerge/>
            <w:tcBorders>
              <w:top w:val="nil"/>
              <w:left w:val="single" w:sz="4" w:space="0" w:color="auto"/>
              <w:bottom w:val="single" w:sz="4" w:space="0" w:color="auto"/>
              <w:right w:val="single" w:sz="4" w:space="0" w:color="auto"/>
            </w:tcBorders>
            <w:vAlign w:val="center"/>
          </w:tcPr>
          <w:p w14:paraId="738AF96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58E18A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2755198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06C16634"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447A8CA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有效期不小于12个月，100μg/mL</w:t>
            </w:r>
          </w:p>
        </w:tc>
        <w:tc>
          <w:tcPr>
            <w:tcW w:w="270" w:type="pct"/>
            <w:tcBorders>
              <w:top w:val="nil"/>
              <w:left w:val="nil"/>
              <w:bottom w:val="single" w:sz="4" w:space="0" w:color="auto"/>
              <w:right w:val="single" w:sz="4" w:space="0" w:color="auto"/>
            </w:tcBorders>
            <w:vAlign w:val="center"/>
          </w:tcPr>
          <w:p w14:paraId="2C73434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6750204"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0E6AA4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C1E16E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甲醇中反</w:t>
            </w:r>
            <w:proofErr w:type="gramStart"/>
            <w:r w:rsidRPr="000C10A4">
              <w:rPr>
                <w:rFonts w:asciiTheme="minorEastAsia" w:eastAsiaTheme="minorEastAsia" w:hAnsiTheme="minorEastAsia" w:cs="宋体"/>
                <w:kern w:val="0"/>
                <w:szCs w:val="21"/>
              </w:rPr>
              <w:t>式,</w:t>
            </w:r>
            <w:proofErr w:type="gramEnd"/>
            <w:r w:rsidRPr="000C10A4">
              <w:rPr>
                <w:rFonts w:asciiTheme="minorEastAsia" w:eastAsiaTheme="minorEastAsia" w:hAnsiTheme="minorEastAsia" w:cs="宋体"/>
                <w:kern w:val="0"/>
                <w:szCs w:val="21"/>
              </w:rPr>
              <w:t>反式-粘糠酸-D4溶液</w:t>
            </w:r>
          </w:p>
        </w:tc>
        <w:tc>
          <w:tcPr>
            <w:tcW w:w="678" w:type="pct"/>
            <w:vMerge/>
            <w:tcBorders>
              <w:top w:val="nil"/>
              <w:left w:val="single" w:sz="4" w:space="0" w:color="auto"/>
              <w:bottom w:val="single" w:sz="4" w:space="0" w:color="auto"/>
              <w:right w:val="single" w:sz="4" w:space="0" w:color="auto"/>
            </w:tcBorders>
            <w:vAlign w:val="center"/>
          </w:tcPr>
          <w:p w14:paraId="2961FBA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F001E3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293268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523AC68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33DE80E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有效期不小于12个月，100μg/mL</w:t>
            </w:r>
          </w:p>
        </w:tc>
        <w:tc>
          <w:tcPr>
            <w:tcW w:w="270" w:type="pct"/>
            <w:tcBorders>
              <w:top w:val="nil"/>
              <w:left w:val="nil"/>
              <w:bottom w:val="single" w:sz="4" w:space="0" w:color="auto"/>
              <w:right w:val="single" w:sz="4" w:space="0" w:color="auto"/>
            </w:tcBorders>
            <w:vAlign w:val="center"/>
          </w:tcPr>
          <w:p w14:paraId="7A032A2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7F8D226"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1DB4A5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4C0B5B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马尿酸</w:t>
            </w:r>
          </w:p>
        </w:tc>
        <w:tc>
          <w:tcPr>
            <w:tcW w:w="678" w:type="pct"/>
            <w:vMerge/>
            <w:tcBorders>
              <w:top w:val="nil"/>
              <w:left w:val="single" w:sz="4" w:space="0" w:color="auto"/>
              <w:bottom w:val="single" w:sz="4" w:space="0" w:color="auto"/>
              <w:right w:val="single" w:sz="4" w:space="0" w:color="auto"/>
            </w:tcBorders>
            <w:vAlign w:val="center"/>
          </w:tcPr>
          <w:p w14:paraId="3008F95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35244B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6623E11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100mg/支</w:t>
            </w:r>
          </w:p>
        </w:tc>
        <w:tc>
          <w:tcPr>
            <w:tcW w:w="406" w:type="pct"/>
            <w:tcBorders>
              <w:top w:val="nil"/>
              <w:left w:val="nil"/>
              <w:bottom w:val="single" w:sz="4" w:space="0" w:color="auto"/>
              <w:right w:val="single" w:sz="4" w:space="0" w:color="auto"/>
            </w:tcBorders>
            <w:vAlign w:val="center"/>
          </w:tcPr>
          <w:p w14:paraId="097F5F24"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7671A07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有效期不小于12个月，99.2%</w:t>
            </w:r>
          </w:p>
        </w:tc>
        <w:tc>
          <w:tcPr>
            <w:tcW w:w="270" w:type="pct"/>
            <w:tcBorders>
              <w:top w:val="nil"/>
              <w:left w:val="nil"/>
              <w:bottom w:val="single" w:sz="4" w:space="0" w:color="auto"/>
              <w:right w:val="single" w:sz="4" w:space="0" w:color="auto"/>
            </w:tcBorders>
            <w:vAlign w:val="center"/>
          </w:tcPr>
          <w:p w14:paraId="00271FB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1352B7E"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FA2E2C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6E2045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马尿酸-D5同位素</w:t>
            </w:r>
          </w:p>
        </w:tc>
        <w:tc>
          <w:tcPr>
            <w:tcW w:w="678" w:type="pct"/>
            <w:vMerge/>
            <w:tcBorders>
              <w:top w:val="nil"/>
              <w:left w:val="single" w:sz="4" w:space="0" w:color="auto"/>
              <w:bottom w:val="single" w:sz="4" w:space="0" w:color="auto"/>
              <w:right w:val="single" w:sz="4" w:space="0" w:color="auto"/>
            </w:tcBorders>
            <w:vAlign w:val="center"/>
          </w:tcPr>
          <w:p w14:paraId="67CE667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43D8E5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78897DE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10mg/支</w:t>
            </w:r>
          </w:p>
        </w:tc>
        <w:tc>
          <w:tcPr>
            <w:tcW w:w="406" w:type="pct"/>
            <w:tcBorders>
              <w:top w:val="nil"/>
              <w:left w:val="nil"/>
              <w:bottom w:val="single" w:sz="4" w:space="0" w:color="auto"/>
              <w:right w:val="single" w:sz="4" w:space="0" w:color="auto"/>
            </w:tcBorders>
            <w:vAlign w:val="center"/>
          </w:tcPr>
          <w:p w14:paraId="4DB02E6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7AF03E3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有效期不小于12个月，99.0%(</w:t>
            </w:r>
            <w:r w:rsidRPr="000C10A4">
              <w:rPr>
                <w:rFonts w:asciiTheme="minorEastAsia" w:eastAsiaTheme="minorEastAsia" w:hAnsiTheme="minorEastAsia" w:cs="宋体" w:hint="eastAsia"/>
                <w:kern w:val="0"/>
                <w:szCs w:val="21"/>
              </w:rPr>
              <w:t>同位素</w:t>
            </w:r>
            <w:proofErr w:type="gramStart"/>
            <w:r w:rsidRPr="000C10A4">
              <w:rPr>
                <w:rFonts w:asciiTheme="minorEastAsia" w:eastAsiaTheme="minorEastAsia" w:hAnsiTheme="minorEastAsia" w:cs="宋体" w:hint="eastAsia"/>
                <w:kern w:val="0"/>
                <w:szCs w:val="21"/>
              </w:rPr>
              <w:t>值</w:t>
            </w:r>
            <w:r w:rsidRPr="000C10A4">
              <w:rPr>
                <w:rFonts w:asciiTheme="minorEastAsia" w:eastAsiaTheme="minorEastAsia" w:hAnsiTheme="minorEastAsia" w:cs="宋体"/>
                <w:kern w:val="0"/>
                <w:szCs w:val="21"/>
              </w:rPr>
              <w:t>:99.2%)</w:t>
            </w:r>
            <w:proofErr w:type="gramEnd"/>
          </w:p>
        </w:tc>
        <w:tc>
          <w:tcPr>
            <w:tcW w:w="270" w:type="pct"/>
            <w:tcBorders>
              <w:top w:val="nil"/>
              <w:left w:val="nil"/>
              <w:bottom w:val="single" w:sz="4" w:space="0" w:color="auto"/>
              <w:right w:val="single" w:sz="4" w:space="0" w:color="auto"/>
            </w:tcBorders>
            <w:vAlign w:val="center"/>
          </w:tcPr>
          <w:p w14:paraId="6D90A5C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9BFBB5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FD27D6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920CEB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2-甲基马尿酸</w:t>
            </w:r>
          </w:p>
        </w:tc>
        <w:tc>
          <w:tcPr>
            <w:tcW w:w="678" w:type="pct"/>
            <w:vMerge/>
            <w:tcBorders>
              <w:top w:val="nil"/>
              <w:left w:val="single" w:sz="4" w:space="0" w:color="auto"/>
              <w:bottom w:val="single" w:sz="4" w:space="0" w:color="auto"/>
              <w:right w:val="single" w:sz="4" w:space="0" w:color="auto"/>
            </w:tcBorders>
            <w:vAlign w:val="center"/>
          </w:tcPr>
          <w:p w14:paraId="5AA6886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1CC06C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4B2BCF1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10mg/支</w:t>
            </w:r>
          </w:p>
        </w:tc>
        <w:tc>
          <w:tcPr>
            <w:tcW w:w="406" w:type="pct"/>
            <w:tcBorders>
              <w:top w:val="nil"/>
              <w:left w:val="nil"/>
              <w:bottom w:val="single" w:sz="4" w:space="0" w:color="auto"/>
              <w:right w:val="single" w:sz="4" w:space="0" w:color="auto"/>
            </w:tcBorders>
            <w:vAlign w:val="center"/>
          </w:tcPr>
          <w:p w14:paraId="6AB468F0"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262AB93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有效期不小于12个月，98.8%</w:t>
            </w:r>
          </w:p>
        </w:tc>
        <w:tc>
          <w:tcPr>
            <w:tcW w:w="270" w:type="pct"/>
            <w:tcBorders>
              <w:top w:val="nil"/>
              <w:left w:val="nil"/>
              <w:bottom w:val="single" w:sz="4" w:space="0" w:color="auto"/>
              <w:right w:val="single" w:sz="4" w:space="0" w:color="auto"/>
            </w:tcBorders>
            <w:vAlign w:val="center"/>
          </w:tcPr>
          <w:p w14:paraId="50117B9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0761CC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B8367E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B36CF1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3-甲基马尿酸</w:t>
            </w:r>
          </w:p>
        </w:tc>
        <w:tc>
          <w:tcPr>
            <w:tcW w:w="678" w:type="pct"/>
            <w:vMerge/>
            <w:tcBorders>
              <w:top w:val="nil"/>
              <w:left w:val="single" w:sz="4" w:space="0" w:color="auto"/>
              <w:bottom w:val="single" w:sz="4" w:space="0" w:color="auto"/>
              <w:right w:val="single" w:sz="4" w:space="0" w:color="auto"/>
            </w:tcBorders>
            <w:vAlign w:val="center"/>
          </w:tcPr>
          <w:p w14:paraId="60B3264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3CF6C5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577C58E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10mg/支</w:t>
            </w:r>
          </w:p>
        </w:tc>
        <w:tc>
          <w:tcPr>
            <w:tcW w:w="406" w:type="pct"/>
            <w:tcBorders>
              <w:top w:val="nil"/>
              <w:left w:val="nil"/>
              <w:bottom w:val="single" w:sz="4" w:space="0" w:color="auto"/>
              <w:right w:val="single" w:sz="4" w:space="0" w:color="auto"/>
            </w:tcBorders>
            <w:vAlign w:val="center"/>
          </w:tcPr>
          <w:p w14:paraId="586BE6E4"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3E85A98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有效期不小于12个月，99.6%</w:t>
            </w:r>
          </w:p>
        </w:tc>
        <w:tc>
          <w:tcPr>
            <w:tcW w:w="270" w:type="pct"/>
            <w:tcBorders>
              <w:top w:val="nil"/>
              <w:left w:val="nil"/>
              <w:bottom w:val="single" w:sz="4" w:space="0" w:color="auto"/>
              <w:right w:val="single" w:sz="4" w:space="0" w:color="auto"/>
            </w:tcBorders>
            <w:vAlign w:val="center"/>
          </w:tcPr>
          <w:p w14:paraId="28C5345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D436F1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E3B3EC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1E470D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3-甲基马尿酸-D7同位素</w:t>
            </w:r>
          </w:p>
        </w:tc>
        <w:tc>
          <w:tcPr>
            <w:tcW w:w="678" w:type="pct"/>
            <w:vMerge/>
            <w:tcBorders>
              <w:top w:val="nil"/>
              <w:left w:val="single" w:sz="4" w:space="0" w:color="auto"/>
              <w:bottom w:val="single" w:sz="4" w:space="0" w:color="auto"/>
              <w:right w:val="single" w:sz="4" w:space="0" w:color="auto"/>
            </w:tcBorders>
            <w:vAlign w:val="center"/>
          </w:tcPr>
          <w:p w14:paraId="33CA07C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8993A0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595516F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10mg/支</w:t>
            </w:r>
          </w:p>
        </w:tc>
        <w:tc>
          <w:tcPr>
            <w:tcW w:w="406" w:type="pct"/>
            <w:tcBorders>
              <w:top w:val="nil"/>
              <w:left w:val="nil"/>
              <w:bottom w:val="single" w:sz="4" w:space="0" w:color="auto"/>
              <w:right w:val="single" w:sz="4" w:space="0" w:color="auto"/>
            </w:tcBorders>
            <w:vAlign w:val="center"/>
          </w:tcPr>
          <w:p w14:paraId="305F8A9A"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5C55139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w:t>
            </w:r>
          </w:p>
        </w:tc>
        <w:tc>
          <w:tcPr>
            <w:tcW w:w="270" w:type="pct"/>
            <w:tcBorders>
              <w:top w:val="nil"/>
              <w:left w:val="nil"/>
              <w:bottom w:val="single" w:sz="4" w:space="0" w:color="auto"/>
              <w:right w:val="single" w:sz="4" w:space="0" w:color="auto"/>
            </w:tcBorders>
            <w:vAlign w:val="center"/>
          </w:tcPr>
          <w:p w14:paraId="46DDFD1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6DE4973"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F0A8CD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2CAF89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4-甲基马尿酸</w:t>
            </w:r>
          </w:p>
        </w:tc>
        <w:tc>
          <w:tcPr>
            <w:tcW w:w="678" w:type="pct"/>
            <w:vMerge/>
            <w:tcBorders>
              <w:top w:val="nil"/>
              <w:left w:val="single" w:sz="4" w:space="0" w:color="auto"/>
              <w:bottom w:val="single" w:sz="4" w:space="0" w:color="auto"/>
              <w:right w:val="single" w:sz="4" w:space="0" w:color="auto"/>
            </w:tcBorders>
            <w:vAlign w:val="center"/>
          </w:tcPr>
          <w:p w14:paraId="7FB0825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1842AC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668F2F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10mg/支</w:t>
            </w:r>
          </w:p>
        </w:tc>
        <w:tc>
          <w:tcPr>
            <w:tcW w:w="406" w:type="pct"/>
            <w:tcBorders>
              <w:top w:val="nil"/>
              <w:left w:val="nil"/>
              <w:bottom w:val="single" w:sz="4" w:space="0" w:color="auto"/>
              <w:right w:val="single" w:sz="4" w:space="0" w:color="auto"/>
            </w:tcBorders>
            <w:vAlign w:val="center"/>
          </w:tcPr>
          <w:p w14:paraId="733E118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2F331E1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有效期不小于12个月，99.9%</w:t>
            </w:r>
          </w:p>
        </w:tc>
        <w:tc>
          <w:tcPr>
            <w:tcW w:w="270" w:type="pct"/>
            <w:tcBorders>
              <w:top w:val="nil"/>
              <w:left w:val="nil"/>
              <w:bottom w:val="single" w:sz="4" w:space="0" w:color="auto"/>
              <w:right w:val="single" w:sz="4" w:space="0" w:color="auto"/>
            </w:tcBorders>
            <w:vAlign w:val="center"/>
          </w:tcPr>
          <w:p w14:paraId="57154AA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E77628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8B4BDF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8E9340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DL-扁桃酸（苯乙醇酸）</w:t>
            </w:r>
          </w:p>
        </w:tc>
        <w:tc>
          <w:tcPr>
            <w:tcW w:w="678" w:type="pct"/>
            <w:vMerge/>
            <w:tcBorders>
              <w:top w:val="nil"/>
              <w:left w:val="single" w:sz="4" w:space="0" w:color="auto"/>
              <w:bottom w:val="single" w:sz="4" w:space="0" w:color="auto"/>
              <w:right w:val="single" w:sz="4" w:space="0" w:color="auto"/>
            </w:tcBorders>
            <w:vAlign w:val="center"/>
          </w:tcPr>
          <w:p w14:paraId="357DD57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773502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5DD605A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100mg/支</w:t>
            </w:r>
          </w:p>
        </w:tc>
        <w:tc>
          <w:tcPr>
            <w:tcW w:w="406" w:type="pct"/>
            <w:tcBorders>
              <w:top w:val="nil"/>
              <w:left w:val="nil"/>
              <w:bottom w:val="single" w:sz="4" w:space="0" w:color="auto"/>
              <w:right w:val="single" w:sz="4" w:space="0" w:color="auto"/>
            </w:tcBorders>
            <w:vAlign w:val="center"/>
          </w:tcPr>
          <w:p w14:paraId="76A31D8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6AB0795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有效期不小于12个月，98.3%</w:t>
            </w:r>
          </w:p>
        </w:tc>
        <w:tc>
          <w:tcPr>
            <w:tcW w:w="270" w:type="pct"/>
            <w:tcBorders>
              <w:top w:val="nil"/>
              <w:left w:val="nil"/>
              <w:bottom w:val="single" w:sz="4" w:space="0" w:color="auto"/>
              <w:right w:val="single" w:sz="4" w:space="0" w:color="auto"/>
            </w:tcBorders>
            <w:vAlign w:val="center"/>
          </w:tcPr>
          <w:p w14:paraId="0F2AF7F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BE54E1E"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50C67F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7FCE66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苯甲酰甲酸（苯乙醛酸）</w:t>
            </w:r>
          </w:p>
        </w:tc>
        <w:tc>
          <w:tcPr>
            <w:tcW w:w="678" w:type="pct"/>
            <w:vMerge/>
            <w:tcBorders>
              <w:top w:val="nil"/>
              <w:left w:val="single" w:sz="4" w:space="0" w:color="auto"/>
              <w:bottom w:val="single" w:sz="4" w:space="0" w:color="auto"/>
              <w:right w:val="single" w:sz="4" w:space="0" w:color="auto"/>
            </w:tcBorders>
            <w:vAlign w:val="center"/>
          </w:tcPr>
          <w:p w14:paraId="0C20442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CE274B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26A54CD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100mg/支</w:t>
            </w:r>
          </w:p>
        </w:tc>
        <w:tc>
          <w:tcPr>
            <w:tcW w:w="406" w:type="pct"/>
            <w:tcBorders>
              <w:top w:val="nil"/>
              <w:left w:val="nil"/>
              <w:bottom w:val="single" w:sz="4" w:space="0" w:color="auto"/>
              <w:right w:val="single" w:sz="4" w:space="0" w:color="auto"/>
            </w:tcBorders>
            <w:vAlign w:val="center"/>
          </w:tcPr>
          <w:p w14:paraId="2E81368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2E14FCB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有效期不小于12个月，99.7%</w:t>
            </w:r>
          </w:p>
        </w:tc>
        <w:tc>
          <w:tcPr>
            <w:tcW w:w="270" w:type="pct"/>
            <w:tcBorders>
              <w:top w:val="nil"/>
              <w:left w:val="nil"/>
              <w:bottom w:val="single" w:sz="4" w:space="0" w:color="auto"/>
              <w:right w:val="single" w:sz="4" w:space="0" w:color="auto"/>
            </w:tcBorders>
            <w:vAlign w:val="center"/>
          </w:tcPr>
          <w:p w14:paraId="7630742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B900D34"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6F2AD3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6ECDCE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苯乙醛酸-d5</w:t>
            </w:r>
          </w:p>
        </w:tc>
        <w:tc>
          <w:tcPr>
            <w:tcW w:w="678" w:type="pct"/>
            <w:vMerge/>
            <w:tcBorders>
              <w:top w:val="nil"/>
              <w:left w:val="single" w:sz="4" w:space="0" w:color="auto"/>
              <w:bottom w:val="single" w:sz="4" w:space="0" w:color="auto"/>
              <w:right w:val="single" w:sz="4" w:space="0" w:color="auto"/>
            </w:tcBorders>
            <w:vAlign w:val="center"/>
          </w:tcPr>
          <w:p w14:paraId="47E4027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13F093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A522E9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5mg/支</w:t>
            </w:r>
          </w:p>
        </w:tc>
        <w:tc>
          <w:tcPr>
            <w:tcW w:w="406" w:type="pct"/>
            <w:tcBorders>
              <w:top w:val="nil"/>
              <w:left w:val="nil"/>
              <w:bottom w:val="single" w:sz="4" w:space="0" w:color="auto"/>
              <w:right w:val="single" w:sz="4" w:space="0" w:color="auto"/>
            </w:tcBorders>
            <w:vAlign w:val="center"/>
          </w:tcPr>
          <w:p w14:paraId="7DD34BD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2E11A59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 &gt;95%</w:t>
            </w:r>
          </w:p>
        </w:tc>
        <w:tc>
          <w:tcPr>
            <w:tcW w:w="270" w:type="pct"/>
            <w:tcBorders>
              <w:top w:val="nil"/>
              <w:left w:val="nil"/>
              <w:bottom w:val="single" w:sz="4" w:space="0" w:color="auto"/>
              <w:right w:val="single" w:sz="4" w:space="0" w:color="auto"/>
            </w:tcBorders>
            <w:vAlign w:val="center"/>
          </w:tcPr>
          <w:p w14:paraId="760B538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4DB9E2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0574F5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08BB97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S-苄基-N-乙酰基-L-半胱氨酸</w:t>
            </w:r>
            <w:proofErr w:type="gramStart"/>
            <w:r w:rsidRPr="000C10A4">
              <w:rPr>
                <w:rFonts w:asciiTheme="minorEastAsia" w:eastAsiaTheme="minorEastAsia" w:hAnsiTheme="minorEastAsia" w:cs="宋体"/>
                <w:kern w:val="0"/>
                <w:szCs w:val="21"/>
              </w:rPr>
              <w:t>(苄基巯基尿酸)</w:t>
            </w:r>
            <w:proofErr w:type="gramEnd"/>
          </w:p>
        </w:tc>
        <w:tc>
          <w:tcPr>
            <w:tcW w:w="678" w:type="pct"/>
            <w:vMerge/>
            <w:tcBorders>
              <w:top w:val="nil"/>
              <w:left w:val="single" w:sz="4" w:space="0" w:color="auto"/>
              <w:bottom w:val="single" w:sz="4" w:space="0" w:color="auto"/>
              <w:right w:val="single" w:sz="4" w:space="0" w:color="auto"/>
            </w:tcBorders>
            <w:vAlign w:val="center"/>
          </w:tcPr>
          <w:p w14:paraId="4B55C8B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501015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029C8A8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100mg/支</w:t>
            </w:r>
          </w:p>
        </w:tc>
        <w:tc>
          <w:tcPr>
            <w:tcW w:w="406" w:type="pct"/>
            <w:tcBorders>
              <w:top w:val="nil"/>
              <w:left w:val="nil"/>
              <w:bottom w:val="single" w:sz="4" w:space="0" w:color="auto"/>
              <w:right w:val="single" w:sz="4" w:space="0" w:color="auto"/>
            </w:tcBorders>
            <w:vAlign w:val="center"/>
          </w:tcPr>
          <w:p w14:paraId="4A7AE117"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671A01D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有效期不小于12个月，98%</w:t>
            </w:r>
          </w:p>
        </w:tc>
        <w:tc>
          <w:tcPr>
            <w:tcW w:w="270" w:type="pct"/>
            <w:tcBorders>
              <w:top w:val="nil"/>
              <w:left w:val="nil"/>
              <w:bottom w:val="single" w:sz="4" w:space="0" w:color="auto"/>
              <w:right w:val="single" w:sz="4" w:space="0" w:color="auto"/>
            </w:tcBorders>
            <w:vAlign w:val="center"/>
          </w:tcPr>
          <w:p w14:paraId="6BC5F88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B99A4F8"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84EC24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0806A5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S-苯基巯基尿酸</w:t>
            </w:r>
          </w:p>
        </w:tc>
        <w:tc>
          <w:tcPr>
            <w:tcW w:w="678" w:type="pct"/>
            <w:vMerge/>
            <w:tcBorders>
              <w:top w:val="nil"/>
              <w:left w:val="single" w:sz="4" w:space="0" w:color="auto"/>
              <w:bottom w:val="single" w:sz="4" w:space="0" w:color="auto"/>
              <w:right w:val="single" w:sz="4" w:space="0" w:color="auto"/>
            </w:tcBorders>
            <w:vAlign w:val="center"/>
          </w:tcPr>
          <w:p w14:paraId="797CAD8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F19DBA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5E0D483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10mg/支</w:t>
            </w:r>
          </w:p>
        </w:tc>
        <w:tc>
          <w:tcPr>
            <w:tcW w:w="406" w:type="pct"/>
            <w:tcBorders>
              <w:top w:val="nil"/>
              <w:left w:val="nil"/>
              <w:bottom w:val="single" w:sz="4" w:space="0" w:color="auto"/>
              <w:right w:val="single" w:sz="4" w:space="0" w:color="auto"/>
            </w:tcBorders>
            <w:vAlign w:val="center"/>
          </w:tcPr>
          <w:p w14:paraId="3E97A9E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5B5D4FB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w:t>
            </w:r>
          </w:p>
        </w:tc>
        <w:tc>
          <w:tcPr>
            <w:tcW w:w="270" w:type="pct"/>
            <w:tcBorders>
              <w:top w:val="nil"/>
              <w:left w:val="nil"/>
              <w:bottom w:val="single" w:sz="4" w:space="0" w:color="auto"/>
              <w:right w:val="single" w:sz="4" w:space="0" w:color="auto"/>
            </w:tcBorders>
            <w:vAlign w:val="center"/>
          </w:tcPr>
          <w:p w14:paraId="25C9038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6D55D7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05A7DC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A984AA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甲醇中苯酚溶液</w:t>
            </w:r>
          </w:p>
        </w:tc>
        <w:tc>
          <w:tcPr>
            <w:tcW w:w="678" w:type="pct"/>
            <w:vMerge/>
            <w:tcBorders>
              <w:top w:val="nil"/>
              <w:left w:val="single" w:sz="4" w:space="0" w:color="auto"/>
              <w:bottom w:val="single" w:sz="4" w:space="0" w:color="auto"/>
              <w:right w:val="single" w:sz="4" w:space="0" w:color="auto"/>
            </w:tcBorders>
            <w:vAlign w:val="center"/>
          </w:tcPr>
          <w:p w14:paraId="6F73EEA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D98948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7185E61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2ml/支</w:t>
            </w:r>
          </w:p>
        </w:tc>
        <w:tc>
          <w:tcPr>
            <w:tcW w:w="406" w:type="pct"/>
            <w:tcBorders>
              <w:top w:val="nil"/>
              <w:left w:val="nil"/>
              <w:bottom w:val="single" w:sz="4" w:space="0" w:color="auto"/>
              <w:right w:val="single" w:sz="4" w:space="0" w:color="auto"/>
            </w:tcBorders>
            <w:vAlign w:val="center"/>
          </w:tcPr>
          <w:p w14:paraId="38D9CACA"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164582B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有效期不小于12个月，100ug/ml</w:t>
            </w:r>
          </w:p>
        </w:tc>
        <w:tc>
          <w:tcPr>
            <w:tcW w:w="270" w:type="pct"/>
            <w:tcBorders>
              <w:top w:val="nil"/>
              <w:left w:val="nil"/>
              <w:bottom w:val="single" w:sz="4" w:space="0" w:color="auto"/>
              <w:right w:val="single" w:sz="4" w:space="0" w:color="auto"/>
            </w:tcBorders>
            <w:vAlign w:val="center"/>
          </w:tcPr>
          <w:p w14:paraId="03B4B6C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EEA126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26E8DC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641909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甲醇中苯酚-D5溶液</w:t>
            </w:r>
          </w:p>
        </w:tc>
        <w:tc>
          <w:tcPr>
            <w:tcW w:w="678" w:type="pct"/>
            <w:vMerge/>
            <w:tcBorders>
              <w:top w:val="nil"/>
              <w:left w:val="single" w:sz="4" w:space="0" w:color="auto"/>
              <w:bottom w:val="single" w:sz="4" w:space="0" w:color="auto"/>
              <w:right w:val="single" w:sz="4" w:space="0" w:color="auto"/>
            </w:tcBorders>
            <w:vAlign w:val="center"/>
          </w:tcPr>
          <w:p w14:paraId="7C55ACE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DD710E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EB058D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Style w:val="afffc"/>
                <w:rFonts w:asciiTheme="minorEastAsia" w:eastAsiaTheme="minorEastAsia" w:hAnsiTheme="minorEastAsia" w:cs="宋体" w:hint="eastAsia"/>
                <w:kern w:val="0"/>
              </w:rPr>
              <w:t>1ml/支</w:t>
            </w:r>
          </w:p>
        </w:tc>
        <w:tc>
          <w:tcPr>
            <w:tcW w:w="406" w:type="pct"/>
            <w:tcBorders>
              <w:top w:val="nil"/>
              <w:left w:val="nil"/>
              <w:bottom w:val="single" w:sz="4" w:space="0" w:color="auto"/>
              <w:right w:val="single" w:sz="4" w:space="0" w:color="auto"/>
            </w:tcBorders>
            <w:vAlign w:val="center"/>
          </w:tcPr>
          <w:p w14:paraId="0E4D11BE"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3DAE4D2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有效期不小于12个月，100ug/ml</w:t>
            </w:r>
          </w:p>
        </w:tc>
        <w:tc>
          <w:tcPr>
            <w:tcW w:w="270" w:type="pct"/>
            <w:tcBorders>
              <w:top w:val="nil"/>
              <w:left w:val="nil"/>
              <w:bottom w:val="single" w:sz="4" w:space="0" w:color="auto"/>
              <w:right w:val="single" w:sz="4" w:space="0" w:color="auto"/>
            </w:tcBorders>
            <w:vAlign w:val="center"/>
          </w:tcPr>
          <w:p w14:paraId="62D20A8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4EB9980"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4D149A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C03105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甲醇中儿茶酚（邻苯二酚）</w:t>
            </w:r>
          </w:p>
        </w:tc>
        <w:tc>
          <w:tcPr>
            <w:tcW w:w="678" w:type="pct"/>
            <w:vMerge/>
            <w:tcBorders>
              <w:top w:val="nil"/>
              <w:left w:val="single" w:sz="4" w:space="0" w:color="auto"/>
              <w:bottom w:val="single" w:sz="4" w:space="0" w:color="auto"/>
              <w:right w:val="single" w:sz="4" w:space="0" w:color="auto"/>
            </w:tcBorders>
            <w:vAlign w:val="center"/>
          </w:tcPr>
          <w:p w14:paraId="2C95B0F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5B1EC4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15C1909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3DD4F14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2D393DB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有效期不小于12个月，100ug/ml</w:t>
            </w:r>
          </w:p>
        </w:tc>
        <w:tc>
          <w:tcPr>
            <w:tcW w:w="270" w:type="pct"/>
            <w:tcBorders>
              <w:top w:val="nil"/>
              <w:left w:val="nil"/>
              <w:bottom w:val="single" w:sz="4" w:space="0" w:color="auto"/>
              <w:right w:val="single" w:sz="4" w:space="0" w:color="auto"/>
            </w:tcBorders>
            <w:vAlign w:val="center"/>
          </w:tcPr>
          <w:p w14:paraId="0802225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E3D6834"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D6CAB0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CEAEC9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甲醇中氢醌（对苯二酚）</w:t>
            </w:r>
          </w:p>
        </w:tc>
        <w:tc>
          <w:tcPr>
            <w:tcW w:w="678" w:type="pct"/>
            <w:vMerge/>
            <w:tcBorders>
              <w:top w:val="nil"/>
              <w:left w:val="single" w:sz="4" w:space="0" w:color="auto"/>
              <w:bottom w:val="single" w:sz="4" w:space="0" w:color="auto"/>
              <w:right w:val="single" w:sz="4" w:space="0" w:color="auto"/>
            </w:tcBorders>
            <w:vAlign w:val="center"/>
          </w:tcPr>
          <w:p w14:paraId="5B84033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27D7B5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52F2020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Style w:val="afffc"/>
                <w:rFonts w:asciiTheme="minorEastAsia" w:eastAsiaTheme="minorEastAsia" w:hAnsiTheme="minorEastAsia" w:cs="宋体" w:hint="eastAsia"/>
                <w:kern w:val="0"/>
              </w:rPr>
              <w:t>1ml/支</w:t>
            </w:r>
          </w:p>
        </w:tc>
        <w:tc>
          <w:tcPr>
            <w:tcW w:w="406" w:type="pct"/>
            <w:tcBorders>
              <w:top w:val="nil"/>
              <w:left w:val="nil"/>
              <w:bottom w:val="single" w:sz="4" w:space="0" w:color="auto"/>
              <w:right w:val="single" w:sz="4" w:space="0" w:color="auto"/>
            </w:tcBorders>
            <w:vAlign w:val="center"/>
          </w:tcPr>
          <w:p w14:paraId="2944108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333A999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有效期不小于12个月，100μg/mL</w:t>
            </w:r>
          </w:p>
        </w:tc>
        <w:tc>
          <w:tcPr>
            <w:tcW w:w="270" w:type="pct"/>
            <w:tcBorders>
              <w:top w:val="nil"/>
              <w:left w:val="nil"/>
              <w:bottom w:val="single" w:sz="4" w:space="0" w:color="auto"/>
              <w:right w:val="single" w:sz="4" w:space="0" w:color="auto"/>
            </w:tcBorders>
            <w:vAlign w:val="center"/>
          </w:tcPr>
          <w:p w14:paraId="6A22A5B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6FD1229"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4D3683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D529B5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甲醇中雷琐辛（间苯二酚）</w:t>
            </w:r>
          </w:p>
        </w:tc>
        <w:tc>
          <w:tcPr>
            <w:tcW w:w="678" w:type="pct"/>
            <w:vMerge/>
            <w:tcBorders>
              <w:top w:val="nil"/>
              <w:left w:val="single" w:sz="4" w:space="0" w:color="auto"/>
              <w:bottom w:val="single" w:sz="4" w:space="0" w:color="auto"/>
              <w:right w:val="single" w:sz="4" w:space="0" w:color="auto"/>
            </w:tcBorders>
            <w:vAlign w:val="center"/>
          </w:tcPr>
          <w:p w14:paraId="451F294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77EA71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0DCD63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Style w:val="afffc"/>
                <w:rFonts w:asciiTheme="minorEastAsia" w:eastAsiaTheme="minorEastAsia" w:hAnsiTheme="minorEastAsia" w:cs="宋体" w:hint="eastAsia"/>
                <w:kern w:val="0"/>
              </w:rPr>
              <w:t>1ml/支</w:t>
            </w:r>
          </w:p>
        </w:tc>
        <w:tc>
          <w:tcPr>
            <w:tcW w:w="406" w:type="pct"/>
            <w:tcBorders>
              <w:top w:val="nil"/>
              <w:left w:val="nil"/>
              <w:bottom w:val="single" w:sz="4" w:space="0" w:color="auto"/>
              <w:right w:val="single" w:sz="4" w:space="0" w:color="auto"/>
            </w:tcBorders>
            <w:vAlign w:val="center"/>
          </w:tcPr>
          <w:p w14:paraId="231343BE"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351A8D3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56A9465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35E2019"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5AE877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38F882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甲醇中1,2,3-苯三酚溶液</w:t>
            </w:r>
            <w:proofErr w:type="gramStart"/>
            <w:r w:rsidRPr="000C10A4">
              <w:rPr>
                <w:rFonts w:asciiTheme="minorEastAsia" w:eastAsiaTheme="minorEastAsia" w:hAnsiTheme="minorEastAsia" w:cs="宋体"/>
                <w:kern w:val="0"/>
                <w:szCs w:val="21"/>
              </w:rPr>
              <w:t>(焦性没食子酸/邻苯三酚)</w:t>
            </w:r>
            <w:proofErr w:type="gramEnd"/>
          </w:p>
        </w:tc>
        <w:tc>
          <w:tcPr>
            <w:tcW w:w="678" w:type="pct"/>
            <w:vMerge/>
            <w:tcBorders>
              <w:top w:val="nil"/>
              <w:left w:val="single" w:sz="4" w:space="0" w:color="auto"/>
              <w:bottom w:val="single" w:sz="4" w:space="0" w:color="auto"/>
              <w:right w:val="single" w:sz="4" w:space="0" w:color="auto"/>
            </w:tcBorders>
            <w:vAlign w:val="center"/>
          </w:tcPr>
          <w:p w14:paraId="2467AC5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84B73D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41A746E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Style w:val="afffc"/>
                <w:rFonts w:asciiTheme="minorEastAsia" w:eastAsiaTheme="minorEastAsia" w:hAnsiTheme="minorEastAsia" w:cs="宋体" w:hint="eastAsia"/>
                <w:kern w:val="0"/>
              </w:rPr>
              <w:t>1ml/支</w:t>
            </w:r>
          </w:p>
        </w:tc>
        <w:tc>
          <w:tcPr>
            <w:tcW w:w="406" w:type="pct"/>
            <w:tcBorders>
              <w:top w:val="nil"/>
              <w:left w:val="nil"/>
              <w:bottom w:val="single" w:sz="4" w:space="0" w:color="auto"/>
              <w:right w:val="single" w:sz="4" w:space="0" w:color="auto"/>
            </w:tcBorders>
            <w:vAlign w:val="center"/>
          </w:tcPr>
          <w:p w14:paraId="495829A4"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56425FF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有效期不小于12个月，100μg/mL</w:t>
            </w:r>
          </w:p>
        </w:tc>
        <w:tc>
          <w:tcPr>
            <w:tcW w:w="270" w:type="pct"/>
            <w:tcBorders>
              <w:top w:val="nil"/>
              <w:left w:val="nil"/>
              <w:bottom w:val="single" w:sz="4" w:space="0" w:color="auto"/>
              <w:right w:val="single" w:sz="4" w:space="0" w:color="auto"/>
            </w:tcBorders>
            <w:vAlign w:val="center"/>
          </w:tcPr>
          <w:p w14:paraId="4B68ED2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F7BFF26"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D02246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63AEAD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2，3-二甲酚</w:t>
            </w:r>
          </w:p>
        </w:tc>
        <w:tc>
          <w:tcPr>
            <w:tcW w:w="678" w:type="pct"/>
            <w:vMerge/>
            <w:tcBorders>
              <w:top w:val="nil"/>
              <w:left w:val="single" w:sz="4" w:space="0" w:color="auto"/>
              <w:bottom w:val="single" w:sz="4" w:space="0" w:color="auto"/>
              <w:right w:val="single" w:sz="4" w:space="0" w:color="auto"/>
            </w:tcBorders>
            <w:vAlign w:val="center"/>
          </w:tcPr>
          <w:p w14:paraId="4D50242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686E0B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4F68182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25g/支</w:t>
            </w:r>
          </w:p>
        </w:tc>
        <w:tc>
          <w:tcPr>
            <w:tcW w:w="406" w:type="pct"/>
            <w:tcBorders>
              <w:top w:val="nil"/>
              <w:left w:val="nil"/>
              <w:bottom w:val="single" w:sz="4" w:space="0" w:color="auto"/>
              <w:right w:val="single" w:sz="4" w:space="0" w:color="auto"/>
            </w:tcBorders>
            <w:vAlign w:val="center"/>
          </w:tcPr>
          <w:p w14:paraId="6772C50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38FCFD2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有效期不小于12个月，98％</w:t>
            </w:r>
          </w:p>
        </w:tc>
        <w:tc>
          <w:tcPr>
            <w:tcW w:w="270" w:type="pct"/>
            <w:tcBorders>
              <w:top w:val="nil"/>
              <w:left w:val="nil"/>
              <w:bottom w:val="single" w:sz="4" w:space="0" w:color="auto"/>
              <w:right w:val="single" w:sz="4" w:space="0" w:color="auto"/>
            </w:tcBorders>
            <w:vAlign w:val="center"/>
          </w:tcPr>
          <w:p w14:paraId="5C896F3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B06660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2F825C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4CF10E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2，4-二甲酚</w:t>
            </w:r>
          </w:p>
        </w:tc>
        <w:tc>
          <w:tcPr>
            <w:tcW w:w="678" w:type="pct"/>
            <w:vMerge/>
            <w:tcBorders>
              <w:top w:val="nil"/>
              <w:left w:val="single" w:sz="4" w:space="0" w:color="auto"/>
              <w:bottom w:val="single" w:sz="4" w:space="0" w:color="auto"/>
              <w:right w:val="single" w:sz="4" w:space="0" w:color="auto"/>
            </w:tcBorders>
            <w:vAlign w:val="center"/>
          </w:tcPr>
          <w:p w14:paraId="06C72E5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24914E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68B380D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100g/支</w:t>
            </w:r>
          </w:p>
        </w:tc>
        <w:tc>
          <w:tcPr>
            <w:tcW w:w="406" w:type="pct"/>
            <w:tcBorders>
              <w:top w:val="nil"/>
              <w:left w:val="nil"/>
              <w:bottom w:val="single" w:sz="4" w:space="0" w:color="auto"/>
              <w:right w:val="single" w:sz="4" w:space="0" w:color="auto"/>
            </w:tcBorders>
            <w:vAlign w:val="center"/>
          </w:tcPr>
          <w:p w14:paraId="496378CC"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081E142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有效期不小于12个月，98％</w:t>
            </w:r>
          </w:p>
        </w:tc>
        <w:tc>
          <w:tcPr>
            <w:tcW w:w="270" w:type="pct"/>
            <w:tcBorders>
              <w:top w:val="nil"/>
              <w:left w:val="nil"/>
              <w:bottom w:val="single" w:sz="4" w:space="0" w:color="auto"/>
              <w:right w:val="single" w:sz="4" w:space="0" w:color="auto"/>
            </w:tcBorders>
            <w:vAlign w:val="center"/>
          </w:tcPr>
          <w:p w14:paraId="04F7370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37DA75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F85D32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C0204C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2，5-二甲酚</w:t>
            </w:r>
          </w:p>
        </w:tc>
        <w:tc>
          <w:tcPr>
            <w:tcW w:w="678" w:type="pct"/>
            <w:vMerge/>
            <w:tcBorders>
              <w:top w:val="nil"/>
              <w:left w:val="single" w:sz="4" w:space="0" w:color="auto"/>
              <w:bottom w:val="single" w:sz="4" w:space="0" w:color="auto"/>
              <w:right w:val="single" w:sz="4" w:space="0" w:color="auto"/>
            </w:tcBorders>
            <w:vAlign w:val="center"/>
          </w:tcPr>
          <w:p w14:paraId="647E84C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4B7FC5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015864B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100g/支</w:t>
            </w:r>
          </w:p>
        </w:tc>
        <w:tc>
          <w:tcPr>
            <w:tcW w:w="406" w:type="pct"/>
            <w:tcBorders>
              <w:top w:val="nil"/>
              <w:left w:val="nil"/>
              <w:bottom w:val="single" w:sz="4" w:space="0" w:color="auto"/>
              <w:right w:val="single" w:sz="4" w:space="0" w:color="auto"/>
            </w:tcBorders>
            <w:vAlign w:val="center"/>
          </w:tcPr>
          <w:p w14:paraId="371D2C9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7544110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有效期不小于12个月，98%</w:t>
            </w:r>
          </w:p>
        </w:tc>
        <w:tc>
          <w:tcPr>
            <w:tcW w:w="270" w:type="pct"/>
            <w:tcBorders>
              <w:top w:val="nil"/>
              <w:left w:val="nil"/>
              <w:bottom w:val="single" w:sz="4" w:space="0" w:color="auto"/>
              <w:right w:val="single" w:sz="4" w:space="0" w:color="auto"/>
            </w:tcBorders>
            <w:vAlign w:val="center"/>
          </w:tcPr>
          <w:p w14:paraId="4F4DB74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D607018"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68A82F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ACDF73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2，5-二甲酚-同位素内标</w:t>
            </w:r>
          </w:p>
        </w:tc>
        <w:tc>
          <w:tcPr>
            <w:tcW w:w="678" w:type="pct"/>
            <w:vMerge/>
            <w:tcBorders>
              <w:top w:val="nil"/>
              <w:left w:val="single" w:sz="4" w:space="0" w:color="auto"/>
              <w:bottom w:val="single" w:sz="4" w:space="0" w:color="auto"/>
              <w:right w:val="single" w:sz="4" w:space="0" w:color="auto"/>
            </w:tcBorders>
            <w:vAlign w:val="center"/>
          </w:tcPr>
          <w:p w14:paraId="4A92FF5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45B2D6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8E8F4F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10mg/支</w:t>
            </w:r>
          </w:p>
        </w:tc>
        <w:tc>
          <w:tcPr>
            <w:tcW w:w="406" w:type="pct"/>
            <w:tcBorders>
              <w:top w:val="nil"/>
              <w:left w:val="nil"/>
              <w:bottom w:val="single" w:sz="4" w:space="0" w:color="auto"/>
              <w:right w:val="single" w:sz="4" w:space="0" w:color="auto"/>
            </w:tcBorders>
            <w:vAlign w:val="center"/>
          </w:tcPr>
          <w:p w14:paraId="5C09DAC7"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011AEF9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w:t>
            </w:r>
          </w:p>
        </w:tc>
        <w:tc>
          <w:tcPr>
            <w:tcW w:w="270" w:type="pct"/>
            <w:tcBorders>
              <w:top w:val="nil"/>
              <w:left w:val="nil"/>
              <w:bottom w:val="single" w:sz="4" w:space="0" w:color="auto"/>
              <w:right w:val="single" w:sz="4" w:space="0" w:color="auto"/>
            </w:tcBorders>
            <w:vAlign w:val="center"/>
          </w:tcPr>
          <w:p w14:paraId="016651E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BB3D838"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7B92D0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600809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2，6-二甲酚</w:t>
            </w:r>
          </w:p>
        </w:tc>
        <w:tc>
          <w:tcPr>
            <w:tcW w:w="678" w:type="pct"/>
            <w:vMerge/>
            <w:tcBorders>
              <w:top w:val="nil"/>
              <w:left w:val="single" w:sz="4" w:space="0" w:color="auto"/>
              <w:bottom w:val="single" w:sz="4" w:space="0" w:color="auto"/>
              <w:right w:val="single" w:sz="4" w:space="0" w:color="auto"/>
            </w:tcBorders>
            <w:vAlign w:val="center"/>
          </w:tcPr>
          <w:p w14:paraId="3C52ED8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46F8D3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5688644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100g/支</w:t>
            </w:r>
          </w:p>
        </w:tc>
        <w:tc>
          <w:tcPr>
            <w:tcW w:w="406" w:type="pct"/>
            <w:tcBorders>
              <w:top w:val="nil"/>
              <w:left w:val="nil"/>
              <w:bottom w:val="single" w:sz="4" w:space="0" w:color="auto"/>
              <w:right w:val="single" w:sz="4" w:space="0" w:color="auto"/>
            </w:tcBorders>
            <w:vAlign w:val="center"/>
          </w:tcPr>
          <w:p w14:paraId="497B923E"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24A632E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w:t>
            </w:r>
          </w:p>
        </w:tc>
        <w:tc>
          <w:tcPr>
            <w:tcW w:w="270" w:type="pct"/>
            <w:tcBorders>
              <w:top w:val="nil"/>
              <w:left w:val="nil"/>
              <w:bottom w:val="single" w:sz="4" w:space="0" w:color="auto"/>
              <w:right w:val="single" w:sz="4" w:space="0" w:color="auto"/>
            </w:tcBorders>
            <w:vAlign w:val="center"/>
          </w:tcPr>
          <w:p w14:paraId="16FCCF9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48FEB1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D7AE7C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F1AE53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3，4-二甲酚</w:t>
            </w:r>
          </w:p>
        </w:tc>
        <w:tc>
          <w:tcPr>
            <w:tcW w:w="678" w:type="pct"/>
            <w:vMerge/>
            <w:tcBorders>
              <w:top w:val="nil"/>
              <w:left w:val="single" w:sz="4" w:space="0" w:color="auto"/>
              <w:bottom w:val="single" w:sz="4" w:space="0" w:color="auto"/>
              <w:right w:val="single" w:sz="4" w:space="0" w:color="auto"/>
            </w:tcBorders>
            <w:vAlign w:val="center"/>
          </w:tcPr>
          <w:p w14:paraId="35D7FE4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A4252A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1D69328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100g/支</w:t>
            </w:r>
          </w:p>
        </w:tc>
        <w:tc>
          <w:tcPr>
            <w:tcW w:w="406" w:type="pct"/>
            <w:tcBorders>
              <w:top w:val="nil"/>
              <w:left w:val="nil"/>
              <w:bottom w:val="single" w:sz="4" w:space="0" w:color="auto"/>
              <w:right w:val="single" w:sz="4" w:space="0" w:color="auto"/>
            </w:tcBorders>
            <w:vAlign w:val="center"/>
          </w:tcPr>
          <w:p w14:paraId="67C4FDF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0B4F2BF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有效期不小于12个月，98%</w:t>
            </w:r>
          </w:p>
        </w:tc>
        <w:tc>
          <w:tcPr>
            <w:tcW w:w="270" w:type="pct"/>
            <w:tcBorders>
              <w:top w:val="nil"/>
              <w:left w:val="nil"/>
              <w:bottom w:val="single" w:sz="4" w:space="0" w:color="auto"/>
              <w:right w:val="single" w:sz="4" w:space="0" w:color="auto"/>
            </w:tcBorders>
            <w:vAlign w:val="center"/>
          </w:tcPr>
          <w:p w14:paraId="77578B8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D1DA77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039DA4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678577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3，5-二甲酚</w:t>
            </w:r>
          </w:p>
        </w:tc>
        <w:tc>
          <w:tcPr>
            <w:tcW w:w="678" w:type="pct"/>
            <w:vMerge/>
            <w:tcBorders>
              <w:top w:val="nil"/>
              <w:left w:val="single" w:sz="4" w:space="0" w:color="auto"/>
              <w:bottom w:val="single" w:sz="4" w:space="0" w:color="auto"/>
              <w:right w:val="single" w:sz="4" w:space="0" w:color="auto"/>
            </w:tcBorders>
            <w:vAlign w:val="center"/>
          </w:tcPr>
          <w:p w14:paraId="61C089D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274982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DFDFFF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100g/支</w:t>
            </w:r>
          </w:p>
        </w:tc>
        <w:tc>
          <w:tcPr>
            <w:tcW w:w="406" w:type="pct"/>
            <w:tcBorders>
              <w:top w:val="nil"/>
              <w:left w:val="nil"/>
              <w:bottom w:val="single" w:sz="4" w:space="0" w:color="auto"/>
              <w:right w:val="single" w:sz="4" w:space="0" w:color="auto"/>
            </w:tcBorders>
            <w:vAlign w:val="center"/>
          </w:tcPr>
          <w:p w14:paraId="54515A81"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5009F46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有效期不小于12个月，98%</w:t>
            </w:r>
          </w:p>
        </w:tc>
        <w:tc>
          <w:tcPr>
            <w:tcW w:w="270" w:type="pct"/>
            <w:tcBorders>
              <w:top w:val="nil"/>
              <w:left w:val="nil"/>
              <w:bottom w:val="single" w:sz="4" w:space="0" w:color="auto"/>
              <w:right w:val="single" w:sz="4" w:space="0" w:color="auto"/>
            </w:tcBorders>
            <w:vAlign w:val="center"/>
          </w:tcPr>
          <w:p w14:paraId="28F2290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66260B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5ADA47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18A6FC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1-苯乙醇</w:t>
            </w:r>
          </w:p>
        </w:tc>
        <w:tc>
          <w:tcPr>
            <w:tcW w:w="678" w:type="pct"/>
            <w:vMerge/>
            <w:tcBorders>
              <w:top w:val="nil"/>
              <w:left w:val="single" w:sz="4" w:space="0" w:color="auto"/>
              <w:bottom w:val="single" w:sz="4" w:space="0" w:color="auto"/>
              <w:right w:val="single" w:sz="4" w:space="0" w:color="auto"/>
            </w:tcBorders>
            <w:vAlign w:val="center"/>
          </w:tcPr>
          <w:p w14:paraId="06EEC7E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1780C5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457E1F2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100mg/支</w:t>
            </w:r>
          </w:p>
        </w:tc>
        <w:tc>
          <w:tcPr>
            <w:tcW w:w="406" w:type="pct"/>
            <w:tcBorders>
              <w:top w:val="nil"/>
              <w:left w:val="nil"/>
              <w:bottom w:val="single" w:sz="4" w:space="0" w:color="auto"/>
              <w:right w:val="single" w:sz="4" w:space="0" w:color="auto"/>
            </w:tcBorders>
            <w:vAlign w:val="center"/>
          </w:tcPr>
          <w:p w14:paraId="127DE1D4"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024D408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有效期不小于12个月，99.7%</w:t>
            </w:r>
          </w:p>
        </w:tc>
        <w:tc>
          <w:tcPr>
            <w:tcW w:w="270" w:type="pct"/>
            <w:tcBorders>
              <w:top w:val="nil"/>
              <w:left w:val="nil"/>
              <w:bottom w:val="single" w:sz="4" w:space="0" w:color="auto"/>
              <w:right w:val="single" w:sz="4" w:space="0" w:color="auto"/>
            </w:tcBorders>
            <w:vAlign w:val="center"/>
          </w:tcPr>
          <w:p w14:paraId="68B0816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31AAE8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725DBE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270D01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对苯醌</w:t>
            </w:r>
          </w:p>
        </w:tc>
        <w:tc>
          <w:tcPr>
            <w:tcW w:w="678" w:type="pct"/>
            <w:vMerge/>
            <w:tcBorders>
              <w:top w:val="nil"/>
              <w:left w:val="single" w:sz="4" w:space="0" w:color="auto"/>
              <w:bottom w:val="single" w:sz="4" w:space="0" w:color="auto"/>
              <w:right w:val="single" w:sz="4" w:space="0" w:color="auto"/>
            </w:tcBorders>
            <w:vAlign w:val="center"/>
          </w:tcPr>
          <w:p w14:paraId="5CEC6A5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4B8268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57AA04B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100mg/支</w:t>
            </w:r>
          </w:p>
        </w:tc>
        <w:tc>
          <w:tcPr>
            <w:tcW w:w="406" w:type="pct"/>
            <w:tcBorders>
              <w:top w:val="nil"/>
              <w:left w:val="nil"/>
              <w:bottom w:val="single" w:sz="4" w:space="0" w:color="auto"/>
              <w:right w:val="single" w:sz="4" w:space="0" w:color="auto"/>
            </w:tcBorders>
            <w:vAlign w:val="center"/>
          </w:tcPr>
          <w:p w14:paraId="3083E960"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4F9CDC3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w:t>
            </w:r>
          </w:p>
        </w:tc>
        <w:tc>
          <w:tcPr>
            <w:tcW w:w="270" w:type="pct"/>
            <w:tcBorders>
              <w:top w:val="nil"/>
              <w:left w:val="nil"/>
              <w:bottom w:val="single" w:sz="4" w:space="0" w:color="auto"/>
              <w:right w:val="single" w:sz="4" w:space="0" w:color="auto"/>
            </w:tcBorders>
            <w:vAlign w:val="center"/>
          </w:tcPr>
          <w:p w14:paraId="4FBA249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7DC27A4"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1A6BD6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4BBCC2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对苯醌-D4</w:t>
            </w:r>
          </w:p>
        </w:tc>
        <w:tc>
          <w:tcPr>
            <w:tcW w:w="678" w:type="pct"/>
            <w:vMerge/>
            <w:tcBorders>
              <w:top w:val="nil"/>
              <w:left w:val="single" w:sz="4" w:space="0" w:color="auto"/>
              <w:bottom w:val="single" w:sz="4" w:space="0" w:color="auto"/>
              <w:right w:val="single" w:sz="4" w:space="0" w:color="auto"/>
            </w:tcBorders>
            <w:vAlign w:val="center"/>
          </w:tcPr>
          <w:p w14:paraId="03943B4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8B1F7D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0E7DDB0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50mg/支</w:t>
            </w:r>
          </w:p>
        </w:tc>
        <w:tc>
          <w:tcPr>
            <w:tcW w:w="406" w:type="pct"/>
            <w:tcBorders>
              <w:top w:val="nil"/>
              <w:left w:val="nil"/>
              <w:bottom w:val="single" w:sz="4" w:space="0" w:color="auto"/>
              <w:right w:val="single" w:sz="4" w:space="0" w:color="auto"/>
            </w:tcBorders>
            <w:vAlign w:val="center"/>
          </w:tcPr>
          <w:p w14:paraId="0D489947"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352CE45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w:t>
            </w:r>
          </w:p>
        </w:tc>
        <w:tc>
          <w:tcPr>
            <w:tcW w:w="270" w:type="pct"/>
            <w:tcBorders>
              <w:top w:val="nil"/>
              <w:left w:val="nil"/>
              <w:bottom w:val="single" w:sz="4" w:space="0" w:color="auto"/>
              <w:right w:val="single" w:sz="4" w:space="0" w:color="auto"/>
            </w:tcBorders>
            <w:vAlign w:val="center"/>
          </w:tcPr>
          <w:p w14:paraId="1640327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E1A542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3E98B7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197C8E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擦手纸</w:t>
            </w:r>
          </w:p>
        </w:tc>
        <w:tc>
          <w:tcPr>
            <w:tcW w:w="678" w:type="pct"/>
            <w:vMerge/>
            <w:tcBorders>
              <w:top w:val="nil"/>
              <w:left w:val="single" w:sz="4" w:space="0" w:color="auto"/>
              <w:bottom w:val="single" w:sz="4" w:space="0" w:color="auto"/>
              <w:right w:val="single" w:sz="4" w:space="0" w:color="auto"/>
            </w:tcBorders>
            <w:vAlign w:val="center"/>
          </w:tcPr>
          <w:p w14:paraId="3703A8C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26F9A9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箱</w:t>
            </w:r>
          </w:p>
        </w:tc>
        <w:tc>
          <w:tcPr>
            <w:tcW w:w="542" w:type="pct"/>
            <w:tcBorders>
              <w:top w:val="nil"/>
              <w:left w:val="nil"/>
              <w:bottom w:val="single" w:sz="4" w:space="0" w:color="auto"/>
              <w:right w:val="single" w:sz="4" w:space="0" w:color="auto"/>
            </w:tcBorders>
            <w:vAlign w:val="center"/>
          </w:tcPr>
          <w:p w14:paraId="2E8B4BA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200抽/包，20包/箱</w:t>
            </w:r>
          </w:p>
        </w:tc>
        <w:tc>
          <w:tcPr>
            <w:tcW w:w="406" w:type="pct"/>
            <w:tcBorders>
              <w:top w:val="nil"/>
              <w:left w:val="nil"/>
              <w:bottom w:val="single" w:sz="4" w:space="0" w:color="auto"/>
              <w:right w:val="single" w:sz="4" w:space="0" w:color="auto"/>
            </w:tcBorders>
            <w:vAlign w:val="center"/>
          </w:tcPr>
          <w:p w14:paraId="30E33977"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w:t>
            </w:r>
          </w:p>
        </w:tc>
        <w:tc>
          <w:tcPr>
            <w:tcW w:w="1862" w:type="pct"/>
            <w:tcBorders>
              <w:top w:val="nil"/>
              <w:left w:val="nil"/>
              <w:bottom w:val="single" w:sz="4" w:space="0" w:color="auto"/>
              <w:right w:val="single" w:sz="4" w:space="0" w:color="auto"/>
            </w:tcBorders>
            <w:vAlign w:val="center"/>
          </w:tcPr>
          <w:p w14:paraId="1820493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原生木浆，强韧吸水，不掉屑，洁净无荧光剂</w:t>
            </w:r>
          </w:p>
        </w:tc>
        <w:tc>
          <w:tcPr>
            <w:tcW w:w="270" w:type="pct"/>
            <w:tcBorders>
              <w:top w:val="nil"/>
              <w:left w:val="nil"/>
              <w:bottom w:val="single" w:sz="4" w:space="0" w:color="auto"/>
              <w:right w:val="single" w:sz="4" w:space="0" w:color="auto"/>
            </w:tcBorders>
            <w:vAlign w:val="center"/>
          </w:tcPr>
          <w:p w14:paraId="29A6C68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61FA24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31B175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15C117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防有机蒸气口罩</w:t>
            </w:r>
          </w:p>
        </w:tc>
        <w:tc>
          <w:tcPr>
            <w:tcW w:w="678" w:type="pct"/>
            <w:vMerge/>
            <w:tcBorders>
              <w:top w:val="nil"/>
              <w:left w:val="single" w:sz="4" w:space="0" w:color="auto"/>
              <w:bottom w:val="single" w:sz="4" w:space="0" w:color="auto"/>
              <w:right w:val="single" w:sz="4" w:space="0" w:color="auto"/>
            </w:tcBorders>
            <w:vAlign w:val="center"/>
          </w:tcPr>
          <w:p w14:paraId="541600E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B2D8A7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箱</w:t>
            </w:r>
          </w:p>
        </w:tc>
        <w:tc>
          <w:tcPr>
            <w:tcW w:w="542" w:type="pct"/>
            <w:tcBorders>
              <w:top w:val="nil"/>
              <w:left w:val="nil"/>
              <w:bottom w:val="single" w:sz="4" w:space="0" w:color="auto"/>
              <w:right w:val="single" w:sz="4" w:space="0" w:color="auto"/>
            </w:tcBorders>
            <w:vAlign w:val="center"/>
          </w:tcPr>
          <w:p w14:paraId="4D26BED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250只/箱</w:t>
            </w:r>
          </w:p>
        </w:tc>
        <w:tc>
          <w:tcPr>
            <w:tcW w:w="406" w:type="pct"/>
            <w:tcBorders>
              <w:top w:val="nil"/>
              <w:left w:val="nil"/>
              <w:bottom w:val="single" w:sz="4" w:space="0" w:color="auto"/>
              <w:right w:val="single" w:sz="4" w:space="0" w:color="auto"/>
            </w:tcBorders>
            <w:vAlign w:val="center"/>
          </w:tcPr>
          <w:p w14:paraId="627336DC"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w:t>
            </w:r>
          </w:p>
        </w:tc>
        <w:tc>
          <w:tcPr>
            <w:tcW w:w="1862" w:type="pct"/>
            <w:tcBorders>
              <w:top w:val="nil"/>
              <w:left w:val="nil"/>
              <w:bottom w:val="single" w:sz="4" w:space="0" w:color="auto"/>
              <w:right w:val="single" w:sz="4" w:space="0" w:color="auto"/>
            </w:tcBorders>
            <w:vAlign w:val="center"/>
          </w:tcPr>
          <w:p w14:paraId="790C751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1、头戴式</w:t>
            </w:r>
            <w:r w:rsidRPr="000C10A4">
              <w:rPr>
                <w:rFonts w:asciiTheme="minorEastAsia" w:eastAsiaTheme="minorEastAsia" w:hAnsiTheme="minorEastAsia" w:cs="宋体"/>
                <w:kern w:val="0"/>
                <w:szCs w:val="21"/>
              </w:rPr>
              <w:br/>
              <w:t>2、材质为无纺布</w:t>
            </w:r>
            <w:r w:rsidRPr="000C10A4">
              <w:rPr>
                <w:rFonts w:asciiTheme="minorEastAsia" w:eastAsiaTheme="minorEastAsia" w:hAnsiTheme="minorEastAsia" w:cs="宋体"/>
                <w:kern w:val="0"/>
                <w:szCs w:val="21"/>
              </w:rPr>
              <w:br/>
              <w:t>3、性能符合GB2626-2006 KN95防护级别（对于非油性颗粒物过滤效率≥95%）</w:t>
            </w:r>
            <w:r w:rsidRPr="000C10A4">
              <w:rPr>
                <w:rFonts w:asciiTheme="minorEastAsia" w:eastAsiaTheme="minorEastAsia" w:hAnsiTheme="minorEastAsia" w:cs="宋体"/>
                <w:kern w:val="0"/>
                <w:szCs w:val="21"/>
              </w:rPr>
              <w:br/>
              <w:t>4、独立包装</w:t>
            </w:r>
            <w:r w:rsidRPr="000C10A4">
              <w:rPr>
                <w:rFonts w:asciiTheme="minorEastAsia" w:eastAsiaTheme="minorEastAsia" w:hAnsiTheme="minorEastAsia" w:cs="宋体"/>
                <w:kern w:val="0"/>
                <w:szCs w:val="21"/>
              </w:rPr>
              <w:br/>
              <w:t>5、可用于颗粒物和酸性气体异味的防护</w:t>
            </w:r>
          </w:p>
        </w:tc>
        <w:tc>
          <w:tcPr>
            <w:tcW w:w="270" w:type="pct"/>
            <w:tcBorders>
              <w:top w:val="nil"/>
              <w:left w:val="nil"/>
              <w:bottom w:val="single" w:sz="4" w:space="0" w:color="auto"/>
              <w:right w:val="single" w:sz="4" w:space="0" w:color="auto"/>
            </w:tcBorders>
            <w:vAlign w:val="center"/>
          </w:tcPr>
          <w:p w14:paraId="6DF4745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8D8437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6A1E0C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B3806D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螺口盖（带中心孔）</w:t>
            </w:r>
          </w:p>
        </w:tc>
        <w:tc>
          <w:tcPr>
            <w:tcW w:w="678" w:type="pct"/>
            <w:vMerge/>
            <w:tcBorders>
              <w:top w:val="nil"/>
              <w:left w:val="single" w:sz="4" w:space="0" w:color="auto"/>
              <w:bottom w:val="single" w:sz="4" w:space="0" w:color="auto"/>
              <w:right w:val="single" w:sz="4" w:space="0" w:color="auto"/>
            </w:tcBorders>
            <w:vAlign w:val="center"/>
          </w:tcPr>
          <w:p w14:paraId="0F6BE8F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9D5D4D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袋</w:t>
            </w:r>
          </w:p>
        </w:tc>
        <w:tc>
          <w:tcPr>
            <w:tcW w:w="542" w:type="pct"/>
            <w:tcBorders>
              <w:top w:val="nil"/>
              <w:left w:val="nil"/>
              <w:bottom w:val="single" w:sz="4" w:space="0" w:color="auto"/>
              <w:right w:val="single" w:sz="4" w:space="0" w:color="auto"/>
            </w:tcBorders>
            <w:vAlign w:val="center"/>
          </w:tcPr>
          <w:p w14:paraId="5B52953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100个/袋</w:t>
            </w:r>
          </w:p>
        </w:tc>
        <w:tc>
          <w:tcPr>
            <w:tcW w:w="406" w:type="pct"/>
            <w:tcBorders>
              <w:top w:val="nil"/>
              <w:left w:val="nil"/>
              <w:bottom w:val="single" w:sz="4" w:space="0" w:color="auto"/>
              <w:right w:val="single" w:sz="4" w:space="0" w:color="auto"/>
            </w:tcBorders>
            <w:vAlign w:val="center"/>
          </w:tcPr>
          <w:p w14:paraId="0A3354C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w:t>
            </w:r>
          </w:p>
        </w:tc>
        <w:tc>
          <w:tcPr>
            <w:tcW w:w="1862" w:type="pct"/>
            <w:tcBorders>
              <w:top w:val="nil"/>
              <w:left w:val="nil"/>
              <w:bottom w:val="single" w:sz="4" w:space="0" w:color="auto"/>
              <w:right w:val="single" w:sz="4" w:space="0" w:color="auto"/>
            </w:tcBorders>
            <w:vAlign w:val="center"/>
          </w:tcPr>
          <w:p w14:paraId="6E47D1B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适配4ml螺纹样品瓶</w:t>
            </w:r>
          </w:p>
        </w:tc>
        <w:tc>
          <w:tcPr>
            <w:tcW w:w="270" w:type="pct"/>
            <w:tcBorders>
              <w:top w:val="nil"/>
              <w:left w:val="nil"/>
              <w:bottom w:val="single" w:sz="4" w:space="0" w:color="auto"/>
              <w:right w:val="single" w:sz="4" w:space="0" w:color="auto"/>
            </w:tcBorders>
            <w:vAlign w:val="center"/>
          </w:tcPr>
          <w:p w14:paraId="54457CF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0E779DC"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BA1BC8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6CA174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微量离心管</w:t>
            </w:r>
          </w:p>
        </w:tc>
        <w:tc>
          <w:tcPr>
            <w:tcW w:w="678" w:type="pct"/>
            <w:vMerge/>
            <w:tcBorders>
              <w:top w:val="nil"/>
              <w:left w:val="single" w:sz="4" w:space="0" w:color="auto"/>
              <w:bottom w:val="single" w:sz="4" w:space="0" w:color="auto"/>
              <w:right w:val="single" w:sz="4" w:space="0" w:color="auto"/>
            </w:tcBorders>
            <w:vAlign w:val="center"/>
          </w:tcPr>
          <w:p w14:paraId="01ECCED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4C8278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包</w:t>
            </w:r>
          </w:p>
        </w:tc>
        <w:tc>
          <w:tcPr>
            <w:tcW w:w="542" w:type="pct"/>
            <w:tcBorders>
              <w:top w:val="nil"/>
              <w:left w:val="nil"/>
              <w:bottom w:val="single" w:sz="4" w:space="0" w:color="auto"/>
              <w:right w:val="single" w:sz="4" w:space="0" w:color="auto"/>
            </w:tcBorders>
            <w:vAlign w:val="center"/>
          </w:tcPr>
          <w:p w14:paraId="3DA272C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500个/包</w:t>
            </w:r>
          </w:p>
        </w:tc>
        <w:tc>
          <w:tcPr>
            <w:tcW w:w="406" w:type="pct"/>
            <w:tcBorders>
              <w:top w:val="nil"/>
              <w:left w:val="nil"/>
              <w:bottom w:val="single" w:sz="4" w:space="0" w:color="auto"/>
              <w:right w:val="single" w:sz="4" w:space="0" w:color="auto"/>
            </w:tcBorders>
            <w:vAlign w:val="center"/>
          </w:tcPr>
          <w:p w14:paraId="1C1A980F"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w:t>
            </w:r>
          </w:p>
        </w:tc>
        <w:tc>
          <w:tcPr>
            <w:tcW w:w="1862" w:type="pct"/>
            <w:tcBorders>
              <w:top w:val="nil"/>
              <w:left w:val="nil"/>
              <w:bottom w:val="single" w:sz="4" w:space="0" w:color="auto"/>
              <w:right w:val="single" w:sz="4" w:space="0" w:color="auto"/>
            </w:tcBorders>
            <w:vAlign w:val="center"/>
          </w:tcPr>
          <w:p w14:paraId="434847C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w:t>
            </w:r>
          </w:p>
        </w:tc>
        <w:tc>
          <w:tcPr>
            <w:tcW w:w="270" w:type="pct"/>
            <w:tcBorders>
              <w:top w:val="nil"/>
              <w:left w:val="nil"/>
              <w:bottom w:val="single" w:sz="4" w:space="0" w:color="auto"/>
              <w:right w:val="single" w:sz="4" w:space="0" w:color="auto"/>
            </w:tcBorders>
            <w:vAlign w:val="center"/>
          </w:tcPr>
          <w:p w14:paraId="46F645F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792A6C7"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B3AD84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B889A5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二硫化碳中37种挥发性有机物VOC混标</w:t>
            </w:r>
          </w:p>
        </w:tc>
        <w:tc>
          <w:tcPr>
            <w:tcW w:w="678" w:type="pct"/>
            <w:vMerge/>
            <w:tcBorders>
              <w:top w:val="nil"/>
              <w:left w:val="single" w:sz="4" w:space="0" w:color="auto"/>
              <w:bottom w:val="single" w:sz="4" w:space="0" w:color="auto"/>
              <w:right w:val="single" w:sz="4" w:space="0" w:color="auto"/>
            </w:tcBorders>
            <w:vAlign w:val="center"/>
          </w:tcPr>
          <w:p w14:paraId="62953D5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25F0E9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63C09F5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1mL/支</w:t>
            </w:r>
          </w:p>
        </w:tc>
        <w:tc>
          <w:tcPr>
            <w:tcW w:w="406" w:type="pct"/>
            <w:tcBorders>
              <w:top w:val="nil"/>
              <w:left w:val="nil"/>
              <w:bottom w:val="single" w:sz="4" w:space="0" w:color="auto"/>
              <w:right w:val="single" w:sz="4" w:space="0" w:color="auto"/>
            </w:tcBorders>
            <w:vAlign w:val="center"/>
          </w:tcPr>
          <w:p w14:paraId="6FAD7B3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6D5C9FB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1567BB8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D80DB9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014ED9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DECB1A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甲醇中1,3二硝基苯（间二硝基苯）</w:t>
            </w:r>
          </w:p>
        </w:tc>
        <w:tc>
          <w:tcPr>
            <w:tcW w:w="678" w:type="pct"/>
            <w:vMerge/>
            <w:tcBorders>
              <w:top w:val="nil"/>
              <w:left w:val="single" w:sz="4" w:space="0" w:color="auto"/>
              <w:bottom w:val="single" w:sz="4" w:space="0" w:color="auto"/>
              <w:right w:val="single" w:sz="4" w:space="0" w:color="auto"/>
            </w:tcBorders>
            <w:vAlign w:val="center"/>
          </w:tcPr>
          <w:p w14:paraId="1C66F7D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53E5C6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46BB3D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2ml/支</w:t>
            </w:r>
          </w:p>
        </w:tc>
        <w:tc>
          <w:tcPr>
            <w:tcW w:w="406" w:type="pct"/>
            <w:tcBorders>
              <w:top w:val="nil"/>
              <w:left w:val="nil"/>
              <w:bottom w:val="single" w:sz="4" w:space="0" w:color="auto"/>
              <w:right w:val="single" w:sz="4" w:space="0" w:color="auto"/>
            </w:tcBorders>
            <w:vAlign w:val="center"/>
          </w:tcPr>
          <w:p w14:paraId="22DED91C"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5A3BBBC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409F620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063CFC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37443E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E5D18C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甲醇中1、4-二硝基苯</w:t>
            </w:r>
          </w:p>
        </w:tc>
        <w:tc>
          <w:tcPr>
            <w:tcW w:w="678" w:type="pct"/>
            <w:vMerge/>
            <w:tcBorders>
              <w:top w:val="nil"/>
              <w:left w:val="single" w:sz="4" w:space="0" w:color="auto"/>
              <w:bottom w:val="single" w:sz="4" w:space="0" w:color="auto"/>
              <w:right w:val="single" w:sz="4" w:space="0" w:color="auto"/>
            </w:tcBorders>
            <w:vAlign w:val="center"/>
          </w:tcPr>
          <w:p w14:paraId="048B944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9C464D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7E5DB8B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2ml/支</w:t>
            </w:r>
          </w:p>
        </w:tc>
        <w:tc>
          <w:tcPr>
            <w:tcW w:w="406" w:type="pct"/>
            <w:tcBorders>
              <w:top w:val="nil"/>
              <w:left w:val="nil"/>
              <w:bottom w:val="single" w:sz="4" w:space="0" w:color="auto"/>
              <w:right w:val="single" w:sz="4" w:space="0" w:color="auto"/>
            </w:tcBorders>
            <w:vAlign w:val="center"/>
          </w:tcPr>
          <w:p w14:paraId="6C8517AE"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48EA532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6084595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96CC64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02693C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2FF2F2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六氯乙烷</w:t>
            </w:r>
          </w:p>
        </w:tc>
        <w:tc>
          <w:tcPr>
            <w:tcW w:w="678" w:type="pct"/>
            <w:vMerge/>
            <w:tcBorders>
              <w:top w:val="nil"/>
              <w:left w:val="single" w:sz="4" w:space="0" w:color="auto"/>
              <w:bottom w:val="single" w:sz="4" w:space="0" w:color="auto"/>
              <w:right w:val="single" w:sz="4" w:space="0" w:color="auto"/>
            </w:tcBorders>
            <w:vAlign w:val="center"/>
          </w:tcPr>
          <w:p w14:paraId="12BFBA9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064FB4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1D08E94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10mg/支</w:t>
            </w:r>
          </w:p>
        </w:tc>
        <w:tc>
          <w:tcPr>
            <w:tcW w:w="406" w:type="pct"/>
            <w:tcBorders>
              <w:top w:val="nil"/>
              <w:left w:val="nil"/>
              <w:bottom w:val="single" w:sz="4" w:space="0" w:color="auto"/>
              <w:right w:val="single" w:sz="4" w:space="0" w:color="auto"/>
            </w:tcBorders>
            <w:vAlign w:val="center"/>
          </w:tcPr>
          <w:p w14:paraId="79E90BE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7C7A539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有效期不小于12个月。99.7%</w:t>
            </w:r>
          </w:p>
        </w:tc>
        <w:tc>
          <w:tcPr>
            <w:tcW w:w="270" w:type="pct"/>
            <w:tcBorders>
              <w:top w:val="nil"/>
              <w:left w:val="nil"/>
              <w:bottom w:val="single" w:sz="4" w:space="0" w:color="auto"/>
              <w:right w:val="single" w:sz="4" w:space="0" w:color="auto"/>
            </w:tcBorders>
            <w:vAlign w:val="center"/>
          </w:tcPr>
          <w:p w14:paraId="7BE69EF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42A6DE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CFFE20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F8EAB3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二硫化碳中苯基醚</w:t>
            </w:r>
          </w:p>
        </w:tc>
        <w:tc>
          <w:tcPr>
            <w:tcW w:w="678" w:type="pct"/>
            <w:vMerge/>
            <w:tcBorders>
              <w:top w:val="nil"/>
              <w:left w:val="single" w:sz="4" w:space="0" w:color="auto"/>
              <w:bottom w:val="single" w:sz="4" w:space="0" w:color="auto"/>
              <w:right w:val="single" w:sz="4" w:space="0" w:color="auto"/>
            </w:tcBorders>
            <w:vAlign w:val="center"/>
          </w:tcPr>
          <w:p w14:paraId="5F4A345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CC5E62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0F1A96F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2mL/支</w:t>
            </w:r>
          </w:p>
        </w:tc>
        <w:tc>
          <w:tcPr>
            <w:tcW w:w="406" w:type="pct"/>
            <w:tcBorders>
              <w:top w:val="nil"/>
              <w:left w:val="nil"/>
              <w:bottom w:val="single" w:sz="4" w:space="0" w:color="auto"/>
              <w:right w:val="single" w:sz="4" w:space="0" w:color="auto"/>
            </w:tcBorders>
            <w:vAlign w:val="center"/>
          </w:tcPr>
          <w:p w14:paraId="0A1E8229"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4F741F1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34DA423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0EF81E9"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AC611E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BAA8BF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甲醇中萘溶液标准物质</w:t>
            </w:r>
          </w:p>
        </w:tc>
        <w:tc>
          <w:tcPr>
            <w:tcW w:w="678" w:type="pct"/>
            <w:vMerge/>
            <w:tcBorders>
              <w:top w:val="nil"/>
              <w:left w:val="single" w:sz="4" w:space="0" w:color="auto"/>
              <w:bottom w:val="single" w:sz="4" w:space="0" w:color="auto"/>
              <w:right w:val="single" w:sz="4" w:space="0" w:color="auto"/>
            </w:tcBorders>
            <w:vAlign w:val="center"/>
          </w:tcPr>
          <w:p w14:paraId="58C9290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8389DC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6F09D52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2mL/支</w:t>
            </w:r>
          </w:p>
        </w:tc>
        <w:tc>
          <w:tcPr>
            <w:tcW w:w="406" w:type="pct"/>
            <w:tcBorders>
              <w:top w:val="nil"/>
              <w:left w:val="nil"/>
              <w:bottom w:val="single" w:sz="4" w:space="0" w:color="auto"/>
              <w:right w:val="single" w:sz="4" w:space="0" w:color="auto"/>
            </w:tcBorders>
            <w:vAlign w:val="center"/>
          </w:tcPr>
          <w:p w14:paraId="674213CD"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6CFE7DF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有效期不小于12个月。100μg/mL</w:t>
            </w:r>
          </w:p>
        </w:tc>
        <w:tc>
          <w:tcPr>
            <w:tcW w:w="270" w:type="pct"/>
            <w:tcBorders>
              <w:top w:val="nil"/>
              <w:left w:val="nil"/>
              <w:bottom w:val="single" w:sz="4" w:space="0" w:color="auto"/>
              <w:right w:val="single" w:sz="4" w:space="0" w:color="auto"/>
            </w:tcBorders>
            <w:vAlign w:val="center"/>
          </w:tcPr>
          <w:p w14:paraId="7A32FBB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201102E"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F5786C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BDB91C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甲醇中2,4,6-三硝基甲苯</w:t>
            </w:r>
          </w:p>
        </w:tc>
        <w:tc>
          <w:tcPr>
            <w:tcW w:w="678" w:type="pct"/>
            <w:vMerge/>
            <w:tcBorders>
              <w:top w:val="nil"/>
              <w:left w:val="single" w:sz="4" w:space="0" w:color="auto"/>
              <w:bottom w:val="single" w:sz="4" w:space="0" w:color="auto"/>
              <w:right w:val="single" w:sz="4" w:space="0" w:color="auto"/>
            </w:tcBorders>
            <w:vAlign w:val="center"/>
          </w:tcPr>
          <w:p w14:paraId="6173A22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C20BAE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7EAF697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5mL/支</w:t>
            </w:r>
          </w:p>
        </w:tc>
        <w:tc>
          <w:tcPr>
            <w:tcW w:w="406" w:type="pct"/>
            <w:tcBorders>
              <w:top w:val="nil"/>
              <w:left w:val="nil"/>
              <w:bottom w:val="single" w:sz="4" w:space="0" w:color="auto"/>
              <w:right w:val="single" w:sz="4" w:space="0" w:color="auto"/>
            </w:tcBorders>
            <w:vAlign w:val="center"/>
          </w:tcPr>
          <w:p w14:paraId="2A6CE400"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2E73A6A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有效期不小于12个月。1.0mg/mL</w:t>
            </w:r>
          </w:p>
        </w:tc>
        <w:tc>
          <w:tcPr>
            <w:tcW w:w="270" w:type="pct"/>
            <w:tcBorders>
              <w:top w:val="nil"/>
              <w:left w:val="nil"/>
              <w:bottom w:val="single" w:sz="4" w:space="0" w:color="auto"/>
              <w:right w:val="single" w:sz="4" w:space="0" w:color="auto"/>
            </w:tcBorders>
            <w:vAlign w:val="center"/>
          </w:tcPr>
          <w:p w14:paraId="25CCEF3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E44D156"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DD6855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9C5F8C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正戊烷</w:t>
            </w:r>
          </w:p>
        </w:tc>
        <w:tc>
          <w:tcPr>
            <w:tcW w:w="678" w:type="pct"/>
            <w:vMerge/>
            <w:tcBorders>
              <w:top w:val="nil"/>
              <w:left w:val="single" w:sz="4" w:space="0" w:color="auto"/>
              <w:bottom w:val="single" w:sz="4" w:space="0" w:color="auto"/>
              <w:right w:val="single" w:sz="4" w:space="0" w:color="auto"/>
            </w:tcBorders>
            <w:vAlign w:val="center"/>
          </w:tcPr>
          <w:p w14:paraId="6AE6B20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F48A36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10B1F08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5mL/支</w:t>
            </w:r>
          </w:p>
        </w:tc>
        <w:tc>
          <w:tcPr>
            <w:tcW w:w="406" w:type="pct"/>
            <w:tcBorders>
              <w:top w:val="nil"/>
              <w:left w:val="nil"/>
              <w:bottom w:val="single" w:sz="4" w:space="0" w:color="auto"/>
              <w:right w:val="single" w:sz="4" w:space="0" w:color="auto"/>
            </w:tcBorders>
            <w:vAlign w:val="center"/>
          </w:tcPr>
          <w:p w14:paraId="156433EC"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40289AE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有效期不小于12个月。95%</w:t>
            </w:r>
          </w:p>
        </w:tc>
        <w:tc>
          <w:tcPr>
            <w:tcW w:w="270" w:type="pct"/>
            <w:tcBorders>
              <w:top w:val="nil"/>
              <w:left w:val="nil"/>
              <w:bottom w:val="single" w:sz="4" w:space="0" w:color="auto"/>
              <w:right w:val="single" w:sz="4" w:space="0" w:color="auto"/>
            </w:tcBorders>
            <w:vAlign w:val="center"/>
          </w:tcPr>
          <w:p w14:paraId="70CB9CA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6DF772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11FAC0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71775E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异戊烷</w:t>
            </w:r>
          </w:p>
        </w:tc>
        <w:tc>
          <w:tcPr>
            <w:tcW w:w="678" w:type="pct"/>
            <w:vMerge/>
            <w:tcBorders>
              <w:top w:val="nil"/>
              <w:left w:val="single" w:sz="4" w:space="0" w:color="auto"/>
              <w:bottom w:val="single" w:sz="4" w:space="0" w:color="auto"/>
              <w:right w:val="single" w:sz="4" w:space="0" w:color="auto"/>
            </w:tcBorders>
            <w:vAlign w:val="center"/>
          </w:tcPr>
          <w:p w14:paraId="5A14598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9BB1B5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7A155C4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100mg/支</w:t>
            </w:r>
          </w:p>
        </w:tc>
        <w:tc>
          <w:tcPr>
            <w:tcW w:w="406" w:type="pct"/>
            <w:tcBorders>
              <w:top w:val="nil"/>
              <w:left w:val="nil"/>
              <w:bottom w:val="single" w:sz="4" w:space="0" w:color="auto"/>
              <w:right w:val="single" w:sz="4" w:space="0" w:color="auto"/>
            </w:tcBorders>
            <w:vAlign w:val="center"/>
          </w:tcPr>
          <w:p w14:paraId="20830BE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5E6C889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有效期不小于12个月。99.8%</w:t>
            </w:r>
          </w:p>
        </w:tc>
        <w:tc>
          <w:tcPr>
            <w:tcW w:w="270" w:type="pct"/>
            <w:tcBorders>
              <w:top w:val="nil"/>
              <w:left w:val="nil"/>
              <w:bottom w:val="single" w:sz="4" w:space="0" w:color="auto"/>
              <w:right w:val="single" w:sz="4" w:space="0" w:color="auto"/>
            </w:tcBorders>
            <w:vAlign w:val="center"/>
          </w:tcPr>
          <w:p w14:paraId="04C0E35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907B9E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5EBADA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D718B0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乙酸异戊酯</w:t>
            </w:r>
          </w:p>
        </w:tc>
        <w:tc>
          <w:tcPr>
            <w:tcW w:w="678" w:type="pct"/>
            <w:vMerge/>
            <w:tcBorders>
              <w:top w:val="nil"/>
              <w:left w:val="single" w:sz="4" w:space="0" w:color="auto"/>
              <w:bottom w:val="single" w:sz="4" w:space="0" w:color="auto"/>
              <w:right w:val="single" w:sz="4" w:space="0" w:color="auto"/>
            </w:tcBorders>
            <w:vAlign w:val="center"/>
          </w:tcPr>
          <w:p w14:paraId="37F0522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98C99A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41F0773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5mL/支</w:t>
            </w:r>
          </w:p>
        </w:tc>
        <w:tc>
          <w:tcPr>
            <w:tcW w:w="406" w:type="pct"/>
            <w:tcBorders>
              <w:top w:val="nil"/>
              <w:left w:val="nil"/>
              <w:bottom w:val="single" w:sz="4" w:space="0" w:color="auto"/>
              <w:right w:val="single" w:sz="4" w:space="0" w:color="auto"/>
            </w:tcBorders>
            <w:vAlign w:val="center"/>
          </w:tcPr>
          <w:p w14:paraId="41193126"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7E7F47E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有效期不小于12个月。≥99.6%</w:t>
            </w:r>
          </w:p>
        </w:tc>
        <w:tc>
          <w:tcPr>
            <w:tcW w:w="270" w:type="pct"/>
            <w:tcBorders>
              <w:top w:val="nil"/>
              <w:left w:val="nil"/>
              <w:bottom w:val="single" w:sz="4" w:space="0" w:color="auto"/>
              <w:right w:val="single" w:sz="4" w:space="0" w:color="auto"/>
            </w:tcBorders>
            <w:vAlign w:val="center"/>
          </w:tcPr>
          <w:p w14:paraId="73F7807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8ED5BA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872E18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A43BEF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乙酸-2-戊酯</w:t>
            </w:r>
          </w:p>
        </w:tc>
        <w:tc>
          <w:tcPr>
            <w:tcW w:w="678" w:type="pct"/>
            <w:vMerge/>
            <w:tcBorders>
              <w:top w:val="nil"/>
              <w:left w:val="single" w:sz="4" w:space="0" w:color="auto"/>
              <w:bottom w:val="single" w:sz="4" w:space="0" w:color="auto"/>
              <w:right w:val="single" w:sz="4" w:space="0" w:color="auto"/>
            </w:tcBorders>
            <w:vAlign w:val="center"/>
          </w:tcPr>
          <w:p w14:paraId="0401839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921EF6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5E9269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250mg/支</w:t>
            </w:r>
          </w:p>
        </w:tc>
        <w:tc>
          <w:tcPr>
            <w:tcW w:w="406" w:type="pct"/>
            <w:tcBorders>
              <w:top w:val="nil"/>
              <w:left w:val="nil"/>
              <w:bottom w:val="single" w:sz="4" w:space="0" w:color="auto"/>
              <w:right w:val="single" w:sz="4" w:space="0" w:color="auto"/>
            </w:tcBorders>
            <w:vAlign w:val="center"/>
          </w:tcPr>
          <w:p w14:paraId="4C7969B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68D9273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有效期不小于12个月。≥95%</w:t>
            </w:r>
          </w:p>
        </w:tc>
        <w:tc>
          <w:tcPr>
            <w:tcW w:w="270" w:type="pct"/>
            <w:tcBorders>
              <w:top w:val="nil"/>
              <w:left w:val="nil"/>
              <w:bottom w:val="single" w:sz="4" w:space="0" w:color="auto"/>
              <w:right w:val="single" w:sz="4" w:space="0" w:color="auto"/>
            </w:tcBorders>
            <w:vAlign w:val="center"/>
          </w:tcPr>
          <w:p w14:paraId="6DC2100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7DC517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4E19BE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E26303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2-甲基丁基乙酸酯</w:t>
            </w:r>
          </w:p>
        </w:tc>
        <w:tc>
          <w:tcPr>
            <w:tcW w:w="678" w:type="pct"/>
            <w:vMerge/>
            <w:tcBorders>
              <w:top w:val="nil"/>
              <w:left w:val="single" w:sz="4" w:space="0" w:color="auto"/>
              <w:bottom w:val="single" w:sz="4" w:space="0" w:color="auto"/>
              <w:right w:val="single" w:sz="4" w:space="0" w:color="auto"/>
            </w:tcBorders>
            <w:vAlign w:val="center"/>
          </w:tcPr>
          <w:p w14:paraId="4A14F5F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12CD6E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503E25E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10mg/支</w:t>
            </w:r>
          </w:p>
        </w:tc>
        <w:tc>
          <w:tcPr>
            <w:tcW w:w="406" w:type="pct"/>
            <w:tcBorders>
              <w:top w:val="nil"/>
              <w:left w:val="nil"/>
              <w:bottom w:val="single" w:sz="4" w:space="0" w:color="auto"/>
              <w:right w:val="single" w:sz="4" w:space="0" w:color="auto"/>
            </w:tcBorders>
            <w:vAlign w:val="center"/>
          </w:tcPr>
          <w:p w14:paraId="7B40E6A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03DDAFC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有效期不小于12个月。99.6%</w:t>
            </w:r>
          </w:p>
        </w:tc>
        <w:tc>
          <w:tcPr>
            <w:tcW w:w="270" w:type="pct"/>
            <w:tcBorders>
              <w:top w:val="nil"/>
              <w:left w:val="nil"/>
              <w:bottom w:val="single" w:sz="4" w:space="0" w:color="auto"/>
              <w:right w:val="single" w:sz="4" w:space="0" w:color="auto"/>
            </w:tcBorders>
            <w:vAlign w:val="center"/>
          </w:tcPr>
          <w:p w14:paraId="6AACF26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D6B6F7F"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A2DA88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4A737A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二硫化碳中7种苯系物混合溶液标准物质</w:t>
            </w:r>
          </w:p>
        </w:tc>
        <w:tc>
          <w:tcPr>
            <w:tcW w:w="678" w:type="pct"/>
            <w:vMerge/>
            <w:tcBorders>
              <w:top w:val="nil"/>
              <w:left w:val="single" w:sz="4" w:space="0" w:color="auto"/>
              <w:bottom w:val="single" w:sz="4" w:space="0" w:color="auto"/>
              <w:right w:val="single" w:sz="4" w:space="0" w:color="auto"/>
            </w:tcBorders>
            <w:vAlign w:val="center"/>
          </w:tcPr>
          <w:p w14:paraId="0E0E0D9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C2CBF4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6BB3346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2mL/支</w:t>
            </w:r>
          </w:p>
        </w:tc>
        <w:tc>
          <w:tcPr>
            <w:tcW w:w="406" w:type="pct"/>
            <w:tcBorders>
              <w:top w:val="nil"/>
              <w:left w:val="nil"/>
              <w:bottom w:val="single" w:sz="4" w:space="0" w:color="auto"/>
              <w:right w:val="single" w:sz="4" w:space="0" w:color="auto"/>
            </w:tcBorders>
            <w:vAlign w:val="center"/>
          </w:tcPr>
          <w:p w14:paraId="54EE27F0"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4F7EF7D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54F6717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885FA7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DA1146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797C4B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甲醇中8种苯系物混合溶液标准物质</w:t>
            </w:r>
          </w:p>
        </w:tc>
        <w:tc>
          <w:tcPr>
            <w:tcW w:w="678" w:type="pct"/>
            <w:vMerge/>
            <w:tcBorders>
              <w:top w:val="nil"/>
              <w:left w:val="single" w:sz="4" w:space="0" w:color="auto"/>
              <w:bottom w:val="single" w:sz="4" w:space="0" w:color="auto"/>
              <w:right w:val="single" w:sz="4" w:space="0" w:color="auto"/>
            </w:tcBorders>
            <w:vAlign w:val="center"/>
          </w:tcPr>
          <w:p w14:paraId="7463C8C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31B2C2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479995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2mL/支</w:t>
            </w:r>
          </w:p>
        </w:tc>
        <w:tc>
          <w:tcPr>
            <w:tcW w:w="406" w:type="pct"/>
            <w:tcBorders>
              <w:top w:val="nil"/>
              <w:left w:val="nil"/>
              <w:bottom w:val="single" w:sz="4" w:space="0" w:color="auto"/>
              <w:right w:val="single" w:sz="4" w:space="0" w:color="auto"/>
            </w:tcBorders>
            <w:vAlign w:val="center"/>
          </w:tcPr>
          <w:p w14:paraId="37FBF81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58697C9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有效期不小于12个月。1000μg/mL</w:t>
            </w:r>
          </w:p>
        </w:tc>
        <w:tc>
          <w:tcPr>
            <w:tcW w:w="270" w:type="pct"/>
            <w:tcBorders>
              <w:top w:val="nil"/>
              <w:left w:val="nil"/>
              <w:bottom w:val="single" w:sz="4" w:space="0" w:color="auto"/>
              <w:right w:val="single" w:sz="4" w:space="0" w:color="auto"/>
            </w:tcBorders>
            <w:vAlign w:val="center"/>
          </w:tcPr>
          <w:p w14:paraId="61DEB9A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BCDF20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6E762A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5C17BC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10ul自动进样针</w:t>
            </w:r>
          </w:p>
        </w:tc>
        <w:tc>
          <w:tcPr>
            <w:tcW w:w="678" w:type="pct"/>
            <w:vMerge/>
            <w:tcBorders>
              <w:top w:val="nil"/>
              <w:left w:val="single" w:sz="4" w:space="0" w:color="auto"/>
              <w:bottom w:val="single" w:sz="4" w:space="0" w:color="auto"/>
              <w:right w:val="single" w:sz="4" w:space="0" w:color="auto"/>
            </w:tcBorders>
            <w:vAlign w:val="center"/>
          </w:tcPr>
          <w:p w14:paraId="1AB7A2C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1ED237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hint="eastAsia"/>
                <w:kern w:val="0"/>
                <w:szCs w:val="21"/>
              </w:rPr>
              <w:t>盒</w:t>
            </w:r>
          </w:p>
        </w:tc>
        <w:tc>
          <w:tcPr>
            <w:tcW w:w="542" w:type="pct"/>
            <w:tcBorders>
              <w:top w:val="nil"/>
              <w:left w:val="nil"/>
              <w:bottom w:val="single" w:sz="4" w:space="0" w:color="auto"/>
              <w:right w:val="single" w:sz="4" w:space="0" w:color="auto"/>
            </w:tcBorders>
            <w:vAlign w:val="center"/>
          </w:tcPr>
          <w:p w14:paraId="5177087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Style w:val="afffc"/>
                <w:rFonts w:asciiTheme="minorEastAsia" w:eastAsiaTheme="minorEastAsia" w:hAnsiTheme="minorEastAsia" w:cs="宋体" w:hint="eastAsia"/>
                <w:kern w:val="0"/>
              </w:rPr>
              <w:t>1个/盒</w:t>
            </w:r>
          </w:p>
        </w:tc>
        <w:tc>
          <w:tcPr>
            <w:tcW w:w="406" w:type="pct"/>
            <w:tcBorders>
              <w:top w:val="nil"/>
              <w:left w:val="nil"/>
              <w:bottom w:val="single" w:sz="4" w:space="0" w:color="auto"/>
              <w:right w:val="single" w:sz="4" w:space="0" w:color="auto"/>
            </w:tcBorders>
            <w:vAlign w:val="center"/>
          </w:tcPr>
          <w:p w14:paraId="5E8B99F6"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w:t>
            </w:r>
          </w:p>
        </w:tc>
        <w:tc>
          <w:tcPr>
            <w:tcW w:w="1862" w:type="pct"/>
            <w:tcBorders>
              <w:top w:val="nil"/>
              <w:left w:val="nil"/>
              <w:bottom w:val="single" w:sz="4" w:space="0" w:color="auto"/>
              <w:right w:val="single" w:sz="4" w:space="0" w:color="auto"/>
            </w:tcBorders>
            <w:vAlign w:val="center"/>
          </w:tcPr>
          <w:p w14:paraId="2C9E541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1.容量10μL，适用于</w:t>
            </w:r>
            <w:r w:rsidRPr="000C10A4">
              <w:rPr>
                <w:rFonts w:asciiTheme="minorEastAsia" w:eastAsiaTheme="minorEastAsia" w:hAnsiTheme="minorEastAsia" w:cs="宋体" w:hint="eastAsia"/>
                <w:kern w:val="0"/>
                <w:szCs w:val="21"/>
              </w:rPr>
              <w:t>我中心现有</w:t>
            </w:r>
            <w:r w:rsidRPr="000C10A4">
              <w:rPr>
                <w:rFonts w:asciiTheme="minorEastAsia" w:eastAsiaTheme="minorEastAsia" w:hAnsiTheme="minorEastAsia" w:cs="宋体"/>
                <w:kern w:val="0"/>
                <w:szCs w:val="21"/>
              </w:rPr>
              <w:t>岛津AOC-20i/AOC-20s/AOC-20i Plus/AOC-20sPlus自动进样器，精度：优于±1%；</w:t>
            </w:r>
            <w:r w:rsidRPr="000C10A4">
              <w:rPr>
                <w:rFonts w:asciiTheme="minorEastAsia" w:eastAsiaTheme="minorEastAsia" w:hAnsiTheme="minorEastAsia" w:cs="宋体"/>
                <w:kern w:val="0"/>
                <w:szCs w:val="21"/>
              </w:rPr>
              <w:br/>
              <w:t>2.推杆材质：金属（不锈钢）；</w:t>
            </w:r>
            <w:r w:rsidRPr="000C10A4">
              <w:rPr>
                <w:rFonts w:asciiTheme="minorEastAsia" w:eastAsiaTheme="minorEastAsia" w:hAnsiTheme="minorEastAsia" w:cs="宋体"/>
                <w:kern w:val="0"/>
                <w:szCs w:val="21"/>
              </w:rPr>
              <w:br/>
              <w:t>3.针头参数：</w:t>
            </w:r>
            <w:r w:rsidRPr="000C10A4">
              <w:rPr>
                <w:rFonts w:asciiTheme="minorEastAsia" w:eastAsiaTheme="minorEastAsia" w:hAnsiTheme="minorEastAsia" w:cs="宋体"/>
                <w:kern w:val="0"/>
                <w:szCs w:val="21"/>
              </w:rPr>
              <w:br/>
              <w:t>长度：42 mm</w:t>
            </w:r>
            <w:r w:rsidRPr="000C10A4">
              <w:rPr>
                <w:rFonts w:asciiTheme="minorEastAsia" w:eastAsiaTheme="minorEastAsia" w:hAnsiTheme="minorEastAsia" w:cs="宋体"/>
                <w:kern w:val="0"/>
                <w:szCs w:val="21"/>
              </w:rPr>
              <w:br/>
              <w:t>规格： 23 号</w:t>
            </w:r>
            <w:r w:rsidRPr="000C10A4">
              <w:rPr>
                <w:rFonts w:asciiTheme="minorEastAsia" w:eastAsiaTheme="minorEastAsia" w:hAnsiTheme="minorEastAsia" w:cs="宋体"/>
                <w:kern w:val="0"/>
                <w:szCs w:val="21"/>
              </w:rPr>
              <w:br/>
              <w:t>外径（OD）：0.63 mm</w:t>
            </w:r>
            <w:r w:rsidRPr="000C10A4">
              <w:rPr>
                <w:rFonts w:asciiTheme="minorEastAsia" w:eastAsiaTheme="minorEastAsia" w:hAnsiTheme="minorEastAsia" w:cs="宋体"/>
                <w:kern w:val="0"/>
                <w:szCs w:val="21"/>
              </w:rPr>
              <w:br/>
              <w:t>内径（ID）：0.11 mm</w:t>
            </w:r>
            <w:r w:rsidRPr="000C10A4">
              <w:rPr>
                <w:rFonts w:asciiTheme="minorEastAsia" w:eastAsiaTheme="minorEastAsia" w:hAnsiTheme="minorEastAsia" w:cs="宋体"/>
                <w:kern w:val="0"/>
                <w:szCs w:val="21"/>
              </w:rPr>
              <w:br/>
              <w:t>针尖类型：锥形 / 斜面）</w:t>
            </w:r>
          </w:p>
        </w:tc>
        <w:tc>
          <w:tcPr>
            <w:tcW w:w="270" w:type="pct"/>
            <w:tcBorders>
              <w:top w:val="nil"/>
              <w:left w:val="nil"/>
              <w:bottom w:val="single" w:sz="4" w:space="0" w:color="auto"/>
              <w:right w:val="single" w:sz="4" w:space="0" w:color="auto"/>
            </w:tcBorders>
            <w:vAlign w:val="center"/>
          </w:tcPr>
          <w:p w14:paraId="510C315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2476088"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6CA05E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F522EB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吸头盒</w:t>
            </w:r>
          </w:p>
        </w:tc>
        <w:tc>
          <w:tcPr>
            <w:tcW w:w="678" w:type="pct"/>
            <w:vMerge/>
            <w:tcBorders>
              <w:top w:val="nil"/>
              <w:left w:val="single" w:sz="4" w:space="0" w:color="auto"/>
              <w:bottom w:val="single" w:sz="4" w:space="0" w:color="auto"/>
              <w:right w:val="single" w:sz="4" w:space="0" w:color="auto"/>
            </w:tcBorders>
            <w:vAlign w:val="center"/>
          </w:tcPr>
          <w:p w14:paraId="5ED6DF3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43F59A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hint="eastAsia"/>
                <w:kern w:val="0"/>
                <w:szCs w:val="21"/>
              </w:rPr>
              <w:t>盒</w:t>
            </w:r>
          </w:p>
        </w:tc>
        <w:tc>
          <w:tcPr>
            <w:tcW w:w="542" w:type="pct"/>
            <w:tcBorders>
              <w:top w:val="nil"/>
              <w:left w:val="nil"/>
              <w:bottom w:val="single" w:sz="4" w:space="0" w:color="auto"/>
              <w:right w:val="single" w:sz="4" w:space="0" w:color="auto"/>
            </w:tcBorders>
            <w:vAlign w:val="center"/>
          </w:tcPr>
          <w:p w14:paraId="3D5EB5A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Style w:val="afffc"/>
                <w:rFonts w:asciiTheme="minorEastAsia" w:eastAsiaTheme="minorEastAsia" w:hAnsiTheme="minorEastAsia" w:cs="宋体" w:hint="eastAsia"/>
                <w:kern w:val="0"/>
              </w:rPr>
              <w:t>1个/盒</w:t>
            </w:r>
          </w:p>
        </w:tc>
        <w:tc>
          <w:tcPr>
            <w:tcW w:w="406" w:type="pct"/>
            <w:tcBorders>
              <w:top w:val="nil"/>
              <w:left w:val="nil"/>
              <w:bottom w:val="single" w:sz="4" w:space="0" w:color="auto"/>
              <w:right w:val="single" w:sz="4" w:space="0" w:color="auto"/>
            </w:tcBorders>
            <w:vAlign w:val="center"/>
          </w:tcPr>
          <w:p w14:paraId="756CAA9A"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w:t>
            </w:r>
          </w:p>
        </w:tc>
        <w:tc>
          <w:tcPr>
            <w:tcW w:w="1862" w:type="pct"/>
            <w:tcBorders>
              <w:top w:val="nil"/>
              <w:left w:val="nil"/>
              <w:bottom w:val="single" w:sz="4" w:space="0" w:color="auto"/>
              <w:right w:val="single" w:sz="4" w:space="0" w:color="auto"/>
            </w:tcBorders>
            <w:vAlign w:val="center"/>
          </w:tcPr>
          <w:p w14:paraId="64D9C05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10μL，96孔，宽*长*高：87mm*126mm*63mm，孔径尺寸：5mm。适配多种品牌的移液器枪头。</w:t>
            </w:r>
          </w:p>
        </w:tc>
        <w:tc>
          <w:tcPr>
            <w:tcW w:w="270" w:type="pct"/>
            <w:tcBorders>
              <w:top w:val="nil"/>
              <w:left w:val="nil"/>
              <w:bottom w:val="single" w:sz="4" w:space="0" w:color="auto"/>
              <w:right w:val="single" w:sz="4" w:space="0" w:color="auto"/>
            </w:tcBorders>
            <w:vAlign w:val="center"/>
          </w:tcPr>
          <w:p w14:paraId="10B4C71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B2F0DB6"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74EEF5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A409D5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吸头盒</w:t>
            </w:r>
          </w:p>
        </w:tc>
        <w:tc>
          <w:tcPr>
            <w:tcW w:w="678" w:type="pct"/>
            <w:vMerge/>
            <w:tcBorders>
              <w:top w:val="nil"/>
              <w:left w:val="single" w:sz="4" w:space="0" w:color="auto"/>
              <w:bottom w:val="single" w:sz="4" w:space="0" w:color="auto"/>
              <w:right w:val="single" w:sz="4" w:space="0" w:color="auto"/>
            </w:tcBorders>
            <w:vAlign w:val="center"/>
          </w:tcPr>
          <w:p w14:paraId="1BE1276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7B1817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hint="eastAsia"/>
                <w:kern w:val="0"/>
                <w:szCs w:val="21"/>
              </w:rPr>
              <w:t>盒</w:t>
            </w:r>
          </w:p>
        </w:tc>
        <w:tc>
          <w:tcPr>
            <w:tcW w:w="542" w:type="pct"/>
            <w:tcBorders>
              <w:top w:val="nil"/>
              <w:left w:val="nil"/>
              <w:bottom w:val="single" w:sz="4" w:space="0" w:color="auto"/>
              <w:right w:val="single" w:sz="4" w:space="0" w:color="auto"/>
            </w:tcBorders>
            <w:vAlign w:val="center"/>
          </w:tcPr>
          <w:p w14:paraId="5FBFC2E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Style w:val="afffc"/>
                <w:rFonts w:asciiTheme="minorEastAsia" w:eastAsiaTheme="minorEastAsia" w:hAnsiTheme="minorEastAsia" w:cs="宋体" w:hint="eastAsia"/>
                <w:kern w:val="0"/>
              </w:rPr>
              <w:t>1个/盒</w:t>
            </w:r>
          </w:p>
        </w:tc>
        <w:tc>
          <w:tcPr>
            <w:tcW w:w="406" w:type="pct"/>
            <w:tcBorders>
              <w:top w:val="nil"/>
              <w:left w:val="nil"/>
              <w:bottom w:val="single" w:sz="4" w:space="0" w:color="auto"/>
              <w:right w:val="single" w:sz="4" w:space="0" w:color="auto"/>
            </w:tcBorders>
            <w:vAlign w:val="center"/>
          </w:tcPr>
          <w:p w14:paraId="5AA45B7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w:t>
            </w:r>
          </w:p>
        </w:tc>
        <w:tc>
          <w:tcPr>
            <w:tcW w:w="1862" w:type="pct"/>
            <w:tcBorders>
              <w:top w:val="nil"/>
              <w:left w:val="nil"/>
              <w:bottom w:val="single" w:sz="4" w:space="0" w:color="auto"/>
              <w:right w:val="single" w:sz="4" w:space="0" w:color="auto"/>
            </w:tcBorders>
            <w:vAlign w:val="center"/>
          </w:tcPr>
          <w:p w14:paraId="6E55349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300μL，96孔，宽*长*高：87mm*126mm*76mm，孔径尺寸：7mm。适配多种品牌的移液器枪头。</w:t>
            </w:r>
          </w:p>
        </w:tc>
        <w:tc>
          <w:tcPr>
            <w:tcW w:w="270" w:type="pct"/>
            <w:tcBorders>
              <w:top w:val="nil"/>
              <w:left w:val="nil"/>
              <w:bottom w:val="single" w:sz="4" w:space="0" w:color="auto"/>
              <w:right w:val="single" w:sz="4" w:space="0" w:color="auto"/>
            </w:tcBorders>
            <w:vAlign w:val="center"/>
          </w:tcPr>
          <w:p w14:paraId="55CED78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9680716"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72DFDB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A6C615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吸头盒</w:t>
            </w:r>
          </w:p>
        </w:tc>
        <w:tc>
          <w:tcPr>
            <w:tcW w:w="678" w:type="pct"/>
            <w:vMerge/>
            <w:tcBorders>
              <w:top w:val="nil"/>
              <w:left w:val="single" w:sz="4" w:space="0" w:color="auto"/>
              <w:bottom w:val="single" w:sz="4" w:space="0" w:color="auto"/>
              <w:right w:val="single" w:sz="4" w:space="0" w:color="auto"/>
            </w:tcBorders>
            <w:vAlign w:val="center"/>
          </w:tcPr>
          <w:p w14:paraId="4ADE9E4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96B87B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hint="eastAsia"/>
                <w:kern w:val="0"/>
                <w:szCs w:val="21"/>
              </w:rPr>
              <w:t>盒</w:t>
            </w:r>
          </w:p>
        </w:tc>
        <w:tc>
          <w:tcPr>
            <w:tcW w:w="542" w:type="pct"/>
            <w:tcBorders>
              <w:top w:val="nil"/>
              <w:left w:val="nil"/>
              <w:bottom w:val="single" w:sz="4" w:space="0" w:color="auto"/>
              <w:right w:val="single" w:sz="4" w:space="0" w:color="auto"/>
            </w:tcBorders>
            <w:vAlign w:val="center"/>
          </w:tcPr>
          <w:p w14:paraId="0D42B44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Style w:val="afffc"/>
                <w:rFonts w:asciiTheme="minorEastAsia" w:eastAsiaTheme="minorEastAsia" w:hAnsiTheme="minorEastAsia" w:cs="宋体" w:hint="eastAsia"/>
                <w:kern w:val="0"/>
              </w:rPr>
              <w:t>1个/盒</w:t>
            </w:r>
          </w:p>
        </w:tc>
        <w:tc>
          <w:tcPr>
            <w:tcW w:w="406" w:type="pct"/>
            <w:tcBorders>
              <w:top w:val="nil"/>
              <w:left w:val="nil"/>
              <w:bottom w:val="single" w:sz="4" w:space="0" w:color="auto"/>
              <w:right w:val="single" w:sz="4" w:space="0" w:color="auto"/>
            </w:tcBorders>
            <w:vAlign w:val="center"/>
          </w:tcPr>
          <w:p w14:paraId="530BBD9F"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w:t>
            </w:r>
          </w:p>
        </w:tc>
        <w:tc>
          <w:tcPr>
            <w:tcW w:w="1862" w:type="pct"/>
            <w:tcBorders>
              <w:top w:val="nil"/>
              <w:left w:val="nil"/>
              <w:bottom w:val="single" w:sz="4" w:space="0" w:color="auto"/>
              <w:right w:val="single" w:sz="4" w:space="0" w:color="auto"/>
            </w:tcBorders>
            <w:vAlign w:val="center"/>
          </w:tcPr>
          <w:p w14:paraId="047659D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1250μL，96孔，宽*长*高：88mm*126mm*106mm，孔径尺寸：8mm。适配多种品牌的移液器枪头。</w:t>
            </w:r>
          </w:p>
        </w:tc>
        <w:tc>
          <w:tcPr>
            <w:tcW w:w="270" w:type="pct"/>
            <w:tcBorders>
              <w:top w:val="nil"/>
              <w:left w:val="nil"/>
              <w:bottom w:val="single" w:sz="4" w:space="0" w:color="auto"/>
              <w:right w:val="single" w:sz="4" w:space="0" w:color="auto"/>
            </w:tcBorders>
            <w:vAlign w:val="center"/>
          </w:tcPr>
          <w:p w14:paraId="4B60BE0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3E76E1F"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6E4B55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F0D254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移液器吸头</w:t>
            </w:r>
          </w:p>
        </w:tc>
        <w:tc>
          <w:tcPr>
            <w:tcW w:w="678" w:type="pct"/>
            <w:vMerge/>
            <w:tcBorders>
              <w:top w:val="nil"/>
              <w:left w:val="single" w:sz="4" w:space="0" w:color="auto"/>
              <w:bottom w:val="single" w:sz="4" w:space="0" w:color="auto"/>
              <w:right w:val="single" w:sz="4" w:space="0" w:color="auto"/>
            </w:tcBorders>
            <w:vAlign w:val="center"/>
          </w:tcPr>
          <w:p w14:paraId="065C768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43CE3E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包</w:t>
            </w:r>
          </w:p>
        </w:tc>
        <w:tc>
          <w:tcPr>
            <w:tcW w:w="542" w:type="pct"/>
            <w:tcBorders>
              <w:top w:val="nil"/>
              <w:left w:val="nil"/>
              <w:bottom w:val="single" w:sz="4" w:space="0" w:color="auto"/>
              <w:right w:val="single" w:sz="4" w:space="0" w:color="auto"/>
            </w:tcBorders>
            <w:vAlign w:val="center"/>
          </w:tcPr>
          <w:p w14:paraId="4F00D9B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2*500个/包</w:t>
            </w:r>
          </w:p>
        </w:tc>
        <w:tc>
          <w:tcPr>
            <w:tcW w:w="406" w:type="pct"/>
            <w:tcBorders>
              <w:top w:val="nil"/>
              <w:left w:val="nil"/>
              <w:bottom w:val="single" w:sz="4" w:space="0" w:color="auto"/>
              <w:right w:val="single" w:sz="4" w:space="0" w:color="auto"/>
            </w:tcBorders>
            <w:vAlign w:val="center"/>
          </w:tcPr>
          <w:p w14:paraId="6EADC494"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1B5B665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优质级</w:t>
            </w:r>
            <w:r w:rsidRPr="000C10A4">
              <w:rPr>
                <w:rFonts w:asciiTheme="minorEastAsia" w:eastAsiaTheme="minorEastAsia" w:hAnsiTheme="minorEastAsia" w:cs="宋体"/>
                <w:kern w:val="0"/>
                <w:szCs w:val="21"/>
              </w:rPr>
              <w:br/>
              <w:t>0.1–20µL,40mm, 中</w:t>
            </w:r>
            <w:proofErr w:type="gramStart"/>
            <w:r w:rsidRPr="000C10A4">
              <w:rPr>
                <w:rFonts w:asciiTheme="minorEastAsia" w:eastAsiaTheme="minorEastAsia" w:hAnsiTheme="minorEastAsia" w:cs="宋体"/>
                <w:kern w:val="0"/>
                <w:szCs w:val="21"/>
              </w:rPr>
              <w:t>灰色,</w:t>
            </w:r>
            <w:proofErr w:type="gramEnd"/>
            <w:r w:rsidRPr="000C10A4">
              <w:rPr>
                <w:rFonts w:asciiTheme="minorEastAsia" w:eastAsiaTheme="minorEastAsia" w:hAnsiTheme="minorEastAsia" w:cs="宋体"/>
                <w:kern w:val="0"/>
                <w:szCs w:val="21"/>
              </w:rPr>
              <w:t xml:space="preserve"> 无色吸头。适配多种品牌的移液器。</w:t>
            </w:r>
          </w:p>
        </w:tc>
        <w:tc>
          <w:tcPr>
            <w:tcW w:w="270" w:type="pct"/>
            <w:tcBorders>
              <w:top w:val="nil"/>
              <w:left w:val="nil"/>
              <w:bottom w:val="single" w:sz="4" w:space="0" w:color="auto"/>
              <w:right w:val="single" w:sz="4" w:space="0" w:color="auto"/>
            </w:tcBorders>
            <w:vAlign w:val="center"/>
          </w:tcPr>
          <w:p w14:paraId="1C70F15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238FD8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0787B1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9172DC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异戊烷标准</w:t>
            </w:r>
          </w:p>
        </w:tc>
        <w:tc>
          <w:tcPr>
            <w:tcW w:w="678" w:type="pct"/>
            <w:vMerge/>
            <w:tcBorders>
              <w:top w:val="nil"/>
              <w:left w:val="single" w:sz="4" w:space="0" w:color="auto"/>
              <w:bottom w:val="single" w:sz="4" w:space="0" w:color="auto"/>
              <w:right w:val="single" w:sz="4" w:space="0" w:color="auto"/>
            </w:tcBorders>
            <w:vAlign w:val="center"/>
          </w:tcPr>
          <w:p w14:paraId="4943C78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84AE55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7C4CAC7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24805E9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6BB9A44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纯度不低于99</w:t>
            </w:r>
            <w:r w:rsidRPr="000C10A4">
              <w:rPr>
                <w:rFonts w:asciiTheme="minorEastAsia" w:eastAsiaTheme="minorEastAsia" w:hAnsiTheme="minorEastAsia" w:cs="宋体" w:hint="eastAsia"/>
                <w:kern w:val="0"/>
                <w:szCs w:val="21"/>
              </w:rPr>
              <w:t>.</w:t>
            </w:r>
            <w:r w:rsidRPr="000C10A4">
              <w:rPr>
                <w:rFonts w:asciiTheme="minorEastAsia" w:eastAsiaTheme="minorEastAsia" w:hAnsiTheme="minorEastAsia" w:cs="宋体"/>
                <w:kern w:val="0"/>
                <w:szCs w:val="21"/>
              </w:rPr>
              <w:t>9</w:t>
            </w:r>
            <w:r w:rsidRPr="000C10A4">
              <w:rPr>
                <w:rFonts w:asciiTheme="minorEastAsia" w:eastAsiaTheme="minorEastAsia" w:hAnsiTheme="minorEastAsia" w:cs="宋体" w:hint="eastAsia"/>
                <w:kern w:val="0"/>
                <w:szCs w:val="21"/>
              </w:rPr>
              <w:t>%</w:t>
            </w:r>
          </w:p>
        </w:tc>
        <w:tc>
          <w:tcPr>
            <w:tcW w:w="270" w:type="pct"/>
            <w:tcBorders>
              <w:top w:val="nil"/>
              <w:left w:val="nil"/>
              <w:bottom w:val="single" w:sz="4" w:space="0" w:color="auto"/>
              <w:right w:val="single" w:sz="4" w:space="0" w:color="auto"/>
            </w:tcBorders>
            <w:vAlign w:val="center"/>
          </w:tcPr>
          <w:p w14:paraId="4BE0982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36DD528"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F63388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C7D538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环己烷</w:t>
            </w:r>
          </w:p>
        </w:tc>
        <w:tc>
          <w:tcPr>
            <w:tcW w:w="678" w:type="pct"/>
            <w:vMerge/>
            <w:tcBorders>
              <w:top w:val="nil"/>
              <w:left w:val="single" w:sz="4" w:space="0" w:color="auto"/>
              <w:bottom w:val="single" w:sz="4" w:space="0" w:color="auto"/>
              <w:right w:val="single" w:sz="4" w:space="0" w:color="auto"/>
            </w:tcBorders>
            <w:vAlign w:val="center"/>
          </w:tcPr>
          <w:p w14:paraId="6EF9B4B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C96882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35F2188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23A31310"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421F0C8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纯度不低于99</w:t>
            </w:r>
            <w:r w:rsidRPr="000C10A4">
              <w:rPr>
                <w:rFonts w:asciiTheme="minorEastAsia" w:eastAsiaTheme="minorEastAsia" w:hAnsiTheme="minorEastAsia" w:cs="宋体" w:hint="eastAsia"/>
                <w:kern w:val="0"/>
                <w:szCs w:val="21"/>
              </w:rPr>
              <w:t>.</w:t>
            </w:r>
            <w:r w:rsidRPr="000C10A4">
              <w:rPr>
                <w:rFonts w:asciiTheme="minorEastAsia" w:eastAsiaTheme="minorEastAsia" w:hAnsiTheme="minorEastAsia" w:cs="宋体"/>
                <w:kern w:val="0"/>
                <w:szCs w:val="21"/>
              </w:rPr>
              <w:t>9</w:t>
            </w:r>
            <w:r w:rsidRPr="000C10A4">
              <w:rPr>
                <w:rFonts w:asciiTheme="minorEastAsia" w:eastAsiaTheme="minorEastAsia" w:hAnsiTheme="minorEastAsia" w:cs="宋体" w:hint="eastAsia"/>
                <w:kern w:val="0"/>
                <w:szCs w:val="21"/>
              </w:rPr>
              <w:t>%</w:t>
            </w:r>
          </w:p>
        </w:tc>
        <w:tc>
          <w:tcPr>
            <w:tcW w:w="270" w:type="pct"/>
            <w:tcBorders>
              <w:top w:val="nil"/>
              <w:left w:val="nil"/>
              <w:bottom w:val="single" w:sz="4" w:space="0" w:color="auto"/>
              <w:right w:val="single" w:sz="4" w:space="0" w:color="auto"/>
            </w:tcBorders>
            <w:vAlign w:val="center"/>
          </w:tcPr>
          <w:p w14:paraId="3C2F737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A855D0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7971E1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B6A724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氯丙烯</w:t>
            </w:r>
          </w:p>
        </w:tc>
        <w:tc>
          <w:tcPr>
            <w:tcW w:w="678" w:type="pct"/>
            <w:vMerge/>
            <w:tcBorders>
              <w:top w:val="nil"/>
              <w:left w:val="single" w:sz="4" w:space="0" w:color="auto"/>
              <w:bottom w:val="single" w:sz="4" w:space="0" w:color="auto"/>
              <w:right w:val="single" w:sz="4" w:space="0" w:color="auto"/>
            </w:tcBorders>
            <w:vAlign w:val="center"/>
          </w:tcPr>
          <w:p w14:paraId="6DAE2B4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DBE88B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219003E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2CF1FDC6"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5AA1546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纯度不低于99</w:t>
            </w:r>
            <w:r w:rsidRPr="000C10A4">
              <w:rPr>
                <w:rFonts w:asciiTheme="minorEastAsia" w:eastAsiaTheme="minorEastAsia" w:hAnsiTheme="minorEastAsia" w:cs="宋体" w:hint="eastAsia"/>
                <w:kern w:val="0"/>
                <w:szCs w:val="21"/>
              </w:rPr>
              <w:t>.</w:t>
            </w:r>
            <w:r w:rsidRPr="000C10A4">
              <w:rPr>
                <w:rFonts w:asciiTheme="minorEastAsia" w:eastAsiaTheme="minorEastAsia" w:hAnsiTheme="minorEastAsia" w:cs="宋体"/>
                <w:kern w:val="0"/>
                <w:szCs w:val="21"/>
              </w:rPr>
              <w:t>9</w:t>
            </w:r>
            <w:r w:rsidRPr="000C10A4">
              <w:rPr>
                <w:rFonts w:asciiTheme="minorEastAsia" w:eastAsiaTheme="minorEastAsia" w:hAnsiTheme="minorEastAsia" w:cs="宋体" w:hint="eastAsia"/>
                <w:kern w:val="0"/>
                <w:szCs w:val="21"/>
              </w:rPr>
              <w:t>%</w:t>
            </w:r>
          </w:p>
        </w:tc>
        <w:tc>
          <w:tcPr>
            <w:tcW w:w="270" w:type="pct"/>
            <w:tcBorders>
              <w:top w:val="nil"/>
              <w:left w:val="nil"/>
              <w:bottom w:val="single" w:sz="4" w:space="0" w:color="auto"/>
              <w:right w:val="single" w:sz="4" w:space="0" w:color="auto"/>
            </w:tcBorders>
            <w:vAlign w:val="center"/>
          </w:tcPr>
          <w:p w14:paraId="7A2F7AC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C4F693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94F062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7ABBE8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乙醚</w:t>
            </w:r>
          </w:p>
        </w:tc>
        <w:tc>
          <w:tcPr>
            <w:tcW w:w="678" w:type="pct"/>
            <w:vMerge/>
            <w:tcBorders>
              <w:top w:val="nil"/>
              <w:left w:val="single" w:sz="4" w:space="0" w:color="auto"/>
              <w:bottom w:val="single" w:sz="4" w:space="0" w:color="auto"/>
              <w:right w:val="single" w:sz="4" w:space="0" w:color="auto"/>
            </w:tcBorders>
            <w:vAlign w:val="center"/>
          </w:tcPr>
          <w:p w14:paraId="02B8983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EB4035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5AF0210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492F0764"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2C3B73F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纯度不低于99</w:t>
            </w:r>
            <w:r w:rsidRPr="000C10A4">
              <w:rPr>
                <w:rFonts w:asciiTheme="minorEastAsia" w:eastAsiaTheme="minorEastAsia" w:hAnsiTheme="minorEastAsia" w:cs="宋体" w:hint="eastAsia"/>
                <w:kern w:val="0"/>
                <w:szCs w:val="21"/>
              </w:rPr>
              <w:t>.7%</w:t>
            </w:r>
          </w:p>
        </w:tc>
        <w:tc>
          <w:tcPr>
            <w:tcW w:w="270" w:type="pct"/>
            <w:tcBorders>
              <w:top w:val="nil"/>
              <w:left w:val="nil"/>
              <w:bottom w:val="single" w:sz="4" w:space="0" w:color="auto"/>
              <w:right w:val="single" w:sz="4" w:space="0" w:color="auto"/>
            </w:tcBorders>
            <w:vAlign w:val="center"/>
          </w:tcPr>
          <w:p w14:paraId="7FDCFFD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B805A8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D835C5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37A196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丁酮</w:t>
            </w:r>
          </w:p>
        </w:tc>
        <w:tc>
          <w:tcPr>
            <w:tcW w:w="678" w:type="pct"/>
            <w:vMerge/>
            <w:tcBorders>
              <w:top w:val="nil"/>
              <w:left w:val="single" w:sz="4" w:space="0" w:color="auto"/>
              <w:bottom w:val="single" w:sz="4" w:space="0" w:color="auto"/>
              <w:right w:val="single" w:sz="4" w:space="0" w:color="auto"/>
            </w:tcBorders>
            <w:vAlign w:val="center"/>
          </w:tcPr>
          <w:p w14:paraId="5E2E177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9479BF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3B36CA6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40001821"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5EAA78B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纯度不低于99</w:t>
            </w:r>
            <w:r w:rsidRPr="000C10A4">
              <w:rPr>
                <w:rFonts w:asciiTheme="minorEastAsia" w:eastAsiaTheme="minorEastAsia" w:hAnsiTheme="minorEastAsia" w:cs="宋体" w:hint="eastAsia"/>
                <w:kern w:val="0"/>
                <w:szCs w:val="21"/>
              </w:rPr>
              <w:t>.5%</w:t>
            </w:r>
          </w:p>
        </w:tc>
        <w:tc>
          <w:tcPr>
            <w:tcW w:w="270" w:type="pct"/>
            <w:tcBorders>
              <w:top w:val="nil"/>
              <w:left w:val="nil"/>
              <w:bottom w:val="single" w:sz="4" w:space="0" w:color="auto"/>
              <w:right w:val="single" w:sz="4" w:space="0" w:color="auto"/>
            </w:tcBorders>
            <w:vAlign w:val="center"/>
          </w:tcPr>
          <w:p w14:paraId="4CE6C0D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FC7DFD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61D10B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417B82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丙烯腈</w:t>
            </w:r>
          </w:p>
        </w:tc>
        <w:tc>
          <w:tcPr>
            <w:tcW w:w="678" w:type="pct"/>
            <w:vMerge/>
            <w:tcBorders>
              <w:top w:val="nil"/>
              <w:left w:val="single" w:sz="4" w:space="0" w:color="auto"/>
              <w:bottom w:val="single" w:sz="4" w:space="0" w:color="auto"/>
              <w:right w:val="single" w:sz="4" w:space="0" w:color="auto"/>
            </w:tcBorders>
            <w:vAlign w:val="center"/>
          </w:tcPr>
          <w:p w14:paraId="4D01021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ABB113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359130E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1g</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1E0E867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2E48FD3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纯度不低于99</w:t>
            </w:r>
            <w:r w:rsidRPr="000C10A4">
              <w:rPr>
                <w:rFonts w:asciiTheme="minorEastAsia" w:eastAsiaTheme="minorEastAsia" w:hAnsiTheme="minorEastAsia" w:cs="宋体" w:hint="eastAsia"/>
                <w:kern w:val="0"/>
                <w:szCs w:val="21"/>
              </w:rPr>
              <w:t>.</w:t>
            </w:r>
            <w:r w:rsidRPr="000C10A4">
              <w:rPr>
                <w:rFonts w:asciiTheme="minorEastAsia" w:eastAsiaTheme="minorEastAsia" w:hAnsiTheme="minorEastAsia" w:cs="宋体"/>
                <w:kern w:val="0"/>
                <w:szCs w:val="21"/>
              </w:rPr>
              <w:t>9</w:t>
            </w:r>
            <w:r w:rsidRPr="000C10A4">
              <w:rPr>
                <w:rFonts w:asciiTheme="minorEastAsia" w:eastAsiaTheme="minorEastAsia" w:hAnsiTheme="minorEastAsia" w:cs="宋体" w:hint="eastAsia"/>
                <w:kern w:val="0"/>
                <w:szCs w:val="21"/>
              </w:rPr>
              <w:t>%</w:t>
            </w:r>
          </w:p>
        </w:tc>
        <w:tc>
          <w:tcPr>
            <w:tcW w:w="270" w:type="pct"/>
            <w:tcBorders>
              <w:top w:val="nil"/>
              <w:left w:val="nil"/>
              <w:bottom w:val="single" w:sz="4" w:space="0" w:color="auto"/>
              <w:right w:val="single" w:sz="4" w:space="0" w:color="auto"/>
            </w:tcBorders>
            <w:vAlign w:val="center"/>
          </w:tcPr>
          <w:p w14:paraId="4127D29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7B77850"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1E3699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C57877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呋喃</w:t>
            </w:r>
          </w:p>
        </w:tc>
        <w:tc>
          <w:tcPr>
            <w:tcW w:w="678" w:type="pct"/>
            <w:vMerge/>
            <w:tcBorders>
              <w:top w:val="nil"/>
              <w:left w:val="single" w:sz="4" w:space="0" w:color="auto"/>
              <w:bottom w:val="single" w:sz="4" w:space="0" w:color="auto"/>
              <w:right w:val="single" w:sz="4" w:space="0" w:color="auto"/>
            </w:tcBorders>
            <w:vAlign w:val="center"/>
          </w:tcPr>
          <w:p w14:paraId="34F4115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249B97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315C6D3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41D7655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7F56E26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纯度不低于99</w:t>
            </w:r>
            <w:r w:rsidRPr="000C10A4">
              <w:rPr>
                <w:rFonts w:asciiTheme="minorEastAsia" w:eastAsiaTheme="minorEastAsia" w:hAnsiTheme="minorEastAsia" w:cs="宋体" w:hint="eastAsia"/>
                <w:kern w:val="0"/>
                <w:szCs w:val="21"/>
              </w:rPr>
              <w:t>.5%</w:t>
            </w:r>
          </w:p>
        </w:tc>
        <w:tc>
          <w:tcPr>
            <w:tcW w:w="270" w:type="pct"/>
            <w:tcBorders>
              <w:top w:val="nil"/>
              <w:left w:val="nil"/>
              <w:bottom w:val="single" w:sz="4" w:space="0" w:color="auto"/>
              <w:right w:val="single" w:sz="4" w:space="0" w:color="auto"/>
            </w:tcBorders>
            <w:vAlign w:val="center"/>
          </w:tcPr>
          <w:p w14:paraId="4338DE5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D2FAE2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48F8FC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28C4CF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标气减压器</w:t>
            </w:r>
          </w:p>
        </w:tc>
        <w:tc>
          <w:tcPr>
            <w:tcW w:w="678" w:type="pct"/>
            <w:vMerge/>
            <w:tcBorders>
              <w:top w:val="nil"/>
              <w:left w:val="single" w:sz="4" w:space="0" w:color="auto"/>
              <w:bottom w:val="single" w:sz="4" w:space="0" w:color="auto"/>
              <w:right w:val="single" w:sz="4" w:space="0" w:color="auto"/>
            </w:tcBorders>
            <w:vAlign w:val="center"/>
          </w:tcPr>
          <w:p w14:paraId="7B7180F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C6E3AE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hint="eastAsia"/>
                <w:kern w:val="0"/>
                <w:szCs w:val="21"/>
              </w:rPr>
              <w:t>盒</w:t>
            </w:r>
          </w:p>
        </w:tc>
        <w:tc>
          <w:tcPr>
            <w:tcW w:w="542" w:type="pct"/>
            <w:tcBorders>
              <w:top w:val="nil"/>
              <w:left w:val="nil"/>
              <w:bottom w:val="single" w:sz="4" w:space="0" w:color="auto"/>
              <w:right w:val="single" w:sz="4" w:space="0" w:color="auto"/>
            </w:tcBorders>
            <w:vAlign w:val="center"/>
          </w:tcPr>
          <w:p w14:paraId="3BD6BDC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Style w:val="afffc"/>
                <w:rFonts w:asciiTheme="minorEastAsia" w:eastAsiaTheme="minorEastAsia" w:hAnsiTheme="minorEastAsia" w:cs="宋体" w:hint="eastAsia"/>
                <w:kern w:val="0"/>
              </w:rPr>
              <w:t>1个/盒</w:t>
            </w:r>
          </w:p>
        </w:tc>
        <w:tc>
          <w:tcPr>
            <w:tcW w:w="406" w:type="pct"/>
            <w:tcBorders>
              <w:top w:val="nil"/>
              <w:left w:val="nil"/>
              <w:bottom w:val="single" w:sz="4" w:space="0" w:color="auto"/>
              <w:right w:val="single" w:sz="4" w:space="0" w:color="auto"/>
            </w:tcBorders>
            <w:vAlign w:val="center"/>
          </w:tcPr>
          <w:p w14:paraId="383A8F66"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399C005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黄铜材质，用于4L标准气体钢瓶；输入W21.8-14-G5/8，输出：接Φ6软管</w:t>
            </w:r>
          </w:p>
        </w:tc>
        <w:tc>
          <w:tcPr>
            <w:tcW w:w="270" w:type="pct"/>
            <w:tcBorders>
              <w:top w:val="nil"/>
              <w:left w:val="nil"/>
              <w:bottom w:val="single" w:sz="4" w:space="0" w:color="auto"/>
              <w:right w:val="single" w:sz="4" w:space="0" w:color="auto"/>
            </w:tcBorders>
            <w:vAlign w:val="center"/>
          </w:tcPr>
          <w:p w14:paraId="30C4E91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EC7EDA9"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93956A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7BF076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锥形离心管</w:t>
            </w:r>
          </w:p>
        </w:tc>
        <w:tc>
          <w:tcPr>
            <w:tcW w:w="678" w:type="pct"/>
            <w:vMerge/>
            <w:tcBorders>
              <w:top w:val="nil"/>
              <w:left w:val="single" w:sz="4" w:space="0" w:color="auto"/>
              <w:bottom w:val="single" w:sz="4" w:space="0" w:color="auto"/>
              <w:right w:val="single" w:sz="4" w:space="0" w:color="auto"/>
            </w:tcBorders>
            <w:vAlign w:val="center"/>
          </w:tcPr>
          <w:p w14:paraId="668B210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27EEF0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箱</w:t>
            </w:r>
          </w:p>
        </w:tc>
        <w:tc>
          <w:tcPr>
            <w:tcW w:w="542" w:type="pct"/>
            <w:tcBorders>
              <w:top w:val="nil"/>
              <w:left w:val="nil"/>
              <w:bottom w:val="single" w:sz="4" w:space="0" w:color="auto"/>
              <w:right w:val="single" w:sz="4" w:space="0" w:color="auto"/>
            </w:tcBorders>
            <w:vAlign w:val="center"/>
          </w:tcPr>
          <w:p w14:paraId="5AA3843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1800只/箱</w:t>
            </w:r>
          </w:p>
        </w:tc>
        <w:tc>
          <w:tcPr>
            <w:tcW w:w="406" w:type="pct"/>
            <w:tcBorders>
              <w:top w:val="nil"/>
              <w:left w:val="nil"/>
              <w:bottom w:val="single" w:sz="4" w:space="0" w:color="auto"/>
              <w:right w:val="single" w:sz="4" w:space="0" w:color="auto"/>
            </w:tcBorders>
            <w:vAlign w:val="center"/>
          </w:tcPr>
          <w:p w14:paraId="4E148BE0"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0546E2F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1、15ml/支</w:t>
            </w:r>
            <w:r w:rsidRPr="000C10A4">
              <w:rPr>
                <w:rFonts w:asciiTheme="minorEastAsia" w:eastAsiaTheme="minorEastAsia" w:hAnsiTheme="minorEastAsia" w:cs="宋体" w:hint="eastAsia"/>
                <w:kern w:val="0"/>
                <w:szCs w:val="21"/>
              </w:rPr>
              <w:t>，</w:t>
            </w:r>
            <w:r w:rsidRPr="000C10A4">
              <w:rPr>
                <w:rFonts w:asciiTheme="minorEastAsia" w:eastAsiaTheme="minorEastAsia" w:hAnsiTheme="minorEastAsia" w:cs="宋体"/>
                <w:kern w:val="0"/>
                <w:szCs w:val="21"/>
              </w:rPr>
              <w:t>材质PP，管盖、管体材料为聚丙烯</w:t>
            </w:r>
            <w:proofErr w:type="gramStart"/>
            <w:r w:rsidRPr="000C10A4">
              <w:rPr>
                <w:rFonts w:asciiTheme="minorEastAsia" w:eastAsiaTheme="minorEastAsia" w:hAnsiTheme="minorEastAsia" w:cs="宋体"/>
                <w:kern w:val="0"/>
                <w:szCs w:val="21"/>
              </w:rPr>
              <w:t>(PP)</w:t>
            </w:r>
            <w:proofErr w:type="gramEnd"/>
            <w:r w:rsidRPr="000C10A4">
              <w:rPr>
                <w:rFonts w:asciiTheme="minorEastAsia" w:eastAsiaTheme="minorEastAsia" w:hAnsiTheme="minorEastAsia" w:cs="宋体"/>
                <w:kern w:val="0"/>
                <w:szCs w:val="21"/>
              </w:rPr>
              <w:t>。</w:t>
            </w:r>
            <w:r w:rsidRPr="000C10A4">
              <w:rPr>
                <w:rFonts w:asciiTheme="minorEastAsia" w:eastAsiaTheme="minorEastAsia" w:hAnsiTheme="minorEastAsia" w:cs="宋体"/>
                <w:kern w:val="0"/>
                <w:szCs w:val="21"/>
              </w:rPr>
              <w:br/>
              <w:t>2、黑色或白色丝印刻度，刻度线清晰。</w:t>
            </w:r>
            <w:r w:rsidRPr="000C10A4">
              <w:rPr>
                <w:rFonts w:asciiTheme="minorEastAsia" w:eastAsiaTheme="minorEastAsia" w:hAnsiTheme="minorEastAsia" w:cs="宋体"/>
                <w:kern w:val="0"/>
                <w:szCs w:val="21"/>
              </w:rPr>
              <w:br/>
              <w:t>3、管帽和管身部分区域表面磨砂，便于标记。</w:t>
            </w:r>
            <w:r w:rsidRPr="000C10A4">
              <w:rPr>
                <w:rFonts w:asciiTheme="minorEastAsia" w:eastAsiaTheme="minorEastAsia" w:hAnsiTheme="minorEastAsia" w:cs="宋体"/>
                <w:kern w:val="0"/>
                <w:szCs w:val="21"/>
              </w:rPr>
              <w:br/>
              <w:t>4、V形管底部分有刻度，方便对微量液体操作。操作温度范围：-80℃-100℃。</w:t>
            </w:r>
            <w:r w:rsidRPr="000C10A4">
              <w:rPr>
                <w:rFonts w:asciiTheme="minorEastAsia" w:eastAsiaTheme="minorEastAsia" w:hAnsiTheme="minorEastAsia" w:cs="宋体"/>
                <w:kern w:val="0"/>
                <w:szCs w:val="21"/>
              </w:rPr>
              <w:br/>
              <w:t>5、无菌、无热源、无DNase、RNase和DNA。</w:t>
            </w:r>
            <w:r w:rsidRPr="000C10A4">
              <w:rPr>
                <w:rFonts w:asciiTheme="minorEastAsia" w:eastAsiaTheme="minorEastAsia" w:hAnsiTheme="minorEastAsia" w:cs="宋体"/>
                <w:kern w:val="0"/>
                <w:szCs w:val="21"/>
              </w:rPr>
              <w:br/>
              <w:t>6、EO或辐射灭菌方式或无灭菌方式可选。</w:t>
            </w:r>
            <w:r w:rsidRPr="000C10A4">
              <w:rPr>
                <w:rFonts w:asciiTheme="minorEastAsia" w:eastAsiaTheme="minorEastAsia" w:hAnsiTheme="minorEastAsia" w:cs="宋体"/>
                <w:kern w:val="0"/>
                <w:szCs w:val="21"/>
              </w:rPr>
              <w:br/>
              <w:t>7、产品可提供单支包装或管架多支包装。</w:t>
            </w:r>
          </w:p>
        </w:tc>
        <w:tc>
          <w:tcPr>
            <w:tcW w:w="270" w:type="pct"/>
            <w:tcBorders>
              <w:top w:val="nil"/>
              <w:left w:val="nil"/>
              <w:bottom w:val="single" w:sz="4" w:space="0" w:color="auto"/>
              <w:right w:val="single" w:sz="4" w:space="0" w:color="auto"/>
            </w:tcBorders>
            <w:vAlign w:val="center"/>
          </w:tcPr>
          <w:p w14:paraId="0B7D3E3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429856E"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6F5630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EE40BC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锑单元素溶液标准物质</w:t>
            </w:r>
          </w:p>
        </w:tc>
        <w:tc>
          <w:tcPr>
            <w:tcW w:w="678" w:type="pct"/>
            <w:vMerge/>
            <w:tcBorders>
              <w:top w:val="nil"/>
              <w:left w:val="single" w:sz="4" w:space="0" w:color="auto"/>
              <w:bottom w:val="single" w:sz="4" w:space="0" w:color="auto"/>
              <w:right w:val="single" w:sz="4" w:space="0" w:color="auto"/>
            </w:tcBorders>
            <w:vAlign w:val="center"/>
          </w:tcPr>
          <w:p w14:paraId="0DA5D40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DC2C8B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249AB74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80mL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5E74D084"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42702F9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1、锑单元素溶液标准物质。</w:t>
            </w:r>
            <w:r w:rsidRPr="000C10A4">
              <w:rPr>
                <w:rFonts w:asciiTheme="minorEastAsia" w:eastAsiaTheme="minorEastAsia" w:hAnsiTheme="minorEastAsia" w:cs="宋体"/>
                <w:kern w:val="0"/>
                <w:szCs w:val="21"/>
              </w:rPr>
              <w:br/>
              <w:t>2、规格：80ml；</w:t>
            </w:r>
            <w:r w:rsidRPr="000C10A4">
              <w:rPr>
                <w:rFonts w:asciiTheme="minorEastAsia" w:eastAsiaTheme="minorEastAsia" w:hAnsiTheme="minorEastAsia" w:cs="宋体"/>
                <w:kern w:val="0"/>
                <w:szCs w:val="21"/>
              </w:rPr>
              <w:br/>
              <w:t>3、性能：100μg/ml，相对不确定度-1.0%，货号为GBW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080545.</w:t>
            </w:r>
          </w:p>
        </w:tc>
        <w:tc>
          <w:tcPr>
            <w:tcW w:w="270" w:type="pct"/>
            <w:tcBorders>
              <w:top w:val="nil"/>
              <w:left w:val="nil"/>
              <w:bottom w:val="single" w:sz="4" w:space="0" w:color="auto"/>
              <w:right w:val="single" w:sz="4" w:space="0" w:color="auto"/>
            </w:tcBorders>
            <w:vAlign w:val="center"/>
          </w:tcPr>
          <w:p w14:paraId="64DFAE2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D065C8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7F0B6A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89D3CC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钡单元素溶液标准物质</w:t>
            </w:r>
          </w:p>
        </w:tc>
        <w:tc>
          <w:tcPr>
            <w:tcW w:w="678" w:type="pct"/>
            <w:vMerge/>
            <w:tcBorders>
              <w:top w:val="nil"/>
              <w:left w:val="single" w:sz="4" w:space="0" w:color="auto"/>
              <w:bottom w:val="single" w:sz="4" w:space="0" w:color="auto"/>
              <w:right w:val="single" w:sz="4" w:space="0" w:color="auto"/>
            </w:tcBorders>
            <w:vAlign w:val="center"/>
          </w:tcPr>
          <w:p w14:paraId="73326D9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0A35A5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45CE0B8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80mL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0C9D3C59"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0720D0F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1、钡单元素溶液标准物质。</w:t>
            </w:r>
            <w:r w:rsidRPr="000C10A4">
              <w:rPr>
                <w:rFonts w:asciiTheme="minorEastAsia" w:eastAsiaTheme="minorEastAsia" w:hAnsiTheme="minorEastAsia" w:cs="宋体"/>
                <w:kern w:val="0"/>
                <w:szCs w:val="21"/>
              </w:rPr>
              <w:br/>
              <w:t>2、规格：80ml；</w:t>
            </w:r>
            <w:r w:rsidRPr="000C10A4">
              <w:rPr>
                <w:rFonts w:asciiTheme="minorEastAsia" w:eastAsiaTheme="minorEastAsia" w:hAnsiTheme="minorEastAsia" w:cs="宋体"/>
                <w:kern w:val="0"/>
                <w:szCs w:val="21"/>
              </w:rPr>
              <w:br/>
              <w:t>3、性能：100μg/ml，相对不确定度-1.0%，货号为GBW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080243.</w:t>
            </w:r>
          </w:p>
        </w:tc>
        <w:tc>
          <w:tcPr>
            <w:tcW w:w="270" w:type="pct"/>
            <w:tcBorders>
              <w:top w:val="nil"/>
              <w:left w:val="nil"/>
              <w:bottom w:val="single" w:sz="4" w:space="0" w:color="auto"/>
              <w:right w:val="single" w:sz="4" w:space="0" w:color="auto"/>
            </w:tcBorders>
            <w:vAlign w:val="center"/>
          </w:tcPr>
          <w:p w14:paraId="10FC604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BF35D56"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817C37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2B276B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水中铍</w:t>
            </w:r>
          </w:p>
        </w:tc>
        <w:tc>
          <w:tcPr>
            <w:tcW w:w="678" w:type="pct"/>
            <w:vMerge/>
            <w:tcBorders>
              <w:top w:val="nil"/>
              <w:left w:val="single" w:sz="4" w:space="0" w:color="auto"/>
              <w:bottom w:val="single" w:sz="4" w:space="0" w:color="auto"/>
              <w:right w:val="single" w:sz="4" w:space="0" w:color="auto"/>
            </w:tcBorders>
            <w:vAlign w:val="center"/>
          </w:tcPr>
          <w:p w14:paraId="1380ECB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4064F6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1121C76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57EB030B"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6DE0B44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1、水中铍标准物质。</w:t>
            </w:r>
          </w:p>
          <w:p w14:paraId="60710E9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2、规格：50ml；</w:t>
            </w:r>
            <w:r w:rsidRPr="000C10A4">
              <w:rPr>
                <w:rFonts w:asciiTheme="minorEastAsia" w:eastAsiaTheme="minorEastAsia" w:hAnsiTheme="minorEastAsia" w:cs="宋体"/>
                <w:kern w:val="0"/>
                <w:szCs w:val="21"/>
              </w:rPr>
              <w:br/>
              <w:t>3、性能：1000μg/ml，货号为BW30033-100-N-50.</w:t>
            </w:r>
          </w:p>
        </w:tc>
        <w:tc>
          <w:tcPr>
            <w:tcW w:w="270" w:type="pct"/>
            <w:tcBorders>
              <w:top w:val="nil"/>
              <w:left w:val="nil"/>
              <w:bottom w:val="single" w:sz="4" w:space="0" w:color="auto"/>
              <w:right w:val="single" w:sz="4" w:space="0" w:color="auto"/>
            </w:tcBorders>
            <w:vAlign w:val="center"/>
          </w:tcPr>
          <w:p w14:paraId="6C49880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04E10B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250977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8CF874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钙单元素溶液标准物质</w:t>
            </w:r>
          </w:p>
        </w:tc>
        <w:tc>
          <w:tcPr>
            <w:tcW w:w="678" w:type="pct"/>
            <w:vMerge/>
            <w:tcBorders>
              <w:top w:val="nil"/>
              <w:left w:val="single" w:sz="4" w:space="0" w:color="auto"/>
              <w:bottom w:val="single" w:sz="4" w:space="0" w:color="auto"/>
              <w:right w:val="single" w:sz="4" w:space="0" w:color="auto"/>
            </w:tcBorders>
            <w:vAlign w:val="center"/>
          </w:tcPr>
          <w:p w14:paraId="1C864B0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6F7F10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50E7667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80mL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585224BD"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6258542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1、钙单元素溶液标准物质。</w:t>
            </w:r>
            <w:r w:rsidRPr="000C10A4">
              <w:rPr>
                <w:rFonts w:asciiTheme="minorEastAsia" w:eastAsiaTheme="minorEastAsia" w:hAnsiTheme="minorEastAsia" w:cs="宋体"/>
                <w:kern w:val="0"/>
                <w:szCs w:val="21"/>
              </w:rPr>
              <w:br/>
              <w:t>2、规格：80ml；</w:t>
            </w:r>
            <w:r w:rsidRPr="000C10A4">
              <w:rPr>
                <w:rFonts w:asciiTheme="minorEastAsia" w:eastAsiaTheme="minorEastAsia" w:hAnsiTheme="minorEastAsia" w:cs="宋体"/>
                <w:kern w:val="0"/>
                <w:szCs w:val="21"/>
              </w:rPr>
              <w:br/>
              <w:t>3、性能：100μg/ml，相对不确定度-1.0%，货号为GBW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080261.</w:t>
            </w:r>
          </w:p>
        </w:tc>
        <w:tc>
          <w:tcPr>
            <w:tcW w:w="270" w:type="pct"/>
            <w:tcBorders>
              <w:top w:val="nil"/>
              <w:left w:val="nil"/>
              <w:bottom w:val="single" w:sz="4" w:space="0" w:color="auto"/>
              <w:right w:val="single" w:sz="4" w:space="0" w:color="auto"/>
            </w:tcBorders>
            <w:vAlign w:val="center"/>
          </w:tcPr>
          <w:p w14:paraId="71A05E4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E69950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DE4934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4F3C1C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铬单元素溶液标准物质</w:t>
            </w:r>
          </w:p>
        </w:tc>
        <w:tc>
          <w:tcPr>
            <w:tcW w:w="678" w:type="pct"/>
            <w:vMerge/>
            <w:tcBorders>
              <w:top w:val="nil"/>
              <w:left w:val="single" w:sz="4" w:space="0" w:color="auto"/>
              <w:bottom w:val="single" w:sz="4" w:space="0" w:color="auto"/>
              <w:right w:val="single" w:sz="4" w:space="0" w:color="auto"/>
            </w:tcBorders>
            <w:vAlign w:val="center"/>
          </w:tcPr>
          <w:p w14:paraId="165C8EE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7E24D6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3FC0C92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61F0C6EF"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6D0CB7C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1、铬单元素溶液标准物质。</w:t>
            </w:r>
            <w:r w:rsidRPr="000C10A4">
              <w:rPr>
                <w:rFonts w:asciiTheme="minorEastAsia" w:eastAsiaTheme="minorEastAsia" w:hAnsiTheme="minorEastAsia" w:cs="宋体"/>
                <w:kern w:val="0"/>
                <w:szCs w:val="21"/>
              </w:rPr>
              <w:br/>
              <w:t>2、规格：20ml；</w:t>
            </w:r>
            <w:r w:rsidRPr="000C10A4">
              <w:rPr>
                <w:rFonts w:asciiTheme="minorEastAsia" w:eastAsiaTheme="minorEastAsia" w:hAnsiTheme="minorEastAsia" w:cs="宋体"/>
                <w:kern w:val="0"/>
                <w:szCs w:val="21"/>
              </w:rPr>
              <w:br/>
              <w:t>3、性能：1000μg/ml，货号为GBW08614.</w:t>
            </w:r>
          </w:p>
        </w:tc>
        <w:tc>
          <w:tcPr>
            <w:tcW w:w="270" w:type="pct"/>
            <w:tcBorders>
              <w:top w:val="nil"/>
              <w:left w:val="nil"/>
              <w:bottom w:val="single" w:sz="4" w:space="0" w:color="auto"/>
              <w:right w:val="single" w:sz="4" w:space="0" w:color="auto"/>
            </w:tcBorders>
            <w:vAlign w:val="center"/>
          </w:tcPr>
          <w:p w14:paraId="1BF26DC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46A0137"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387EAF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04CE38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钴单元素溶液标准物质</w:t>
            </w:r>
          </w:p>
        </w:tc>
        <w:tc>
          <w:tcPr>
            <w:tcW w:w="678" w:type="pct"/>
            <w:vMerge/>
            <w:tcBorders>
              <w:top w:val="nil"/>
              <w:left w:val="single" w:sz="4" w:space="0" w:color="auto"/>
              <w:bottom w:val="single" w:sz="4" w:space="0" w:color="auto"/>
              <w:right w:val="single" w:sz="4" w:space="0" w:color="auto"/>
            </w:tcBorders>
            <w:vAlign w:val="center"/>
          </w:tcPr>
          <w:p w14:paraId="60C0E8D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3B1482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232B293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49D9CDCB"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43B8CD4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1、钴单元素溶液标准物质。</w:t>
            </w:r>
            <w:r w:rsidRPr="000C10A4">
              <w:rPr>
                <w:rFonts w:asciiTheme="minorEastAsia" w:eastAsiaTheme="minorEastAsia" w:hAnsiTheme="minorEastAsia" w:cs="宋体"/>
                <w:kern w:val="0"/>
                <w:szCs w:val="21"/>
              </w:rPr>
              <w:br/>
              <w:t>2、规格：20ml；</w:t>
            </w:r>
            <w:r w:rsidRPr="000C10A4">
              <w:rPr>
                <w:rFonts w:asciiTheme="minorEastAsia" w:eastAsiaTheme="minorEastAsia" w:hAnsiTheme="minorEastAsia" w:cs="宋体"/>
                <w:kern w:val="0"/>
                <w:szCs w:val="21"/>
              </w:rPr>
              <w:br/>
              <w:t>3、性能：100μg/ml，货号为GBW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080120.</w:t>
            </w:r>
          </w:p>
        </w:tc>
        <w:tc>
          <w:tcPr>
            <w:tcW w:w="270" w:type="pct"/>
            <w:tcBorders>
              <w:top w:val="nil"/>
              <w:left w:val="nil"/>
              <w:bottom w:val="single" w:sz="4" w:space="0" w:color="auto"/>
              <w:right w:val="single" w:sz="4" w:space="0" w:color="auto"/>
            </w:tcBorders>
            <w:vAlign w:val="center"/>
          </w:tcPr>
          <w:p w14:paraId="23A7B8D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625E91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1BD8C4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FBB257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铜单元素溶液标准物质</w:t>
            </w:r>
          </w:p>
        </w:tc>
        <w:tc>
          <w:tcPr>
            <w:tcW w:w="678" w:type="pct"/>
            <w:vMerge/>
            <w:tcBorders>
              <w:top w:val="nil"/>
              <w:left w:val="single" w:sz="4" w:space="0" w:color="auto"/>
              <w:bottom w:val="single" w:sz="4" w:space="0" w:color="auto"/>
              <w:right w:val="single" w:sz="4" w:space="0" w:color="auto"/>
            </w:tcBorders>
            <w:vAlign w:val="center"/>
          </w:tcPr>
          <w:p w14:paraId="4999C78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B88A35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33EE3E6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55DBF4EA"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724FA18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1、铜单元素溶液标准物质。</w:t>
            </w:r>
            <w:r w:rsidRPr="000C10A4">
              <w:rPr>
                <w:rFonts w:asciiTheme="minorEastAsia" w:eastAsiaTheme="minorEastAsia" w:hAnsiTheme="minorEastAsia" w:cs="宋体"/>
                <w:kern w:val="0"/>
                <w:szCs w:val="21"/>
              </w:rPr>
              <w:br/>
              <w:t>2、规格：20ml；</w:t>
            </w:r>
            <w:r w:rsidRPr="000C10A4">
              <w:rPr>
                <w:rFonts w:asciiTheme="minorEastAsia" w:eastAsiaTheme="minorEastAsia" w:hAnsiTheme="minorEastAsia" w:cs="宋体"/>
                <w:kern w:val="0"/>
                <w:szCs w:val="21"/>
              </w:rPr>
              <w:br/>
              <w:t>3、性能：100μg/ml，货号为GBW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080122.</w:t>
            </w:r>
          </w:p>
        </w:tc>
        <w:tc>
          <w:tcPr>
            <w:tcW w:w="270" w:type="pct"/>
            <w:tcBorders>
              <w:top w:val="nil"/>
              <w:left w:val="nil"/>
              <w:bottom w:val="single" w:sz="4" w:space="0" w:color="auto"/>
              <w:right w:val="single" w:sz="4" w:space="0" w:color="auto"/>
            </w:tcBorders>
            <w:vAlign w:val="center"/>
          </w:tcPr>
          <w:p w14:paraId="73F3AC4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4AA50F9"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76C704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61C017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镁单元素溶液标准物质</w:t>
            </w:r>
          </w:p>
        </w:tc>
        <w:tc>
          <w:tcPr>
            <w:tcW w:w="678" w:type="pct"/>
            <w:vMerge/>
            <w:tcBorders>
              <w:top w:val="nil"/>
              <w:left w:val="single" w:sz="4" w:space="0" w:color="auto"/>
              <w:bottom w:val="single" w:sz="4" w:space="0" w:color="auto"/>
              <w:right w:val="single" w:sz="4" w:space="0" w:color="auto"/>
            </w:tcBorders>
            <w:vAlign w:val="center"/>
          </w:tcPr>
          <w:p w14:paraId="2B725DB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D81598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4655083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80mL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4728A38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7D158C4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1、镁单元素溶液标准物质。</w:t>
            </w:r>
            <w:r w:rsidRPr="000C10A4">
              <w:rPr>
                <w:rFonts w:asciiTheme="minorEastAsia" w:eastAsiaTheme="minorEastAsia" w:hAnsiTheme="minorEastAsia" w:cs="宋体"/>
                <w:kern w:val="0"/>
                <w:szCs w:val="21"/>
              </w:rPr>
              <w:br/>
              <w:t>2、规格：80ml；</w:t>
            </w:r>
            <w:r w:rsidRPr="000C10A4">
              <w:rPr>
                <w:rFonts w:asciiTheme="minorEastAsia" w:eastAsiaTheme="minorEastAsia" w:hAnsiTheme="minorEastAsia" w:cs="宋体"/>
                <w:kern w:val="0"/>
                <w:szCs w:val="21"/>
              </w:rPr>
              <w:br/>
              <w:t>3、性能：100μg/ml，货号为GBW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080262.</w:t>
            </w:r>
          </w:p>
        </w:tc>
        <w:tc>
          <w:tcPr>
            <w:tcW w:w="270" w:type="pct"/>
            <w:tcBorders>
              <w:top w:val="nil"/>
              <w:left w:val="nil"/>
              <w:bottom w:val="single" w:sz="4" w:space="0" w:color="auto"/>
              <w:right w:val="single" w:sz="4" w:space="0" w:color="auto"/>
            </w:tcBorders>
            <w:vAlign w:val="center"/>
          </w:tcPr>
          <w:p w14:paraId="3EB3D97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882C53C"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4F1106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F0F6F9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镍单元素溶液标准物质</w:t>
            </w:r>
          </w:p>
        </w:tc>
        <w:tc>
          <w:tcPr>
            <w:tcW w:w="678" w:type="pct"/>
            <w:vMerge/>
            <w:tcBorders>
              <w:top w:val="nil"/>
              <w:left w:val="single" w:sz="4" w:space="0" w:color="auto"/>
              <w:bottom w:val="single" w:sz="4" w:space="0" w:color="auto"/>
              <w:right w:val="single" w:sz="4" w:space="0" w:color="auto"/>
            </w:tcBorders>
            <w:vAlign w:val="center"/>
          </w:tcPr>
          <w:p w14:paraId="5E3835A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D6F9DB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2E03337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4BDAA4AA"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1DEBE35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1、镍单元素溶液标准物质。</w:t>
            </w:r>
            <w:r w:rsidRPr="000C10A4">
              <w:rPr>
                <w:rFonts w:asciiTheme="minorEastAsia" w:eastAsiaTheme="minorEastAsia" w:hAnsiTheme="minorEastAsia" w:cs="宋体"/>
                <w:kern w:val="0"/>
                <w:szCs w:val="21"/>
              </w:rPr>
              <w:br/>
              <w:t>2、规格：20ml；</w:t>
            </w:r>
            <w:r w:rsidRPr="000C10A4">
              <w:rPr>
                <w:rFonts w:asciiTheme="minorEastAsia" w:eastAsiaTheme="minorEastAsia" w:hAnsiTheme="minorEastAsia" w:cs="宋体"/>
                <w:kern w:val="0"/>
                <w:szCs w:val="21"/>
              </w:rPr>
              <w:br/>
              <w:t>3、性能：100μg/ml，货号为GBW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080128.</w:t>
            </w:r>
          </w:p>
        </w:tc>
        <w:tc>
          <w:tcPr>
            <w:tcW w:w="270" w:type="pct"/>
            <w:tcBorders>
              <w:top w:val="nil"/>
              <w:left w:val="nil"/>
              <w:bottom w:val="single" w:sz="4" w:space="0" w:color="auto"/>
              <w:right w:val="single" w:sz="4" w:space="0" w:color="auto"/>
            </w:tcBorders>
            <w:vAlign w:val="center"/>
          </w:tcPr>
          <w:p w14:paraId="7D7CD19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756BC6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BD56E0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5EAFD9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钾单元素溶液标准物质</w:t>
            </w:r>
          </w:p>
        </w:tc>
        <w:tc>
          <w:tcPr>
            <w:tcW w:w="678" w:type="pct"/>
            <w:vMerge/>
            <w:tcBorders>
              <w:top w:val="nil"/>
              <w:left w:val="single" w:sz="4" w:space="0" w:color="auto"/>
              <w:bottom w:val="single" w:sz="4" w:space="0" w:color="auto"/>
              <w:right w:val="single" w:sz="4" w:space="0" w:color="auto"/>
            </w:tcBorders>
            <w:vAlign w:val="center"/>
          </w:tcPr>
          <w:p w14:paraId="730ED3F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AE72D6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31C4E35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80mL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6952592B"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1733BB4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1、钾单元素溶液标准物质。</w:t>
            </w:r>
            <w:r w:rsidRPr="000C10A4">
              <w:rPr>
                <w:rFonts w:asciiTheme="minorEastAsia" w:eastAsiaTheme="minorEastAsia" w:hAnsiTheme="minorEastAsia" w:cs="宋体"/>
                <w:kern w:val="0"/>
                <w:szCs w:val="21"/>
              </w:rPr>
              <w:br/>
              <w:t>2、规格：80ml；</w:t>
            </w:r>
            <w:r w:rsidRPr="000C10A4">
              <w:rPr>
                <w:rFonts w:asciiTheme="minorEastAsia" w:eastAsiaTheme="minorEastAsia" w:hAnsiTheme="minorEastAsia" w:cs="宋体"/>
                <w:kern w:val="0"/>
                <w:szCs w:val="21"/>
              </w:rPr>
              <w:br/>
              <w:t>3、性能：100μg/ml，货号为GBW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080259.</w:t>
            </w:r>
          </w:p>
        </w:tc>
        <w:tc>
          <w:tcPr>
            <w:tcW w:w="270" w:type="pct"/>
            <w:tcBorders>
              <w:top w:val="nil"/>
              <w:left w:val="nil"/>
              <w:bottom w:val="single" w:sz="4" w:space="0" w:color="auto"/>
              <w:right w:val="single" w:sz="4" w:space="0" w:color="auto"/>
            </w:tcBorders>
            <w:vAlign w:val="center"/>
          </w:tcPr>
          <w:p w14:paraId="36A4B23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8B79DFC"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585B68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5B6F72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钠单元素溶液标准物质</w:t>
            </w:r>
          </w:p>
        </w:tc>
        <w:tc>
          <w:tcPr>
            <w:tcW w:w="678" w:type="pct"/>
            <w:vMerge/>
            <w:tcBorders>
              <w:top w:val="nil"/>
              <w:left w:val="single" w:sz="4" w:space="0" w:color="auto"/>
              <w:bottom w:val="single" w:sz="4" w:space="0" w:color="auto"/>
              <w:right w:val="single" w:sz="4" w:space="0" w:color="auto"/>
            </w:tcBorders>
            <w:vAlign w:val="center"/>
          </w:tcPr>
          <w:p w14:paraId="0733BAC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6904B1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489C938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80mL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39D59A4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528BB07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1、钠单元素溶液标准物质。</w:t>
            </w:r>
            <w:r w:rsidRPr="000C10A4">
              <w:rPr>
                <w:rFonts w:asciiTheme="minorEastAsia" w:eastAsiaTheme="minorEastAsia" w:hAnsiTheme="minorEastAsia" w:cs="宋体"/>
                <w:kern w:val="0"/>
                <w:szCs w:val="21"/>
              </w:rPr>
              <w:br/>
              <w:t>2、规格：80ml；</w:t>
            </w:r>
            <w:r w:rsidRPr="000C10A4">
              <w:rPr>
                <w:rFonts w:asciiTheme="minorEastAsia" w:eastAsiaTheme="minorEastAsia" w:hAnsiTheme="minorEastAsia" w:cs="宋体"/>
                <w:kern w:val="0"/>
                <w:szCs w:val="21"/>
              </w:rPr>
              <w:br/>
              <w:t>3、性能：100μg/ml，货号为GBW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080262.</w:t>
            </w:r>
          </w:p>
        </w:tc>
        <w:tc>
          <w:tcPr>
            <w:tcW w:w="270" w:type="pct"/>
            <w:tcBorders>
              <w:top w:val="nil"/>
              <w:left w:val="nil"/>
              <w:bottom w:val="single" w:sz="4" w:space="0" w:color="auto"/>
              <w:right w:val="single" w:sz="4" w:space="0" w:color="auto"/>
            </w:tcBorders>
            <w:vAlign w:val="center"/>
          </w:tcPr>
          <w:p w14:paraId="53FE956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C2FF5A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734C48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E6381A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锶单元素溶液标准物质</w:t>
            </w:r>
          </w:p>
        </w:tc>
        <w:tc>
          <w:tcPr>
            <w:tcW w:w="678" w:type="pct"/>
            <w:vMerge/>
            <w:tcBorders>
              <w:top w:val="nil"/>
              <w:left w:val="single" w:sz="4" w:space="0" w:color="auto"/>
              <w:bottom w:val="single" w:sz="4" w:space="0" w:color="auto"/>
              <w:right w:val="single" w:sz="4" w:space="0" w:color="auto"/>
            </w:tcBorders>
            <w:vAlign w:val="center"/>
          </w:tcPr>
          <w:p w14:paraId="7A718FA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1A0C51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3FB70CC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80mL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6C730CE1"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14C20FF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1、锶单元素溶液标准物质。</w:t>
            </w:r>
            <w:r w:rsidRPr="000C10A4">
              <w:rPr>
                <w:rFonts w:asciiTheme="minorEastAsia" w:eastAsiaTheme="minorEastAsia" w:hAnsiTheme="minorEastAsia" w:cs="宋体"/>
                <w:kern w:val="0"/>
                <w:szCs w:val="21"/>
              </w:rPr>
              <w:br/>
              <w:t>2、规格：80ml；</w:t>
            </w:r>
            <w:r w:rsidRPr="000C10A4">
              <w:rPr>
                <w:rFonts w:asciiTheme="minorEastAsia" w:eastAsiaTheme="minorEastAsia" w:hAnsiTheme="minorEastAsia" w:cs="宋体"/>
                <w:kern w:val="0"/>
                <w:szCs w:val="21"/>
              </w:rPr>
              <w:br/>
              <w:t>3、性能：100μg/ml，货号为GBW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080242.</w:t>
            </w:r>
          </w:p>
        </w:tc>
        <w:tc>
          <w:tcPr>
            <w:tcW w:w="270" w:type="pct"/>
            <w:tcBorders>
              <w:top w:val="nil"/>
              <w:left w:val="nil"/>
              <w:bottom w:val="single" w:sz="4" w:space="0" w:color="auto"/>
              <w:right w:val="single" w:sz="4" w:space="0" w:color="auto"/>
            </w:tcBorders>
            <w:vAlign w:val="center"/>
          </w:tcPr>
          <w:p w14:paraId="73EB7D3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B26A3A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6EF207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EBE570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铊单元素溶液标准物质</w:t>
            </w:r>
          </w:p>
        </w:tc>
        <w:tc>
          <w:tcPr>
            <w:tcW w:w="678" w:type="pct"/>
            <w:vMerge/>
            <w:tcBorders>
              <w:top w:val="nil"/>
              <w:left w:val="single" w:sz="4" w:space="0" w:color="auto"/>
              <w:bottom w:val="single" w:sz="4" w:space="0" w:color="auto"/>
              <w:right w:val="single" w:sz="4" w:space="0" w:color="auto"/>
            </w:tcBorders>
            <w:vAlign w:val="center"/>
          </w:tcPr>
          <w:p w14:paraId="471E0F9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74928D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7CAF914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80mL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7665F35D"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4036203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1、铊单元素溶液标准物质。</w:t>
            </w:r>
            <w:r w:rsidRPr="000C10A4">
              <w:rPr>
                <w:rFonts w:asciiTheme="minorEastAsia" w:eastAsiaTheme="minorEastAsia" w:hAnsiTheme="minorEastAsia" w:cs="宋体"/>
                <w:kern w:val="0"/>
                <w:szCs w:val="21"/>
              </w:rPr>
              <w:br/>
              <w:t>2、规格：80ml；</w:t>
            </w:r>
            <w:r w:rsidRPr="000C10A4">
              <w:rPr>
                <w:rFonts w:asciiTheme="minorEastAsia" w:eastAsiaTheme="minorEastAsia" w:hAnsiTheme="minorEastAsia" w:cs="宋体"/>
                <w:kern w:val="0"/>
                <w:szCs w:val="21"/>
              </w:rPr>
              <w:br/>
              <w:t>3、性能：100μg/ml，货号为GBW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082135.</w:t>
            </w:r>
          </w:p>
        </w:tc>
        <w:tc>
          <w:tcPr>
            <w:tcW w:w="270" w:type="pct"/>
            <w:tcBorders>
              <w:top w:val="nil"/>
              <w:left w:val="nil"/>
              <w:bottom w:val="single" w:sz="4" w:space="0" w:color="auto"/>
              <w:right w:val="single" w:sz="4" w:space="0" w:color="auto"/>
            </w:tcBorders>
            <w:vAlign w:val="center"/>
          </w:tcPr>
          <w:p w14:paraId="777E80F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4B05113"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46022F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7294E0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锡单元素溶液标准物质</w:t>
            </w:r>
          </w:p>
        </w:tc>
        <w:tc>
          <w:tcPr>
            <w:tcW w:w="678" w:type="pct"/>
            <w:vMerge/>
            <w:tcBorders>
              <w:top w:val="nil"/>
              <w:left w:val="single" w:sz="4" w:space="0" w:color="auto"/>
              <w:bottom w:val="single" w:sz="4" w:space="0" w:color="auto"/>
              <w:right w:val="single" w:sz="4" w:space="0" w:color="auto"/>
            </w:tcBorders>
            <w:vAlign w:val="center"/>
          </w:tcPr>
          <w:p w14:paraId="26A2E0D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197AB4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4293D96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80mL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3D0921BC"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225FFBC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1、锡单元素溶液标准物质。</w:t>
            </w:r>
            <w:r w:rsidRPr="000C10A4">
              <w:rPr>
                <w:rFonts w:asciiTheme="minorEastAsia" w:eastAsiaTheme="minorEastAsia" w:hAnsiTheme="minorEastAsia" w:cs="宋体"/>
                <w:kern w:val="0"/>
                <w:szCs w:val="21"/>
              </w:rPr>
              <w:br/>
              <w:t>2、规格：80ml；</w:t>
            </w:r>
            <w:r w:rsidRPr="000C10A4">
              <w:rPr>
                <w:rFonts w:asciiTheme="minorEastAsia" w:eastAsiaTheme="minorEastAsia" w:hAnsiTheme="minorEastAsia" w:cs="宋体"/>
                <w:kern w:val="0"/>
                <w:szCs w:val="21"/>
              </w:rPr>
              <w:br/>
              <w:t>3、性能：100μg/ml，相对不确</w:t>
            </w:r>
            <w:r w:rsidRPr="000C10A4">
              <w:rPr>
                <w:rFonts w:asciiTheme="minorEastAsia" w:eastAsiaTheme="minorEastAsia" w:hAnsiTheme="minorEastAsia" w:cs="宋体"/>
                <w:kern w:val="0"/>
                <w:szCs w:val="21"/>
              </w:rPr>
              <w:lastRenderedPageBreak/>
              <w:t>定度-1.0%，货号为GBW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080546.</w:t>
            </w:r>
          </w:p>
        </w:tc>
        <w:tc>
          <w:tcPr>
            <w:tcW w:w="270" w:type="pct"/>
            <w:tcBorders>
              <w:top w:val="nil"/>
              <w:left w:val="nil"/>
              <w:bottom w:val="single" w:sz="4" w:space="0" w:color="auto"/>
              <w:right w:val="single" w:sz="4" w:space="0" w:color="auto"/>
            </w:tcBorders>
            <w:vAlign w:val="center"/>
          </w:tcPr>
          <w:p w14:paraId="574B740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lastRenderedPageBreak/>
              <w:t>否</w:t>
            </w:r>
          </w:p>
        </w:tc>
      </w:tr>
      <w:tr w:rsidR="008E42EB" w:rsidRPr="000C10A4" w14:paraId="2286469C"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B22EF6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647811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锡单元素标准</w:t>
            </w:r>
          </w:p>
        </w:tc>
        <w:tc>
          <w:tcPr>
            <w:tcW w:w="678" w:type="pct"/>
            <w:vMerge/>
            <w:tcBorders>
              <w:top w:val="nil"/>
              <w:left w:val="single" w:sz="4" w:space="0" w:color="auto"/>
              <w:bottom w:val="single" w:sz="4" w:space="0" w:color="auto"/>
              <w:right w:val="single" w:sz="4" w:space="0" w:color="auto"/>
            </w:tcBorders>
            <w:vAlign w:val="center"/>
          </w:tcPr>
          <w:p w14:paraId="0030F3A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100176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2B8E73B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20ml/瓶</w:t>
            </w:r>
          </w:p>
        </w:tc>
        <w:tc>
          <w:tcPr>
            <w:tcW w:w="406" w:type="pct"/>
            <w:tcBorders>
              <w:top w:val="nil"/>
              <w:left w:val="nil"/>
              <w:bottom w:val="single" w:sz="4" w:space="0" w:color="auto"/>
              <w:right w:val="single" w:sz="4" w:space="0" w:color="auto"/>
            </w:tcBorders>
            <w:vAlign w:val="center"/>
          </w:tcPr>
          <w:p w14:paraId="12F9ABEA"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0F44FC9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1、锡单元素溶液标准物质。</w:t>
            </w:r>
            <w:r w:rsidRPr="000C10A4">
              <w:rPr>
                <w:rFonts w:asciiTheme="minorEastAsia" w:eastAsiaTheme="minorEastAsia" w:hAnsiTheme="minorEastAsia" w:cs="宋体"/>
                <w:kern w:val="0"/>
                <w:szCs w:val="21"/>
              </w:rPr>
              <w:br/>
              <w:t>2、规格：20ml；</w:t>
            </w:r>
            <w:r w:rsidRPr="000C10A4">
              <w:rPr>
                <w:rFonts w:asciiTheme="minorEastAsia" w:eastAsiaTheme="minorEastAsia" w:hAnsiTheme="minorEastAsia" w:cs="宋体"/>
                <w:kern w:val="0"/>
                <w:szCs w:val="21"/>
              </w:rPr>
              <w:br/>
              <w:t>3、性能：1000μg/ml，货号为GBW08691.</w:t>
            </w:r>
          </w:p>
        </w:tc>
        <w:tc>
          <w:tcPr>
            <w:tcW w:w="270" w:type="pct"/>
            <w:tcBorders>
              <w:top w:val="nil"/>
              <w:left w:val="nil"/>
              <w:bottom w:val="single" w:sz="4" w:space="0" w:color="auto"/>
              <w:right w:val="single" w:sz="4" w:space="0" w:color="auto"/>
            </w:tcBorders>
            <w:vAlign w:val="center"/>
          </w:tcPr>
          <w:p w14:paraId="649AD26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D43518F"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44F80F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912BF8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钒单元素溶液标准物质</w:t>
            </w:r>
          </w:p>
        </w:tc>
        <w:tc>
          <w:tcPr>
            <w:tcW w:w="678" w:type="pct"/>
            <w:vMerge/>
            <w:tcBorders>
              <w:top w:val="nil"/>
              <w:left w:val="single" w:sz="4" w:space="0" w:color="auto"/>
              <w:bottom w:val="single" w:sz="4" w:space="0" w:color="auto"/>
              <w:right w:val="single" w:sz="4" w:space="0" w:color="auto"/>
            </w:tcBorders>
            <w:vAlign w:val="center"/>
          </w:tcPr>
          <w:p w14:paraId="6F4B2C7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1F5731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304D63D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80mL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23FB2BAF"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75C79B7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1、钒单元素溶液标准物质。</w:t>
            </w:r>
            <w:r w:rsidRPr="000C10A4">
              <w:rPr>
                <w:rFonts w:asciiTheme="minorEastAsia" w:eastAsiaTheme="minorEastAsia" w:hAnsiTheme="minorEastAsia" w:cs="宋体"/>
                <w:kern w:val="0"/>
                <w:szCs w:val="21"/>
              </w:rPr>
              <w:br/>
              <w:t>2、规格：80ml；</w:t>
            </w:r>
            <w:r w:rsidRPr="000C10A4">
              <w:rPr>
                <w:rFonts w:asciiTheme="minorEastAsia" w:eastAsiaTheme="minorEastAsia" w:hAnsiTheme="minorEastAsia" w:cs="宋体"/>
                <w:kern w:val="0"/>
                <w:szCs w:val="21"/>
              </w:rPr>
              <w:br/>
              <w:t>3、性能：100μg/ml，货号为GBW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080216.</w:t>
            </w:r>
          </w:p>
        </w:tc>
        <w:tc>
          <w:tcPr>
            <w:tcW w:w="270" w:type="pct"/>
            <w:tcBorders>
              <w:top w:val="nil"/>
              <w:left w:val="nil"/>
              <w:bottom w:val="single" w:sz="4" w:space="0" w:color="auto"/>
              <w:right w:val="single" w:sz="4" w:space="0" w:color="auto"/>
            </w:tcBorders>
            <w:vAlign w:val="center"/>
          </w:tcPr>
          <w:p w14:paraId="05A4C5C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C7F1728"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A9CA9A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7242E5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金属钇</w:t>
            </w:r>
          </w:p>
        </w:tc>
        <w:tc>
          <w:tcPr>
            <w:tcW w:w="678" w:type="pct"/>
            <w:vMerge/>
            <w:tcBorders>
              <w:top w:val="nil"/>
              <w:left w:val="single" w:sz="4" w:space="0" w:color="auto"/>
              <w:bottom w:val="single" w:sz="4" w:space="0" w:color="auto"/>
              <w:right w:val="single" w:sz="4" w:space="0" w:color="auto"/>
            </w:tcBorders>
            <w:vAlign w:val="center"/>
          </w:tcPr>
          <w:p w14:paraId="3211FFC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78DE55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19A3D3A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3CFABB1A"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79E8B8B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1、金属钇标准物质。</w:t>
            </w:r>
          </w:p>
          <w:p w14:paraId="7002863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2、规格：50ml；</w:t>
            </w:r>
            <w:r w:rsidRPr="000C10A4">
              <w:rPr>
                <w:rFonts w:asciiTheme="minorEastAsia" w:eastAsiaTheme="minorEastAsia" w:hAnsiTheme="minorEastAsia" w:cs="宋体"/>
                <w:kern w:val="0"/>
                <w:szCs w:val="21"/>
              </w:rPr>
              <w:br/>
              <w:t>3、性能：100μg/ml，货号为GNM-SY-002-2013.</w:t>
            </w:r>
          </w:p>
        </w:tc>
        <w:tc>
          <w:tcPr>
            <w:tcW w:w="270" w:type="pct"/>
            <w:tcBorders>
              <w:top w:val="nil"/>
              <w:left w:val="nil"/>
              <w:bottom w:val="single" w:sz="4" w:space="0" w:color="auto"/>
              <w:right w:val="single" w:sz="4" w:space="0" w:color="auto"/>
            </w:tcBorders>
            <w:vAlign w:val="center"/>
          </w:tcPr>
          <w:p w14:paraId="2BE3C81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065FEA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2A8315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979F8A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锌单元素标准溶液</w:t>
            </w:r>
          </w:p>
        </w:tc>
        <w:tc>
          <w:tcPr>
            <w:tcW w:w="678" w:type="pct"/>
            <w:vMerge/>
            <w:tcBorders>
              <w:top w:val="nil"/>
              <w:left w:val="single" w:sz="4" w:space="0" w:color="auto"/>
              <w:bottom w:val="single" w:sz="4" w:space="0" w:color="auto"/>
              <w:right w:val="single" w:sz="4" w:space="0" w:color="auto"/>
            </w:tcBorders>
            <w:vAlign w:val="center"/>
          </w:tcPr>
          <w:p w14:paraId="3745DA6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DD8FEF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58BAC14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20ml/瓶</w:t>
            </w:r>
          </w:p>
        </w:tc>
        <w:tc>
          <w:tcPr>
            <w:tcW w:w="406" w:type="pct"/>
            <w:tcBorders>
              <w:top w:val="nil"/>
              <w:left w:val="nil"/>
              <w:bottom w:val="single" w:sz="4" w:space="0" w:color="auto"/>
              <w:right w:val="single" w:sz="4" w:space="0" w:color="auto"/>
            </w:tcBorders>
            <w:vAlign w:val="center"/>
          </w:tcPr>
          <w:p w14:paraId="0F96397C"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1127F85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1、锌单元素溶液标准物质。</w:t>
            </w:r>
            <w:r w:rsidRPr="000C10A4">
              <w:rPr>
                <w:rFonts w:asciiTheme="minorEastAsia" w:eastAsiaTheme="minorEastAsia" w:hAnsiTheme="minorEastAsia" w:cs="宋体"/>
                <w:kern w:val="0"/>
                <w:szCs w:val="21"/>
              </w:rPr>
              <w:br/>
              <w:t>2、规格：20ml；</w:t>
            </w:r>
            <w:r w:rsidRPr="000C10A4">
              <w:rPr>
                <w:rFonts w:asciiTheme="minorEastAsia" w:eastAsiaTheme="minorEastAsia" w:hAnsiTheme="minorEastAsia" w:cs="宋体"/>
                <w:kern w:val="0"/>
                <w:szCs w:val="21"/>
              </w:rPr>
              <w:br/>
              <w:t>3、性能：100μg/ml，货号为GBW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080130.</w:t>
            </w:r>
          </w:p>
        </w:tc>
        <w:tc>
          <w:tcPr>
            <w:tcW w:w="270" w:type="pct"/>
            <w:tcBorders>
              <w:top w:val="nil"/>
              <w:left w:val="nil"/>
              <w:bottom w:val="single" w:sz="4" w:space="0" w:color="auto"/>
              <w:right w:val="single" w:sz="4" w:space="0" w:color="auto"/>
            </w:tcBorders>
            <w:vAlign w:val="center"/>
          </w:tcPr>
          <w:p w14:paraId="456F784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427F633"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3E6413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36126A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水中锆</w:t>
            </w:r>
          </w:p>
        </w:tc>
        <w:tc>
          <w:tcPr>
            <w:tcW w:w="678" w:type="pct"/>
            <w:vMerge/>
            <w:tcBorders>
              <w:top w:val="nil"/>
              <w:left w:val="single" w:sz="4" w:space="0" w:color="auto"/>
              <w:bottom w:val="single" w:sz="4" w:space="0" w:color="auto"/>
              <w:right w:val="single" w:sz="4" w:space="0" w:color="auto"/>
            </w:tcBorders>
            <w:vAlign w:val="center"/>
          </w:tcPr>
          <w:p w14:paraId="7114098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8BDDFC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173D97A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30EF9F69"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73C34C6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1、水中锆标准物质。</w:t>
            </w:r>
          </w:p>
          <w:p w14:paraId="2656A2F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2、规格：50ml；</w:t>
            </w:r>
            <w:r w:rsidRPr="000C10A4">
              <w:rPr>
                <w:rFonts w:asciiTheme="minorEastAsia" w:eastAsiaTheme="minorEastAsia" w:hAnsiTheme="minorEastAsia" w:cs="宋体"/>
                <w:kern w:val="0"/>
                <w:szCs w:val="21"/>
              </w:rPr>
              <w:br/>
              <w:t>3、性能：1000μg/ml，货号为BW30038-500-CNF-50.</w:t>
            </w:r>
          </w:p>
        </w:tc>
        <w:tc>
          <w:tcPr>
            <w:tcW w:w="270" w:type="pct"/>
            <w:tcBorders>
              <w:top w:val="nil"/>
              <w:left w:val="nil"/>
              <w:bottom w:val="single" w:sz="4" w:space="0" w:color="auto"/>
              <w:right w:val="single" w:sz="4" w:space="0" w:color="auto"/>
            </w:tcBorders>
            <w:vAlign w:val="center"/>
          </w:tcPr>
          <w:p w14:paraId="64B5F94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DB9BCE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C1CD63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9531E6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砷单元素溶液标准物质</w:t>
            </w:r>
          </w:p>
        </w:tc>
        <w:tc>
          <w:tcPr>
            <w:tcW w:w="678" w:type="pct"/>
            <w:vMerge/>
            <w:tcBorders>
              <w:top w:val="nil"/>
              <w:left w:val="single" w:sz="4" w:space="0" w:color="auto"/>
              <w:bottom w:val="single" w:sz="4" w:space="0" w:color="auto"/>
              <w:right w:val="single" w:sz="4" w:space="0" w:color="auto"/>
            </w:tcBorders>
            <w:vAlign w:val="center"/>
          </w:tcPr>
          <w:p w14:paraId="04C30DA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9EF48E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7BCBED0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20ml/瓶</w:t>
            </w:r>
          </w:p>
        </w:tc>
        <w:tc>
          <w:tcPr>
            <w:tcW w:w="406" w:type="pct"/>
            <w:tcBorders>
              <w:top w:val="nil"/>
              <w:left w:val="nil"/>
              <w:bottom w:val="single" w:sz="4" w:space="0" w:color="auto"/>
              <w:right w:val="single" w:sz="4" w:space="0" w:color="auto"/>
            </w:tcBorders>
            <w:vAlign w:val="center"/>
          </w:tcPr>
          <w:p w14:paraId="5951FB97"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392DB10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1、砷单元素溶液标准物质。</w:t>
            </w:r>
            <w:r w:rsidRPr="000C10A4">
              <w:rPr>
                <w:rFonts w:asciiTheme="minorEastAsia" w:eastAsiaTheme="minorEastAsia" w:hAnsiTheme="minorEastAsia" w:cs="宋体"/>
                <w:kern w:val="0"/>
                <w:szCs w:val="21"/>
              </w:rPr>
              <w:br/>
              <w:t>2、规格：20ml；</w:t>
            </w:r>
            <w:r w:rsidRPr="000C10A4">
              <w:rPr>
                <w:rFonts w:asciiTheme="minorEastAsia" w:eastAsiaTheme="minorEastAsia" w:hAnsiTheme="minorEastAsia" w:cs="宋体"/>
                <w:kern w:val="0"/>
                <w:szCs w:val="21"/>
              </w:rPr>
              <w:br/>
              <w:t>3、性能：100μg/ml，货号为GBW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080117.</w:t>
            </w:r>
          </w:p>
        </w:tc>
        <w:tc>
          <w:tcPr>
            <w:tcW w:w="270" w:type="pct"/>
            <w:tcBorders>
              <w:top w:val="nil"/>
              <w:left w:val="nil"/>
              <w:bottom w:val="single" w:sz="4" w:space="0" w:color="auto"/>
              <w:right w:val="single" w:sz="4" w:space="0" w:color="auto"/>
            </w:tcBorders>
            <w:vAlign w:val="center"/>
          </w:tcPr>
          <w:p w14:paraId="28ED96A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93FB193"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9914FF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6B4E92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水中氟溶液标准物质</w:t>
            </w:r>
          </w:p>
        </w:tc>
        <w:tc>
          <w:tcPr>
            <w:tcW w:w="678" w:type="pct"/>
            <w:vMerge/>
            <w:tcBorders>
              <w:top w:val="nil"/>
              <w:left w:val="single" w:sz="4" w:space="0" w:color="auto"/>
              <w:bottom w:val="single" w:sz="4" w:space="0" w:color="auto"/>
              <w:right w:val="single" w:sz="4" w:space="0" w:color="auto"/>
            </w:tcBorders>
            <w:vAlign w:val="center"/>
          </w:tcPr>
          <w:p w14:paraId="156263A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A94C9C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390D397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20ml/瓶</w:t>
            </w:r>
          </w:p>
        </w:tc>
        <w:tc>
          <w:tcPr>
            <w:tcW w:w="406" w:type="pct"/>
            <w:tcBorders>
              <w:top w:val="nil"/>
              <w:left w:val="nil"/>
              <w:bottom w:val="single" w:sz="4" w:space="0" w:color="auto"/>
              <w:right w:val="single" w:sz="4" w:space="0" w:color="auto"/>
            </w:tcBorders>
            <w:vAlign w:val="center"/>
          </w:tcPr>
          <w:p w14:paraId="4B62A5B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227BE6E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1、水中氟溶液标准物质。</w:t>
            </w:r>
            <w:r w:rsidRPr="000C10A4">
              <w:rPr>
                <w:rFonts w:asciiTheme="minorEastAsia" w:eastAsiaTheme="minorEastAsia" w:hAnsiTheme="minorEastAsia" w:cs="宋体"/>
                <w:kern w:val="0"/>
                <w:szCs w:val="21"/>
              </w:rPr>
              <w:br/>
              <w:t>2、规格：20ml；</w:t>
            </w:r>
            <w:r w:rsidRPr="000C10A4">
              <w:rPr>
                <w:rFonts w:asciiTheme="minorEastAsia" w:eastAsiaTheme="minorEastAsia" w:hAnsiTheme="minorEastAsia" w:cs="宋体"/>
                <w:kern w:val="0"/>
                <w:szCs w:val="21"/>
              </w:rPr>
              <w:br/>
              <w:t>3、性能：1000μg/ml，货号为GBW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080549.</w:t>
            </w:r>
          </w:p>
        </w:tc>
        <w:tc>
          <w:tcPr>
            <w:tcW w:w="270" w:type="pct"/>
            <w:tcBorders>
              <w:top w:val="nil"/>
              <w:left w:val="nil"/>
              <w:bottom w:val="single" w:sz="4" w:space="0" w:color="auto"/>
              <w:right w:val="single" w:sz="4" w:space="0" w:color="auto"/>
            </w:tcBorders>
            <w:vAlign w:val="center"/>
          </w:tcPr>
          <w:p w14:paraId="0656C13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66D92A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B8C36A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D18C3B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锂单元素溶液标准物质</w:t>
            </w:r>
          </w:p>
        </w:tc>
        <w:tc>
          <w:tcPr>
            <w:tcW w:w="678" w:type="pct"/>
            <w:vMerge/>
            <w:tcBorders>
              <w:top w:val="nil"/>
              <w:left w:val="single" w:sz="4" w:space="0" w:color="auto"/>
              <w:bottom w:val="single" w:sz="4" w:space="0" w:color="auto"/>
              <w:right w:val="single" w:sz="4" w:space="0" w:color="auto"/>
            </w:tcBorders>
            <w:vAlign w:val="center"/>
          </w:tcPr>
          <w:p w14:paraId="7A18F54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A87A98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317F3AA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80mL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78F991EC"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195FFD9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1、锂单元素溶液标准物质。</w:t>
            </w:r>
            <w:r w:rsidRPr="000C10A4">
              <w:rPr>
                <w:rFonts w:asciiTheme="minorEastAsia" w:eastAsiaTheme="minorEastAsia" w:hAnsiTheme="minorEastAsia" w:cs="宋体"/>
                <w:kern w:val="0"/>
                <w:szCs w:val="21"/>
              </w:rPr>
              <w:br/>
              <w:t>2、规格：80ml；</w:t>
            </w:r>
            <w:r w:rsidRPr="000C10A4">
              <w:rPr>
                <w:rFonts w:asciiTheme="minorEastAsia" w:eastAsiaTheme="minorEastAsia" w:hAnsiTheme="minorEastAsia" w:cs="宋体"/>
                <w:kern w:val="0"/>
                <w:szCs w:val="21"/>
              </w:rPr>
              <w:br/>
              <w:t>3、性能：100μg/ml，货号为GBW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080547.</w:t>
            </w:r>
          </w:p>
        </w:tc>
        <w:tc>
          <w:tcPr>
            <w:tcW w:w="270" w:type="pct"/>
            <w:tcBorders>
              <w:top w:val="nil"/>
              <w:left w:val="nil"/>
              <w:bottom w:val="single" w:sz="4" w:space="0" w:color="auto"/>
              <w:right w:val="single" w:sz="4" w:space="0" w:color="auto"/>
            </w:tcBorders>
            <w:vAlign w:val="center"/>
          </w:tcPr>
          <w:p w14:paraId="1290C1F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A818693"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49F981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99A5D2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钼单元素溶液标准物质</w:t>
            </w:r>
          </w:p>
        </w:tc>
        <w:tc>
          <w:tcPr>
            <w:tcW w:w="678" w:type="pct"/>
            <w:vMerge/>
            <w:tcBorders>
              <w:top w:val="nil"/>
              <w:left w:val="single" w:sz="4" w:space="0" w:color="auto"/>
              <w:bottom w:val="single" w:sz="4" w:space="0" w:color="auto"/>
              <w:right w:val="single" w:sz="4" w:space="0" w:color="auto"/>
            </w:tcBorders>
            <w:vAlign w:val="center"/>
          </w:tcPr>
          <w:p w14:paraId="71F4A73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1BFC11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445FA6E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80mL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24940A46"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5E5AE50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1、钼单元素溶液标准物质。</w:t>
            </w:r>
            <w:r w:rsidRPr="000C10A4">
              <w:rPr>
                <w:rFonts w:asciiTheme="minorEastAsia" w:eastAsiaTheme="minorEastAsia" w:hAnsiTheme="minorEastAsia" w:cs="宋体"/>
                <w:kern w:val="0"/>
                <w:szCs w:val="21"/>
              </w:rPr>
              <w:br/>
              <w:t>2、规格：80ml；</w:t>
            </w:r>
            <w:r w:rsidRPr="000C10A4">
              <w:rPr>
                <w:rFonts w:asciiTheme="minorEastAsia" w:eastAsiaTheme="minorEastAsia" w:hAnsiTheme="minorEastAsia" w:cs="宋体"/>
                <w:kern w:val="0"/>
                <w:szCs w:val="21"/>
              </w:rPr>
              <w:br/>
              <w:t>3、性能：100μg/ml，货号为GBW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080218.</w:t>
            </w:r>
          </w:p>
        </w:tc>
        <w:tc>
          <w:tcPr>
            <w:tcW w:w="270" w:type="pct"/>
            <w:tcBorders>
              <w:top w:val="nil"/>
              <w:left w:val="nil"/>
              <w:bottom w:val="single" w:sz="4" w:space="0" w:color="auto"/>
              <w:right w:val="single" w:sz="4" w:space="0" w:color="auto"/>
            </w:tcBorders>
            <w:vAlign w:val="center"/>
          </w:tcPr>
          <w:p w14:paraId="601180A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0387606"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6146B3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8616D6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ICP分析用25种多元素标准溶液</w:t>
            </w:r>
          </w:p>
        </w:tc>
        <w:tc>
          <w:tcPr>
            <w:tcW w:w="678" w:type="pct"/>
            <w:vMerge/>
            <w:tcBorders>
              <w:top w:val="nil"/>
              <w:left w:val="single" w:sz="4" w:space="0" w:color="auto"/>
              <w:bottom w:val="single" w:sz="4" w:space="0" w:color="auto"/>
              <w:right w:val="single" w:sz="4" w:space="0" w:color="auto"/>
            </w:tcBorders>
            <w:vAlign w:val="center"/>
          </w:tcPr>
          <w:p w14:paraId="1CAED53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A36A62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1D90F3B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5CE2B3AE"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0014124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25种金属元素；标准值：100μg/ml</w:t>
            </w:r>
          </w:p>
        </w:tc>
        <w:tc>
          <w:tcPr>
            <w:tcW w:w="270" w:type="pct"/>
            <w:tcBorders>
              <w:top w:val="nil"/>
              <w:left w:val="nil"/>
              <w:bottom w:val="single" w:sz="4" w:space="0" w:color="auto"/>
              <w:right w:val="single" w:sz="4" w:space="0" w:color="auto"/>
            </w:tcBorders>
            <w:vAlign w:val="center"/>
          </w:tcPr>
          <w:p w14:paraId="1D0CD44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01A627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114773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92DFA7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17种稀土元素混标</w:t>
            </w:r>
          </w:p>
        </w:tc>
        <w:tc>
          <w:tcPr>
            <w:tcW w:w="678" w:type="pct"/>
            <w:vMerge/>
            <w:tcBorders>
              <w:top w:val="nil"/>
              <w:left w:val="single" w:sz="4" w:space="0" w:color="auto"/>
              <w:bottom w:val="single" w:sz="4" w:space="0" w:color="auto"/>
              <w:right w:val="single" w:sz="4" w:space="0" w:color="auto"/>
            </w:tcBorders>
            <w:vAlign w:val="center"/>
          </w:tcPr>
          <w:p w14:paraId="23EF0C7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4BCF0A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w:t>
            </w:r>
          </w:p>
        </w:tc>
        <w:tc>
          <w:tcPr>
            <w:tcW w:w="542" w:type="pct"/>
            <w:tcBorders>
              <w:top w:val="nil"/>
              <w:left w:val="nil"/>
              <w:bottom w:val="single" w:sz="4" w:space="0" w:color="auto"/>
              <w:right w:val="single" w:sz="4" w:space="0" w:color="auto"/>
            </w:tcBorders>
            <w:vAlign w:val="center"/>
          </w:tcPr>
          <w:p w14:paraId="7F698AA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90ml</w:t>
            </w:r>
            <w:r w:rsidRPr="000C10A4">
              <w:rPr>
                <w:rFonts w:asciiTheme="minorEastAsia" w:eastAsiaTheme="minorEastAsia" w:hAnsiTheme="minorEastAsia" w:cs="宋体" w:hint="eastAsia"/>
                <w:kern w:val="0"/>
                <w:szCs w:val="21"/>
              </w:rPr>
              <w:t>/瓶</w:t>
            </w:r>
          </w:p>
        </w:tc>
        <w:tc>
          <w:tcPr>
            <w:tcW w:w="406" w:type="pct"/>
            <w:tcBorders>
              <w:top w:val="nil"/>
              <w:left w:val="nil"/>
              <w:bottom w:val="single" w:sz="4" w:space="0" w:color="auto"/>
              <w:right w:val="single" w:sz="4" w:space="0" w:color="auto"/>
            </w:tcBorders>
            <w:vAlign w:val="center"/>
          </w:tcPr>
          <w:p w14:paraId="0EF88A1A"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6FD6B6B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标准品，钪钇镧铈镨钕钐铕钆铽镝钬铒铥镱镥</w:t>
            </w:r>
            <w:proofErr w:type="gramStart"/>
            <w:r w:rsidRPr="000C10A4">
              <w:rPr>
                <w:rFonts w:asciiTheme="minorEastAsia" w:eastAsiaTheme="minorEastAsia" w:hAnsiTheme="minorEastAsia" w:cs="宋体"/>
                <w:kern w:val="0"/>
                <w:szCs w:val="21"/>
              </w:rPr>
              <w:t>钍,</w:t>
            </w:r>
            <w:proofErr w:type="gramEnd"/>
            <w:r w:rsidRPr="000C10A4">
              <w:rPr>
                <w:rFonts w:asciiTheme="minorEastAsia" w:eastAsiaTheme="minorEastAsia" w:hAnsiTheme="minorEastAsia" w:cs="宋体"/>
                <w:kern w:val="0"/>
                <w:szCs w:val="21"/>
              </w:rPr>
              <w:t>10.0mg/Kg，塑料瓶包装</w:t>
            </w:r>
          </w:p>
        </w:tc>
        <w:tc>
          <w:tcPr>
            <w:tcW w:w="270" w:type="pct"/>
            <w:tcBorders>
              <w:top w:val="nil"/>
              <w:left w:val="nil"/>
              <w:bottom w:val="single" w:sz="4" w:space="0" w:color="auto"/>
              <w:right w:val="single" w:sz="4" w:space="0" w:color="auto"/>
            </w:tcBorders>
            <w:vAlign w:val="center"/>
          </w:tcPr>
          <w:p w14:paraId="1B2CC8A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50C6AA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F3F769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0B5947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可调移液器</w:t>
            </w:r>
          </w:p>
        </w:tc>
        <w:tc>
          <w:tcPr>
            <w:tcW w:w="678" w:type="pct"/>
            <w:vMerge/>
            <w:tcBorders>
              <w:top w:val="nil"/>
              <w:left w:val="single" w:sz="4" w:space="0" w:color="auto"/>
              <w:bottom w:val="single" w:sz="4" w:space="0" w:color="auto"/>
              <w:right w:val="single" w:sz="4" w:space="0" w:color="auto"/>
            </w:tcBorders>
            <w:vAlign w:val="center"/>
          </w:tcPr>
          <w:p w14:paraId="410E4F2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CFEAF6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19B08E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406" w:type="pct"/>
            <w:tcBorders>
              <w:top w:val="nil"/>
              <w:left w:val="nil"/>
              <w:bottom w:val="single" w:sz="4" w:space="0" w:color="auto"/>
              <w:right w:val="single" w:sz="4" w:space="0" w:color="auto"/>
            </w:tcBorders>
            <w:vAlign w:val="center"/>
          </w:tcPr>
          <w:p w14:paraId="23B0AE7B"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4C22592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1000-5000ul</w:t>
            </w:r>
          </w:p>
        </w:tc>
        <w:tc>
          <w:tcPr>
            <w:tcW w:w="270" w:type="pct"/>
            <w:tcBorders>
              <w:top w:val="nil"/>
              <w:left w:val="nil"/>
              <w:bottom w:val="single" w:sz="4" w:space="0" w:color="auto"/>
              <w:right w:val="single" w:sz="4" w:space="0" w:color="auto"/>
            </w:tcBorders>
            <w:vAlign w:val="center"/>
          </w:tcPr>
          <w:p w14:paraId="5CC24CE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13C6D67"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8640F0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1A1B6F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加厚长方形透明塑料保鲜盒</w:t>
            </w:r>
          </w:p>
        </w:tc>
        <w:tc>
          <w:tcPr>
            <w:tcW w:w="678" w:type="pct"/>
            <w:vMerge/>
            <w:tcBorders>
              <w:top w:val="nil"/>
              <w:left w:val="single" w:sz="4" w:space="0" w:color="auto"/>
              <w:bottom w:val="single" w:sz="4" w:space="0" w:color="auto"/>
              <w:right w:val="single" w:sz="4" w:space="0" w:color="auto"/>
            </w:tcBorders>
            <w:vAlign w:val="center"/>
          </w:tcPr>
          <w:p w14:paraId="13F514C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C29B64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2741D7C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23FF799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w:t>
            </w:r>
          </w:p>
        </w:tc>
        <w:tc>
          <w:tcPr>
            <w:tcW w:w="1862" w:type="pct"/>
            <w:tcBorders>
              <w:top w:val="nil"/>
              <w:left w:val="nil"/>
              <w:bottom w:val="single" w:sz="4" w:space="0" w:color="auto"/>
              <w:right w:val="single" w:sz="4" w:space="0" w:color="auto"/>
            </w:tcBorders>
            <w:vAlign w:val="center"/>
          </w:tcPr>
          <w:p w14:paraId="1AE81AE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224mm*154mm*83mm</w:t>
            </w:r>
            <w:proofErr w:type="gramStart"/>
            <w:r w:rsidRPr="000C10A4">
              <w:rPr>
                <w:rFonts w:asciiTheme="minorEastAsia" w:eastAsiaTheme="minorEastAsia" w:hAnsiTheme="minorEastAsia" w:cs="宋体"/>
                <w:kern w:val="0"/>
                <w:szCs w:val="21"/>
              </w:rPr>
              <w:t>(长宽高)</w:t>
            </w:r>
            <w:proofErr w:type="gramEnd"/>
          </w:p>
        </w:tc>
        <w:tc>
          <w:tcPr>
            <w:tcW w:w="270" w:type="pct"/>
            <w:tcBorders>
              <w:top w:val="nil"/>
              <w:left w:val="nil"/>
              <w:bottom w:val="single" w:sz="4" w:space="0" w:color="auto"/>
              <w:right w:val="single" w:sz="4" w:space="0" w:color="auto"/>
            </w:tcBorders>
            <w:vAlign w:val="center"/>
          </w:tcPr>
          <w:p w14:paraId="555BE3B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508524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63DD48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D0FC75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加厚长方形透明塑料保鲜盒</w:t>
            </w:r>
          </w:p>
        </w:tc>
        <w:tc>
          <w:tcPr>
            <w:tcW w:w="678" w:type="pct"/>
            <w:vMerge/>
            <w:tcBorders>
              <w:top w:val="nil"/>
              <w:left w:val="single" w:sz="4" w:space="0" w:color="auto"/>
              <w:bottom w:val="single" w:sz="4" w:space="0" w:color="auto"/>
              <w:right w:val="single" w:sz="4" w:space="0" w:color="auto"/>
            </w:tcBorders>
            <w:vAlign w:val="center"/>
          </w:tcPr>
          <w:p w14:paraId="715E3AB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6FEE1C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3B28A02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2093F01A"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w:t>
            </w:r>
          </w:p>
        </w:tc>
        <w:tc>
          <w:tcPr>
            <w:tcW w:w="1862" w:type="pct"/>
            <w:tcBorders>
              <w:top w:val="nil"/>
              <w:left w:val="nil"/>
              <w:bottom w:val="single" w:sz="4" w:space="0" w:color="auto"/>
              <w:right w:val="single" w:sz="4" w:space="0" w:color="auto"/>
            </w:tcBorders>
            <w:vAlign w:val="center"/>
          </w:tcPr>
          <w:p w14:paraId="666ECE5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322mm*218mm*122mm</w:t>
            </w:r>
            <w:proofErr w:type="gramStart"/>
            <w:r w:rsidRPr="000C10A4">
              <w:rPr>
                <w:rFonts w:asciiTheme="minorEastAsia" w:eastAsiaTheme="minorEastAsia" w:hAnsiTheme="minorEastAsia" w:cs="宋体"/>
                <w:kern w:val="0"/>
                <w:szCs w:val="21"/>
              </w:rPr>
              <w:t>(长宽高)</w:t>
            </w:r>
            <w:proofErr w:type="gramEnd"/>
          </w:p>
        </w:tc>
        <w:tc>
          <w:tcPr>
            <w:tcW w:w="270" w:type="pct"/>
            <w:tcBorders>
              <w:top w:val="nil"/>
              <w:left w:val="nil"/>
              <w:bottom w:val="single" w:sz="4" w:space="0" w:color="auto"/>
              <w:right w:val="single" w:sz="4" w:space="0" w:color="auto"/>
            </w:tcBorders>
            <w:vAlign w:val="center"/>
          </w:tcPr>
          <w:p w14:paraId="43EDCE1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F56409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B4A16C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459DDE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加厚长方形透明塑料保鲜盒</w:t>
            </w:r>
          </w:p>
        </w:tc>
        <w:tc>
          <w:tcPr>
            <w:tcW w:w="678" w:type="pct"/>
            <w:vMerge/>
            <w:tcBorders>
              <w:top w:val="nil"/>
              <w:left w:val="single" w:sz="4" w:space="0" w:color="auto"/>
              <w:bottom w:val="single" w:sz="4" w:space="0" w:color="auto"/>
              <w:right w:val="single" w:sz="4" w:space="0" w:color="auto"/>
            </w:tcBorders>
            <w:vAlign w:val="center"/>
          </w:tcPr>
          <w:p w14:paraId="66A418D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059524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3DB6891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1EB7327F"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w:t>
            </w:r>
          </w:p>
        </w:tc>
        <w:tc>
          <w:tcPr>
            <w:tcW w:w="1862" w:type="pct"/>
            <w:tcBorders>
              <w:top w:val="nil"/>
              <w:left w:val="nil"/>
              <w:bottom w:val="single" w:sz="4" w:space="0" w:color="auto"/>
              <w:right w:val="single" w:sz="4" w:space="0" w:color="auto"/>
            </w:tcBorders>
            <w:vAlign w:val="center"/>
          </w:tcPr>
          <w:p w14:paraId="7518E98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369mm*259mm*141mm</w:t>
            </w:r>
            <w:proofErr w:type="gramStart"/>
            <w:r w:rsidRPr="000C10A4">
              <w:rPr>
                <w:rFonts w:asciiTheme="minorEastAsia" w:eastAsiaTheme="minorEastAsia" w:hAnsiTheme="minorEastAsia" w:cs="宋体"/>
                <w:kern w:val="0"/>
                <w:szCs w:val="21"/>
              </w:rPr>
              <w:t>(长宽高)</w:t>
            </w:r>
            <w:proofErr w:type="gramEnd"/>
          </w:p>
        </w:tc>
        <w:tc>
          <w:tcPr>
            <w:tcW w:w="270" w:type="pct"/>
            <w:tcBorders>
              <w:top w:val="nil"/>
              <w:left w:val="nil"/>
              <w:bottom w:val="single" w:sz="4" w:space="0" w:color="auto"/>
              <w:right w:val="single" w:sz="4" w:space="0" w:color="auto"/>
            </w:tcBorders>
            <w:vAlign w:val="center"/>
          </w:tcPr>
          <w:p w14:paraId="57C302F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50DBB3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AF969F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D6281F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加厚长方形透明塑料保鲜盒</w:t>
            </w:r>
          </w:p>
        </w:tc>
        <w:tc>
          <w:tcPr>
            <w:tcW w:w="678" w:type="pct"/>
            <w:vMerge/>
            <w:tcBorders>
              <w:top w:val="nil"/>
              <w:left w:val="single" w:sz="4" w:space="0" w:color="auto"/>
              <w:bottom w:val="single" w:sz="4" w:space="0" w:color="auto"/>
              <w:right w:val="single" w:sz="4" w:space="0" w:color="auto"/>
            </w:tcBorders>
            <w:vAlign w:val="center"/>
          </w:tcPr>
          <w:p w14:paraId="3721CAA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6678F2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6DEABC8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614E80B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w:t>
            </w:r>
          </w:p>
        </w:tc>
        <w:tc>
          <w:tcPr>
            <w:tcW w:w="1862" w:type="pct"/>
            <w:tcBorders>
              <w:top w:val="nil"/>
              <w:left w:val="nil"/>
              <w:bottom w:val="single" w:sz="4" w:space="0" w:color="auto"/>
              <w:right w:val="single" w:sz="4" w:space="0" w:color="auto"/>
            </w:tcBorders>
            <w:vAlign w:val="center"/>
          </w:tcPr>
          <w:p w14:paraId="1BAC12C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422mm*306mm*161mm</w:t>
            </w:r>
            <w:proofErr w:type="gramStart"/>
            <w:r w:rsidRPr="000C10A4">
              <w:rPr>
                <w:rFonts w:asciiTheme="minorEastAsia" w:eastAsiaTheme="minorEastAsia" w:hAnsiTheme="minorEastAsia" w:cs="宋体"/>
                <w:kern w:val="0"/>
                <w:szCs w:val="21"/>
              </w:rPr>
              <w:t>(长宽高)</w:t>
            </w:r>
            <w:proofErr w:type="gramEnd"/>
          </w:p>
        </w:tc>
        <w:tc>
          <w:tcPr>
            <w:tcW w:w="270" w:type="pct"/>
            <w:tcBorders>
              <w:top w:val="nil"/>
              <w:left w:val="nil"/>
              <w:bottom w:val="single" w:sz="4" w:space="0" w:color="auto"/>
              <w:right w:val="single" w:sz="4" w:space="0" w:color="auto"/>
            </w:tcBorders>
            <w:vAlign w:val="center"/>
          </w:tcPr>
          <w:p w14:paraId="3359BF5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D141EC4"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AD4855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60D7D8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微量进样器</w:t>
            </w:r>
          </w:p>
        </w:tc>
        <w:tc>
          <w:tcPr>
            <w:tcW w:w="678" w:type="pct"/>
            <w:vMerge/>
            <w:tcBorders>
              <w:top w:val="nil"/>
              <w:left w:val="single" w:sz="4" w:space="0" w:color="auto"/>
              <w:bottom w:val="single" w:sz="4" w:space="0" w:color="auto"/>
              <w:right w:val="single" w:sz="4" w:space="0" w:color="auto"/>
            </w:tcBorders>
            <w:vAlign w:val="center"/>
          </w:tcPr>
          <w:p w14:paraId="5E95931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B38942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34994C6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406" w:type="pct"/>
            <w:tcBorders>
              <w:top w:val="nil"/>
              <w:left w:val="nil"/>
              <w:bottom w:val="single" w:sz="4" w:space="0" w:color="auto"/>
              <w:right w:val="single" w:sz="4" w:space="0" w:color="auto"/>
            </w:tcBorders>
            <w:vAlign w:val="center"/>
          </w:tcPr>
          <w:p w14:paraId="7813EA6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w:t>
            </w:r>
          </w:p>
        </w:tc>
        <w:tc>
          <w:tcPr>
            <w:tcW w:w="1862" w:type="pct"/>
            <w:tcBorders>
              <w:top w:val="nil"/>
              <w:left w:val="nil"/>
              <w:bottom w:val="single" w:sz="4" w:space="0" w:color="auto"/>
              <w:right w:val="single" w:sz="4" w:space="0" w:color="auto"/>
            </w:tcBorders>
            <w:vAlign w:val="center"/>
          </w:tcPr>
          <w:p w14:paraId="2F1417A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尖头，10ul</w:t>
            </w:r>
          </w:p>
        </w:tc>
        <w:tc>
          <w:tcPr>
            <w:tcW w:w="270" w:type="pct"/>
            <w:tcBorders>
              <w:top w:val="nil"/>
              <w:left w:val="nil"/>
              <w:bottom w:val="single" w:sz="4" w:space="0" w:color="auto"/>
              <w:right w:val="single" w:sz="4" w:space="0" w:color="auto"/>
            </w:tcBorders>
            <w:vAlign w:val="center"/>
          </w:tcPr>
          <w:p w14:paraId="30DB6DE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9F29498"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7ED3BF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32248D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移液器吸头</w:t>
            </w:r>
          </w:p>
        </w:tc>
        <w:tc>
          <w:tcPr>
            <w:tcW w:w="678" w:type="pct"/>
            <w:vMerge/>
            <w:tcBorders>
              <w:top w:val="nil"/>
              <w:left w:val="single" w:sz="4" w:space="0" w:color="auto"/>
              <w:bottom w:val="single" w:sz="4" w:space="0" w:color="auto"/>
              <w:right w:val="single" w:sz="4" w:space="0" w:color="auto"/>
            </w:tcBorders>
            <w:vAlign w:val="center"/>
          </w:tcPr>
          <w:p w14:paraId="7550952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F77C6F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包</w:t>
            </w:r>
          </w:p>
        </w:tc>
        <w:tc>
          <w:tcPr>
            <w:tcW w:w="542" w:type="pct"/>
            <w:tcBorders>
              <w:top w:val="nil"/>
              <w:left w:val="nil"/>
              <w:bottom w:val="single" w:sz="4" w:space="0" w:color="auto"/>
              <w:right w:val="single" w:sz="4" w:space="0" w:color="auto"/>
            </w:tcBorders>
            <w:vAlign w:val="center"/>
          </w:tcPr>
          <w:p w14:paraId="2119206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100只/包</w:t>
            </w:r>
          </w:p>
        </w:tc>
        <w:tc>
          <w:tcPr>
            <w:tcW w:w="406" w:type="pct"/>
            <w:tcBorders>
              <w:top w:val="nil"/>
              <w:left w:val="nil"/>
              <w:bottom w:val="single" w:sz="4" w:space="0" w:color="auto"/>
              <w:right w:val="single" w:sz="4" w:space="0" w:color="auto"/>
            </w:tcBorders>
            <w:vAlign w:val="center"/>
          </w:tcPr>
          <w:p w14:paraId="5BFC5F50"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w:t>
            </w:r>
          </w:p>
        </w:tc>
        <w:tc>
          <w:tcPr>
            <w:tcW w:w="1862" w:type="pct"/>
            <w:tcBorders>
              <w:top w:val="nil"/>
              <w:left w:val="nil"/>
              <w:bottom w:val="single" w:sz="4" w:space="0" w:color="auto"/>
              <w:right w:val="single" w:sz="4" w:space="0" w:color="auto"/>
            </w:tcBorders>
            <w:vAlign w:val="center"/>
          </w:tcPr>
          <w:p w14:paraId="7BE168B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10ml</w:t>
            </w:r>
          </w:p>
        </w:tc>
        <w:tc>
          <w:tcPr>
            <w:tcW w:w="270" w:type="pct"/>
            <w:tcBorders>
              <w:top w:val="nil"/>
              <w:left w:val="nil"/>
              <w:bottom w:val="single" w:sz="4" w:space="0" w:color="auto"/>
              <w:right w:val="single" w:sz="4" w:space="0" w:color="auto"/>
            </w:tcBorders>
            <w:vAlign w:val="center"/>
          </w:tcPr>
          <w:p w14:paraId="117BEAF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B16EBA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A3B7D4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741385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酸性硅胶管</w:t>
            </w:r>
          </w:p>
        </w:tc>
        <w:tc>
          <w:tcPr>
            <w:tcW w:w="678" w:type="pct"/>
            <w:vMerge/>
            <w:tcBorders>
              <w:top w:val="nil"/>
              <w:left w:val="single" w:sz="4" w:space="0" w:color="auto"/>
              <w:bottom w:val="single" w:sz="4" w:space="0" w:color="auto"/>
              <w:right w:val="single" w:sz="4" w:space="0" w:color="auto"/>
            </w:tcBorders>
            <w:vAlign w:val="center"/>
          </w:tcPr>
          <w:p w14:paraId="4C1B935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8F01E6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盒</w:t>
            </w:r>
          </w:p>
        </w:tc>
        <w:tc>
          <w:tcPr>
            <w:tcW w:w="542" w:type="pct"/>
            <w:tcBorders>
              <w:top w:val="nil"/>
              <w:left w:val="nil"/>
              <w:bottom w:val="single" w:sz="4" w:space="0" w:color="auto"/>
              <w:right w:val="single" w:sz="4" w:space="0" w:color="auto"/>
            </w:tcBorders>
            <w:vAlign w:val="center"/>
          </w:tcPr>
          <w:p w14:paraId="0ECA952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50支</w:t>
            </w:r>
            <w:r w:rsidRPr="000C10A4">
              <w:rPr>
                <w:rFonts w:asciiTheme="minorEastAsia" w:eastAsiaTheme="minorEastAsia" w:hAnsiTheme="minorEastAsia" w:cs="宋体" w:hint="eastAsia"/>
                <w:kern w:val="0"/>
                <w:szCs w:val="21"/>
              </w:rPr>
              <w:t>/盒</w:t>
            </w:r>
          </w:p>
        </w:tc>
        <w:tc>
          <w:tcPr>
            <w:tcW w:w="406" w:type="pct"/>
            <w:tcBorders>
              <w:top w:val="nil"/>
              <w:left w:val="nil"/>
              <w:bottom w:val="single" w:sz="4" w:space="0" w:color="auto"/>
              <w:right w:val="single" w:sz="4" w:space="0" w:color="auto"/>
            </w:tcBorders>
            <w:vAlign w:val="center"/>
          </w:tcPr>
          <w:p w14:paraId="0CC7F2AD"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6DB5889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外径6mm 长度120</w:t>
            </w:r>
            <w:proofErr w:type="gramStart"/>
            <w:r w:rsidRPr="000C10A4">
              <w:rPr>
                <w:rFonts w:asciiTheme="minorEastAsia" w:eastAsiaTheme="minorEastAsia" w:hAnsiTheme="minorEastAsia" w:cs="宋体"/>
                <w:kern w:val="0"/>
                <w:szCs w:val="21"/>
              </w:rPr>
              <w:t>mm  内装</w:t>
            </w:r>
            <w:proofErr w:type="gramEnd"/>
            <w:r w:rsidRPr="000C10A4">
              <w:rPr>
                <w:rFonts w:asciiTheme="minorEastAsia" w:eastAsiaTheme="minorEastAsia" w:hAnsiTheme="minorEastAsia" w:cs="宋体"/>
                <w:kern w:val="0"/>
                <w:szCs w:val="21"/>
              </w:rPr>
              <w:t>200/100mg的酸性硅胶</w:t>
            </w:r>
          </w:p>
        </w:tc>
        <w:tc>
          <w:tcPr>
            <w:tcW w:w="270" w:type="pct"/>
            <w:tcBorders>
              <w:top w:val="nil"/>
              <w:left w:val="nil"/>
              <w:bottom w:val="single" w:sz="4" w:space="0" w:color="auto"/>
              <w:right w:val="single" w:sz="4" w:space="0" w:color="auto"/>
            </w:tcBorders>
            <w:vAlign w:val="center"/>
          </w:tcPr>
          <w:p w14:paraId="684646C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D1FE260"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95A726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DE4B20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滤膜中铅、镉质量控制样品</w:t>
            </w:r>
          </w:p>
        </w:tc>
        <w:tc>
          <w:tcPr>
            <w:tcW w:w="678" w:type="pct"/>
            <w:vMerge/>
            <w:tcBorders>
              <w:top w:val="nil"/>
              <w:left w:val="single" w:sz="4" w:space="0" w:color="auto"/>
              <w:bottom w:val="single" w:sz="4" w:space="0" w:color="auto"/>
              <w:right w:val="single" w:sz="4" w:space="0" w:color="auto"/>
            </w:tcBorders>
            <w:vAlign w:val="center"/>
          </w:tcPr>
          <w:p w14:paraId="598E04F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86061F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套</w:t>
            </w:r>
          </w:p>
        </w:tc>
        <w:tc>
          <w:tcPr>
            <w:tcW w:w="542" w:type="pct"/>
            <w:tcBorders>
              <w:top w:val="nil"/>
              <w:left w:val="nil"/>
              <w:bottom w:val="single" w:sz="4" w:space="0" w:color="auto"/>
              <w:right w:val="single" w:sz="4" w:space="0" w:color="auto"/>
            </w:tcBorders>
            <w:vAlign w:val="center"/>
          </w:tcPr>
          <w:p w14:paraId="649A7D4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 支/套</w:t>
            </w:r>
          </w:p>
        </w:tc>
        <w:tc>
          <w:tcPr>
            <w:tcW w:w="406" w:type="pct"/>
            <w:tcBorders>
              <w:top w:val="nil"/>
              <w:left w:val="nil"/>
              <w:bottom w:val="single" w:sz="4" w:space="0" w:color="auto"/>
              <w:right w:val="single" w:sz="4" w:space="0" w:color="auto"/>
            </w:tcBorders>
            <w:vAlign w:val="center"/>
          </w:tcPr>
          <w:p w14:paraId="15C5942B"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57D1FB0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到货时保质期不能小于6个月</w:t>
            </w:r>
          </w:p>
        </w:tc>
        <w:tc>
          <w:tcPr>
            <w:tcW w:w="270" w:type="pct"/>
            <w:tcBorders>
              <w:top w:val="nil"/>
              <w:left w:val="nil"/>
              <w:bottom w:val="single" w:sz="4" w:space="0" w:color="auto"/>
              <w:right w:val="single" w:sz="4" w:space="0" w:color="auto"/>
            </w:tcBorders>
            <w:vAlign w:val="center"/>
          </w:tcPr>
          <w:p w14:paraId="2D9736D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1593D0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B3C318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F45BC4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滤膜中铜质量控制样品</w:t>
            </w:r>
          </w:p>
        </w:tc>
        <w:tc>
          <w:tcPr>
            <w:tcW w:w="678" w:type="pct"/>
            <w:vMerge/>
            <w:tcBorders>
              <w:top w:val="nil"/>
              <w:left w:val="single" w:sz="4" w:space="0" w:color="auto"/>
              <w:bottom w:val="single" w:sz="4" w:space="0" w:color="auto"/>
              <w:right w:val="single" w:sz="4" w:space="0" w:color="auto"/>
            </w:tcBorders>
            <w:vAlign w:val="center"/>
          </w:tcPr>
          <w:p w14:paraId="315593F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B19406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套</w:t>
            </w:r>
          </w:p>
        </w:tc>
        <w:tc>
          <w:tcPr>
            <w:tcW w:w="542" w:type="pct"/>
            <w:tcBorders>
              <w:top w:val="nil"/>
              <w:left w:val="nil"/>
              <w:bottom w:val="single" w:sz="4" w:space="0" w:color="auto"/>
              <w:right w:val="single" w:sz="4" w:space="0" w:color="auto"/>
            </w:tcBorders>
            <w:vAlign w:val="center"/>
          </w:tcPr>
          <w:p w14:paraId="52C927B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 支/套</w:t>
            </w:r>
          </w:p>
        </w:tc>
        <w:tc>
          <w:tcPr>
            <w:tcW w:w="406" w:type="pct"/>
            <w:tcBorders>
              <w:top w:val="nil"/>
              <w:left w:val="nil"/>
              <w:bottom w:val="single" w:sz="4" w:space="0" w:color="auto"/>
              <w:right w:val="single" w:sz="4" w:space="0" w:color="auto"/>
            </w:tcBorders>
            <w:vAlign w:val="center"/>
          </w:tcPr>
          <w:p w14:paraId="0A060921"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2498E27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到货时保质期不能小于6个月</w:t>
            </w:r>
          </w:p>
        </w:tc>
        <w:tc>
          <w:tcPr>
            <w:tcW w:w="270" w:type="pct"/>
            <w:tcBorders>
              <w:top w:val="nil"/>
              <w:left w:val="nil"/>
              <w:bottom w:val="single" w:sz="4" w:space="0" w:color="auto"/>
              <w:right w:val="single" w:sz="4" w:space="0" w:color="auto"/>
            </w:tcBorders>
            <w:vAlign w:val="center"/>
          </w:tcPr>
          <w:p w14:paraId="183416B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B230B66"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786423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4A7965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滤膜中钠质量控制样品</w:t>
            </w:r>
          </w:p>
        </w:tc>
        <w:tc>
          <w:tcPr>
            <w:tcW w:w="678" w:type="pct"/>
            <w:vMerge/>
            <w:tcBorders>
              <w:top w:val="nil"/>
              <w:left w:val="single" w:sz="4" w:space="0" w:color="auto"/>
              <w:bottom w:val="single" w:sz="4" w:space="0" w:color="auto"/>
              <w:right w:val="single" w:sz="4" w:space="0" w:color="auto"/>
            </w:tcBorders>
            <w:vAlign w:val="center"/>
          </w:tcPr>
          <w:p w14:paraId="5C40722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F694D6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套</w:t>
            </w:r>
          </w:p>
        </w:tc>
        <w:tc>
          <w:tcPr>
            <w:tcW w:w="542" w:type="pct"/>
            <w:tcBorders>
              <w:top w:val="nil"/>
              <w:left w:val="nil"/>
              <w:bottom w:val="single" w:sz="4" w:space="0" w:color="auto"/>
              <w:right w:val="single" w:sz="4" w:space="0" w:color="auto"/>
            </w:tcBorders>
            <w:vAlign w:val="center"/>
          </w:tcPr>
          <w:p w14:paraId="75CBBB4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 支/套</w:t>
            </w:r>
          </w:p>
        </w:tc>
        <w:tc>
          <w:tcPr>
            <w:tcW w:w="406" w:type="pct"/>
            <w:tcBorders>
              <w:top w:val="nil"/>
              <w:left w:val="nil"/>
              <w:bottom w:val="single" w:sz="4" w:space="0" w:color="auto"/>
              <w:right w:val="single" w:sz="4" w:space="0" w:color="auto"/>
            </w:tcBorders>
            <w:vAlign w:val="center"/>
          </w:tcPr>
          <w:p w14:paraId="23DBFECA"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49CA523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到货时保质期不能小于6个月</w:t>
            </w:r>
          </w:p>
        </w:tc>
        <w:tc>
          <w:tcPr>
            <w:tcW w:w="270" w:type="pct"/>
            <w:tcBorders>
              <w:top w:val="nil"/>
              <w:left w:val="nil"/>
              <w:bottom w:val="single" w:sz="4" w:space="0" w:color="auto"/>
              <w:right w:val="single" w:sz="4" w:space="0" w:color="auto"/>
            </w:tcBorders>
            <w:vAlign w:val="center"/>
          </w:tcPr>
          <w:p w14:paraId="71BFEE3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02383B9"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A792A4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558117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滤膜中锰含量测定</w:t>
            </w:r>
          </w:p>
        </w:tc>
        <w:tc>
          <w:tcPr>
            <w:tcW w:w="678" w:type="pct"/>
            <w:vMerge/>
            <w:tcBorders>
              <w:top w:val="nil"/>
              <w:left w:val="single" w:sz="4" w:space="0" w:color="auto"/>
              <w:bottom w:val="single" w:sz="4" w:space="0" w:color="auto"/>
              <w:right w:val="single" w:sz="4" w:space="0" w:color="auto"/>
            </w:tcBorders>
            <w:vAlign w:val="center"/>
          </w:tcPr>
          <w:p w14:paraId="2EA26E4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86E4DA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套</w:t>
            </w:r>
          </w:p>
        </w:tc>
        <w:tc>
          <w:tcPr>
            <w:tcW w:w="542" w:type="pct"/>
            <w:tcBorders>
              <w:top w:val="nil"/>
              <w:left w:val="nil"/>
              <w:bottom w:val="single" w:sz="4" w:space="0" w:color="auto"/>
              <w:right w:val="single" w:sz="4" w:space="0" w:color="auto"/>
            </w:tcBorders>
            <w:vAlign w:val="center"/>
          </w:tcPr>
          <w:p w14:paraId="2AA6A73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2支/套</w:t>
            </w:r>
          </w:p>
        </w:tc>
        <w:tc>
          <w:tcPr>
            <w:tcW w:w="406" w:type="pct"/>
            <w:tcBorders>
              <w:top w:val="nil"/>
              <w:left w:val="nil"/>
              <w:bottom w:val="single" w:sz="4" w:space="0" w:color="auto"/>
              <w:right w:val="single" w:sz="4" w:space="0" w:color="auto"/>
            </w:tcBorders>
            <w:vAlign w:val="center"/>
          </w:tcPr>
          <w:p w14:paraId="56689EE6"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06A4BBD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到货时保质期不能小于6个月</w:t>
            </w:r>
          </w:p>
        </w:tc>
        <w:tc>
          <w:tcPr>
            <w:tcW w:w="270" w:type="pct"/>
            <w:tcBorders>
              <w:top w:val="nil"/>
              <w:left w:val="nil"/>
              <w:bottom w:val="single" w:sz="4" w:space="0" w:color="auto"/>
              <w:right w:val="single" w:sz="4" w:space="0" w:color="auto"/>
            </w:tcBorders>
            <w:vAlign w:val="center"/>
          </w:tcPr>
          <w:p w14:paraId="78C607B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BC11BF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D81348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0C94DE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滤膜中镍含量测定</w:t>
            </w:r>
          </w:p>
        </w:tc>
        <w:tc>
          <w:tcPr>
            <w:tcW w:w="678" w:type="pct"/>
            <w:vMerge/>
            <w:tcBorders>
              <w:top w:val="nil"/>
              <w:left w:val="single" w:sz="4" w:space="0" w:color="auto"/>
              <w:bottom w:val="single" w:sz="4" w:space="0" w:color="auto"/>
              <w:right w:val="single" w:sz="4" w:space="0" w:color="auto"/>
            </w:tcBorders>
            <w:vAlign w:val="center"/>
          </w:tcPr>
          <w:p w14:paraId="75BF54F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82C4A4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套</w:t>
            </w:r>
          </w:p>
        </w:tc>
        <w:tc>
          <w:tcPr>
            <w:tcW w:w="542" w:type="pct"/>
            <w:tcBorders>
              <w:top w:val="nil"/>
              <w:left w:val="nil"/>
              <w:bottom w:val="single" w:sz="4" w:space="0" w:color="auto"/>
              <w:right w:val="single" w:sz="4" w:space="0" w:color="auto"/>
            </w:tcBorders>
            <w:vAlign w:val="center"/>
          </w:tcPr>
          <w:p w14:paraId="662B1E1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2支/套</w:t>
            </w:r>
          </w:p>
        </w:tc>
        <w:tc>
          <w:tcPr>
            <w:tcW w:w="406" w:type="pct"/>
            <w:tcBorders>
              <w:top w:val="nil"/>
              <w:left w:val="nil"/>
              <w:bottom w:val="single" w:sz="4" w:space="0" w:color="auto"/>
              <w:right w:val="single" w:sz="4" w:space="0" w:color="auto"/>
            </w:tcBorders>
            <w:vAlign w:val="center"/>
          </w:tcPr>
          <w:p w14:paraId="1F2E92C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58C1B32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到货时保质期不能小于6个月</w:t>
            </w:r>
          </w:p>
        </w:tc>
        <w:tc>
          <w:tcPr>
            <w:tcW w:w="270" w:type="pct"/>
            <w:tcBorders>
              <w:top w:val="nil"/>
              <w:left w:val="nil"/>
              <w:bottom w:val="single" w:sz="4" w:space="0" w:color="auto"/>
              <w:right w:val="single" w:sz="4" w:space="0" w:color="auto"/>
            </w:tcBorders>
            <w:vAlign w:val="center"/>
          </w:tcPr>
          <w:p w14:paraId="1A020D3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8841DD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A59D22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2E007B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滤膜中铬含量测定</w:t>
            </w:r>
          </w:p>
        </w:tc>
        <w:tc>
          <w:tcPr>
            <w:tcW w:w="678" w:type="pct"/>
            <w:vMerge/>
            <w:tcBorders>
              <w:top w:val="nil"/>
              <w:left w:val="single" w:sz="4" w:space="0" w:color="auto"/>
              <w:bottom w:val="single" w:sz="4" w:space="0" w:color="auto"/>
              <w:right w:val="single" w:sz="4" w:space="0" w:color="auto"/>
            </w:tcBorders>
            <w:vAlign w:val="center"/>
          </w:tcPr>
          <w:p w14:paraId="6794163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7256B6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套</w:t>
            </w:r>
          </w:p>
        </w:tc>
        <w:tc>
          <w:tcPr>
            <w:tcW w:w="542" w:type="pct"/>
            <w:tcBorders>
              <w:top w:val="nil"/>
              <w:left w:val="nil"/>
              <w:bottom w:val="single" w:sz="4" w:space="0" w:color="auto"/>
              <w:right w:val="single" w:sz="4" w:space="0" w:color="auto"/>
            </w:tcBorders>
            <w:vAlign w:val="center"/>
          </w:tcPr>
          <w:p w14:paraId="3195AE4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2支/套</w:t>
            </w:r>
          </w:p>
        </w:tc>
        <w:tc>
          <w:tcPr>
            <w:tcW w:w="406" w:type="pct"/>
            <w:tcBorders>
              <w:top w:val="nil"/>
              <w:left w:val="nil"/>
              <w:bottom w:val="single" w:sz="4" w:space="0" w:color="auto"/>
              <w:right w:val="single" w:sz="4" w:space="0" w:color="auto"/>
            </w:tcBorders>
            <w:vAlign w:val="center"/>
          </w:tcPr>
          <w:p w14:paraId="564B9031"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2BE77CB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到货时保质期不能小于6个月</w:t>
            </w:r>
          </w:p>
        </w:tc>
        <w:tc>
          <w:tcPr>
            <w:tcW w:w="270" w:type="pct"/>
            <w:tcBorders>
              <w:top w:val="nil"/>
              <w:left w:val="nil"/>
              <w:bottom w:val="single" w:sz="4" w:space="0" w:color="auto"/>
              <w:right w:val="single" w:sz="4" w:space="0" w:color="auto"/>
            </w:tcBorders>
            <w:vAlign w:val="center"/>
          </w:tcPr>
          <w:p w14:paraId="6AA78AC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95E051E"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F7A366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E869B3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微孔滤膜（混纤）</w:t>
            </w:r>
          </w:p>
        </w:tc>
        <w:tc>
          <w:tcPr>
            <w:tcW w:w="678" w:type="pct"/>
            <w:vMerge/>
            <w:tcBorders>
              <w:top w:val="nil"/>
              <w:left w:val="single" w:sz="4" w:space="0" w:color="auto"/>
              <w:bottom w:val="single" w:sz="4" w:space="0" w:color="auto"/>
              <w:right w:val="single" w:sz="4" w:space="0" w:color="auto"/>
            </w:tcBorders>
            <w:vAlign w:val="center"/>
          </w:tcPr>
          <w:p w14:paraId="1CFE2A0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D9E671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盒</w:t>
            </w:r>
          </w:p>
        </w:tc>
        <w:tc>
          <w:tcPr>
            <w:tcW w:w="542" w:type="pct"/>
            <w:tcBorders>
              <w:top w:val="nil"/>
              <w:left w:val="nil"/>
              <w:bottom w:val="single" w:sz="4" w:space="0" w:color="auto"/>
              <w:right w:val="single" w:sz="4" w:space="0" w:color="auto"/>
            </w:tcBorders>
            <w:vAlign w:val="center"/>
          </w:tcPr>
          <w:p w14:paraId="20E4D6F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50S</w:t>
            </w:r>
            <w:r w:rsidRPr="000C10A4">
              <w:rPr>
                <w:rFonts w:asciiTheme="minorEastAsia" w:eastAsiaTheme="minorEastAsia" w:hAnsiTheme="minorEastAsia" w:cs="宋体" w:hint="eastAsia"/>
                <w:kern w:val="0"/>
                <w:szCs w:val="21"/>
              </w:rPr>
              <w:t>/盒</w:t>
            </w:r>
          </w:p>
        </w:tc>
        <w:tc>
          <w:tcPr>
            <w:tcW w:w="406" w:type="pct"/>
            <w:tcBorders>
              <w:top w:val="nil"/>
              <w:left w:val="nil"/>
              <w:bottom w:val="single" w:sz="4" w:space="0" w:color="auto"/>
              <w:right w:val="single" w:sz="4" w:space="0" w:color="auto"/>
            </w:tcBorders>
            <w:vAlign w:val="center"/>
          </w:tcPr>
          <w:p w14:paraId="06166DE9"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w:t>
            </w:r>
          </w:p>
        </w:tc>
        <w:tc>
          <w:tcPr>
            <w:tcW w:w="1862" w:type="pct"/>
            <w:tcBorders>
              <w:top w:val="nil"/>
              <w:left w:val="nil"/>
              <w:bottom w:val="single" w:sz="4" w:space="0" w:color="auto"/>
              <w:right w:val="single" w:sz="4" w:space="0" w:color="auto"/>
            </w:tcBorders>
            <w:vAlign w:val="center"/>
          </w:tcPr>
          <w:p w14:paraId="25834A6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一般由二醋酸纤维素（CA）和硝酸纤维素（CN）混合制成。</w:t>
            </w:r>
          </w:p>
        </w:tc>
        <w:tc>
          <w:tcPr>
            <w:tcW w:w="270" w:type="pct"/>
            <w:tcBorders>
              <w:top w:val="nil"/>
              <w:left w:val="nil"/>
              <w:bottom w:val="single" w:sz="4" w:space="0" w:color="auto"/>
              <w:right w:val="single" w:sz="4" w:space="0" w:color="auto"/>
            </w:tcBorders>
            <w:vAlign w:val="center"/>
          </w:tcPr>
          <w:p w14:paraId="38C930B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A55B91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6F70B5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E79FDD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微孔滤膜（专测钠）</w:t>
            </w:r>
          </w:p>
        </w:tc>
        <w:tc>
          <w:tcPr>
            <w:tcW w:w="678" w:type="pct"/>
            <w:vMerge/>
            <w:tcBorders>
              <w:top w:val="nil"/>
              <w:left w:val="single" w:sz="4" w:space="0" w:color="auto"/>
              <w:bottom w:val="single" w:sz="4" w:space="0" w:color="auto"/>
              <w:right w:val="single" w:sz="4" w:space="0" w:color="auto"/>
            </w:tcBorders>
            <w:vAlign w:val="center"/>
          </w:tcPr>
          <w:p w14:paraId="790BEBA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95C81F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盒</w:t>
            </w:r>
          </w:p>
        </w:tc>
        <w:tc>
          <w:tcPr>
            <w:tcW w:w="542" w:type="pct"/>
            <w:tcBorders>
              <w:top w:val="nil"/>
              <w:left w:val="nil"/>
              <w:bottom w:val="single" w:sz="4" w:space="0" w:color="auto"/>
              <w:right w:val="single" w:sz="4" w:space="0" w:color="auto"/>
            </w:tcBorders>
            <w:vAlign w:val="center"/>
          </w:tcPr>
          <w:p w14:paraId="4CF2DD5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50S</w:t>
            </w:r>
            <w:r w:rsidRPr="000C10A4">
              <w:rPr>
                <w:rFonts w:asciiTheme="minorEastAsia" w:eastAsiaTheme="minorEastAsia" w:hAnsiTheme="minorEastAsia" w:cs="宋体" w:hint="eastAsia"/>
                <w:kern w:val="0"/>
                <w:szCs w:val="21"/>
              </w:rPr>
              <w:t>/盒</w:t>
            </w:r>
          </w:p>
        </w:tc>
        <w:tc>
          <w:tcPr>
            <w:tcW w:w="406" w:type="pct"/>
            <w:tcBorders>
              <w:top w:val="nil"/>
              <w:left w:val="nil"/>
              <w:bottom w:val="single" w:sz="4" w:space="0" w:color="auto"/>
              <w:right w:val="single" w:sz="4" w:space="0" w:color="auto"/>
            </w:tcBorders>
            <w:vAlign w:val="center"/>
          </w:tcPr>
          <w:p w14:paraId="1C2208B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60B4C0C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根据《工作场所空气有毒物质测定钠及其化合物》（GBZ/T 160.18-2004），用于测定空气中钠及其化合物的微孔滤膜</w:t>
            </w:r>
          </w:p>
        </w:tc>
        <w:tc>
          <w:tcPr>
            <w:tcW w:w="270" w:type="pct"/>
            <w:tcBorders>
              <w:top w:val="nil"/>
              <w:left w:val="nil"/>
              <w:bottom w:val="single" w:sz="4" w:space="0" w:color="auto"/>
              <w:right w:val="single" w:sz="4" w:space="0" w:color="auto"/>
            </w:tcBorders>
            <w:vAlign w:val="center"/>
          </w:tcPr>
          <w:p w14:paraId="11544E8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BF25583"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5AB2AC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294282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瓶口分液器</w:t>
            </w:r>
          </w:p>
        </w:tc>
        <w:tc>
          <w:tcPr>
            <w:tcW w:w="678" w:type="pct"/>
            <w:vMerge/>
            <w:tcBorders>
              <w:top w:val="nil"/>
              <w:left w:val="single" w:sz="4" w:space="0" w:color="auto"/>
              <w:bottom w:val="single" w:sz="4" w:space="0" w:color="auto"/>
              <w:right w:val="single" w:sz="4" w:space="0" w:color="auto"/>
            </w:tcBorders>
            <w:vAlign w:val="center"/>
          </w:tcPr>
          <w:p w14:paraId="48D5F5C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342AC4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套</w:t>
            </w:r>
          </w:p>
        </w:tc>
        <w:tc>
          <w:tcPr>
            <w:tcW w:w="542" w:type="pct"/>
            <w:tcBorders>
              <w:top w:val="nil"/>
              <w:left w:val="nil"/>
              <w:bottom w:val="single" w:sz="4" w:space="0" w:color="auto"/>
              <w:right w:val="single" w:sz="4" w:space="0" w:color="auto"/>
            </w:tcBorders>
            <w:vAlign w:val="center"/>
          </w:tcPr>
          <w:p w14:paraId="3FD9247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 xml:space="preserve">套 </w:t>
            </w:r>
          </w:p>
        </w:tc>
        <w:tc>
          <w:tcPr>
            <w:tcW w:w="406" w:type="pct"/>
            <w:tcBorders>
              <w:top w:val="nil"/>
              <w:left w:val="nil"/>
              <w:bottom w:val="single" w:sz="4" w:space="0" w:color="auto"/>
              <w:right w:val="single" w:sz="4" w:space="0" w:color="auto"/>
            </w:tcBorders>
            <w:vAlign w:val="center"/>
          </w:tcPr>
          <w:p w14:paraId="085809C7"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347BBB0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 xml:space="preserve"> 1-10 ml  </w:t>
            </w:r>
          </w:p>
        </w:tc>
        <w:tc>
          <w:tcPr>
            <w:tcW w:w="270" w:type="pct"/>
            <w:tcBorders>
              <w:top w:val="nil"/>
              <w:left w:val="nil"/>
              <w:bottom w:val="single" w:sz="4" w:space="0" w:color="auto"/>
              <w:right w:val="single" w:sz="4" w:space="0" w:color="auto"/>
            </w:tcBorders>
            <w:vAlign w:val="center"/>
          </w:tcPr>
          <w:p w14:paraId="09C3146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5F83C3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AC74ED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B29710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试管架</w:t>
            </w:r>
          </w:p>
        </w:tc>
        <w:tc>
          <w:tcPr>
            <w:tcW w:w="678" w:type="pct"/>
            <w:vMerge/>
            <w:tcBorders>
              <w:top w:val="nil"/>
              <w:left w:val="single" w:sz="4" w:space="0" w:color="auto"/>
              <w:bottom w:val="single" w:sz="4" w:space="0" w:color="auto"/>
              <w:right w:val="single" w:sz="4" w:space="0" w:color="auto"/>
            </w:tcBorders>
            <w:vAlign w:val="center"/>
          </w:tcPr>
          <w:p w14:paraId="4FE2770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DFD450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384EC0B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404400C6"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w:t>
            </w:r>
          </w:p>
        </w:tc>
        <w:tc>
          <w:tcPr>
            <w:tcW w:w="1862" w:type="pct"/>
            <w:tcBorders>
              <w:top w:val="nil"/>
              <w:left w:val="nil"/>
              <w:bottom w:val="single" w:sz="4" w:space="0" w:color="auto"/>
              <w:right w:val="single" w:sz="4" w:space="0" w:color="auto"/>
            </w:tcBorders>
            <w:vAlign w:val="center"/>
          </w:tcPr>
          <w:p w14:paraId="0BDE930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用于15ML离心管孔 50孔</w:t>
            </w:r>
          </w:p>
        </w:tc>
        <w:tc>
          <w:tcPr>
            <w:tcW w:w="270" w:type="pct"/>
            <w:tcBorders>
              <w:top w:val="nil"/>
              <w:left w:val="nil"/>
              <w:bottom w:val="single" w:sz="4" w:space="0" w:color="auto"/>
              <w:right w:val="single" w:sz="4" w:space="0" w:color="auto"/>
            </w:tcBorders>
            <w:vAlign w:val="center"/>
          </w:tcPr>
          <w:p w14:paraId="74BB715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434E7AF"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F2A347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12C6F9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15ml离心管</w:t>
            </w:r>
          </w:p>
        </w:tc>
        <w:tc>
          <w:tcPr>
            <w:tcW w:w="678" w:type="pct"/>
            <w:vMerge/>
            <w:tcBorders>
              <w:top w:val="nil"/>
              <w:left w:val="single" w:sz="4" w:space="0" w:color="auto"/>
              <w:bottom w:val="single" w:sz="4" w:space="0" w:color="auto"/>
              <w:right w:val="single" w:sz="4" w:space="0" w:color="auto"/>
            </w:tcBorders>
            <w:vAlign w:val="center"/>
          </w:tcPr>
          <w:p w14:paraId="20C18E9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C88A43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箱</w:t>
            </w:r>
          </w:p>
        </w:tc>
        <w:tc>
          <w:tcPr>
            <w:tcW w:w="542" w:type="pct"/>
            <w:tcBorders>
              <w:top w:val="nil"/>
              <w:left w:val="nil"/>
              <w:bottom w:val="single" w:sz="4" w:space="0" w:color="auto"/>
              <w:right w:val="single" w:sz="4" w:space="0" w:color="auto"/>
            </w:tcBorders>
            <w:vAlign w:val="center"/>
          </w:tcPr>
          <w:p w14:paraId="61113B3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1800支/箱</w:t>
            </w:r>
          </w:p>
        </w:tc>
        <w:tc>
          <w:tcPr>
            <w:tcW w:w="406" w:type="pct"/>
            <w:tcBorders>
              <w:top w:val="nil"/>
              <w:left w:val="nil"/>
              <w:bottom w:val="single" w:sz="4" w:space="0" w:color="auto"/>
              <w:right w:val="single" w:sz="4" w:space="0" w:color="auto"/>
            </w:tcBorders>
            <w:vAlign w:val="center"/>
          </w:tcPr>
          <w:p w14:paraId="6D18C18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69C56C7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15ml，耐化学腐蚀、耐高温（可耐受不低于 121℃高压灭菌）、抗摔性</w:t>
            </w:r>
          </w:p>
        </w:tc>
        <w:tc>
          <w:tcPr>
            <w:tcW w:w="270" w:type="pct"/>
            <w:tcBorders>
              <w:top w:val="nil"/>
              <w:left w:val="nil"/>
              <w:bottom w:val="single" w:sz="4" w:space="0" w:color="auto"/>
              <w:right w:val="single" w:sz="4" w:space="0" w:color="auto"/>
            </w:tcBorders>
            <w:vAlign w:val="center"/>
          </w:tcPr>
          <w:p w14:paraId="55DF57B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A2EC14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CA92D7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142290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广口废液桶（加厚氟化瓶）</w:t>
            </w:r>
          </w:p>
        </w:tc>
        <w:tc>
          <w:tcPr>
            <w:tcW w:w="678" w:type="pct"/>
            <w:vMerge/>
            <w:tcBorders>
              <w:top w:val="nil"/>
              <w:left w:val="single" w:sz="4" w:space="0" w:color="auto"/>
              <w:bottom w:val="single" w:sz="4" w:space="0" w:color="auto"/>
              <w:right w:val="single" w:sz="4" w:space="0" w:color="auto"/>
            </w:tcBorders>
            <w:vAlign w:val="center"/>
          </w:tcPr>
          <w:p w14:paraId="122D335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B162D0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4CCB0CE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500mL</w:t>
            </w:r>
            <w:r w:rsidRPr="000C10A4">
              <w:rPr>
                <w:rFonts w:asciiTheme="minorEastAsia" w:eastAsiaTheme="minorEastAsia" w:hAnsiTheme="minorEastAsia" w:cs="宋体" w:hint="eastAsia"/>
                <w:kern w:val="0"/>
                <w:szCs w:val="21"/>
              </w:rPr>
              <w:t>/个</w:t>
            </w:r>
          </w:p>
        </w:tc>
        <w:tc>
          <w:tcPr>
            <w:tcW w:w="406" w:type="pct"/>
            <w:tcBorders>
              <w:top w:val="nil"/>
              <w:left w:val="nil"/>
              <w:bottom w:val="single" w:sz="4" w:space="0" w:color="auto"/>
              <w:right w:val="single" w:sz="4" w:space="0" w:color="auto"/>
            </w:tcBorders>
            <w:vAlign w:val="center"/>
          </w:tcPr>
          <w:p w14:paraId="24BB21AF"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w:t>
            </w:r>
          </w:p>
        </w:tc>
        <w:tc>
          <w:tcPr>
            <w:tcW w:w="1862" w:type="pct"/>
            <w:tcBorders>
              <w:top w:val="nil"/>
              <w:left w:val="nil"/>
              <w:bottom w:val="single" w:sz="4" w:space="0" w:color="auto"/>
              <w:right w:val="single" w:sz="4" w:space="0" w:color="auto"/>
            </w:tcBorders>
            <w:vAlign w:val="center"/>
          </w:tcPr>
          <w:p w14:paraId="3A0804A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耐强腐蚀，氟化内涂层，加厚瓶身，广口设计</w:t>
            </w:r>
          </w:p>
        </w:tc>
        <w:tc>
          <w:tcPr>
            <w:tcW w:w="270" w:type="pct"/>
            <w:tcBorders>
              <w:top w:val="nil"/>
              <w:left w:val="nil"/>
              <w:bottom w:val="single" w:sz="4" w:space="0" w:color="auto"/>
              <w:right w:val="single" w:sz="4" w:space="0" w:color="auto"/>
            </w:tcBorders>
            <w:vAlign w:val="center"/>
          </w:tcPr>
          <w:p w14:paraId="60A7387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CA851D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EB92DD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120464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50–1,000µL袋装吸头</w:t>
            </w:r>
          </w:p>
        </w:tc>
        <w:tc>
          <w:tcPr>
            <w:tcW w:w="678" w:type="pct"/>
            <w:vMerge/>
            <w:tcBorders>
              <w:top w:val="nil"/>
              <w:left w:val="single" w:sz="4" w:space="0" w:color="auto"/>
              <w:bottom w:val="single" w:sz="4" w:space="0" w:color="auto"/>
              <w:right w:val="single" w:sz="4" w:space="0" w:color="auto"/>
            </w:tcBorders>
            <w:vAlign w:val="center"/>
          </w:tcPr>
          <w:p w14:paraId="2E35F6D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74AEA5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hint="eastAsia"/>
                <w:kern w:val="0"/>
                <w:szCs w:val="21"/>
              </w:rPr>
              <w:t>盒</w:t>
            </w:r>
          </w:p>
        </w:tc>
        <w:tc>
          <w:tcPr>
            <w:tcW w:w="542" w:type="pct"/>
            <w:tcBorders>
              <w:top w:val="nil"/>
              <w:left w:val="nil"/>
              <w:bottom w:val="single" w:sz="4" w:space="0" w:color="auto"/>
              <w:right w:val="single" w:sz="4" w:space="0" w:color="auto"/>
            </w:tcBorders>
            <w:vAlign w:val="center"/>
          </w:tcPr>
          <w:p w14:paraId="400D2F2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Style w:val="afffc"/>
                <w:rFonts w:asciiTheme="minorEastAsia" w:eastAsiaTheme="minorEastAsia" w:hAnsiTheme="minorEastAsia" w:cs="宋体" w:hint="eastAsia"/>
                <w:kern w:val="0"/>
              </w:rPr>
              <w:t>1包/盒</w:t>
            </w:r>
          </w:p>
        </w:tc>
        <w:tc>
          <w:tcPr>
            <w:tcW w:w="406" w:type="pct"/>
            <w:tcBorders>
              <w:top w:val="nil"/>
              <w:left w:val="nil"/>
              <w:bottom w:val="single" w:sz="4" w:space="0" w:color="auto"/>
              <w:right w:val="single" w:sz="4" w:space="0" w:color="auto"/>
            </w:tcBorders>
            <w:vAlign w:val="center"/>
          </w:tcPr>
          <w:p w14:paraId="54D798D4"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w:t>
            </w:r>
          </w:p>
        </w:tc>
        <w:tc>
          <w:tcPr>
            <w:tcW w:w="1862" w:type="pct"/>
            <w:tcBorders>
              <w:top w:val="nil"/>
              <w:left w:val="nil"/>
              <w:bottom w:val="single" w:sz="4" w:space="0" w:color="auto"/>
              <w:right w:val="single" w:sz="4" w:space="0" w:color="auto"/>
            </w:tcBorders>
            <w:vAlign w:val="center"/>
          </w:tcPr>
          <w:p w14:paraId="6E0EE1C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移液吸头有自封袋包装、量程范围 10 µL - 10 mL、200 µL、300 µL 和 1,000 µL 袋装吸头可提供黄色和蓝色可选、袋装吸头可 121 °C 高温高压灭菌 20 分钟、细长的伸缩或加长吸头简化小体积液体处理工作</w:t>
            </w:r>
          </w:p>
        </w:tc>
        <w:tc>
          <w:tcPr>
            <w:tcW w:w="270" w:type="pct"/>
            <w:tcBorders>
              <w:top w:val="nil"/>
              <w:left w:val="nil"/>
              <w:bottom w:val="single" w:sz="4" w:space="0" w:color="auto"/>
              <w:right w:val="single" w:sz="4" w:space="0" w:color="auto"/>
            </w:tcBorders>
            <w:vAlign w:val="center"/>
          </w:tcPr>
          <w:p w14:paraId="4BF90E5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0C75253"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059437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B7EA85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0.5-10mL袋装吸头</w:t>
            </w:r>
          </w:p>
        </w:tc>
        <w:tc>
          <w:tcPr>
            <w:tcW w:w="678" w:type="pct"/>
            <w:vMerge/>
            <w:tcBorders>
              <w:top w:val="nil"/>
              <w:left w:val="single" w:sz="4" w:space="0" w:color="auto"/>
              <w:bottom w:val="single" w:sz="4" w:space="0" w:color="auto"/>
              <w:right w:val="single" w:sz="4" w:space="0" w:color="auto"/>
            </w:tcBorders>
            <w:vAlign w:val="center"/>
          </w:tcPr>
          <w:p w14:paraId="150DDA1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F748A2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包</w:t>
            </w:r>
          </w:p>
        </w:tc>
        <w:tc>
          <w:tcPr>
            <w:tcW w:w="542" w:type="pct"/>
            <w:tcBorders>
              <w:top w:val="nil"/>
              <w:left w:val="nil"/>
              <w:bottom w:val="single" w:sz="4" w:space="0" w:color="auto"/>
              <w:right w:val="single" w:sz="4" w:space="0" w:color="auto"/>
            </w:tcBorders>
            <w:vAlign w:val="center"/>
          </w:tcPr>
          <w:p w14:paraId="44E6012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100个/包</w:t>
            </w:r>
          </w:p>
        </w:tc>
        <w:tc>
          <w:tcPr>
            <w:tcW w:w="406" w:type="pct"/>
            <w:tcBorders>
              <w:top w:val="nil"/>
              <w:left w:val="nil"/>
              <w:bottom w:val="single" w:sz="4" w:space="0" w:color="auto"/>
              <w:right w:val="single" w:sz="4" w:space="0" w:color="auto"/>
            </w:tcBorders>
            <w:vAlign w:val="center"/>
          </w:tcPr>
          <w:p w14:paraId="46C6BAA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6</w:t>
            </w:r>
          </w:p>
        </w:tc>
        <w:tc>
          <w:tcPr>
            <w:tcW w:w="1862" w:type="pct"/>
            <w:tcBorders>
              <w:top w:val="nil"/>
              <w:left w:val="nil"/>
              <w:bottom w:val="single" w:sz="4" w:space="0" w:color="auto"/>
              <w:right w:val="single" w:sz="4" w:space="0" w:color="auto"/>
            </w:tcBorders>
            <w:vAlign w:val="center"/>
          </w:tcPr>
          <w:p w14:paraId="50F2E30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0.5-10mL</w:t>
            </w:r>
          </w:p>
        </w:tc>
        <w:tc>
          <w:tcPr>
            <w:tcW w:w="270" w:type="pct"/>
            <w:tcBorders>
              <w:top w:val="nil"/>
              <w:left w:val="nil"/>
              <w:bottom w:val="single" w:sz="4" w:space="0" w:color="auto"/>
              <w:right w:val="single" w:sz="4" w:space="0" w:color="auto"/>
            </w:tcBorders>
            <w:vAlign w:val="center"/>
          </w:tcPr>
          <w:p w14:paraId="10FC0E9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9F7DB9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9AE13D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63C093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纯水滤芯</w:t>
            </w:r>
          </w:p>
        </w:tc>
        <w:tc>
          <w:tcPr>
            <w:tcW w:w="678" w:type="pct"/>
            <w:vMerge/>
            <w:tcBorders>
              <w:top w:val="nil"/>
              <w:left w:val="single" w:sz="4" w:space="0" w:color="auto"/>
              <w:bottom w:val="single" w:sz="4" w:space="0" w:color="auto"/>
              <w:right w:val="single" w:sz="4" w:space="0" w:color="auto"/>
            </w:tcBorders>
            <w:vAlign w:val="center"/>
          </w:tcPr>
          <w:p w14:paraId="5839F18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1F36F2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盒</w:t>
            </w:r>
          </w:p>
        </w:tc>
        <w:tc>
          <w:tcPr>
            <w:tcW w:w="542" w:type="pct"/>
            <w:tcBorders>
              <w:top w:val="nil"/>
              <w:left w:val="nil"/>
              <w:bottom w:val="single" w:sz="4" w:space="0" w:color="auto"/>
              <w:right w:val="single" w:sz="4" w:space="0" w:color="auto"/>
            </w:tcBorders>
            <w:vAlign w:val="center"/>
          </w:tcPr>
          <w:p w14:paraId="32FC245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1个/盒</w:t>
            </w:r>
          </w:p>
        </w:tc>
        <w:tc>
          <w:tcPr>
            <w:tcW w:w="406" w:type="pct"/>
            <w:tcBorders>
              <w:top w:val="nil"/>
              <w:left w:val="nil"/>
              <w:bottom w:val="single" w:sz="4" w:space="0" w:color="auto"/>
              <w:right w:val="single" w:sz="4" w:space="0" w:color="auto"/>
            </w:tcBorders>
            <w:vAlign w:val="center"/>
          </w:tcPr>
          <w:p w14:paraId="0E0A795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42DDDBB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纯化柱-RO 进水 Ultra MK2；适配我中心现有Elga纯水仪；可产出电阻率为 18.2MΩ</w:t>
            </w:r>
            <w:r w:rsidRPr="000C10A4">
              <w:rPr>
                <w:rFonts w:ascii="微软雅黑" w:eastAsia="微软雅黑" w:hAnsi="微软雅黑" w:cs="微软雅黑" w:hint="eastAsia"/>
                <w:kern w:val="0"/>
                <w:szCs w:val="21"/>
              </w:rPr>
              <w:t>・</w:t>
            </w:r>
            <w:r w:rsidRPr="000C10A4">
              <w:rPr>
                <w:rFonts w:asciiTheme="minorEastAsia" w:eastAsiaTheme="minorEastAsia" w:hAnsiTheme="minorEastAsia" w:cs="宋体"/>
                <w:kern w:val="0"/>
                <w:szCs w:val="21"/>
              </w:rPr>
              <w:t>cm 的一级超纯水，有机物（TOC）含量为 3-10ppb，细菌含量＜1CFU/ml。</w:t>
            </w:r>
          </w:p>
        </w:tc>
        <w:tc>
          <w:tcPr>
            <w:tcW w:w="270" w:type="pct"/>
            <w:tcBorders>
              <w:top w:val="nil"/>
              <w:left w:val="nil"/>
              <w:bottom w:val="single" w:sz="4" w:space="0" w:color="auto"/>
              <w:right w:val="single" w:sz="4" w:space="0" w:color="auto"/>
            </w:tcBorders>
            <w:vAlign w:val="center"/>
          </w:tcPr>
          <w:p w14:paraId="5443D96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46D6BC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4AF4EC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46CE60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纯水滤芯</w:t>
            </w:r>
          </w:p>
        </w:tc>
        <w:tc>
          <w:tcPr>
            <w:tcW w:w="678" w:type="pct"/>
            <w:vMerge/>
            <w:tcBorders>
              <w:top w:val="nil"/>
              <w:left w:val="single" w:sz="4" w:space="0" w:color="auto"/>
              <w:bottom w:val="single" w:sz="4" w:space="0" w:color="auto"/>
              <w:right w:val="single" w:sz="4" w:space="0" w:color="auto"/>
            </w:tcBorders>
            <w:vAlign w:val="center"/>
          </w:tcPr>
          <w:p w14:paraId="30C08E6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624D22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盒</w:t>
            </w:r>
          </w:p>
        </w:tc>
        <w:tc>
          <w:tcPr>
            <w:tcW w:w="542" w:type="pct"/>
            <w:tcBorders>
              <w:top w:val="nil"/>
              <w:left w:val="nil"/>
              <w:bottom w:val="single" w:sz="4" w:space="0" w:color="auto"/>
              <w:right w:val="single" w:sz="4" w:space="0" w:color="auto"/>
            </w:tcBorders>
            <w:vAlign w:val="center"/>
          </w:tcPr>
          <w:p w14:paraId="2D9FD56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1个/盒</w:t>
            </w:r>
          </w:p>
        </w:tc>
        <w:tc>
          <w:tcPr>
            <w:tcW w:w="406" w:type="pct"/>
            <w:tcBorders>
              <w:top w:val="nil"/>
              <w:left w:val="nil"/>
              <w:bottom w:val="single" w:sz="4" w:space="0" w:color="auto"/>
              <w:right w:val="single" w:sz="4" w:space="0" w:color="auto"/>
            </w:tcBorders>
            <w:vAlign w:val="center"/>
          </w:tcPr>
          <w:p w14:paraId="67C99339"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3B21D94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Twin-pack 离子交换柱；适配我中心现有Elga纯水仪；</w:t>
            </w:r>
            <w:r w:rsidRPr="000C10A4">
              <w:rPr>
                <w:rFonts w:asciiTheme="minorEastAsia" w:eastAsiaTheme="minorEastAsia" w:hAnsiTheme="minorEastAsia" w:cs="宋体"/>
                <w:kern w:val="0"/>
                <w:szCs w:val="21"/>
              </w:rPr>
              <w:br/>
              <w:t>功能：用于去除预处理水中的离子污染物。</w:t>
            </w:r>
            <w:r w:rsidRPr="000C10A4">
              <w:rPr>
                <w:rFonts w:asciiTheme="minorEastAsia" w:eastAsiaTheme="minorEastAsia" w:hAnsiTheme="minorEastAsia" w:cs="宋体"/>
                <w:kern w:val="0"/>
                <w:szCs w:val="21"/>
              </w:rPr>
              <w:br/>
              <w:t>最高工作温度：35℃（95 华氏度）。</w:t>
            </w:r>
          </w:p>
        </w:tc>
        <w:tc>
          <w:tcPr>
            <w:tcW w:w="270" w:type="pct"/>
            <w:tcBorders>
              <w:top w:val="nil"/>
              <w:left w:val="nil"/>
              <w:bottom w:val="single" w:sz="4" w:space="0" w:color="auto"/>
              <w:right w:val="single" w:sz="4" w:space="0" w:color="auto"/>
            </w:tcBorders>
            <w:vAlign w:val="center"/>
          </w:tcPr>
          <w:p w14:paraId="1C9893D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F07976C"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4CCEA7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44AC48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纯水滤芯</w:t>
            </w:r>
          </w:p>
        </w:tc>
        <w:tc>
          <w:tcPr>
            <w:tcW w:w="678" w:type="pct"/>
            <w:vMerge/>
            <w:tcBorders>
              <w:top w:val="nil"/>
              <w:left w:val="single" w:sz="4" w:space="0" w:color="auto"/>
              <w:bottom w:val="single" w:sz="4" w:space="0" w:color="auto"/>
              <w:right w:val="single" w:sz="4" w:space="0" w:color="auto"/>
            </w:tcBorders>
            <w:vAlign w:val="center"/>
          </w:tcPr>
          <w:p w14:paraId="1362097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313052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盒</w:t>
            </w:r>
          </w:p>
        </w:tc>
        <w:tc>
          <w:tcPr>
            <w:tcW w:w="542" w:type="pct"/>
            <w:tcBorders>
              <w:top w:val="nil"/>
              <w:left w:val="nil"/>
              <w:bottom w:val="single" w:sz="4" w:space="0" w:color="auto"/>
              <w:right w:val="single" w:sz="4" w:space="0" w:color="auto"/>
            </w:tcBorders>
            <w:vAlign w:val="center"/>
          </w:tcPr>
          <w:p w14:paraId="7BBAB0D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1个/盒</w:t>
            </w:r>
          </w:p>
        </w:tc>
        <w:tc>
          <w:tcPr>
            <w:tcW w:w="406" w:type="pct"/>
            <w:tcBorders>
              <w:top w:val="nil"/>
              <w:left w:val="nil"/>
              <w:bottom w:val="single" w:sz="4" w:space="0" w:color="auto"/>
              <w:right w:val="single" w:sz="4" w:space="0" w:color="auto"/>
            </w:tcBorders>
            <w:vAlign w:val="center"/>
          </w:tcPr>
          <w:p w14:paraId="441E2C79"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549D032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主机内置预处理柱；适配我中心现有Elga纯水仪；用于去除水中的颗粒、胶体和余氯，保护后续的反渗透膜</w:t>
            </w:r>
          </w:p>
        </w:tc>
        <w:tc>
          <w:tcPr>
            <w:tcW w:w="270" w:type="pct"/>
            <w:tcBorders>
              <w:top w:val="nil"/>
              <w:left w:val="nil"/>
              <w:bottom w:val="single" w:sz="4" w:space="0" w:color="auto"/>
              <w:right w:val="single" w:sz="4" w:space="0" w:color="auto"/>
            </w:tcBorders>
            <w:vAlign w:val="center"/>
          </w:tcPr>
          <w:p w14:paraId="26900B2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878500F"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149116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B2D905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纯水滤芯</w:t>
            </w:r>
          </w:p>
        </w:tc>
        <w:tc>
          <w:tcPr>
            <w:tcW w:w="678" w:type="pct"/>
            <w:vMerge/>
            <w:tcBorders>
              <w:top w:val="nil"/>
              <w:left w:val="single" w:sz="4" w:space="0" w:color="auto"/>
              <w:bottom w:val="single" w:sz="4" w:space="0" w:color="auto"/>
              <w:right w:val="single" w:sz="4" w:space="0" w:color="auto"/>
            </w:tcBorders>
            <w:vAlign w:val="center"/>
          </w:tcPr>
          <w:p w14:paraId="2E06E6A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9CB12A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盒</w:t>
            </w:r>
          </w:p>
        </w:tc>
        <w:tc>
          <w:tcPr>
            <w:tcW w:w="542" w:type="pct"/>
            <w:tcBorders>
              <w:top w:val="nil"/>
              <w:left w:val="nil"/>
              <w:bottom w:val="single" w:sz="4" w:space="0" w:color="auto"/>
              <w:right w:val="single" w:sz="4" w:space="0" w:color="auto"/>
            </w:tcBorders>
            <w:vAlign w:val="center"/>
          </w:tcPr>
          <w:p w14:paraId="5E97217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1个/盒</w:t>
            </w:r>
          </w:p>
        </w:tc>
        <w:tc>
          <w:tcPr>
            <w:tcW w:w="406" w:type="pct"/>
            <w:tcBorders>
              <w:top w:val="nil"/>
              <w:left w:val="nil"/>
              <w:bottom w:val="single" w:sz="4" w:space="0" w:color="auto"/>
              <w:right w:val="single" w:sz="4" w:space="0" w:color="auto"/>
            </w:tcBorders>
            <w:vAlign w:val="center"/>
          </w:tcPr>
          <w:p w14:paraId="66EB2CFD"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6729DB8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Twin-pack 离子交换柱；适配我中心现有Elga纯水仪；</w:t>
            </w:r>
            <w:r w:rsidRPr="000C10A4">
              <w:rPr>
                <w:rFonts w:asciiTheme="minorEastAsia" w:eastAsiaTheme="minorEastAsia" w:hAnsiTheme="minorEastAsia" w:cs="宋体"/>
                <w:kern w:val="0"/>
                <w:szCs w:val="21"/>
              </w:rPr>
              <w:br/>
              <w:t>功能：用于去除预处理水中的离子污染物。</w:t>
            </w:r>
            <w:r w:rsidRPr="000C10A4">
              <w:rPr>
                <w:rFonts w:asciiTheme="minorEastAsia" w:eastAsiaTheme="minorEastAsia" w:hAnsiTheme="minorEastAsia" w:cs="宋体"/>
                <w:kern w:val="0"/>
                <w:szCs w:val="21"/>
              </w:rPr>
              <w:br/>
              <w:t>最高工作温度：35℃（95 华氏度）。</w:t>
            </w:r>
          </w:p>
        </w:tc>
        <w:tc>
          <w:tcPr>
            <w:tcW w:w="270" w:type="pct"/>
            <w:tcBorders>
              <w:top w:val="nil"/>
              <w:left w:val="nil"/>
              <w:bottom w:val="single" w:sz="4" w:space="0" w:color="auto"/>
              <w:right w:val="single" w:sz="4" w:space="0" w:color="auto"/>
            </w:tcBorders>
            <w:vAlign w:val="center"/>
          </w:tcPr>
          <w:p w14:paraId="4BD86A7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E5C62CF"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AA4359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8A8385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纯水滤芯</w:t>
            </w:r>
          </w:p>
        </w:tc>
        <w:tc>
          <w:tcPr>
            <w:tcW w:w="678" w:type="pct"/>
            <w:vMerge/>
            <w:tcBorders>
              <w:top w:val="nil"/>
              <w:left w:val="single" w:sz="4" w:space="0" w:color="auto"/>
              <w:bottom w:val="single" w:sz="4" w:space="0" w:color="auto"/>
              <w:right w:val="single" w:sz="4" w:space="0" w:color="auto"/>
            </w:tcBorders>
            <w:vAlign w:val="center"/>
          </w:tcPr>
          <w:p w14:paraId="0886700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8853B4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盒</w:t>
            </w:r>
          </w:p>
        </w:tc>
        <w:tc>
          <w:tcPr>
            <w:tcW w:w="542" w:type="pct"/>
            <w:tcBorders>
              <w:top w:val="nil"/>
              <w:left w:val="nil"/>
              <w:bottom w:val="single" w:sz="4" w:space="0" w:color="auto"/>
              <w:right w:val="single" w:sz="4" w:space="0" w:color="auto"/>
            </w:tcBorders>
            <w:vAlign w:val="center"/>
          </w:tcPr>
          <w:p w14:paraId="1A40C2A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1个/盒</w:t>
            </w:r>
          </w:p>
        </w:tc>
        <w:tc>
          <w:tcPr>
            <w:tcW w:w="406" w:type="pct"/>
            <w:tcBorders>
              <w:top w:val="nil"/>
              <w:left w:val="nil"/>
              <w:bottom w:val="single" w:sz="4" w:space="0" w:color="auto"/>
              <w:right w:val="single" w:sz="4" w:space="0" w:color="auto"/>
            </w:tcBorders>
            <w:vAlign w:val="center"/>
          </w:tcPr>
          <w:p w14:paraId="4177632B"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1C2449C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空气过滤器；适配我中心现有Elga纯水仪</w:t>
            </w:r>
          </w:p>
        </w:tc>
        <w:tc>
          <w:tcPr>
            <w:tcW w:w="270" w:type="pct"/>
            <w:tcBorders>
              <w:top w:val="nil"/>
              <w:left w:val="nil"/>
              <w:bottom w:val="single" w:sz="4" w:space="0" w:color="auto"/>
              <w:right w:val="single" w:sz="4" w:space="0" w:color="auto"/>
            </w:tcBorders>
            <w:vAlign w:val="center"/>
          </w:tcPr>
          <w:p w14:paraId="37302DD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45D717F"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9476BC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3FE7D3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纯水滤芯</w:t>
            </w:r>
          </w:p>
        </w:tc>
        <w:tc>
          <w:tcPr>
            <w:tcW w:w="678" w:type="pct"/>
            <w:vMerge/>
            <w:tcBorders>
              <w:top w:val="nil"/>
              <w:left w:val="single" w:sz="4" w:space="0" w:color="auto"/>
              <w:bottom w:val="single" w:sz="4" w:space="0" w:color="auto"/>
              <w:right w:val="single" w:sz="4" w:space="0" w:color="auto"/>
            </w:tcBorders>
            <w:vAlign w:val="center"/>
          </w:tcPr>
          <w:p w14:paraId="6515C11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E9CF4E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366C3D8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1个/盒</w:t>
            </w:r>
          </w:p>
        </w:tc>
        <w:tc>
          <w:tcPr>
            <w:tcW w:w="406" w:type="pct"/>
            <w:tcBorders>
              <w:top w:val="nil"/>
              <w:left w:val="nil"/>
              <w:bottom w:val="single" w:sz="4" w:space="0" w:color="auto"/>
              <w:right w:val="single" w:sz="4" w:space="0" w:color="auto"/>
            </w:tcBorders>
            <w:vAlign w:val="center"/>
          </w:tcPr>
          <w:p w14:paraId="718218D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26FF1EE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反渗透膜；适配我中心现有Elga纯水仪</w:t>
            </w:r>
          </w:p>
        </w:tc>
        <w:tc>
          <w:tcPr>
            <w:tcW w:w="270" w:type="pct"/>
            <w:tcBorders>
              <w:top w:val="nil"/>
              <w:left w:val="nil"/>
              <w:bottom w:val="single" w:sz="4" w:space="0" w:color="auto"/>
              <w:right w:val="single" w:sz="4" w:space="0" w:color="auto"/>
            </w:tcBorders>
            <w:vAlign w:val="center"/>
          </w:tcPr>
          <w:p w14:paraId="2450A1D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F723A3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FD7FE6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C47E3D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净水器10寸PP棉前置过滤芯</w:t>
            </w:r>
          </w:p>
        </w:tc>
        <w:tc>
          <w:tcPr>
            <w:tcW w:w="678" w:type="pct"/>
            <w:vMerge/>
            <w:tcBorders>
              <w:top w:val="nil"/>
              <w:left w:val="single" w:sz="4" w:space="0" w:color="auto"/>
              <w:bottom w:val="single" w:sz="4" w:space="0" w:color="auto"/>
              <w:right w:val="single" w:sz="4" w:space="0" w:color="auto"/>
            </w:tcBorders>
            <w:vAlign w:val="center"/>
          </w:tcPr>
          <w:p w14:paraId="5CFCF6A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F8EC04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52724CD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05F9A141"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54ABFE5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5μm，130g，长254mm，内径28mm</w:t>
            </w:r>
          </w:p>
        </w:tc>
        <w:tc>
          <w:tcPr>
            <w:tcW w:w="270" w:type="pct"/>
            <w:tcBorders>
              <w:top w:val="nil"/>
              <w:left w:val="nil"/>
              <w:bottom w:val="single" w:sz="4" w:space="0" w:color="auto"/>
              <w:right w:val="single" w:sz="4" w:space="0" w:color="auto"/>
            </w:tcBorders>
            <w:vAlign w:val="center"/>
          </w:tcPr>
          <w:p w14:paraId="65497DF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556DD36"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C2FD60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2337F8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净水器10寸CTO碳棒滤芯</w:t>
            </w:r>
          </w:p>
        </w:tc>
        <w:tc>
          <w:tcPr>
            <w:tcW w:w="678" w:type="pct"/>
            <w:vMerge/>
            <w:tcBorders>
              <w:top w:val="nil"/>
              <w:left w:val="single" w:sz="4" w:space="0" w:color="auto"/>
              <w:bottom w:val="single" w:sz="4" w:space="0" w:color="auto"/>
              <w:right w:val="single" w:sz="4" w:space="0" w:color="auto"/>
            </w:tcBorders>
            <w:vAlign w:val="center"/>
          </w:tcPr>
          <w:p w14:paraId="0CB0FB0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C99DA0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354D799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783ECF7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1CA96C0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长250mm，内径28mm</w:t>
            </w:r>
          </w:p>
        </w:tc>
        <w:tc>
          <w:tcPr>
            <w:tcW w:w="270" w:type="pct"/>
            <w:tcBorders>
              <w:top w:val="nil"/>
              <w:left w:val="nil"/>
              <w:bottom w:val="single" w:sz="4" w:space="0" w:color="auto"/>
              <w:right w:val="single" w:sz="4" w:space="0" w:color="auto"/>
            </w:tcBorders>
            <w:vAlign w:val="center"/>
          </w:tcPr>
          <w:p w14:paraId="2AA349E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3AB351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071469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4AE173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优质硅橡胶管</w:t>
            </w:r>
          </w:p>
        </w:tc>
        <w:tc>
          <w:tcPr>
            <w:tcW w:w="678" w:type="pct"/>
            <w:vMerge/>
            <w:tcBorders>
              <w:top w:val="nil"/>
              <w:left w:val="single" w:sz="4" w:space="0" w:color="auto"/>
              <w:bottom w:val="single" w:sz="4" w:space="0" w:color="auto"/>
              <w:right w:val="single" w:sz="4" w:space="0" w:color="auto"/>
            </w:tcBorders>
            <w:vAlign w:val="center"/>
          </w:tcPr>
          <w:p w14:paraId="75BDD60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EC8943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根</w:t>
            </w:r>
          </w:p>
        </w:tc>
        <w:tc>
          <w:tcPr>
            <w:tcW w:w="542" w:type="pct"/>
            <w:tcBorders>
              <w:top w:val="nil"/>
              <w:left w:val="nil"/>
              <w:bottom w:val="single" w:sz="4" w:space="0" w:color="auto"/>
              <w:right w:val="single" w:sz="4" w:space="0" w:color="auto"/>
            </w:tcBorders>
            <w:vAlign w:val="center"/>
          </w:tcPr>
          <w:p w14:paraId="3FEBA12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10m/根</w:t>
            </w:r>
          </w:p>
        </w:tc>
        <w:tc>
          <w:tcPr>
            <w:tcW w:w="406" w:type="pct"/>
            <w:tcBorders>
              <w:top w:val="nil"/>
              <w:left w:val="nil"/>
              <w:bottom w:val="single" w:sz="4" w:space="0" w:color="auto"/>
              <w:right w:val="single" w:sz="4" w:space="0" w:color="auto"/>
            </w:tcBorders>
            <w:vAlign w:val="center"/>
          </w:tcPr>
          <w:p w14:paraId="4D934451"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25B0B2C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5*7mm，10m/根</w:t>
            </w:r>
          </w:p>
        </w:tc>
        <w:tc>
          <w:tcPr>
            <w:tcW w:w="270" w:type="pct"/>
            <w:tcBorders>
              <w:top w:val="nil"/>
              <w:left w:val="nil"/>
              <w:bottom w:val="single" w:sz="4" w:space="0" w:color="auto"/>
              <w:right w:val="single" w:sz="4" w:space="0" w:color="auto"/>
            </w:tcBorders>
            <w:vAlign w:val="center"/>
          </w:tcPr>
          <w:p w14:paraId="06C6CCC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5534FD7"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A2015F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BF8369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优质硅橡胶管</w:t>
            </w:r>
          </w:p>
        </w:tc>
        <w:tc>
          <w:tcPr>
            <w:tcW w:w="678" w:type="pct"/>
            <w:vMerge/>
            <w:tcBorders>
              <w:top w:val="nil"/>
              <w:left w:val="single" w:sz="4" w:space="0" w:color="auto"/>
              <w:bottom w:val="single" w:sz="4" w:space="0" w:color="auto"/>
              <w:right w:val="single" w:sz="4" w:space="0" w:color="auto"/>
            </w:tcBorders>
            <w:vAlign w:val="center"/>
          </w:tcPr>
          <w:p w14:paraId="6C533B1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00E9AF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根</w:t>
            </w:r>
          </w:p>
        </w:tc>
        <w:tc>
          <w:tcPr>
            <w:tcW w:w="542" w:type="pct"/>
            <w:tcBorders>
              <w:top w:val="nil"/>
              <w:left w:val="nil"/>
              <w:bottom w:val="single" w:sz="4" w:space="0" w:color="auto"/>
              <w:right w:val="single" w:sz="4" w:space="0" w:color="auto"/>
            </w:tcBorders>
            <w:vAlign w:val="center"/>
          </w:tcPr>
          <w:p w14:paraId="5B5C368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10m/根</w:t>
            </w:r>
          </w:p>
        </w:tc>
        <w:tc>
          <w:tcPr>
            <w:tcW w:w="406" w:type="pct"/>
            <w:tcBorders>
              <w:top w:val="nil"/>
              <w:left w:val="nil"/>
              <w:bottom w:val="single" w:sz="4" w:space="0" w:color="auto"/>
              <w:right w:val="single" w:sz="4" w:space="0" w:color="auto"/>
            </w:tcBorders>
            <w:vAlign w:val="center"/>
          </w:tcPr>
          <w:p w14:paraId="7BA47404"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4</w:t>
            </w:r>
          </w:p>
        </w:tc>
        <w:tc>
          <w:tcPr>
            <w:tcW w:w="1862" w:type="pct"/>
            <w:tcBorders>
              <w:top w:val="nil"/>
              <w:left w:val="nil"/>
              <w:bottom w:val="single" w:sz="4" w:space="0" w:color="auto"/>
              <w:right w:val="single" w:sz="4" w:space="0" w:color="auto"/>
            </w:tcBorders>
            <w:vAlign w:val="center"/>
          </w:tcPr>
          <w:p w14:paraId="6F03A64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6*9mm，10m/根</w:t>
            </w:r>
          </w:p>
        </w:tc>
        <w:tc>
          <w:tcPr>
            <w:tcW w:w="270" w:type="pct"/>
            <w:tcBorders>
              <w:top w:val="nil"/>
              <w:left w:val="nil"/>
              <w:bottom w:val="single" w:sz="4" w:space="0" w:color="auto"/>
              <w:right w:val="single" w:sz="4" w:space="0" w:color="auto"/>
            </w:tcBorders>
            <w:vAlign w:val="center"/>
          </w:tcPr>
          <w:p w14:paraId="7A0ED02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A7124E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82ABA7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6A3FDBB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抽纸</w:t>
            </w:r>
          </w:p>
        </w:tc>
        <w:tc>
          <w:tcPr>
            <w:tcW w:w="678" w:type="pct"/>
            <w:vMerge/>
            <w:tcBorders>
              <w:top w:val="nil"/>
              <w:left w:val="single" w:sz="4" w:space="0" w:color="auto"/>
              <w:bottom w:val="single" w:sz="4" w:space="0" w:color="auto"/>
              <w:right w:val="single" w:sz="4" w:space="0" w:color="auto"/>
            </w:tcBorders>
            <w:vAlign w:val="center"/>
          </w:tcPr>
          <w:p w14:paraId="2EDBF03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69A47F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箱</w:t>
            </w:r>
          </w:p>
        </w:tc>
        <w:tc>
          <w:tcPr>
            <w:tcW w:w="542" w:type="pct"/>
            <w:tcBorders>
              <w:top w:val="nil"/>
              <w:left w:val="nil"/>
              <w:bottom w:val="single" w:sz="4" w:space="0" w:color="auto"/>
              <w:right w:val="single" w:sz="4" w:space="0" w:color="auto"/>
            </w:tcBorders>
            <w:vAlign w:val="center"/>
          </w:tcPr>
          <w:p w14:paraId="27C6AE9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20包/箱</w:t>
            </w:r>
          </w:p>
        </w:tc>
        <w:tc>
          <w:tcPr>
            <w:tcW w:w="406" w:type="pct"/>
            <w:tcBorders>
              <w:top w:val="nil"/>
              <w:left w:val="nil"/>
              <w:bottom w:val="single" w:sz="4" w:space="0" w:color="auto"/>
              <w:right w:val="single" w:sz="4" w:space="0" w:color="auto"/>
            </w:tcBorders>
            <w:vAlign w:val="center"/>
          </w:tcPr>
          <w:p w14:paraId="0C256A2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1265CE4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90抽，4层，160mm*195mm，采用 100%原生木浆，生产过程不添加可迁移性荧光增白剂，通过 SGS 国际安全认证。</w:t>
            </w:r>
          </w:p>
        </w:tc>
        <w:tc>
          <w:tcPr>
            <w:tcW w:w="270" w:type="pct"/>
            <w:tcBorders>
              <w:top w:val="nil"/>
              <w:left w:val="nil"/>
              <w:bottom w:val="single" w:sz="4" w:space="0" w:color="auto"/>
              <w:right w:val="single" w:sz="4" w:space="0" w:color="auto"/>
            </w:tcBorders>
            <w:vAlign w:val="center"/>
          </w:tcPr>
          <w:p w14:paraId="66A6720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6057D79"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1A25C4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CBB1B3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微量进样器</w:t>
            </w:r>
          </w:p>
        </w:tc>
        <w:tc>
          <w:tcPr>
            <w:tcW w:w="678" w:type="pct"/>
            <w:vMerge/>
            <w:tcBorders>
              <w:top w:val="nil"/>
              <w:left w:val="single" w:sz="4" w:space="0" w:color="auto"/>
              <w:bottom w:val="single" w:sz="4" w:space="0" w:color="auto"/>
              <w:right w:val="single" w:sz="4" w:space="0" w:color="auto"/>
            </w:tcBorders>
            <w:vAlign w:val="center"/>
          </w:tcPr>
          <w:p w14:paraId="4110A7E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706762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0DEF8E3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3A2F7181"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w:t>
            </w:r>
          </w:p>
        </w:tc>
        <w:tc>
          <w:tcPr>
            <w:tcW w:w="1862" w:type="pct"/>
            <w:tcBorders>
              <w:top w:val="nil"/>
              <w:left w:val="nil"/>
              <w:bottom w:val="single" w:sz="4" w:space="0" w:color="auto"/>
              <w:right w:val="single" w:sz="4" w:space="0" w:color="auto"/>
            </w:tcBorders>
            <w:vAlign w:val="center"/>
          </w:tcPr>
          <w:p w14:paraId="49222B1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10ul</w:t>
            </w:r>
          </w:p>
        </w:tc>
        <w:tc>
          <w:tcPr>
            <w:tcW w:w="270" w:type="pct"/>
            <w:tcBorders>
              <w:top w:val="nil"/>
              <w:left w:val="nil"/>
              <w:bottom w:val="single" w:sz="4" w:space="0" w:color="auto"/>
              <w:right w:val="single" w:sz="4" w:space="0" w:color="auto"/>
            </w:tcBorders>
            <w:vAlign w:val="center"/>
          </w:tcPr>
          <w:p w14:paraId="3EDB16C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143E5C7"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BAB791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C51B4E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分子过滤器</w:t>
            </w:r>
          </w:p>
        </w:tc>
        <w:tc>
          <w:tcPr>
            <w:tcW w:w="678" w:type="pct"/>
            <w:vMerge/>
            <w:tcBorders>
              <w:top w:val="nil"/>
              <w:left w:val="single" w:sz="4" w:space="0" w:color="auto"/>
              <w:bottom w:val="single" w:sz="4" w:space="0" w:color="auto"/>
              <w:right w:val="single" w:sz="4" w:space="0" w:color="auto"/>
            </w:tcBorders>
            <w:vAlign w:val="center"/>
          </w:tcPr>
          <w:p w14:paraId="3595252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5BF4E5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盒</w:t>
            </w:r>
          </w:p>
        </w:tc>
        <w:tc>
          <w:tcPr>
            <w:tcW w:w="542" w:type="pct"/>
            <w:tcBorders>
              <w:top w:val="nil"/>
              <w:left w:val="nil"/>
              <w:bottom w:val="single" w:sz="4" w:space="0" w:color="auto"/>
              <w:right w:val="single" w:sz="4" w:space="0" w:color="auto"/>
            </w:tcBorders>
            <w:vAlign w:val="center"/>
          </w:tcPr>
          <w:p w14:paraId="072C4AA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1个/盒</w:t>
            </w:r>
          </w:p>
        </w:tc>
        <w:tc>
          <w:tcPr>
            <w:tcW w:w="406" w:type="pct"/>
            <w:tcBorders>
              <w:top w:val="nil"/>
              <w:left w:val="nil"/>
              <w:bottom w:val="single" w:sz="4" w:space="0" w:color="auto"/>
              <w:right w:val="single" w:sz="4" w:space="0" w:color="auto"/>
            </w:tcBorders>
            <w:vAlign w:val="center"/>
          </w:tcPr>
          <w:p w14:paraId="4938983F"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1B358FD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szCs w:val="21"/>
              </w:rPr>
              <w:t>活性炭分子滤，吸附有机蒸气，适配净气设备</w:t>
            </w:r>
          </w:p>
        </w:tc>
        <w:tc>
          <w:tcPr>
            <w:tcW w:w="270" w:type="pct"/>
            <w:tcBorders>
              <w:top w:val="nil"/>
              <w:left w:val="nil"/>
              <w:bottom w:val="single" w:sz="4" w:space="0" w:color="auto"/>
              <w:right w:val="single" w:sz="4" w:space="0" w:color="auto"/>
            </w:tcBorders>
            <w:vAlign w:val="center"/>
          </w:tcPr>
          <w:p w14:paraId="70DBF49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B893CC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4D2ECB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AD0182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分子过滤器</w:t>
            </w:r>
          </w:p>
        </w:tc>
        <w:tc>
          <w:tcPr>
            <w:tcW w:w="678" w:type="pct"/>
            <w:vMerge/>
            <w:tcBorders>
              <w:top w:val="nil"/>
              <w:left w:val="single" w:sz="4" w:space="0" w:color="auto"/>
              <w:bottom w:val="single" w:sz="4" w:space="0" w:color="auto"/>
              <w:right w:val="single" w:sz="4" w:space="0" w:color="auto"/>
            </w:tcBorders>
            <w:vAlign w:val="center"/>
          </w:tcPr>
          <w:p w14:paraId="6C3A4FD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415477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盒</w:t>
            </w:r>
          </w:p>
        </w:tc>
        <w:tc>
          <w:tcPr>
            <w:tcW w:w="542" w:type="pct"/>
            <w:tcBorders>
              <w:top w:val="nil"/>
              <w:left w:val="nil"/>
              <w:bottom w:val="single" w:sz="4" w:space="0" w:color="auto"/>
              <w:right w:val="single" w:sz="4" w:space="0" w:color="auto"/>
            </w:tcBorders>
            <w:vAlign w:val="center"/>
          </w:tcPr>
          <w:p w14:paraId="0F62823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1个/盒</w:t>
            </w:r>
          </w:p>
        </w:tc>
        <w:tc>
          <w:tcPr>
            <w:tcW w:w="406" w:type="pct"/>
            <w:tcBorders>
              <w:top w:val="nil"/>
              <w:left w:val="nil"/>
              <w:bottom w:val="single" w:sz="4" w:space="0" w:color="auto"/>
              <w:right w:val="single" w:sz="4" w:space="0" w:color="auto"/>
            </w:tcBorders>
            <w:vAlign w:val="center"/>
          </w:tcPr>
          <w:p w14:paraId="512A020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4</w:t>
            </w:r>
          </w:p>
        </w:tc>
        <w:tc>
          <w:tcPr>
            <w:tcW w:w="1862" w:type="pct"/>
            <w:tcBorders>
              <w:top w:val="nil"/>
              <w:left w:val="nil"/>
              <w:bottom w:val="single" w:sz="4" w:space="0" w:color="auto"/>
              <w:right w:val="single" w:sz="4" w:space="0" w:color="auto"/>
            </w:tcBorders>
            <w:vAlign w:val="center"/>
          </w:tcPr>
          <w:p w14:paraId="539C60B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综合吸附有机和无机化学气体</w:t>
            </w:r>
            <w:r w:rsidRPr="000C10A4">
              <w:rPr>
                <w:rFonts w:asciiTheme="minorEastAsia" w:eastAsiaTheme="minorEastAsia" w:hAnsiTheme="minorEastAsia" w:cs="宋体"/>
                <w:szCs w:val="21"/>
              </w:rPr>
              <w:t>，带识别芯片</w:t>
            </w:r>
          </w:p>
        </w:tc>
        <w:tc>
          <w:tcPr>
            <w:tcW w:w="270" w:type="pct"/>
            <w:tcBorders>
              <w:top w:val="nil"/>
              <w:left w:val="nil"/>
              <w:bottom w:val="single" w:sz="4" w:space="0" w:color="auto"/>
              <w:right w:val="single" w:sz="4" w:space="0" w:color="auto"/>
            </w:tcBorders>
            <w:vAlign w:val="center"/>
          </w:tcPr>
          <w:p w14:paraId="31364F3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376A7E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AECA12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2EF950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水中氮氧化物</w:t>
            </w:r>
          </w:p>
        </w:tc>
        <w:tc>
          <w:tcPr>
            <w:tcW w:w="678" w:type="pct"/>
            <w:vMerge/>
            <w:tcBorders>
              <w:top w:val="nil"/>
              <w:left w:val="single" w:sz="4" w:space="0" w:color="auto"/>
              <w:bottom w:val="single" w:sz="4" w:space="0" w:color="auto"/>
              <w:right w:val="single" w:sz="4" w:space="0" w:color="auto"/>
            </w:tcBorders>
            <w:vAlign w:val="center"/>
          </w:tcPr>
          <w:p w14:paraId="4C36414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8724E8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套</w:t>
            </w:r>
          </w:p>
        </w:tc>
        <w:tc>
          <w:tcPr>
            <w:tcW w:w="542" w:type="pct"/>
            <w:tcBorders>
              <w:top w:val="nil"/>
              <w:left w:val="nil"/>
              <w:bottom w:val="single" w:sz="4" w:space="0" w:color="auto"/>
              <w:right w:val="single" w:sz="4" w:space="0" w:color="auto"/>
            </w:tcBorders>
            <w:vAlign w:val="center"/>
          </w:tcPr>
          <w:p w14:paraId="343B6AC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2个/套</w:t>
            </w:r>
          </w:p>
        </w:tc>
        <w:tc>
          <w:tcPr>
            <w:tcW w:w="406" w:type="pct"/>
            <w:tcBorders>
              <w:top w:val="nil"/>
              <w:left w:val="nil"/>
              <w:bottom w:val="single" w:sz="4" w:space="0" w:color="auto"/>
              <w:right w:val="single" w:sz="4" w:space="0" w:color="auto"/>
            </w:tcBorders>
            <w:vAlign w:val="center"/>
          </w:tcPr>
          <w:p w14:paraId="667D51E7"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70BBE86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0.51±0.04μg/mL、2.52±0.15μg/mL、到货时保质期不能小于6个月</w:t>
            </w:r>
          </w:p>
        </w:tc>
        <w:tc>
          <w:tcPr>
            <w:tcW w:w="270" w:type="pct"/>
            <w:tcBorders>
              <w:top w:val="nil"/>
              <w:left w:val="nil"/>
              <w:bottom w:val="single" w:sz="4" w:space="0" w:color="auto"/>
              <w:right w:val="single" w:sz="4" w:space="0" w:color="auto"/>
            </w:tcBorders>
            <w:vAlign w:val="center"/>
          </w:tcPr>
          <w:p w14:paraId="73D091C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BD6AC3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A147D4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F16A1E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氨</w:t>
            </w:r>
          </w:p>
        </w:tc>
        <w:tc>
          <w:tcPr>
            <w:tcW w:w="678" w:type="pct"/>
            <w:vMerge/>
            <w:tcBorders>
              <w:top w:val="nil"/>
              <w:left w:val="single" w:sz="4" w:space="0" w:color="auto"/>
              <w:bottom w:val="single" w:sz="4" w:space="0" w:color="auto"/>
              <w:right w:val="single" w:sz="4" w:space="0" w:color="auto"/>
            </w:tcBorders>
            <w:vAlign w:val="center"/>
          </w:tcPr>
          <w:p w14:paraId="424EBD1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1B9EE5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34F902D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4FEE5196"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04BCC7C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1000μg/mL</w:t>
            </w:r>
          </w:p>
        </w:tc>
        <w:tc>
          <w:tcPr>
            <w:tcW w:w="270" w:type="pct"/>
            <w:tcBorders>
              <w:top w:val="nil"/>
              <w:left w:val="nil"/>
              <w:bottom w:val="single" w:sz="4" w:space="0" w:color="auto"/>
              <w:right w:val="single" w:sz="4" w:space="0" w:color="auto"/>
            </w:tcBorders>
            <w:vAlign w:val="center"/>
          </w:tcPr>
          <w:p w14:paraId="5948E06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0D5FED0"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5995BB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75FB1D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水中氰成分分析标准物质</w:t>
            </w:r>
          </w:p>
        </w:tc>
        <w:tc>
          <w:tcPr>
            <w:tcW w:w="678" w:type="pct"/>
            <w:vMerge/>
            <w:tcBorders>
              <w:top w:val="nil"/>
              <w:left w:val="single" w:sz="4" w:space="0" w:color="auto"/>
              <w:bottom w:val="single" w:sz="4" w:space="0" w:color="auto"/>
              <w:right w:val="single" w:sz="4" w:space="0" w:color="auto"/>
            </w:tcBorders>
            <w:vAlign w:val="center"/>
          </w:tcPr>
          <w:p w14:paraId="2D35D6A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57886D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7BD95BC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5CA2457E"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5850E42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标准品、50μg/mL溶于0.1mol/L NaOH中、聚乙烯瓶装</w:t>
            </w:r>
          </w:p>
        </w:tc>
        <w:tc>
          <w:tcPr>
            <w:tcW w:w="270" w:type="pct"/>
            <w:tcBorders>
              <w:top w:val="nil"/>
              <w:left w:val="nil"/>
              <w:bottom w:val="single" w:sz="4" w:space="0" w:color="auto"/>
              <w:right w:val="single" w:sz="4" w:space="0" w:color="auto"/>
            </w:tcBorders>
            <w:vAlign w:val="center"/>
          </w:tcPr>
          <w:p w14:paraId="324D0C1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07C7AB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C9D425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806AFB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水中氰溶液</w:t>
            </w:r>
          </w:p>
        </w:tc>
        <w:tc>
          <w:tcPr>
            <w:tcW w:w="678" w:type="pct"/>
            <w:vMerge/>
            <w:tcBorders>
              <w:top w:val="nil"/>
              <w:left w:val="single" w:sz="4" w:space="0" w:color="auto"/>
              <w:bottom w:val="single" w:sz="4" w:space="0" w:color="auto"/>
              <w:right w:val="single" w:sz="4" w:space="0" w:color="auto"/>
            </w:tcBorders>
            <w:vAlign w:val="center"/>
          </w:tcPr>
          <w:p w14:paraId="3390BEF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2FB441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0C6F832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2D06C7AF"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7827429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0.2mg/L</w:t>
            </w:r>
          </w:p>
        </w:tc>
        <w:tc>
          <w:tcPr>
            <w:tcW w:w="270" w:type="pct"/>
            <w:tcBorders>
              <w:top w:val="nil"/>
              <w:left w:val="nil"/>
              <w:bottom w:val="single" w:sz="4" w:space="0" w:color="auto"/>
              <w:right w:val="single" w:sz="4" w:space="0" w:color="auto"/>
            </w:tcBorders>
            <w:vAlign w:val="center"/>
          </w:tcPr>
          <w:p w14:paraId="15336A2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683BE89"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27D885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4E3556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磷溶液成分分析标准物质</w:t>
            </w:r>
          </w:p>
        </w:tc>
        <w:tc>
          <w:tcPr>
            <w:tcW w:w="678" w:type="pct"/>
            <w:vMerge/>
            <w:tcBorders>
              <w:top w:val="nil"/>
              <w:left w:val="single" w:sz="4" w:space="0" w:color="auto"/>
              <w:bottom w:val="single" w:sz="4" w:space="0" w:color="auto"/>
              <w:right w:val="single" w:sz="4" w:space="0" w:color="auto"/>
            </w:tcBorders>
            <w:vAlign w:val="center"/>
          </w:tcPr>
          <w:p w14:paraId="304F4ED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D91725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7FDB54D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1C524D44"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1C6AF41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500mg/L</w:t>
            </w:r>
          </w:p>
        </w:tc>
        <w:tc>
          <w:tcPr>
            <w:tcW w:w="270" w:type="pct"/>
            <w:tcBorders>
              <w:top w:val="nil"/>
              <w:left w:val="nil"/>
              <w:bottom w:val="single" w:sz="4" w:space="0" w:color="auto"/>
              <w:right w:val="single" w:sz="4" w:space="0" w:color="auto"/>
            </w:tcBorders>
            <w:vAlign w:val="center"/>
          </w:tcPr>
          <w:p w14:paraId="4E2397C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0F0A891"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7315B8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B91D22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水溶液中磷化氢</w:t>
            </w:r>
          </w:p>
        </w:tc>
        <w:tc>
          <w:tcPr>
            <w:tcW w:w="678" w:type="pct"/>
            <w:vMerge/>
            <w:tcBorders>
              <w:top w:val="nil"/>
              <w:left w:val="single" w:sz="4" w:space="0" w:color="auto"/>
              <w:bottom w:val="single" w:sz="4" w:space="0" w:color="auto"/>
              <w:right w:val="single" w:sz="4" w:space="0" w:color="auto"/>
            </w:tcBorders>
            <w:vAlign w:val="center"/>
          </w:tcPr>
          <w:p w14:paraId="343879F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5ABB10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套</w:t>
            </w:r>
          </w:p>
        </w:tc>
        <w:tc>
          <w:tcPr>
            <w:tcW w:w="542" w:type="pct"/>
            <w:tcBorders>
              <w:top w:val="nil"/>
              <w:left w:val="nil"/>
              <w:bottom w:val="single" w:sz="4" w:space="0" w:color="auto"/>
              <w:right w:val="single" w:sz="4" w:space="0" w:color="auto"/>
            </w:tcBorders>
            <w:vAlign w:val="center"/>
          </w:tcPr>
          <w:p w14:paraId="56B236A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2个/套</w:t>
            </w:r>
          </w:p>
        </w:tc>
        <w:tc>
          <w:tcPr>
            <w:tcW w:w="406" w:type="pct"/>
            <w:tcBorders>
              <w:top w:val="nil"/>
              <w:left w:val="nil"/>
              <w:bottom w:val="single" w:sz="4" w:space="0" w:color="auto"/>
              <w:right w:val="single" w:sz="4" w:space="0" w:color="auto"/>
            </w:tcBorders>
            <w:vAlign w:val="center"/>
          </w:tcPr>
          <w:p w14:paraId="0DE75CA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7FD9CD5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0.340±0.030μg/mL 、1.061±0.086μg/mL、到货时保质期不能小于6个月</w:t>
            </w:r>
          </w:p>
        </w:tc>
        <w:tc>
          <w:tcPr>
            <w:tcW w:w="270" w:type="pct"/>
            <w:tcBorders>
              <w:top w:val="nil"/>
              <w:left w:val="nil"/>
              <w:bottom w:val="single" w:sz="4" w:space="0" w:color="auto"/>
              <w:right w:val="single" w:sz="4" w:space="0" w:color="auto"/>
            </w:tcBorders>
            <w:vAlign w:val="center"/>
          </w:tcPr>
          <w:p w14:paraId="61A7E45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A64ED9E"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B7F81E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5A7D38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水质五氧化二磷</w:t>
            </w:r>
          </w:p>
        </w:tc>
        <w:tc>
          <w:tcPr>
            <w:tcW w:w="678" w:type="pct"/>
            <w:vMerge/>
            <w:tcBorders>
              <w:top w:val="nil"/>
              <w:left w:val="single" w:sz="4" w:space="0" w:color="auto"/>
              <w:bottom w:val="single" w:sz="4" w:space="0" w:color="auto"/>
              <w:right w:val="single" w:sz="4" w:space="0" w:color="auto"/>
            </w:tcBorders>
            <w:vAlign w:val="center"/>
          </w:tcPr>
          <w:p w14:paraId="226B18D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1A46E5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1C2898C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5C78E59A"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250D20D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标准值：3.98mg/L</w:t>
            </w:r>
            <w:proofErr w:type="gramStart"/>
            <w:r w:rsidRPr="000C10A4">
              <w:rPr>
                <w:rFonts w:asciiTheme="minorEastAsia" w:eastAsiaTheme="minorEastAsia" w:hAnsiTheme="minorEastAsia" w:cs="宋体"/>
                <w:kern w:val="0"/>
                <w:szCs w:val="21"/>
              </w:rPr>
              <w:t>(需稀释)</w:t>
            </w:r>
            <w:proofErr w:type="gramEnd"/>
            <w:r w:rsidRPr="000C10A4">
              <w:rPr>
                <w:rFonts w:asciiTheme="minorEastAsia" w:eastAsiaTheme="minorEastAsia" w:hAnsiTheme="minorEastAsia" w:cs="宋体"/>
                <w:kern w:val="0"/>
                <w:szCs w:val="21"/>
              </w:rPr>
              <w:br/>
              <w:t>规格：10mL</w:t>
            </w:r>
          </w:p>
        </w:tc>
        <w:tc>
          <w:tcPr>
            <w:tcW w:w="270" w:type="pct"/>
            <w:tcBorders>
              <w:top w:val="nil"/>
              <w:left w:val="nil"/>
              <w:bottom w:val="single" w:sz="4" w:space="0" w:color="auto"/>
              <w:right w:val="single" w:sz="4" w:space="0" w:color="auto"/>
            </w:tcBorders>
            <w:vAlign w:val="center"/>
          </w:tcPr>
          <w:p w14:paraId="03B1E32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EB8F2C8"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CFCB00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4FA9A8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水中过氧化氢</w:t>
            </w:r>
          </w:p>
        </w:tc>
        <w:tc>
          <w:tcPr>
            <w:tcW w:w="678" w:type="pct"/>
            <w:vMerge/>
            <w:tcBorders>
              <w:top w:val="nil"/>
              <w:left w:val="single" w:sz="4" w:space="0" w:color="auto"/>
              <w:bottom w:val="single" w:sz="4" w:space="0" w:color="auto"/>
              <w:right w:val="single" w:sz="4" w:space="0" w:color="auto"/>
            </w:tcBorders>
            <w:vAlign w:val="center"/>
          </w:tcPr>
          <w:p w14:paraId="0D07ACC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A7BFF7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0203984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5EF48F0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671F560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1000μg/mL</w:t>
            </w:r>
          </w:p>
        </w:tc>
        <w:tc>
          <w:tcPr>
            <w:tcW w:w="270" w:type="pct"/>
            <w:tcBorders>
              <w:top w:val="nil"/>
              <w:left w:val="nil"/>
              <w:bottom w:val="single" w:sz="4" w:space="0" w:color="auto"/>
              <w:right w:val="single" w:sz="4" w:space="0" w:color="auto"/>
            </w:tcBorders>
            <w:vAlign w:val="center"/>
          </w:tcPr>
          <w:p w14:paraId="38346FF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2210C3B"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846D38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02C9E1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水中过氧化氢</w:t>
            </w:r>
          </w:p>
        </w:tc>
        <w:tc>
          <w:tcPr>
            <w:tcW w:w="678" w:type="pct"/>
            <w:vMerge/>
            <w:tcBorders>
              <w:top w:val="nil"/>
              <w:left w:val="single" w:sz="4" w:space="0" w:color="auto"/>
              <w:bottom w:val="single" w:sz="4" w:space="0" w:color="auto"/>
              <w:right w:val="single" w:sz="4" w:space="0" w:color="auto"/>
            </w:tcBorders>
            <w:vAlign w:val="center"/>
          </w:tcPr>
          <w:p w14:paraId="0ABA4C0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803505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222D91A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4939F6DB"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4FC0101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标准值：20mg/L</w:t>
            </w:r>
            <w:r w:rsidRPr="000C10A4">
              <w:rPr>
                <w:rFonts w:asciiTheme="minorEastAsia" w:eastAsiaTheme="minorEastAsia" w:hAnsiTheme="minorEastAsia" w:cs="宋体"/>
                <w:kern w:val="0"/>
                <w:szCs w:val="21"/>
              </w:rPr>
              <w:br/>
              <w:t>规格：50mL</w:t>
            </w:r>
          </w:p>
        </w:tc>
        <w:tc>
          <w:tcPr>
            <w:tcW w:w="270" w:type="pct"/>
            <w:tcBorders>
              <w:top w:val="nil"/>
              <w:left w:val="nil"/>
              <w:bottom w:val="single" w:sz="4" w:space="0" w:color="auto"/>
              <w:right w:val="single" w:sz="4" w:space="0" w:color="auto"/>
            </w:tcBorders>
            <w:vAlign w:val="center"/>
          </w:tcPr>
          <w:p w14:paraId="1635343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F983688"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8DEFCA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D8EE4D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磷酸盐磷溶液</w:t>
            </w:r>
          </w:p>
        </w:tc>
        <w:tc>
          <w:tcPr>
            <w:tcW w:w="678" w:type="pct"/>
            <w:vMerge/>
            <w:tcBorders>
              <w:top w:val="nil"/>
              <w:left w:val="single" w:sz="4" w:space="0" w:color="auto"/>
              <w:bottom w:val="single" w:sz="4" w:space="0" w:color="auto"/>
              <w:right w:val="single" w:sz="4" w:space="0" w:color="auto"/>
            </w:tcBorders>
            <w:vAlign w:val="center"/>
          </w:tcPr>
          <w:p w14:paraId="2DECD31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16BA0F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490A8AE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3480A1A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45C671A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标准值：500mg/L、规格：20ml</w:t>
            </w:r>
          </w:p>
        </w:tc>
        <w:tc>
          <w:tcPr>
            <w:tcW w:w="270" w:type="pct"/>
            <w:tcBorders>
              <w:top w:val="nil"/>
              <w:left w:val="nil"/>
              <w:bottom w:val="single" w:sz="4" w:space="0" w:color="auto"/>
              <w:right w:val="single" w:sz="4" w:space="0" w:color="auto"/>
            </w:tcBorders>
            <w:vAlign w:val="center"/>
          </w:tcPr>
          <w:p w14:paraId="6903531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5DAD26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D70E5A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F28421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吸收液中二氧化硫</w:t>
            </w:r>
          </w:p>
        </w:tc>
        <w:tc>
          <w:tcPr>
            <w:tcW w:w="678" w:type="pct"/>
            <w:vMerge/>
            <w:tcBorders>
              <w:top w:val="nil"/>
              <w:left w:val="single" w:sz="4" w:space="0" w:color="auto"/>
              <w:bottom w:val="single" w:sz="4" w:space="0" w:color="auto"/>
              <w:right w:val="single" w:sz="4" w:space="0" w:color="auto"/>
            </w:tcBorders>
            <w:vAlign w:val="center"/>
          </w:tcPr>
          <w:p w14:paraId="467C4C3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983B39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套</w:t>
            </w:r>
          </w:p>
        </w:tc>
        <w:tc>
          <w:tcPr>
            <w:tcW w:w="542" w:type="pct"/>
            <w:tcBorders>
              <w:top w:val="nil"/>
              <w:left w:val="nil"/>
              <w:bottom w:val="single" w:sz="4" w:space="0" w:color="auto"/>
              <w:right w:val="single" w:sz="4" w:space="0" w:color="auto"/>
            </w:tcBorders>
            <w:vAlign w:val="center"/>
          </w:tcPr>
          <w:p w14:paraId="3C8C8B4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2个/套</w:t>
            </w:r>
          </w:p>
        </w:tc>
        <w:tc>
          <w:tcPr>
            <w:tcW w:w="406" w:type="pct"/>
            <w:tcBorders>
              <w:top w:val="nil"/>
              <w:left w:val="nil"/>
              <w:bottom w:val="single" w:sz="4" w:space="0" w:color="auto"/>
              <w:right w:val="single" w:sz="4" w:space="0" w:color="auto"/>
            </w:tcBorders>
            <w:vAlign w:val="center"/>
          </w:tcPr>
          <w:p w14:paraId="76C724B0"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50D7593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5.84±0.46μg/mL、14.8±1.15μg/mL、到货时保质期不能小于6个月</w:t>
            </w:r>
          </w:p>
        </w:tc>
        <w:tc>
          <w:tcPr>
            <w:tcW w:w="270" w:type="pct"/>
            <w:tcBorders>
              <w:top w:val="nil"/>
              <w:left w:val="nil"/>
              <w:bottom w:val="single" w:sz="4" w:space="0" w:color="auto"/>
              <w:right w:val="single" w:sz="4" w:space="0" w:color="auto"/>
            </w:tcBorders>
            <w:vAlign w:val="center"/>
          </w:tcPr>
          <w:p w14:paraId="7087692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C6C4E29"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6C627AA"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7AEC565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水中甲醛溶液标准物质</w:t>
            </w:r>
          </w:p>
        </w:tc>
        <w:tc>
          <w:tcPr>
            <w:tcW w:w="678" w:type="pct"/>
            <w:vMerge/>
            <w:tcBorders>
              <w:top w:val="nil"/>
              <w:left w:val="single" w:sz="4" w:space="0" w:color="auto"/>
              <w:bottom w:val="single" w:sz="4" w:space="0" w:color="auto"/>
              <w:right w:val="single" w:sz="4" w:space="0" w:color="auto"/>
            </w:tcBorders>
            <w:vAlign w:val="center"/>
          </w:tcPr>
          <w:p w14:paraId="57B9EAB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26DC8C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18BCDF9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20D9DD5A"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4</w:t>
            </w:r>
          </w:p>
        </w:tc>
        <w:tc>
          <w:tcPr>
            <w:tcW w:w="1862" w:type="pct"/>
            <w:tcBorders>
              <w:top w:val="nil"/>
              <w:left w:val="nil"/>
              <w:bottom w:val="single" w:sz="4" w:space="0" w:color="auto"/>
              <w:right w:val="single" w:sz="4" w:space="0" w:color="auto"/>
            </w:tcBorders>
            <w:vAlign w:val="center"/>
          </w:tcPr>
          <w:p w14:paraId="610D7C1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100mg/L</w:t>
            </w:r>
          </w:p>
        </w:tc>
        <w:tc>
          <w:tcPr>
            <w:tcW w:w="270" w:type="pct"/>
            <w:tcBorders>
              <w:top w:val="nil"/>
              <w:left w:val="nil"/>
              <w:bottom w:val="single" w:sz="4" w:space="0" w:color="auto"/>
              <w:right w:val="single" w:sz="4" w:space="0" w:color="auto"/>
            </w:tcBorders>
            <w:vAlign w:val="center"/>
          </w:tcPr>
          <w:p w14:paraId="5D5E799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D320C79"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1FF315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615BF0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磷酸盐磷溶液</w:t>
            </w:r>
          </w:p>
        </w:tc>
        <w:tc>
          <w:tcPr>
            <w:tcW w:w="678" w:type="pct"/>
            <w:vMerge/>
            <w:tcBorders>
              <w:top w:val="nil"/>
              <w:left w:val="single" w:sz="4" w:space="0" w:color="auto"/>
              <w:bottom w:val="single" w:sz="4" w:space="0" w:color="auto"/>
              <w:right w:val="single" w:sz="4" w:space="0" w:color="auto"/>
            </w:tcBorders>
            <w:vAlign w:val="center"/>
          </w:tcPr>
          <w:p w14:paraId="2B4DA41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C9CE39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09D30A0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00341B37"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4</w:t>
            </w:r>
          </w:p>
        </w:tc>
        <w:tc>
          <w:tcPr>
            <w:tcW w:w="1862" w:type="pct"/>
            <w:tcBorders>
              <w:top w:val="nil"/>
              <w:left w:val="nil"/>
              <w:bottom w:val="single" w:sz="4" w:space="0" w:color="auto"/>
              <w:right w:val="single" w:sz="4" w:space="0" w:color="auto"/>
            </w:tcBorders>
            <w:vAlign w:val="center"/>
          </w:tcPr>
          <w:p w14:paraId="6A04C5B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标准值：500mg/L、规格：20ml</w:t>
            </w:r>
          </w:p>
        </w:tc>
        <w:tc>
          <w:tcPr>
            <w:tcW w:w="270" w:type="pct"/>
            <w:tcBorders>
              <w:top w:val="nil"/>
              <w:left w:val="nil"/>
              <w:bottom w:val="single" w:sz="4" w:space="0" w:color="auto"/>
              <w:right w:val="single" w:sz="4" w:space="0" w:color="auto"/>
            </w:tcBorders>
            <w:vAlign w:val="center"/>
          </w:tcPr>
          <w:p w14:paraId="5421512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9351AC0"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4153B4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D8ED00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水中锂/</w:t>
            </w:r>
            <w:proofErr w:type="gramStart"/>
            <w:r w:rsidRPr="000C10A4">
              <w:rPr>
                <w:rFonts w:asciiTheme="minorEastAsia" w:eastAsiaTheme="minorEastAsia" w:hAnsiTheme="minorEastAsia" w:cs="宋体"/>
                <w:kern w:val="0"/>
                <w:szCs w:val="21"/>
              </w:rPr>
              <w:t>介质:</w:t>
            </w:r>
            <w:proofErr w:type="gramEnd"/>
            <w:r w:rsidRPr="000C10A4">
              <w:rPr>
                <w:rFonts w:asciiTheme="minorEastAsia" w:eastAsiaTheme="minorEastAsia" w:hAnsiTheme="minorEastAsia" w:cs="宋体"/>
                <w:kern w:val="0"/>
                <w:szCs w:val="21"/>
              </w:rPr>
              <w:t>1%盐酸</w:t>
            </w:r>
          </w:p>
        </w:tc>
        <w:tc>
          <w:tcPr>
            <w:tcW w:w="678" w:type="pct"/>
            <w:vMerge/>
            <w:tcBorders>
              <w:top w:val="nil"/>
              <w:left w:val="single" w:sz="4" w:space="0" w:color="auto"/>
              <w:bottom w:val="single" w:sz="4" w:space="0" w:color="auto"/>
              <w:right w:val="single" w:sz="4" w:space="0" w:color="auto"/>
            </w:tcBorders>
            <w:vAlign w:val="center"/>
          </w:tcPr>
          <w:p w14:paraId="4AD07FB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BBFF55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4E3388A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2A0E798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0858605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水中锂标准溶液、产品性能：标准值为100μg/mL,相对不确定度-1.2%、货号为GBW</w:t>
            </w:r>
            <w:proofErr w:type="gramStart"/>
            <w:r w:rsidRPr="000C10A4">
              <w:rPr>
                <w:rFonts w:asciiTheme="minorEastAsia" w:eastAsiaTheme="minorEastAsia" w:hAnsiTheme="minorEastAsia" w:cs="宋体"/>
                <w:kern w:val="0"/>
                <w:szCs w:val="21"/>
              </w:rPr>
              <w:t>(E)</w:t>
            </w:r>
            <w:proofErr w:type="gramEnd"/>
            <w:r w:rsidRPr="000C10A4">
              <w:rPr>
                <w:rFonts w:asciiTheme="minorEastAsia" w:eastAsiaTheme="minorEastAsia" w:hAnsiTheme="minorEastAsia" w:cs="宋体"/>
                <w:kern w:val="0"/>
                <w:szCs w:val="21"/>
              </w:rPr>
              <w:t>080180</w:t>
            </w:r>
          </w:p>
        </w:tc>
        <w:tc>
          <w:tcPr>
            <w:tcW w:w="270" w:type="pct"/>
            <w:tcBorders>
              <w:top w:val="nil"/>
              <w:left w:val="nil"/>
              <w:bottom w:val="single" w:sz="4" w:space="0" w:color="auto"/>
              <w:right w:val="single" w:sz="4" w:space="0" w:color="auto"/>
            </w:tcBorders>
            <w:vAlign w:val="center"/>
          </w:tcPr>
          <w:p w14:paraId="4173F97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FFB5209"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550022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96F7A2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水中甲基肼</w:t>
            </w:r>
          </w:p>
        </w:tc>
        <w:tc>
          <w:tcPr>
            <w:tcW w:w="678" w:type="pct"/>
            <w:vMerge/>
            <w:tcBorders>
              <w:top w:val="nil"/>
              <w:left w:val="single" w:sz="4" w:space="0" w:color="auto"/>
              <w:bottom w:val="single" w:sz="4" w:space="0" w:color="auto"/>
              <w:right w:val="single" w:sz="4" w:space="0" w:color="auto"/>
            </w:tcBorders>
            <w:vAlign w:val="center"/>
          </w:tcPr>
          <w:p w14:paraId="14AEA1F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A8801C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1EB91DF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3EBF4B12"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4BAFD02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1000μg/mL</w:t>
            </w:r>
          </w:p>
        </w:tc>
        <w:tc>
          <w:tcPr>
            <w:tcW w:w="270" w:type="pct"/>
            <w:tcBorders>
              <w:top w:val="nil"/>
              <w:left w:val="nil"/>
              <w:bottom w:val="single" w:sz="4" w:space="0" w:color="auto"/>
              <w:right w:val="single" w:sz="4" w:space="0" w:color="auto"/>
            </w:tcBorders>
            <w:vAlign w:val="center"/>
          </w:tcPr>
          <w:p w14:paraId="32D211A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8FDF5F5"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27870979"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283378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水中甲基肼</w:t>
            </w:r>
          </w:p>
        </w:tc>
        <w:tc>
          <w:tcPr>
            <w:tcW w:w="678" w:type="pct"/>
            <w:vMerge/>
            <w:tcBorders>
              <w:top w:val="nil"/>
              <w:left w:val="single" w:sz="4" w:space="0" w:color="auto"/>
              <w:bottom w:val="single" w:sz="4" w:space="0" w:color="auto"/>
              <w:right w:val="single" w:sz="4" w:space="0" w:color="auto"/>
            </w:tcBorders>
            <w:vAlign w:val="center"/>
          </w:tcPr>
          <w:p w14:paraId="7EF533D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FD1BE9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4C8A1D7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69986FC9"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180555E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标准值：8.02μg/mL</w:t>
            </w:r>
            <w:r w:rsidRPr="000C10A4">
              <w:rPr>
                <w:rFonts w:asciiTheme="minorEastAsia" w:eastAsiaTheme="minorEastAsia" w:hAnsiTheme="minorEastAsia" w:cs="宋体"/>
                <w:kern w:val="0"/>
                <w:szCs w:val="21"/>
              </w:rPr>
              <w:br/>
              <w:t>规格：1.2mL</w:t>
            </w:r>
          </w:p>
        </w:tc>
        <w:tc>
          <w:tcPr>
            <w:tcW w:w="270" w:type="pct"/>
            <w:tcBorders>
              <w:top w:val="nil"/>
              <w:left w:val="nil"/>
              <w:bottom w:val="single" w:sz="4" w:space="0" w:color="auto"/>
              <w:right w:val="single" w:sz="4" w:space="0" w:color="auto"/>
            </w:tcBorders>
            <w:vAlign w:val="center"/>
          </w:tcPr>
          <w:p w14:paraId="1FBD374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F496508"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1D1921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FDD7CC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糠醛纯度标准物质</w:t>
            </w:r>
          </w:p>
        </w:tc>
        <w:tc>
          <w:tcPr>
            <w:tcW w:w="678" w:type="pct"/>
            <w:vMerge/>
            <w:tcBorders>
              <w:top w:val="nil"/>
              <w:left w:val="single" w:sz="4" w:space="0" w:color="auto"/>
              <w:bottom w:val="single" w:sz="4" w:space="0" w:color="auto"/>
              <w:right w:val="single" w:sz="4" w:space="0" w:color="auto"/>
            </w:tcBorders>
            <w:vAlign w:val="center"/>
          </w:tcPr>
          <w:p w14:paraId="4F07C52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822DC6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6C6F467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03EE5F3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6AC714F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标准品、CNS：98-01-1、99.7%、安瓿瓶装</w:t>
            </w:r>
          </w:p>
        </w:tc>
        <w:tc>
          <w:tcPr>
            <w:tcW w:w="270" w:type="pct"/>
            <w:tcBorders>
              <w:top w:val="nil"/>
              <w:left w:val="nil"/>
              <w:bottom w:val="single" w:sz="4" w:space="0" w:color="auto"/>
              <w:right w:val="single" w:sz="4" w:space="0" w:color="auto"/>
            </w:tcBorders>
            <w:vAlign w:val="center"/>
          </w:tcPr>
          <w:p w14:paraId="727D62E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4DBDBEDC"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DB5C7A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1B888F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水质汞</w:t>
            </w:r>
            <w:proofErr w:type="gramStart"/>
            <w:r w:rsidRPr="000C10A4">
              <w:rPr>
                <w:rFonts w:asciiTheme="minorEastAsia" w:eastAsiaTheme="minorEastAsia" w:hAnsiTheme="minorEastAsia" w:cs="宋体"/>
                <w:kern w:val="0"/>
                <w:szCs w:val="21"/>
              </w:rPr>
              <w:t>(标样)</w:t>
            </w:r>
            <w:proofErr w:type="gramEnd"/>
          </w:p>
        </w:tc>
        <w:tc>
          <w:tcPr>
            <w:tcW w:w="678" w:type="pct"/>
            <w:vMerge/>
            <w:tcBorders>
              <w:top w:val="nil"/>
              <w:left w:val="single" w:sz="4" w:space="0" w:color="auto"/>
              <w:bottom w:val="single" w:sz="4" w:space="0" w:color="auto"/>
              <w:right w:val="single" w:sz="4" w:space="0" w:color="auto"/>
            </w:tcBorders>
            <w:vAlign w:val="center"/>
          </w:tcPr>
          <w:p w14:paraId="2F6C246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2BD831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1B5B1D5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20ml/支</w:t>
            </w:r>
          </w:p>
        </w:tc>
        <w:tc>
          <w:tcPr>
            <w:tcW w:w="406" w:type="pct"/>
            <w:tcBorders>
              <w:top w:val="nil"/>
              <w:left w:val="nil"/>
              <w:bottom w:val="single" w:sz="4" w:space="0" w:color="auto"/>
              <w:right w:val="single" w:sz="4" w:space="0" w:color="auto"/>
            </w:tcBorders>
            <w:vAlign w:val="center"/>
          </w:tcPr>
          <w:p w14:paraId="1181627B"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2BABD44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hint="eastAsia"/>
                <w:szCs w:val="21"/>
              </w:rPr>
              <w:t>6.79μg/L</w:t>
            </w:r>
          </w:p>
        </w:tc>
        <w:tc>
          <w:tcPr>
            <w:tcW w:w="270" w:type="pct"/>
            <w:tcBorders>
              <w:top w:val="nil"/>
              <w:left w:val="nil"/>
              <w:bottom w:val="single" w:sz="4" w:space="0" w:color="auto"/>
              <w:right w:val="single" w:sz="4" w:space="0" w:color="auto"/>
            </w:tcBorders>
            <w:vAlign w:val="center"/>
          </w:tcPr>
          <w:p w14:paraId="79FBD8E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6B36A83"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34FD1C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82F2FD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水中氟、氯、硝酸根、硫酸根溶液标准物质</w:t>
            </w:r>
          </w:p>
        </w:tc>
        <w:tc>
          <w:tcPr>
            <w:tcW w:w="678" w:type="pct"/>
            <w:vMerge/>
            <w:tcBorders>
              <w:top w:val="nil"/>
              <w:left w:val="single" w:sz="4" w:space="0" w:color="auto"/>
              <w:bottom w:val="single" w:sz="4" w:space="0" w:color="auto"/>
              <w:right w:val="single" w:sz="4" w:space="0" w:color="auto"/>
            </w:tcBorders>
            <w:vAlign w:val="center"/>
          </w:tcPr>
          <w:p w14:paraId="354BD4B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92CD13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支</w:t>
            </w:r>
          </w:p>
        </w:tc>
        <w:tc>
          <w:tcPr>
            <w:tcW w:w="542" w:type="pct"/>
            <w:tcBorders>
              <w:top w:val="nil"/>
              <w:left w:val="nil"/>
              <w:bottom w:val="single" w:sz="4" w:space="0" w:color="auto"/>
              <w:right w:val="single" w:sz="4" w:space="0" w:color="auto"/>
            </w:tcBorders>
            <w:vAlign w:val="center"/>
          </w:tcPr>
          <w:p w14:paraId="076214A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20ml/支</w:t>
            </w:r>
          </w:p>
        </w:tc>
        <w:tc>
          <w:tcPr>
            <w:tcW w:w="406" w:type="pct"/>
            <w:tcBorders>
              <w:top w:val="nil"/>
              <w:left w:val="nil"/>
              <w:bottom w:val="single" w:sz="4" w:space="0" w:color="auto"/>
              <w:right w:val="single" w:sz="4" w:space="0" w:color="auto"/>
            </w:tcBorders>
            <w:vAlign w:val="center"/>
          </w:tcPr>
          <w:p w14:paraId="58BFFC73"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5844AC2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szCs w:val="21"/>
              </w:rPr>
              <w:t>氟离子、氯离子、硝酸根离子和硫酸根离子</w:t>
            </w:r>
            <w:r w:rsidRPr="000C10A4">
              <w:rPr>
                <w:rFonts w:asciiTheme="minorEastAsia" w:eastAsiaTheme="minorEastAsia" w:hAnsiTheme="minorEastAsia" w:hint="eastAsia"/>
                <w:szCs w:val="21"/>
              </w:rPr>
              <w:t>；</w:t>
            </w:r>
            <w:r w:rsidRPr="000C10A4">
              <w:rPr>
                <w:rFonts w:asciiTheme="minorEastAsia" w:eastAsiaTheme="minorEastAsia" w:hAnsiTheme="minorEastAsia" w:cs="宋体" w:hint="eastAsia"/>
                <w:kern w:val="0"/>
                <w:szCs w:val="21"/>
              </w:rPr>
              <w:t>100</w:t>
            </w:r>
            <w:r w:rsidRPr="000C10A4">
              <w:rPr>
                <w:rFonts w:asciiTheme="minorEastAsia" w:eastAsiaTheme="minorEastAsia" w:hAnsiTheme="minorEastAsia" w:cs="宋体"/>
                <w:kern w:val="0"/>
                <w:szCs w:val="21"/>
              </w:rPr>
              <w:t>μg/mL</w:t>
            </w:r>
            <w:r w:rsidRPr="000C10A4">
              <w:rPr>
                <w:rFonts w:asciiTheme="minorEastAsia" w:eastAsiaTheme="minorEastAsia" w:hAnsiTheme="minorEastAsia" w:hint="eastAsia"/>
                <w:szCs w:val="21"/>
              </w:rPr>
              <w:t>水中</w:t>
            </w:r>
          </w:p>
        </w:tc>
        <w:tc>
          <w:tcPr>
            <w:tcW w:w="270" w:type="pct"/>
            <w:tcBorders>
              <w:top w:val="nil"/>
              <w:left w:val="nil"/>
              <w:bottom w:val="single" w:sz="4" w:space="0" w:color="auto"/>
              <w:right w:val="single" w:sz="4" w:space="0" w:color="auto"/>
            </w:tcBorders>
            <w:vAlign w:val="center"/>
          </w:tcPr>
          <w:p w14:paraId="5D8E49D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93012E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C0A004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6B971B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水中氟、氯、硝酸根、硫酸根溶液标准物质</w:t>
            </w:r>
          </w:p>
        </w:tc>
        <w:tc>
          <w:tcPr>
            <w:tcW w:w="678" w:type="pct"/>
            <w:vMerge/>
            <w:tcBorders>
              <w:top w:val="nil"/>
              <w:left w:val="single" w:sz="4" w:space="0" w:color="auto"/>
              <w:bottom w:val="single" w:sz="4" w:space="0" w:color="auto"/>
              <w:right w:val="single" w:sz="4" w:space="0" w:color="auto"/>
            </w:tcBorders>
            <w:vAlign w:val="center"/>
          </w:tcPr>
          <w:p w14:paraId="534C7616"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75B067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3A136F8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16AA4A4A"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1DF0ADD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标准值：氟50.0mg/L,氯10.0mg/L,硝酸根30.0mg/L,硫酸根20.0mg/L</w:t>
            </w:r>
            <w:r w:rsidRPr="000C10A4">
              <w:rPr>
                <w:rFonts w:asciiTheme="minorEastAsia" w:eastAsiaTheme="minorEastAsia" w:hAnsiTheme="minorEastAsia" w:cs="宋体"/>
                <w:kern w:val="0"/>
                <w:szCs w:val="21"/>
              </w:rPr>
              <w:br/>
              <w:t>规格：90mL</w:t>
            </w:r>
          </w:p>
        </w:tc>
        <w:tc>
          <w:tcPr>
            <w:tcW w:w="270" w:type="pct"/>
            <w:tcBorders>
              <w:top w:val="nil"/>
              <w:left w:val="nil"/>
              <w:bottom w:val="single" w:sz="4" w:space="0" w:color="auto"/>
              <w:right w:val="single" w:sz="4" w:space="0" w:color="auto"/>
            </w:tcBorders>
            <w:vAlign w:val="center"/>
          </w:tcPr>
          <w:p w14:paraId="354A948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6D31025C"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1452BD7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53ADD3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水中磷酸根成分分析标准物质</w:t>
            </w:r>
          </w:p>
        </w:tc>
        <w:tc>
          <w:tcPr>
            <w:tcW w:w="678" w:type="pct"/>
            <w:vMerge/>
            <w:tcBorders>
              <w:top w:val="nil"/>
              <w:left w:val="single" w:sz="4" w:space="0" w:color="auto"/>
              <w:bottom w:val="single" w:sz="4" w:space="0" w:color="auto"/>
              <w:right w:val="single" w:sz="4" w:space="0" w:color="auto"/>
            </w:tcBorders>
            <w:vAlign w:val="center"/>
          </w:tcPr>
          <w:p w14:paraId="7E44504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1DC9A05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5B18377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4B159E1C"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w:t>
            </w:r>
          </w:p>
        </w:tc>
        <w:tc>
          <w:tcPr>
            <w:tcW w:w="1862" w:type="pct"/>
            <w:tcBorders>
              <w:top w:val="nil"/>
              <w:left w:val="nil"/>
              <w:bottom w:val="single" w:sz="4" w:space="0" w:color="auto"/>
              <w:right w:val="single" w:sz="4" w:space="0" w:color="auto"/>
            </w:tcBorders>
            <w:vAlign w:val="center"/>
          </w:tcPr>
          <w:p w14:paraId="175F810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标准值：1000mg/L、规格：50mL</w:t>
            </w:r>
          </w:p>
        </w:tc>
        <w:tc>
          <w:tcPr>
            <w:tcW w:w="270" w:type="pct"/>
            <w:tcBorders>
              <w:top w:val="nil"/>
              <w:left w:val="nil"/>
              <w:bottom w:val="single" w:sz="4" w:space="0" w:color="auto"/>
              <w:right w:val="single" w:sz="4" w:space="0" w:color="auto"/>
            </w:tcBorders>
            <w:vAlign w:val="center"/>
          </w:tcPr>
          <w:p w14:paraId="45E494E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3CBDE3E"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0C34763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3A7D9F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水中磷酸根</w:t>
            </w:r>
          </w:p>
        </w:tc>
        <w:tc>
          <w:tcPr>
            <w:tcW w:w="678" w:type="pct"/>
            <w:vMerge/>
            <w:tcBorders>
              <w:top w:val="nil"/>
              <w:left w:val="single" w:sz="4" w:space="0" w:color="auto"/>
              <w:bottom w:val="single" w:sz="4" w:space="0" w:color="auto"/>
              <w:right w:val="single" w:sz="4" w:space="0" w:color="auto"/>
            </w:tcBorders>
            <w:vAlign w:val="center"/>
          </w:tcPr>
          <w:p w14:paraId="6960FB1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88CB96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59B28D4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31E287E1"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5A83873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100ml</w:t>
            </w:r>
          </w:p>
        </w:tc>
        <w:tc>
          <w:tcPr>
            <w:tcW w:w="270" w:type="pct"/>
            <w:tcBorders>
              <w:top w:val="nil"/>
              <w:left w:val="nil"/>
              <w:bottom w:val="single" w:sz="4" w:space="0" w:color="auto"/>
              <w:right w:val="single" w:sz="4" w:space="0" w:color="auto"/>
            </w:tcBorders>
            <w:vAlign w:val="center"/>
          </w:tcPr>
          <w:p w14:paraId="02E7704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FD60B0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F19A0B4"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537025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滤膜中磷酸</w:t>
            </w:r>
          </w:p>
        </w:tc>
        <w:tc>
          <w:tcPr>
            <w:tcW w:w="678" w:type="pct"/>
            <w:vMerge/>
            <w:tcBorders>
              <w:top w:val="nil"/>
              <w:left w:val="single" w:sz="4" w:space="0" w:color="auto"/>
              <w:bottom w:val="single" w:sz="4" w:space="0" w:color="auto"/>
              <w:right w:val="single" w:sz="4" w:space="0" w:color="auto"/>
            </w:tcBorders>
            <w:vAlign w:val="center"/>
          </w:tcPr>
          <w:p w14:paraId="3A6239F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6556C1E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4C5A6AF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43C6D66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3E1C289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51.2±4.8μg /支、到货时保质期不能小于6个月</w:t>
            </w:r>
          </w:p>
        </w:tc>
        <w:tc>
          <w:tcPr>
            <w:tcW w:w="270" w:type="pct"/>
            <w:tcBorders>
              <w:top w:val="nil"/>
              <w:left w:val="nil"/>
              <w:bottom w:val="single" w:sz="4" w:space="0" w:color="auto"/>
              <w:right w:val="single" w:sz="4" w:space="0" w:color="auto"/>
            </w:tcBorders>
            <w:vAlign w:val="center"/>
          </w:tcPr>
          <w:p w14:paraId="594E671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FE8FA47"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1725A1F"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5AF828C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水中甲酸溶液标准物质</w:t>
            </w:r>
          </w:p>
        </w:tc>
        <w:tc>
          <w:tcPr>
            <w:tcW w:w="678" w:type="pct"/>
            <w:vMerge/>
            <w:tcBorders>
              <w:top w:val="nil"/>
              <w:left w:val="single" w:sz="4" w:space="0" w:color="auto"/>
              <w:bottom w:val="single" w:sz="4" w:space="0" w:color="auto"/>
              <w:right w:val="single" w:sz="4" w:space="0" w:color="auto"/>
            </w:tcBorders>
            <w:vAlign w:val="center"/>
          </w:tcPr>
          <w:p w14:paraId="7D41727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2D1626C"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45B9BAC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013E38B6"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4</w:t>
            </w:r>
          </w:p>
        </w:tc>
        <w:tc>
          <w:tcPr>
            <w:tcW w:w="1862" w:type="pct"/>
            <w:tcBorders>
              <w:top w:val="nil"/>
              <w:left w:val="nil"/>
              <w:bottom w:val="single" w:sz="4" w:space="0" w:color="auto"/>
              <w:right w:val="single" w:sz="4" w:space="0" w:color="auto"/>
            </w:tcBorders>
            <w:vAlign w:val="center"/>
          </w:tcPr>
          <w:p w14:paraId="4B12533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2ml，1000μg/ml</w:t>
            </w:r>
          </w:p>
        </w:tc>
        <w:tc>
          <w:tcPr>
            <w:tcW w:w="270" w:type="pct"/>
            <w:tcBorders>
              <w:top w:val="nil"/>
              <w:left w:val="nil"/>
              <w:bottom w:val="single" w:sz="4" w:space="0" w:color="auto"/>
              <w:right w:val="single" w:sz="4" w:space="0" w:color="auto"/>
            </w:tcBorders>
            <w:vAlign w:val="center"/>
          </w:tcPr>
          <w:p w14:paraId="1910430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EA7FEC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7D6443E"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204DF2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水中甲酸溶液标准物质</w:t>
            </w:r>
          </w:p>
        </w:tc>
        <w:tc>
          <w:tcPr>
            <w:tcW w:w="678" w:type="pct"/>
            <w:vMerge/>
            <w:tcBorders>
              <w:top w:val="nil"/>
              <w:left w:val="single" w:sz="4" w:space="0" w:color="auto"/>
              <w:bottom w:val="single" w:sz="4" w:space="0" w:color="auto"/>
              <w:right w:val="single" w:sz="4" w:space="0" w:color="auto"/>
            </w:tcBorders>
            <w:vAlign w:val="center"/>
          </w:tcPr>
          <w:p w14:paraId="0FF2CDB1"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70C9BAF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0615B6E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0A1564A7"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3</w:t>
            </w:r>
          </w:p>
        </w:tc>
        <w:tc>
          <w:tcPr>
            <w:tcW w:w="1862" w:type="pct"/>
            <w:tcBorders>
              <w:top w:val="nil"/>
              <w:left w:val="nil"/>
              <w:bottom w:val="single" w:sz="4" w:space="0" w:color="auto"/>
              <w:right w:val="single" w:sz="4" w:space="0" w:color="auto"/>
            </w:tcBorders>
            <w:vAlign w:val="center"/>
          </w:tcPr>
          <w:p w14:paraId="71C313C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2ml，100μg/ml</w:t>
            </w:r>
          </w:p>
        </w:tc>
        <w:tc>
          <w:tcPr>
            <w:tcW w:w="270" w:type="pct"/>
            <w:tcBorders>
              <w:top w:val="nil"/>
              <w:left w:val="nil"/>
              <w:bottom w:val="single" w:sz="4" w:space="0" w:color="auto"/>
              <w:right w:val="single" w:sz="4" w:space="0" w:color="auto"/>
            </w:tcBorders>
            <w:vAlign w:val="center"/>
          </w:tcPr>
          <w:p w14:paraId="63DA096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655ACF9"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4DE6C96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29C9407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水中乙酸根</w:t>
            </w:r>
            <w:proofErr w:type="gramStart"/>
            <w:r w:rsidRPr="000C10A4">
              <w:rPr>
                <w:rFonts w:asciiTheme="minorEastAsia" w:eastAsiaTheme="minorEastAsia" w:hAnsiTheme="minorEastAsia" w:cs="宋体"/>
                <w:kern w:val="0"/>
                <w:szCs w:val="21"/>
              </w:rPr>
              <w:t>(乙酸</w:t>
            </w:r>
            <w:proofErr w:type="gramEnd"/>
            <w:r w:rsidRPr="000C10A4">
              <w:rPr>
                <w:rFonts w:asciiTheme="minorEastAsia" w:eastAsiaTheme="minorEastAsia" w:hAnsiTheme="minorEastAsia" w:cs="宋体"/>
                <w:kern w:val="0"/>
                <w:szCs w:val="21"/>
              </w:rPr>
              <w:t>盐、醋酸</w:t>
            </w:r>
            <w:proofErr w:type="gramStart"/>
            <w:r w:rsidRPr="000C10A4">
              <w:rPr>
                <w:rFonts w:asciiTheme="minorEastAsia" w:eastAsiaTheme="minorEastAsia" w:hAnsiTheme="minorEastAsia" w:cs="宋体"/>
                <w:kern w:val="0"/>
                <w:szCs w:val="21"/>
              </w:rPr>
              <w:t>盐)</w:t>
            </w:r>
            <w:proofErr w:type="gramEnd"/>
            <w:r w:rsidRPr="000C10A4">
              <w:rPr>
                <w:rFonts w:asciiTheme="minorEastAsia" w:eastAsiaTheme="minorEastAsia" w:hAnsiTheme="minorEastAsia" w:cs="宋体"/>
                <w:kern w:val="0"/>
                <w:szCs w:val="21"/>
              </w:rPr>
              <w:t>溶液标准物质</w:t>
            </w:r>
          </w:p>
        </w:tc>
        <w:tc>
          <w:tcPr>
            <w:tcW w:w="678" w:type="pct"/>
            <w:vMerge/>
            <w:tcBorders>
              <w:top w:val="nil"/>
              <w:left w:val="single" w:sz="4" w:space="0" w:color="auto"/>
              <w:bottom w:val="single" w:sz="4" w:space="0" w:color="auto"/>
              <w:right w:val="single" w:sz="4" w:space="0" w:color="auto"/>
            </w:tcBorders>
            <w:vAlign w:val="center"/>
          </w:tcPr>
          <w:p w14:paraId="28BB237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2E4B9CD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25CBAD95"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11CEF4B0"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6</w:t>
            </w:r>
          </w:p>
        </w:tc>
        <w:tc>
          <w:tcPr>
            <w:tcW w:w="1862" w:type="pct"/>
            <w:tcBorders>
              <w:top w:val="nil"/>
              <w:left w:val="nil"/>
              <w:bottom w:val="single" w:sz="4" w:space="0" w:color="auto"/>
              <w:right w:val="single" w:sz="4" w:space="0" w:color="auto"/>
            </w:tcBorders>
            <w:vAlign w:val="center"/>
          </w:tcPr>
          <w:p w14:paraId="4B8DC95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标准值：1000μg/mL</w:t>
            </w:r>
            <w:r w:rsidRPr="000C10A4">
              <w:rPr>
                <w:rFonts w:asciiTheme="minorEastAsia" w:eastAsiaTheme="minorEastAsia" w:hAnsiTheme="minorEastAsia" w:cs="宋体"/>
                <w:kern w:val="0"/>
                <w:szCs w:val="21"/>
              </w:rPr>
              <w:br/>
              <w:t>规格：100mL</w:t>
            </w:r>
          </w:p>
        </w:tc>
        <w:tc>
          <w:tcPr>
            <w:tcW w:w="270" w:type="pct"/>
            <w:tcBorders>
              <w:top w:val="nil"/>
              <w:left w:val="nil"/>
              <w:bottom w:val="single" w:sz="4" w:space="0" w:color="auto"/>
              <w:right w:val="single" w:sz="4" w:space="0" w:color="auto"/>
            </w:tcBorders>
            <w:vAlign w:val="center"/>
          </w:tcPr>
          <w:p w14:paraId="1971304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0AAB3E80"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FD98122"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63BC36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水中丙烯酸溶液标准物质</w:t>
            </w:r>
          </w:p>
        </w:tc>
        <w:tc>
          <w:tcPr>
            <w:tcW w:w="678" w:type="pct"/>
            <w:vMerge/>
            <w:tcBorders>
              <w:top w:val="nil"/>
              <w:left w:val="single" w:sz="4" w:space="0" w:color="auto"/>
              <w:bottom w:val="single" w:sz="4" w:space="0" w:color="auto"/>
              <w:right w:val="single" w:sz="4" w:space="0" w:color="auto"/>
            </w:tcBorders>
            <w:vAlign w:val="center"/>
          </w:tcPr>
          <w:p w14:paraId="0DC510C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C21768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0ACC5FBA"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5D8117C5"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6</w:t>
            </w:r>
          </w:p>
        </w:tc>
        <w:tc>
          <w:tcPr>
            <w:tcW w:w="1862" w:type="pct"/>
            <w:tcBorders>
              <w:top w:val="nil"/>
              <w:left w:val="nil"/>
              <w:bottom w:val="single" w:sz="4" w:space="0" w:color="auto"/>
              <w:right w:val="single" w:sz="4" w:space="0" w:color="auto"/>
            </w:tcBorders>
            <w:vAlign w:val="center"/>
          </w:tcPr>
          <w:p w14:paraId="3C79B90F"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标准品、1000μg/mL水中、安瓿瓶装</w:t>
            </w:r>
          </w:p>
        </w:tc>
        <w:tc>
          <w:tcPr>
            <w:tcW w:w="270" w:type="pct"/>
            <w:tcBorders>
              <w:top w:val="nil"/>
              <w:left w:val="nil"/>
              <w:bottom w:val="single" w:sz="4" w:space="0" w:color="auto"/>
              <w:right w:val="single" w:sz="4" w:space="0" w:color="auto"/>
            </w:tcBorders>
            <w:vAlign w:val="center"/>
          </w:tcPr>
          <w:p w14:paraId="24BD3BC8"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1D442E90"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6897BF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36630F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水中氯乙酸溶液标准物质</w:t>
            </w:r>
          </w:p>
        </w:tc>
        <w:tc>
          <w:tcPr>
            <w:tcW w:w="678" w:type="pct"/>
            <w:vMerge/>
            <w:tcBorders>
              <w:top w:val="nil"/>
              <w:left w:val="single" w:sz="4" w:space="0" w:color="auto"/>
              <w:bottom w:val="single" w:sz="4" w:space="0" w:color="auto"/>
              <w:right w:val="single" w:sz="4" w:space="0" w:color="auto"/>
            </w:tcBorders>
            <w:vAlign w:val="center"/>
          </w:tcPr>
          <w:p w14:paraId="427132F8"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0BBD39A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7558675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5B80977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6</w:t>
            </w:r>
          </w:p>
        </w:tc>
        <w:tc>
          <w:tcPr>
            <w:tcW w:w="1862" w:type="pct"/>
            <w:tcBorders>
              <w:top w:val="nil"/>
              <w:left w:val="nil"/>
              <w:bottom w:val="single" w:sz="4" w:space="0" w:color="auto"/>
              <w:right w:val="single" w:sz="4" w:space="0" w:color="auto"/>
            </w:tcBorders>
            <w:vAlign w:val="center"/>
          </w:tcPr>
          <w:p w14:paraId="6F3FB8F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标准品、79-11-8、1000μg/mL水中、棕色安瓿瓶装</w:t>
            </w:r>
          </w:p>
        </w:tc>
        <w:tc>
          <w:tcPr>
            <w:tcW w:w="270" w:type="pct"/>
            <w:tcBorders>
              <w:top w:val="nil"/>
              <w:left w:val="nil"/>
              <w:bottom w:val="single" w:sz="4" w:space="0" w:color="auto"/>
              <w:right w:val="single" w:sz="4" w:space="0" w:color="auto"/>
            </w:tcBorders>
            <w:vAlign w:val="center"/>
          </w:tcPr>
          <w:p w14:paraId="7AA81540"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2CF63C5D"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5BBB1CF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452CA4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水中甲酸、乙酸混合溶液标准物质</w:t>
            </w:r>
          </w:p>
        </w:tc>
        <w:tc>
          <w:tcPr>
            <w:tcW w:w="678" w:type="pct"/>
            <w:vMerge/>
            <w:tcBorders>
              <w:top w:val="nil"/>
              <w:left w:val="single" w:sz="4" w:space="0" w:color="auto"/>
              <w:bottom w:val="single" w:sz="4" w:space="0" w:color="auto"/>
              <w:right w:val="single" w:sz="4" w:space="0" w:color="auto"/>
            </w:tcBorders>
            <w:vAlign w:val="center"/>
          </w:tcPr>
          <w:p w14:paraId="672604FD"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89A54E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套</w:t>
            </w:r>
          </w:p>
        </w:tc>
        <w:tc>
          <w:tcPr>
            <w:tcW w:w="542" w:type="pct"/>
            <w:tcBorders>
              <w:top w:val="nil"/>
              <w:left w:val="nil"/>
              <w:bottom w:val="single" w:sz="4" w:space="0" w:color="auto"/>
              <w:right w:val="single" w:sz="4" w:space="0" w:color="auto"/>
            </w:tcBorders>
            <w:vAlign w:val="center"/>
          </w:tcPr>
          <w:p w14:paraId="13B7C01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2支/套</w:t>
            </w:r>
          </w:p>
        </w:tc>
        <w:tc>
          <w:tcPr>
            <w:tcW w:w="406" w:type="pct"/>
            <w:tcBorders>
              <w:top w:val="nil"/>
              <w:left w:val="nil"/>
              <w:bottom w:val="single" w:sz="4" w:space="0" w:color="auto"/>
              <w:right w:val="single" w:sz="4" w:space="0" w:color="auto"/>
            </w:tcBorders>
            <w:vAlign w:val="center"/>
          </w:tcPr>
          <w:p w14:paraId="0B51FA1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w:t>
            </w:r>
          </w:p>
        </w:tc>
        <w:tc>
          <w:tcPr>
            <w:tcW w:w="1862" w:type="pct"/>
            <w:tcBorders>
              <w:top w:val="nil"/>
              <w:left w:val="nil"/>
              <w:bottom w:val="single" w:sz="4" w:space="0" w:color="auto"/>
              <w:right w:val="single" w:sz="4" w:space="0" w:color="auto"/>
            </w:tcBorders>
            <w:vAlign w:val="center"/>
          </w:tcPr>
          <w:p w14:paraId="62F4313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标准值：100mg/L规格：2支/套，5mL/支</w:t>
            </w:r>
            <w:proofErr w:type="gramStart"/>
            <w:r w:rsidRPr="000C10A4">
              <w:rPr>
                <w:rFonts w:asciiTheme="minorEastAsia" w:eastAsiaTheme="minorEastAsia" w:hAnsiTheme="minorEastAsia" w:cs="宋体"/>
                <w:kern w:val="0"/>
                <w:szCs w:val="21"/>
              </w:rPr>
              <w:t xml:space="preserve"> ,</w:t>
            </w:r>
            <w:proofErr w:type="gramEnd"/>
            <w:r w:rsidRPr="000C10A4">
              <w:rPr>
                <w:rFonts w:asciiTheme="minorEastAsia" w:eastAsiaTheme="minorEastAsia" w:hAnsiTheme="minorEastAsia" w:cs="宋体"/>
                <w:kern w:val="0"/>
                <w:szCs w:val="21"/>
              </w:rPr>
              <w:t xml:space="preserve"> 2组分</w:t>
            </w:r>
          </w:p>
        </w:tc>
        <w:tc>
          <w:tcPr>
            <w:tcW w:w="270" w:type="pct"/>
            <w:tcBorders>
              <w:top w:val="nil"/>
              <w:left w:val="nil"/>
              <w:bottom w:val="single" w:sz="4" w:space="0" w:color="auto"/>
              <w:right w:val="single" w:sz="4" w:space="0" w:color="auto"/>
            </w:tcBorders>
            <w:vAlign w:val="center"/>
          </w:tcPr>
          <w:p w14:paraId="4D1154F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32CCB552"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D76761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449CC33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标准品带灯</w:t>
            </w:r>
            <w:proofErr w:type="spellStart"/>
            <w:r w:rsidRPr="000C10A4">
              <w:rPr>
                <w:rFonts w:asciiTheme="minorEastAsia" w:eastAsiaTheme="minorEastAsia" w:hAnsiTheme="minorEastAsia" w:cs="宋体"/>
                <w:kern w:val="0"/>
                <w:szCs w:val="21"/>
              </w:rPr>
              <w:t>rfid</w:t>
            </w:r>
            <w:proofErr w:type="spellEnd"/>
            <w:r w:rsidRPr="000C10A4">
              <w:rPr>
                <w:rFonts w:asciiTheme="minorEastAsia" w:eastAsiaTheme="minorEastAsia" w:hAnsiTheme="minorEastAsia" w:cs="宋体"/>
                <w:kern w:val="0"/>
                <w:szCs w:val="21"/>
              </w:rPr>
              <w:t>标签</w:t>
            </w:r>
          </w:p>
        </w:tc>
        <w:tc>
          <w:tcPr>
            <w:tcW w:w="678" w:type="pct"/>
            <w:vMerge/>
            <w:tcBorders>
              <w:top w:val="nil"/>
              <w:left w:val="single" w:sz="4" w:space="0" w:color="auto"/>
              <w:bottom w:val="single" w:sz="4" w:space="0" w:color="auto"/>
              <w:right w:val="single" w:sz="4" w:space="0" w:color="auto"/>
            </w:tcBorders>
            <w:vAlign w:val="center"/>
          </w:tcPr>
          <w:p w14:paraId="4CFB039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54C6223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542" w:type="pct"/>
            <w:tcBorders>
              <w:top w:val="nil"/>
              <w:left w:val="nil"/>
              <w:bottom w:val="single" w:sz="4" w:space="0" w:color="auto"/>
              <w:right w:val="single" w:sz="4" w:space="0" w:color="auto"/>
            </w:tcBorders>
            <w:vAlign w:val="center"/>
          </w:tcPr>
          <w:p w14:paraId="501C11D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个</w:t>
            </w:r>
          </w:p>
        </w:tc>
        <w:tc>
          <w:tcPr>
            <w:tcW w:w="406" w:type="pct"/>
            <w:tcBorders>
              <w:top w:val="nil"/>
              <w:left w:val="nil"/>
              <w:bottom w:val="single" w:sz="4" w:space="0" w:color="auto"/>
              <w:right w:val="single" w:sz="4" w:space="0" w:color="auto"/>
            </w:tcBorders>
            <w:vAlign w:val="center"/>
          </w:tcPr>
          <w:p w14:paraId="5FE642B8"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2000</w:t>
            </w:r>
          </w:p>
        </w:tc>
        <w:tc>
          <w:tcPr>
            <w:tcW w:w="1862" w:type="pct"/>
            <w:tcBorders>
              <w:top w:val="nil"/>
              <w:left w:val="nil"/>
              <w:bottom w:val="single" w:sz="4" w:space="0" w:color="auto"/>
              <w:right w:val="single" w:sz="4" w:space="0" w:color="auto"/>
            </w:tcBorders>
            <w:vAlign w:val="center"/>
          </w:tcPr>
          <w:p w14:paraId="1F9A7B3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穿透性强适用于门禁</w:t>
            </w:r>
          </w:p>
        </w:tc>
        <w:tc>
          <w:tcPr>
            <w:tcW w:w="270" w:type="pct"/>
            <w:tcBorders>
              <w:top w:val="nil"/>
              <w:left w:val="nil"/>
              <w:bottom w:val="single" w:sz="4" w:space="0" w:color="auto"/>
              <w:right w:val="single" w:sz="4" w:space="0" w:color="auto"/>
            </w:tcBorders>
            <w:vAlign w:val="center"/>
          </w:tcPr>
          <w:p w14:paraId="0475B5D1"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5FE800BA"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7254CC93"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3A390FAD"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橡胶手套</w:t>
            </w:r>
            <w:proofErr w:type="gramStart"/>
            <w:r w:rsidRPr="000C10A4">
              <w:rPr>
                <w:rFonts w:asciiTheme="minorEastAsia" w:eastAsiaTheme="minorEastAsia" w:hAnsiTheme="minorEastAsia" w:cs="宋体"/>
                <w:kern w:val="0"/>
                <w:szCs w:val="21"/>
              </w:rPr>
              <w:t>(小号)</w:t>
            </w:r>
            <w:proofErr w:type="gramEnd"/>
          </w:p>
        </w:tc>
        <w:tc>
          <w:tcPr>
            <w:tcW w:w="678" w:type="pct"/>
            <w:vMerge/>
            <w:tcBorders>
              <w:top w:val="nil"/>
              <w:left w:val="single" w:sz="4" w:space="0" w:color="auto"/>
              <w:bottom w:val="single" w:sz="4" w:space="0" w:color="auto"/>
              <w:right w:val="single" w:sz="4" w:space="0" w:color="auto"/>
            </w:tcBorders>
            <w:vAlign w:val="center"/>
          </w:tcPr>
          <w:p w14:paraId="3A1B2575"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3E78C987"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箱</w:t>
            </w:r>
          </w:p>
        </w:tc>
        <w:tc>
          <w:tcPr>
            <w:tcW w:w="542" w:type="pct"/>
            <w:tcBorders>
              <w:top w:val="nil"/>
              <w:left w:val="nil"/>
              <w:bottom w:val="single" w:sz="4" w:space="0" w:color="auto"/>
              <w:right w:val="single" w:sz="4" w:space="0" w:color="auto"/>
            </w:tcBorders>
            <w:vAlign w:val="center"/>
          </w:tcPr>
          <w:p w14:paraId="3AD81995" w14:textId="77777777" w:rsidR="008E42EB" w:rsidRPr="000C10A4" w:rsidRDefault="008E42EB" w:rsidP="007D53D5">
            <w:pPr>
              <w:widowControl/>
              <w:rPr>
                <w:rFonts w:asciiTheme="minorEastAsia" w:eastAsiaTheme="minorEastAsia" w:hAnsiTheme="minorEastAsia" w:cs="宋体" w:hint="eastAsia"/>
                <w:kern w:val="0"/>
                <w:szCs w:val="21"/>
              </w:rPr>
            </w:pPr>
            <w:proofErr w:type="gramStart"/>
            <w:r w:rsidRPr="000C10A4">
              <w:rPr>
                <w:rFonts w:asciiTheme="minorEastAsia" w:eastAsiaTheme="minorEastAsia" w:hAnsiTheme="minorEastAsia" w:cs="宋体"/>
                <w:kern w:val="0"/>
                <w:szCs w:val="21"/>
              </w:rPr>
              <w:t>小号,</w:t>
            </w:r>
            <w:proofErr w:type="gramEnd"/>
            <w:r w:rsidRPr="000C10A4">
              <w:rPr>
                <w:rFonts w:asciiTheme="minorEastAsia" w:eastAsiaTheme="minorEastAsia" w:hAnsiTheme="minorEastAsia" w:cs="宋体"/>
                <w:kern w:val="0"/>
                <w:szCs w:val="21"/>
              </w:rPr>
              <w:t>100只/盒，20盒/箱</w:t>
            </w:r>
          </w:p>
        </w:tc>
        <w:tc>
          <w:tcPr>
            <w:tcW w:w="406" w:type="pct"/>
            <w:tcBorders>
              <w:top w:val="nil"/>
              <w:left w:val="nil"/>
              <w:bottom w:val="single" w:sz="4" w:space="0" w:color="auto"/>
              <w:right w:val="single" w:sz="4" w:space="0" w:color="auto"/>
            </w:tcBorders>
            <w:vAlign w:val="center"/>
          </w:tcPr>
          <w:p w14:paraId="0F5A454B"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w:t>
            </w:r>
          </w:p>
        </w:tc>
        <w:tc>
          <w:tcPr>
            <w:tcW w:w="1862" w:type="pct"/>
            <w:tcBorders>
              <w:top w:val="nil"/>
              <w:left w:val="nil"/>
              <w:bottom w:val="single" w:sz="4" w:space="0" w:color="auto"/>
              <w:right w:val="single" w:sz="4" w:space="0" w:color="auto"/>
            </w:tcBorders>
            <w:vAlign w:val="center"/>
          </w:tcPr>
          <w:p w14:paraId="152111C2"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1.符合GB10213-2006/ISO11193.1:2002；</w:t>
            </w:r>
            <w:r w:rsidRPr="000C10A4">
              <w:rPr>
                <w:rFonts w:asciiTheme="minorEastAsia" w:eastAsiaTheme="minorEastAsia" w:hAnsiTheme="minorEastAsia" w:cs="宋体"/>
                <w:kern w:val="0"/>
                <w:szCs w:val="21"/>
              </w:rPr>
              <w:br/>
              <w:t xml:space="preserve">2.采用丁腈橡胶胶乳制造，不含过敏原； </w:t>
            </w:r>
            <w:r w:rsidRPr="000C10A4">
              <w:rPr>
                <w:rFonts w:asciiTheme="minorEastAsia" w:eastAsiaTheme="minorEastAsia" w:hAnsiTheme="minorEastAsia" w:cs="宋体"/>
                <w:kern w:val="0"/>
                <w:szCs w:val="21"/>
              </w:rPr>
              <w:br/>
              <w:t>3.无粉表面。</w:t>
            </w:r>
            <w:r w:rsidRPr="000C10A4">
              <w:rPr>
                <w:rFonts w:asciiTheme="minorEastAsia" w:eastAsiaTheme="minorEastAsia" w:hAnsiTheme="minorEastAsia" w:cs="宋体"/>
                <w:kern w:val="0"/>
                <w:szCs w:val="21"/>
              </w:rPr>
              <w:br/>
            </w:r>
            <w:r w:rsidRPr="000C10A4">
              <w:rPr>
                <w:rFonts w:asciiTheme="minorEastAsia" w:eastAsiaTheme="minorEastAsia" w:hAnsiTheme="minorEastAsia" w:cs="宋体" w:hint="eastAsia"/>
                <w:kern w:val="0"/>
                <w:szCs w:val="21"/>
              </w:rPr>
              <w:t>4</w:t>
            </w:r>
            <w:r w:rsidRPr="000C10A4">
              <w:rPr>
                <w:rFonts w:asciiTheme="minorEastAsia" w:eastAsiaTheme="minorEastAsia" w:hAnsiTheme="minorEastAsia" w:cs="宋体"/>
                <w:kern w:val="0"/>
                <w:szCs w:val="21"/>
              </w:rPr>
              <w:t>.穿戴时可不分左右手；</w:t>
            </w:r>
            <w:r w:rsidRPr="000C10A4">
              <w:rPr>
                <w:rFonts w:asciiTheme="minorEastAsia" w:eastAsiaTheme="minorEastAsia" w:hAnsiTheme="minorEastAsia" w:cs="宋体"/>
                <w:kern w:val="0"/>
                <w:szCs w:val="21"/>
              </w:rPr>
              <w:br/>
            </w:r>
            <w:r w:rsidRPr="000C10A4">
              <w:rPr>
                <w:rFonts w:asciiTheme="minorEastAsia" w:eastAsiaTheme="minorEastAsia" w:hAnsiTheme="minorEastAsia" w:cs="宋体" w:hint="eastAsia"/>
                <w:kern w:val="0"/>
                <w:szCs w:val="21"/>
              </w:rPr>
              <w:t>5</w:t>
            </w:r>
            <w:r w:rsidRPr="000C10A4">
              <w:rPr>
                <w:rFonts w:asciiTheme="minorEastAsia" w:eastAsiaTheme="minorEastAsia" w:hAnsiTheme="minorEastAsia" w:cs="宋体"/>
                <w:kern w:val="0"/>
                <w:szCs w:val="21"/>
              </w:rPr>
              <w:t>.不透水性：AQL≥2.5；老化前扯断力：不低于7.0N；老化前扯断 伸长率：不低于500%；老化后扯断力：不低于7.0N；老化后扯断伸长率：不低于400%；</w:t>
            </w:r>
          </w:p>
        </w:tc>
        <w:tc>
          <w:tcPr>
            <w:tcW w:w="270" w:type="pct"/>
            <w:tcBorders>
              <w:top w:val="nil"/>
              <w:left w:val="nil"/>
              <w:bottom w:val="single" w:sz="4" w:space="0" w:color="auto"/>
              <w:right w:val="single" w:sz="4" w:space="0" w:color="auto"/>
            </w:tcBorders>
            <w:vAlign w:val="center"/>
          </w:tcPr>
          <w:p w14:paraId="30B30C3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D941026"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6270D79B"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1E0C2EB3"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橡胶手套</w:t>
            </w:r>
            <w:proofErr w:type="gramStart"/>
            <w:r w:rsidRPr="000C10A4">
              <w:rPr>
                <w:rFonts w:asciiTheme="minorEastAsia" w:eastAsiaTheme="minorEastAsia" w:hAnsiTheme="minorEastAsia" w:cs="宋体"/>
                <w:kern w:val="0"/>
                <w:szCs w:val="21"/>
              </w:rPr>
              <w:t>(中号)</w:t>
            </w:r>
            <w:proofErr w:type="gramEnd"/>
          </w:p>
        </w:tc>
        <w:tc>
          <w:tcPr>
            <w:tcW w:w="678" w:type="pct"/>
            <w:vMerge/>
            <w:tcBorders>
              <w:top w:val="nil"/>
              <w:left w:val="single" w:sz="4" w:space="0" w:color="auto"/>
              <w:bottom w:val="single" w:sz="4" w:space="0" w:color="auto"/>
              <w:right w:val="single" w:sz="4" w:space="0" w:color="auto"/>
            </w:tcBorders>
            <w:vAlign w:val="center"/>
          </w:tcPr>
          <w:p w14:paraId="54685740"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1E8245E"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箱</w:t>
            </w:r>
          </w:p>
        </w:tc>
        <w:tc>
          <w:tcPr>
            <w:tcW w:w="542" w:type="pct"/>
            <w:tcBorders>
              <w:top w:val="nil"/>
              <w:left w:val="nil"/>
              <w:bottom w:val="single" w:sz="4" w:space="0" w:color="auto"/>
              <w:right w:val="single" w:sz="4" w:space="0" w:color="auto"/>
            </w:tcBorders>
            <w:vAlign w:val="center"/>
          </w:tcPr>
          <w:p w14:paraId="01C7F621" w14:textId="77777777" w:rsidR="008E42EB" w:rsidRPr="000C10A4" w:rsidRDefault="008E42EB" w:rsidP="007D53D5">
            <w:pPr>
              <w:widowControl/>
              <w:rPr>
                <w:rFonts w:asciiTheme="minorEastAsia" w:eastAsiaTheme="minorEastAsia" w:hAnsiTheme="minorEastAsia" w:cs="宋体" w:hint="eastAsia"/>
                <w:kern w:val="0"/>
                <w:szCs w:val="21"/>
              </w:rPr>
            </w:pPr>
            <w:proofErr w:type="gramStart"/>
            <w:r w:rsidRPr="000C10A4">
              <w:rPr>
                <w:rFonts w:asciiTheme="minorEastAsia" w:eastAsiaTheme="minorEastAsia" w:hAnsiTheme="minorEastAsia" w:cs="宋体"/>
                <w:kern w:val="0"/>
                <w:szCs w:val="21"/>
              </w:rPr>
              <w:t>中号,</w:t>
            </w:r>
            <w:proofErr w:type="gramEnd"/>
            <w:r w:rsidRPr="000C10A4">
              <w:rPr>
                <w:rFonts w:asciiTheme="minorEastAsia" w:eastAsiaTheme="minorEastAsia" w:hAnsiTheme="minorEastAsia" w:cs="宋体"/>
                <w:kern w:val="0"/>
                <w:szCs w:val="21"/>
              </w:rPr>
              <w:t>100只/盒，20盒/箱</w:t>
            </w:r>
          </w:p>
        </w:tc>
        <w:tc>
          <w:tcPr>
            <w:tcW w:w="406" w:type="pct"/>
            <w:tcBorders>
              <w:top w:val="nil"/>
              <w:left w:val="nil"/>
              <w:bottom w:val="single" w:sz="4" w:space="0" w:color="auto"/>
              <w:right w:val="single" w:sz="4" w:space="0" w:color="auto"/>
            </w:tcBorders>
            <w:vAlign w:val="center"/>
          </w:tcPr>
          <w:p w14:paraId="6F3A0A81"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w:t>
            </w:r>
          </w:p>
        </w:tc>
        <w:tc>
          <w:tcPr>
            <w:tcW w:w="1862" w:type="pct"/>
            <w:tcBorders>
              <w:top w:val="nil"/>
              <w:left w:val="nil"/>
              <w:bottom w:val="single" w:sz="4" w:space="0" w:color="auto"/>
              <w:right w:val="single" w:sz="4" w:space="0" w:color="auto"/>
            </w:tcBorders>
            <w:vAlign w:val="center"/>
          </w:tcPr>
          <w:p w14:paraId="20B1F1C0"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1.符合GB10213-2006/ISO11193.1:2002；</w:t>
            </w:r>
            <w:r w:rsidRPr="000C10A4">
              <w:rPr>
                <w:rFonts w:asciiTheme="minorEastAsia" w:eastAsiaTheme="minorEastAsia" w:hAnsiTheme="minorEastAsia" w:cs="宋体"/>
                <w:kern w:val="0"/>
                <w:szCs w:val="21"/>
              </w:rPr>
              <w:br/>
              <w:t xml:space="preserve">2.采用丁腈橡胶胶乳制造，不含过敏原； </w:t>
            </w:r>
            <w:r w:rsidRPr="000C10A4">
              <w:rPr>
                <w:rFonts w:asciiTheme="minorEastAsia" w:eastAsiaTheme="minorEastAsia" w:hAnsiTheme="minorEastAsia" w:cs="宋体"/>
                <w:kern w:val="0"/>
                <w:szCs w:val="21"/>
              </w:rPr>
              <w:br/>
              <w:t>3.无粉表面。</w:t>
            </w:r>
            <w:r w:rsidRPr="000C10A4">
              <w:rPr>
                <w:rFonts w:asciiTheme="minorEastAsia" w:eastAsiaTheme="minorEastAsia" w:hAnsiTheme="minorEastAsia" w:cs="宋体"/>
                <w:kern w:val="0"/>
                <w:szCs w:val="21"/>
              </w:rPr>
              <w:br/>
            </w:r>
            <w:r w:rsidRPr="000C10A4">
              <w:rPr>
                <w:rFonts w:asciiTheme="minorEastAsia" w:eastAsiaTheme="minorEastAsia" w:hAnsiTheme="minorEastAsia" w:cs="宋体" w:hint="eastAsia"/>
                <w:kern w:val="0"/>
                <w:szCs w:val="21"/>
              </w:rPr>
              <w:t>4</w:t>
            </w:r>
            <w:r w:rsidRPr="000C10A4">
              <w:rPr>
                <w:rFonts w:asciiTheme="minorEastAsia" w:eastAsiaTheme="minorEastAsia" w:hAnsiTheme="minorEastAsia" w:cs="宋体"/>
                <w:kern w:val="0"/>
                <w:szCs w:val="21"/>
              </w:rPr>
              <w:t>.穿戴时可不分左右手；</w:t>
            </w:r>
            <w:r w:rsidRPr="000C10A4">
              <w:rPr>
                <w:rFonts w:asciiTheme="minorEastAsia" w:eastAsiaTheme="minorEastAsia" w:hAnsiTheme="minorEastAsia" w:cs="宋体"/>
                <w:kern w:val="0"/>
                <w:szCs w:val="21"/>
              </w:rPr>
              <w:br/>
            </w:r>
            <w:r w:rsidRPr="000C10A4">
              <w:rPr>
                <w:rFonts w:asciiTheme="minorEastAsia" w:eastAsiaTheme="minorEastAsia" w:hAnsiTheme="minorEastAsia" w:cs="宋体" w:hint="eastAsia"/>
                <w:kern w:val="0"/>
                <w:szCs w:val="21"/>
              </w:rPr>
              <w:t>5</w:t>
            </w:r>
            <w:r w:rsidRPr="000C10A4">
              <w:rPr>
                <w:rFonts w:asciiTheme="minorEastAsia" w:eastAsiaTheme="minorEastAsia" w:hAnsiTheme="minorEastAsia" w:cs="宋体"/>
                <w:kern w:val="0"/>
                <w:szCs w:val="21"/>
              </w:rPr>
              <w:t>.不透水性：AQL≥2.5；老化前扯断力：不低于7.0N；老化前扯断 伸长率：不低于500%；老化后扯断力：不低于7.0N；老化后扯断伸长率：不低于401%；</w:t>
            </w:r>
          </w:p>
        </w:tc>
        <w:tc>
          <w:tcPr>
            <w:tcW w:w="270" w:type="pct"/>
            <w:tcBorders>
              <w:top w:val="nil"/>
              <w:left w:val="nil"/>
              <w:bottom w:val="single" w:sz="4" w:space="0" w:color="auto"/>
              <w:right w:val="single" w:sz="4" w:space="0" w:color="auto"/>
            </w:tcBorders>
            <w:vAlign w:val="center"/>
          </w:tcPr>
          <w:p w14:paraId="6594191B"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r w:rsidR="008E42EB" w:rsidRPr="000C10A4" w14:paraId="757BDC3E" w14:textId="77777777" w:rsidTr="007D53D5">
        <w:trPr>
          <w:trHeight w:val="20"/>
        </w:trPr>
        <w:tc>
          <w:tcPr>
            <w:tcW w:w="270" w:type="pct"/>
            <w:vMerge/>
            <w:tcBorders>
              <w:top w:val="nil"/>
              <w:left w:val="single" w:sz="4" w:space="0" w:color="auto"/>
              <w:bottom w:val="single" w:sz="4" w:space="0" w:color="auto"/>
              <w:right w:val="single" w:sz="4" w:space="0" w:color="auto"/>
            </w:tcBorders>
            <w:vAlign w:val="center"/>
          </w:tcPr>
          <w:p w14:paraId="343C7EDC"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704" w:type="pct"/>
            <w:tcBorders>
              <w:top w:val="nil"/>
              <w:left w:val="nil"/>
              <w:bottom w:val="single" w:sz="4" w:space="0" w:color="auto"/>
              <w:right w:val="single" w:sz="4" w:space="0" w:color="auto"/>
            </w:tcBorders>
            <w:vAlign w:val="center"/>
          </w:tcPr>
          <w:p w14:paraId="0FDB9DE9"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橡胶手套</w:t>
            </w:r>
            <w:proofErr w:type="gramStart"/>
            <w:r w:rsidRPr="000C10A4">
              <w:rPr>
                <w:rFonts w:asciiTheme="minorEastAsia" w:eastAsiaTheme="minorEastAsia" w:hAnsiTheme="minorEastAsia" w:cs="宋体"/>
                <w:kern w:val="0"/>
                <w:szCs w:val="21"/>
              </w:rPr>
              <w:t>(大号)</w:t>
            </w:r>
            <w:proofErr w:type="gramEnd"/>
          </w:p>
        </w:tc>
        <w:tc>
          <w:tcPr>
            <w:tcW w:w="678" w:type="pct"/>
            <w:vMerge/>
            <w:tcBorders>
              <w:top w:val="nil"/>
              <w:left w:val="single" w:sz="4" w:space="0" w:color="auto"/>
              <w:bottom w:val="single" w:sz="4" w:space="0" w:color="auto"/>
              <w:right w:val="single" w:sz="4" w:space="0" w:color="auto"/>
            </w:tcBorders>
            <w:vAlign w:val="center"/>
          </w:tcPr>
          <w:p w14:paraId="77459AE7" w14:textId="77777777" w:rsidR="008E42EB" w:rsidRPr="000C10A4" w:rsidRDefault="008E42EB" w:rsidP="007D53D5">
            <w:pPr>
              <w:widowControl/>
              <w:rPr>
                <w:rFonts w:asciiTheme="minorEastAsia" w:eastAsiaTheme="minorEastAsia" w:hAnsiTheme="minorEastAsia" w:cs="宋体" w:hint="eastAsia"/>
                <w:kern w:val="0"/>
                <w:szCs w:val="21"/>
              </w:rPr>
            </w:pPr>
          </w:p>
        </w:tc>
        <w:tc>
          <w:tcPr>
            <w:tcW w:w="270" w:type="pct"/>
            <w:tcBorders>
              <w:top w:val="nil"/>
              <w:left w:val="nil"/>
              <w:bottom w:val="single" w:sz="4" w:space="0" w:color="auto"/>
              <w:right w:val="single" w:sz="4" w:space="0" w:color="auto"/>
            </w:tcBorders>
            <w:vAlign w:val="center"/>
          </w:tcPr>
          <w:p w14:paraId="44549704"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箱</w:t>
            </w:r>
          </w:p>
        </w:tc>
        <w:tc>
          <w:tcPr>
            <w:tcW w:w="542" w:type="pct"/>
            <w:tcBorders>
              <w:top w:val="nil"/>
              <w:left w:val="nil"/>
              <w:bottom w:val="single" w:sz="4" w:space="0" w:color="auto"/>
              <w:right w:val="single" w:sz="4" w:space="0" w:color="auto"/>
            </w:tcBorders>
            <w:vAlign w:val="center"/>
          </w:tcPr>
          <w:p w14:paraId="7C323B1B" w14:textId="77777777" w:rsidR="008E42EB" w:rsidRPr="000C10A4" w:rsidRDefault="008E42EB" w:rsidP="007D53D5">
            <w:pPr>
              <w:widowControl/>
              <w:rPr>
                <w:rFonts w:asciiTheme="minorEastAsia" w:eastAsiaTheme="minorEastAsia" w:hAnsiTheme="minorEastAsia" w:cs="宋体" w:hint="eastAsia"/>
                <w:kern w:val="0"/>
                <w:szCs w:val="21"/>
              </w:rPr>
            </w:pPr>
            <w:proofErr w:type="gramStart"/>
            <w:r w:rsidRPr="000C10A4">
              <w:rPr>
                <w:rFonts w:asciiTheme="minorEastAsia" w:eastAsiaTheme="minorEastAsia" w:hAnsiTheme="minorEastAsia" w:cs="宋体"/>
                <w:kern w:val="0"/>
                <w:szCs w:val="21"/>
              </w:rPr>
              <w:t>大号,</w:t>
            </w:r>
            <w:proofErr w:type="gramEnd"/>
            <w:r w:rsidRPr="000C10A4">
              <w:rPr>
                <w:rFonts w:asciiTheme="minorEastAsia" w:eastAsiaTheme="minorEastAsia" w:hAnsiTheme="minorEastAsia" w:cs="宋体"/>
                <w:kern w:val="0"/>
                <w:szCs w:val="21"/>
              </w:rPr>
              <w:t>100只/盒，20盒/箱</w:t>
            </w:r>
          </w:p>
        </w:tc>
        <w:tc>
          <w:tcPr>
            <w:tcW w:w="406" w:type="pct"/>
            <w:tcBorders>
              <w:top w:val="nil"/>
              <w:left w:val="nil"/>
              <w:bottom w:val="single" w:sz="4" w:space="0" w:color="auto"/>
              <w:right w:val="single" w:sz="4" w:space="0" w:color="auto"/>
            </w:tcBorders>
            <w:vAlign w:val="center"/>
          </w:tcPr>
          <w:p w14:paraId="2E128607" w14:textId="77777777" w:rsidR="008E42EB" w:rsidRPr="000C10A4" w:rsidRDefault="008E42EB" w:rsidP="007D53D5">
            <w:pPr>
              <w:widowControl/>
              <w:jc w:val="righ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10</w:t>
            </w:r>
          </w:p>
        </w:tc>
        <w:tc>
          <w:tcPr>
            <w:tcW w:w="1862" w:type="pct"/>
            <w:tcBorders>
              <w:top w:val="nil"/>
              <w:left w:val="nil"/>
              <w:bottom w:val="single" w:sz="4" w:space="0" w:color="auto"/>
              <w:right w:val="single" w:sz="4" w:space="0" w:color="auto"/>
            </w:tcBorders>
            <w:vAlign w:val="center"/>
          </w:tcPr>
          <w:p w14:paraId="17AC80E7" w14:textId="77777777" w:rsidR="008E42EB" w:rsidRPr="000C10A4" w:rsidRDefault="008E42EB" w:rsidP="007D53D5">
            <w:pPr>
              <w:widowControl/>
              <w:jc w:val="left"/>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1.符合GB10213-2006/ISO11193.1:2002；</w:t>
            </w:r>
            <w:r w:rsidRPr="000C10A4">
              <w:rPr>
                <w:rFonts w:asciiTheme="minorEastAsia" w:eastAsiaTheme="minorEastAsia" w:hAnsiTheme="minorEastAsia" w:cs="宋体"/>
                <w:kern w:val="0"/>
                <w:szCs w:val="21"/>
              </w:rPr>
              <w:br/>
              <w:t xml:space="preserve">2.采用丁腈橡胶胶乳制造，不含过敏原； </w:t>
            </w:r>
            <w:r w:rsidRPr="000C10A4">
              <w:rPr>
                <w:rFonts w:asciiTheme="minorEastAsia" w:eastAsiaTheme="minorEastAsia" w:hAnsiTheme="minorEastAsia" w:cs="宋体"/>
                <w:kern w:val="0"/>
                <w:szCs w:val="21"/>
              </w:rPr>
              <w:br/>
              <w:t>3.无粉表面。</w:t>
            </w:r>
            <w:r w:rsidRPr="000C10A4">
              <w:rPr>
                <w:rFonts w:asciiTheme="minorEastAsia" w:eastAsiaTheme="minorEastAsia" w:hAnsiTheme="minorEastAsia" w:cs="宋体"/>
                <w:kern w:val="0"/>
                <w:szCs w:val="21"/>
              </w:rPr>
              <w:br/>
            </w:r>
            <w:r w:rsidRPr="000C10A4">
              <w:rPr>
                <w:rFonts w:asciiTheme="minorEastAsia" w:eastAsiaTheme="minorEastAsia" w:hAnsiTheme="minorEastAsia" w:cs="宋体" w:hint="eastAsia"/>
                <w:kern w:val="0"/>
                <w:szCs w:val="21"/>
              </w:rPr>
              <w:t>4</w:t>
            </w:r>
            <w:r w:rsidRPr="000C10A4">
              <w:rPr>
                <w:rFonts w:asciiTheme="minorEastAsia" w:eastAsiaTheme="minorEastAsia" w:hAnsiTheme="minorEastAsia" w:cs="宋体"/>
                <w:kern w:val="0"/>
                <w:szCs w:val="21"/>
              </w:rPr>
              <w:t>.穿戴时可不分左右手；</w:t>
            </w:r>
            <w:r w:rsidRPr="000C10A4">
              <w:rPr>
                <w:rFonts w:asciiTheme="minorEastAsia" w:eastAsiaTheme="minorEastAsia" w:hAnsiTheme="minorEastAsia" w:cs="宋体"/>
                <w:kern w:val="0"/>
                <w:szCs w:val="21"/>
              </w:rPr>
              <w:br/>
            </w:r>
            <w:r w:rsidRPr="000C10A4">
              <w:rPr>
                <w:rFonts w:asciiTheme="minorEastAsia" w:eastAsiaTheme="minorEastAsia" w:hAnsiTheme="minorEastAsia" w:cs="宋体" w:hint="eastAsia"/>
                <w:kern w:val="0"/>
                <w:szCs w:val="21"/>
              </w:rPr>
              <w:t>5</w:t>
            </w:r>
            <w:r w:rsidRPr="000C10A4">
              <w:rPr>
                <w:rFonts w:asciiTheme="minorEastAsia" w:eastAsiaTheme="minorEastAsia" w:hAnsiTheme="minorEastAsia" w:cs="宋体"/>
                <w:kern w:val="0"/>
                <w:szCs w:val="21"/>
              </w:rPr>
              <w:t>.不透水性：AQL≥2.5；老化前扯断力：不低于7.0N；老化前扯断 伸长率：不低于500%；老化后扯断力：不低于7.0N；老化后扯断伸长率：不低于402%；</w:t>
            </w:r>
          </w:p>
        </w:tc>
        <w:tc>
          <w:tcPr>
            <w:tcW w:w="270" w:type="pct"/>
            <w:tcBorders>
              <w:top w:val="nil"/>
              <w:left w:val="nil"/>
              <w:bottom w:val="single" w:sz="4" w:space="0" w:color="auto"/>
              <w:right w:val="single" w:sz="4" w:space="0" w:color="auto"/>
            </w:tcBorders>
            <w:vAlign w:val="center"/>
          </w:tcPr>
          <w:p w14:paraId="4FD9E6E6" w14:textId="77777777" w:rsidR="008E42EB" w:rsidRPr="000C10A4" w:rsidRDefault="008E42EB" w:rsidP="007D53D5">
            <w:pPr>
              <w:widowControl/>
              <w:rPr>
                <w:rFonts w:asciiTheme="minorEastAsia" w:eastAsiaTheme="minorEastAsia" w:hAnsiTheme="minorEastAsia" w:cs="宋体" w:hint="eastAsia"/>
                <w:kern w:val="0"/>
                <w:szCs w:val="21"/>
              </w:rPr>
            </w:pPr>
            <w:r w:rsidRPr="000C10A4">
              <w:rPr>
                <w:rFonts w:asciiTheme="minorEastAsia" w:eastAsiaTheme="minorEastAsia" w:hAnsiTheme="minorEastAsia" w:cs="宋体"/>
                <w:kern w:val="0"/>
                <w:szCs w:val="21"/>
              </w:rPr>
              <w:t>否</w:t>
            </w:r>
          </w:p>
        </w:tc>
      </w:tr>
    </w:tbl>
    <w:p w14:paraId="1A32DF16" w14:textId="6753F7DF" w:rsidR="008E42EB" w:rsidRDefault="008E42EB" w:rsidP="008E42EB">
      <w:pPr>
        <w:spacing w:line="360" w:lineRule="auto"/>
        <w:ind w:firstLineChars="200" w:firstLine="480"/>
        <w:rPr>
          <w:sz w:val="24"/>
          <w:u w:val="single"/>
        </w:rPr>
      </w:pPr>
      <w:r>
        <w:rPr>
          <w:sz w:val="24"/>
        </w:rPr>
        <w:t>5.</w:t>
      </w:r>
      <w:r>
        <w:rPr>
          <w:sz w:val="24"/>
        </w:rPr>
        <w:t>合同履行期限：</w:t>
      </w:r>
      <w:r>
        <w:rPr>
          <w:rFonts w:ascii="宋体" w:hAnsi="宋体" w:cs="宋体" w:hint="eastAsia"/>
          <w:sz w:val="24"/>
        </w:rPr>
        <w:t>自合同签订之日起至合同项下全部义务履行完毕</w:t>
      </w:r>
      <w:r>
        <w:rPr>
          <w:rFonts w:hint="eastAsia"/>
          <w:sz w:val="24"/>
        </w:rPr>
        <w:t>。</w:t>
      </w:r>
    </w:p>
    <w:p w14:paraId="2CA50F0F" w14:textId="77777777" w:rsidR="008E42EB" w:rsidRDefault="008E42EB" w:rsidP="008E42EB">
      <w:pPr>
        <w:spacing w:line="360" w:lineRule="auto"/>
        <w:ind w:firstLineChars="200" w:firstLine="480"/>
        <w:rPr>
          <w:sz w:val="24"/>
        </w:rPr>
      </w:pPr>
      <w:r>
        <w:rPr>
          <w:sz w:val="24"/>
        </w:rPr>
        <w:t>6.</w:t>
      </w:r>
      <w:r>
        <w:rPr>
          <w:sz w:val="24"/>
        </w:rPr>
        <w:t>本项目是否接受联合体投标：</w:t>
      </w:r>
      <w:r>
        <w:rPr>
          <w:rFonts w:ascii="宋体" w:hAnsi="宋体"/>
          <w:sz w:val="24"/>
        </w:rPr>
        <w:t>□</w:t>
      </w:r>
      <w:r>
        <w:rPr>
          <w:sz w:val="24"/>
        </w:rPr>
        <w:t>是</w:t>
      </w:r>
      <w:r>
        <w:rPr>
          <w:rFonts w:hint="eastAsia"/>
          <w:sz w:val="24"/>
        </w:rPr>
        <w:t xml:space="preserve"> </w:t>
      </w:r>
      <w:r>
        <w:rPr>
          <w:rFonts w:ascii="宋体" w:hAnsi="宋体" w:cs="宋体" w:hint="eastAsia"/>
          <w:sz w:val="24"/>
        </w:rPr>
        <w:t>■</w:t>
      </w:r>
      <w:r>
        <w:rPr>
          <w:sz w:val="24"/>
        </w:rPr>
        <w:t>否。</w:t>
      </w:r>
    </w:p>
    <w:p w14:paraId="533F718A" w14:textId="77777777" w:rsidR="008E42EB" w:rsidRDefault="008E42EB" w:rsidP="008E42EB">
      <w:pPr>
        <w:spacing w:line="360" w:lineRule="auto"/>
        <w:ind w:firstLineChars="200" w:firstLine="480"/>
        <w:rPr>
          <w:sz w:val="24"/>
        </w:rPr>
      </w:pPr>
    </w:p>
    <w:p w14:paraId="43F392B9" w14:textId="77777777" w:rsidR="008E42EB" w:rsidRDefault="008E42EB" w:rsidP="008E42EB">
      <w:pPr>
        <w:pStyle w:val="21"/>
        <w:spacing w:before="0" w:line="360" w:lineRule="auto"/>
        <w:jc w:val="left"/>
        <w:rPr>
          <w:rFonts w:ascii="Times New Roman" w:eastAsia="宋体" w:hAnsi="Times New Roman"/>
          <w:sz w:val="24"/>
          <w:szCs w:val="24"/>
        </w:rPr>
      </w:pPr>
      <w:bookmarkStart w:id="5" w:name="_Toc28359080"/>
      <w:bookmarkStart w:id="6" w:name="_Toc35393791"/>
      <w:bookmarkStart w:id="7" w:name="_Toc35393622"/>
      <w:bookmarkStart w:id="8" w:name="_Toc28359003"/>
      <w:r>
        <w:rPr>
          <w:rFonts w:ascii="Times New Roman" w:eastAsia="宋体" w:hAnsi="Times New Roman"/>
          <w:sz w:val="24"/>
          <w:szCs w:val="24"/>
        </w:rPr>
        <w:t>二、申请人的资格要求（须同时满足）</w:t>
      </w:r>
      <w:bookmarkEnd w:id="5"/>
      <w:bookmarkEnd w:id="6"/>
      <w:bookmarkEnd w:id="7"/>
      <w:bookmarkEnd w:id="8"/>
    </w:p>
    <w:p w14:paraId="7250AA02" w14:textId="77777777" w:rsidR="008E42EB" w:rsidRDefault="008E42EB" w:rsidP="008E42EB">
      <w:pPr>
        <w:spacing w:line="360" w:lineRule="auto"/>
        <w:ind w:firstLineChars="200" w:firstLine="480"/>
        <w:rPr>
          <w:sz w:val="24"/>
        </w:rPr>
      </w:pPr>
      <w:r>
        <w:rPr>
          <w:sz w:val="24"/>
        </w:rPr>
        <w:t>1.</w:t>
      </w:r>
      <w:r>
        <w:rPr>
          <w:sz w:val="24"/>
        </w:rPr>
        <w:t>满足《中华人民共和国政府采购法》第二十二条规定；</w:t>
      </w:r>
    </w:p>
    <w:p w14:paraId="1B96F0A9" w14:textId="77777777" w:rsidR="008E42EB" w:rsidRDefault="008E42EB" w:rsidP="008E42EB">
      <w:pPr>
        <w:spacing w:line="360" w:lineRule="auto"/>
        <w:ind w:firstLineChars="200" w:firstLine="480"/>
        <w:rPr>
          <w:sz w:val="24"/>
        </w:rPr>
      </w:pPr>
      <w:bookmarkStart w:id="9" w:name="_Toc28359004"/>
      <w:bookmarkStart w:id="10" w:name="_Toc28359081"/>
      <w:r>
        <w:rPr>
          <w:sz w:val="24"/>
        </w:rPr>
        <w:t>2.</w:t>
      </w:r>
      <w:r>
        <w:rPr>
          <w:sz w:val="24"/>
        </w:rPr>
        <w:t>落实政府采购政策需满足的资格要求：</w:t>
      </w:r>
    </w:p>
    <w:p w14:paraId="089B4676" w14:textId="77777777" w:rsidR="008E42EB" w:rsidRDefault="008E42EB" w:rsidP="008E42EB">
      <w:pPr>
        <w:spacing w:line="360" w:lineRule="auto"/>
        <w:ind w:firstLineChars="200" w:firstLine="480"/>
        <w:rPr>
          <w:sz w:val="24"/>
        </w:rPr>
      </w:pPr>
      <w:r>
        <w:rPr>
          <w:sz w:val="24"/>
        </w:rPr>
        <w:t xml:space="preserve">2.1 </w:t>
      </w:r>
      <w:r>
        <w:rPr>
          <w:sz w:val="24"/>
        </w:rPr>
        <w:t>中小企业政策</w:t>
      </w:r>
    </w:p>
    <w:p w14:paraId="47EABFC9" w14:textId="77777777" w:rsidR="008E42EB" w:rsidRDefault="008E42EB" w:rsidP="008E42EB">
      <w:pPr>
        <w:spacing w:line="360" w:lineRule="auto"/>
        <w:ind w:firstLineChars="200" w:firstLine="480"/>
        <w:rPr>
          <w:sz w:val="24"/>
        </w:rPr>
      </w:pPr>
      <w:r>
        <w:rPr>
          <w:rFonts w:ascii="宋体" w:hAnsi="宋体" w:cs="宋体" w:hint="eastAsia"/>
          <w:sz w:val="24"/>
        </w:rPr>
        <w:t>■</w:t>
      </w:r>
      <w:r>
        <w:rPr>
          <w:sz w:val="24"/>
        </w:rPr>
        <w:t>本项目不专门面向中小企业预留采购份额。</w:t>
      </w:r>
    </w:p>
    <w:p w14:paraId="13CC4E3A" w14:textId="77777777" w:rsidR="008E42EB" w:rsidRDefault="008E42EB" w:rsidP="008E42EB">
      <w:pPr>
        <w:spacing w:line="360" w:lineRule="auto"/>
        <w:ind w:firstLineChars="200" w:firstLine="480"/>
        <w:rPr>
          <w:sz w:val="24"/>
        </w:rPr>
      </w:pPr>
      <w:r>
        <w:rPr>
          <w:rFonts w:ascii="宋体" w:hAnsi="宋体" w:cs="宋体" w:hint="eastAsia"/>
          <w:sz w:val="24"/>
        </w:rPr>
        <w:t>□</w:t>
      </w:r>
      <w:r>
        <w:rPr>
          <w:sz w:val="24"/>
        </w:rPr>
        <w:t>本项目专门面向</w:t>
      </w:r>
      <w:r>
        <w:rPr>
          <w:rFonts w:hint="eastAsia"/>
          <w:sz w:val="24"/>
        </w:rPr>
        <w:t xml:space="preserve"> </w:t>
      </w:r>
      <w:r>
        <w:rPr>
          <w:rFonts w:ascii="宋体" w:hAnsi="宋体" w:cs="宋体" w:hint="eastAsia"/>
          <w:sz w:val="24"/>
        </w:rPr>
        <w:t>□</w:t>
      </w:r>
      <w:r>
        <w:rPr>
          <w:sz w:val="24"/>
        </w:rPr>
        <w:t>中小</w:t>
      </w:r>
      <w:r>
        <w:rPr>
          <w:rFonts w:hint="eastAsia"/>
          <w:sz w:val="24"/>
        </w:rPr>
        <w:t xml:space="preserve"> </w:t>
      </w:r>
      <w:r>
        <w:rPr>
          <w:rFonts w:ascii="宋体" w:hAnsi="宋体" w:cs="宋体" w:hint="eastAsia"/>
          <w:sz w:val="24"/>
        </w:rPr>
        <w:t>□</w:t>
      </w:r>
      <w:r>
        <w:rPr>
          <w:sz w:val="24"/>
        </w:rPr>
        <w:t>小微企业采购。即：提供的货物全部由符合政策要求的中小</w:t>
      </w:r>
      <w:r>
        <w:rPr>
          <w:sz w:val="24"/>
        </w:rPr>
        <w:t>/</w:t>
      </w:r>
      <w:r>
        <w:rPr>
          <w:sz w:val="24"/>
        </w:rPr>
        <w:t>小微企业制造、服务全部由符合政策要求的中小</w:t>
      </w:r>
      <w:r>
        <w:rPr>
          <w:sz w:val="24"/>
        </w:rPr>
        <w:t>/</w:t>
      </w:r>
      <w:r>
        <w:rPr>
          <w:sz w:val="24"/>
        </w:rPr>
        <w:t>小微企业承接。</w:t>
      </w:r>
    </w:p>
    <w:p w14:paraId="1FE1B022" w14:textId="77777777" w:rsidR="008E42EB" w:rsidRDefault="008E42EB" w:rsidP="008E42EB">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rPr>
        <w:t>__________________</w:t>
      </w:r>
      <w:r>
        <w:rPr>
          <w:sz w:val="24"/>
        </w:rPr>
        <w:t>。</w:t>
      </w:r>
    </w:p>
    <w:p w14:paraId="302ED082" w14:textId="77777777" w:rsidR="008E42EB" w:rsidRDefault="008E42EB" w:rsidP="008E42EB">
      <w:pPr>
        <w:spacing w:line="360" w:lineRule="auto"/>
        <w:ind w:firstLineChars="200" w:firstLine="480"/>
        <w:rPr>
          <w:sz w:val="24"/>
        </w:rPr>
      </w:pPr>
      <w:r>
        <w:rPr>
          <w:sz w:val="24"/>
        </w:rPr>
        <w:t xml:space="preserve">2.2 </w:t>
      </w:r>
      <w:r>
        <w:rPr>
          <w:sz w:val="24"/>
        </w:rPr>
        <w:t>其它落实政府采购政策的资格要求（如有）：</w:t>
      </w:r>
      <w:r>
        <w:rPr>
          <w:rFonts w:hint="eastAsia"/>
          <w:sz w:val="24"/>
        </w:rPr>
        <w:t>无</w:t>
      </w:r>
      <w:r>
        <w:rPr>
          <w:sz w:val="24"/>
        </w:rPr>
        <w:t>。</w:t>
      </w:r>
    </w:p>
    <w:p w14:paraId="0F01E1FF" w14:textId="77777777" w:rsidR="008E42EB" w:rsidRDefault="008E42EB" w:rsidP="008E42EB">
      <w:pPr>
        <w:spacing w:line="360" w:lineRule="auto"/>
        <w:ind w:firstLineChars="200" w:firstLine="480"/>
        <w:rPr>
          <w:i/>
          <w:iCs/>
          <w:sz w:val="24"/>
          <w:u w:val="single"/>
        </w:rPr>
      </w:pPr>
      <w:r>
        <w:rPr>
          <w:sz w:val="24"/>
        </w:rPr>
        <w:t>3.</w:t>
      </w:r>
      <w:r>
        <w:rPr>
          <w:sz w:val="24"/>
        </w:rPr>
        <w:t>本项目的特定资格要求：</w:t>
      </w:r>
    </w:p>
    <w:p w14:paraId="5647B426" w14:textId="77777777" w:rsidR="008E42EB" w:rsidRDefault="008E42EB" w:rsidP="008E42EB">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p>
    <w:p w14:paraId="17D6FEB5" w14:textId="77777777" w:rsidR="008E42EB" w:rsidRDefault="008E42EB" w:rsidP="008E42EB">
      <w:pPr>
        <w:tabs>
          <w:tab w:val="left" w:pos="900"/>
          <w:tab w:val="left" w:pos="1134"/>
          <w:tab w:val="left" w:pos="1589"/>
          <w:tab w:val="left" w:pos="5521"/>
        </w:tabs>
        <w:snapToGrid w:val="0"/>
        <w:spacing w:line="360" w:lineRule="auto"/>
        <w:ind w:leftChars="472" w:left="991" w:firstLine="2"/>
        <w:rPr>
          <w:sz w:val="24"/>
        </w:rPr>
      </w:pPr>
      <w:r>
        <w:rPr>
          <w:rFonts w:hint="eastAsia"/>
          <w:sz w:val="24"/>
        </w:rPr>
        <w:t>■</w:t>
      </w:r>
      <w:r>
        <w:rPr>
          <w:sz w:val="24"/>
        </w:rPr>
        <w:t>否</w:t>
      </w:r>
    </w:p>
    <w:p w14:paraId="2DF6249F" w14:textId="77777777" w:rsidR="008E42EB" w:rsidRDefault="008E42EB" w:rsidP="008E42EB">
      <w:pPr>
        <w:tabs>
          <w:tab w:val="left" w:pos="900"/>
          <w:tab w:val="left" w:pos="1134"/>
          <w:tab w:val="left" w:pos="1589"/>
          <w:tab w:val="left" w:pos="5521"/>
        </w:tabs>
        <w:snapToGrid w:val="0"/>
        <w:spacing w:line="360" w:lineRule="auto"/>
        <w:ind w:leftChars="472" w:left="991" w:firstLine="2"/>
        <w:rPr>
          <w:sz w:val="24"/>
        </w:rPr>
      </w:pPr>
      <w:r>
        <w:rPr>
          <w:sz w:val="24"/>
        </w:rPr>
        <w:t>□</w:t>
      </w:r>
      <w:r>
        <w:rPr>
          <w:sz w:val="24"/>
        </w:rPr>
        <w:t>是，公益一类事业单位、使用事业编制且由财政拨款保障的群团组织，不得作为承接主体；</w:t>
      </w:r>
    </w:p>
    <w:p w14:paraId="56E7AA72" w14:textId="77777777" w:rsidR="008E42EB" w:rsidRDefault="008E42EB" w:rsidP="008E42EB">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其他特定资格要求</w:t>
      </w:r>
      <w:r>
        <w:rPr>
          <w:rFonts w:eastAsiaTheme="minorEastAsia"/>
          <w:sz w:val="24"/>
        </w:rPr>
        <w:t>：</w:t>
      </w:r>
      <w:r>
        <w:rPr>
          <w:rFonts w:ascii="宋体" w:hAnsi="宋体" w:cs="宋体" w:hint="eastAsia"/>
          <w:sz w:val="24"/>
        </w:rPr>
        <w:t>投标产品属于医疗器械的，投标人如为代理商，投标人应具有合法的医疗器械经营资格；投标人如为制造商，使用自身生产的产品</w:t>
      </w:r>
      <w:r>
        <w:rPr>
          <w:rFonts w:ascii="宋体" w:hAnsi="宋体" w:cs="宋体" w:hint="eastAsia"/>
          <w:sz w:val="24"/>
        </w:rPr>
        <w:lastRenderedPageBreak/>
        <w:t>投标时，投标人应具有合法的医疗器械生产资格</w:t>
      </w:r>
      <w:r>
        <w:rPr>
          <w:sz w:val="24"/>
        </w:rPr>
        <w:t>。</w:t>
      </w:r>
    </w:p>
    <w:p w14:paraId="1082CA95" w14:textId="77777777" w:rsidR="008E42EB" w:rsidRDefault="008E42EB" w:rsidP="008E42EB">
      <w:pPr>
        <w:tabs>
          <w:tab w:val="left" w:pos="900"/>
          <w:tab w:val="left" w:pos="1134"/>
          <w:tab w:val="left" w:pos="1589"/>
          <w:tab w:val="left" w:pos="5521"/>
        </w:tabs>
        <w:snapToGrid w:val="0"/>
        <w:spacing w:line="360" w:lineRule="auto"/>
        <w:ind w:firstLineChars="200" w:firstLine="480"/>
        <w:rPr>
          <w:sz w:val="24"/>
        </w:rPr>
      </w:pPr>
      <w:r>
        <w:rPr>
          <w:rFonts w:hint="eastAsia"/>
          <w:sz w:val="24"/>
        </w:rPr>
        <w:t>3.3</w:t>
      </w:r>
      <w:r>
        <w:rPr>
          <w:sz w:val="24"/>
        </w:rPr>
        <w:t>本项目是否接受分支机构参与投标：</w:t>
      </w:r>
      <w:r>
        <w:rPr>
          <w:sz w:val="24"/>
        </w:rPr>
        <w:t>□</w:t>
      </w:r>
      <w:r>
        <w:rPr>
          <w:sz w:val="24"/>
        </w:rPr>
        <w:t>是</w:t>
      </w:r>
      <w:r>
        <w:rPr>
          <w:rFonts w:hint="eastAsia"/>
          <w:sz w:val="24"/>
        </w:rPr>
        <w:t xml:space="preserve"> </w:t>
      </w:r>
      <w:r>
        <w:rPr>
          <w:rFonts w:hint="eastAsia"/>
          <w:sz w:val="24"/>
        </w:rPr>
        <w:t>■</w:t>
      </w:r>
      <w:r>
        <w:rPr>
          <w:sz w:val="24"/>
        </w:rPr>
        <w:t>否；</w:t>
      </w:r>
    </w:p>
    <w:p w14:paraId="04A27094" w14:textId="77777777" w:rsidR="008E42EB" w:rsidRDefault="008E42EB" w:rsidP="008E42EB">
      <w:pPr>
        <w:spacing w:line="360" w:lineRule="auto"/>
        <w:ind w:firstLineChars="200" w:firstLine="480"/>
        <w:rPr>
          <w:i/>
          <w:iCs/>
          <w:sz w:val="24"/>
          <w:u w:val="single"/>
        </w:rPr>
      </w:pPr>
    </w:p>
    <w:p w14:paraId="66C584F3" w14:textId="77777777" w:rsidR="008E42EB" w:rsidRDefault="008E42EB" w:rsidP="008E42EB">
      <w:pPr>
        <w:pStyle w:val="21"/>
        <w:widowControl/>
        <w:spacing w:before="0" w:line="360" w:lineRule="auto"/>
        <w:jc w:val="left"/>
        <w:rPr>
          <w:rFonts w:ascii="Times New Roman" w:eastAsia="宋体" w:hAnsi="Times New Roman"/>
          <w:sz w:val="24"/>
          <w:szCs w:val="24"/>
        </w:rPr>
      </w:pPr>
      <w:bookmarkStart w:id="11" w:name="_Toc35393792"/>
      <w:bookmarkStart w:id="12" w:name="_Toc35393623"/>
      <w:bookmarkEnd w:id="9"/>
      <w:bookmarkEnd w:id="10"/>
      <w:r>
        <w:rPr>
          <w:rFonts w:ascii="Times New Roman" w:eastAsia="宋体" w:hAnsi="Times New Roman"/>
          <w:sz w:val="24"/>
          <w:szCs w:val="24"/>
        </w:rPr>
        <w:t>三、获取招标文件</w:t>
      </w:r>
      <w:bookmarkEnd w:id="11"/>
      <w:bookmarkEnd w:id="12"/>
    </w:p>
    <w:p w14:paraId="428A5E68" w14:textId="77777777" w:rsidR="008E42EB" w:rsidRDefault="008E42EB" w:rsidP="008E42EB">
      <w:pPr>
        <w:adjustRightInd w:val="0"/>
        <w:snapToGrid w:val="0"/>
        <w:spacing w:line="360" w:lineRule="auto"/>
        <w:ind w:firstLineChars="200" w:firstLine="480"/>
        <w:rPr>
          <w:sz w:val="24"/>
        </w:rPr>
      </w:pPr>
      <w:r>
        <w:rPr>
          <w:sz w:val="24"/>
        </w:rPr>
        <w:t>1.</w:t>
      </w:r>
      <w:r>
        <w:rPr>
          <w:sz w:val="24"/>
        </w:rPr>
        <w:t>时间：</w:t>
      </w:r>
      <w:r w:rsidRPr="00D0132A">
        <w:rPr>
          <w:rFonts w:hint="eastAsia"/>
          <w:color w:val="FF0000"/>
          <w:sz w:val="24"/>
        </w:rPr>
        <w:t>_2026_</w:t>
      </w:r>
      <w:r w:rsidRPr="00D0132A">
        <w:rPr>
          <w:rFonts w:hint="eastAsia"/>
          <w:color w:val="FF0000"/>
          <w:sz w:val="24"/>
        </w:rPr>
        <w:t>年</w:t>
      </w:r>
      <w:r w:rsidRPr="00D0132A">
        <w:rPr>
          <w:rFonts w:hint="eastAsia"/>
          <w:color w:val="FF0000"/>
          <w:sz w:val="24"/>
        </w:rPr>
        <w:t>_10_</w:t>
      </w:r>
      <w:r w:rsidRPr="00D0132A">
        <w:rPr>
          <w:rFonts w:hint="eastAsia"/>
          <w:color w:val="FF0000"/>
          <w:sz w:val="24"/>
        </w:rPr>
        <w:t>月</w:t>
      </w:r>
      <w:r w:rsidRPr="00D0132A">
        <w:rPr>
          <w:rFonts w:hint="eastAsia"/>
          <w:color w:val="FF0000"/>
          <w:sz w:val="24"/>
        </w:rPr>
        <w:t>_28_</w:t>
      </w:r>
      <w:r w:rsidRPr="00D0132A">
        <w:rPr>
          <w:rFonts w:hint="eastAsia"/>
          <w:color w:val="FF0000"/>
          <w:sz w:val="24"/>
        </w:rPr>
        <w:t>日至</w:t>
      </w:r>
      <w:r w:rsidRPr="00D0132A">
        <w:rPr>
          <w:rFonts w:hint="eastAsia"/>
          <w:color w:val="FF0000"/>
          <w:sz w:val="24"/>
        </w:rPr>
        <w:t>_2026_</w:t>
      </w:r>
      <w:r w:rsidRPr="00D0132A">
        <w:rPr>
          <w:rFonts w:hint="eastAsia"/>
          <w:color w:val="FF0000"/>
          <w:sz w:val="24"/>
        </w:rPr>
        <w:t>年</w:t>
      </w:r>
      <w:r w:rsidRPr="00D0132A">
        <w:rPr>
          <w:rFonts w:hint="eastAsia"/>
          <w:color w:val="FF0000"/>
          <w:sz w:val="24"/>
        </w:rPr>
        <w:t>_11_</w:t>
      </w:r>
      <w:r w:rsidRPr="00D0132A">
        <w:rPr>
          <w:rFonts w:hint="eastAsia"/>
          <w:color w:val="FF0000"/>
          <w:sz w:val="24"/>
        </w:rPr>
        <w:t>月</w:t>
      </w:r>
      <w:r w:rsidRPr="00D0132A">
        <w:rPr>
          <w:rFonts w:hint="eastAsia"/>
          <w:color w:val="FF0000"/>
          <w:sz w:val="24"/>
        </w:rPr>
        <w:t>_4_</w:t>
      </w:r>
      <w:r w:rsidRPr="00D0132A">
        <w:rPr>
          <w:rFonts w:hint="eastAsia"/>
          <w:color w:val="FF0000"/>
          <w:sz w:val="24"/>
        </w:rPr>
        <w:t>日</w:t>
      </w:r>
      <w:r>
        <w:rPr>
          <w:sz w:val="24"/>
        </w:rPr>
        <w:t>，每天上午</w:t>
      </w:r>
      <w:r>
        <w:rPr>
          <w:rFonts w:ascii="宋体" w:hAnsi="宋体" w:cs="宋体" w:hint="eastAsia"/>
          <w:sz w:val="24"/>
        </w:rPr>
        <w:t>9:00</w:t>
      </w:r>
      <w:r>
        <w:rPr>
          <w:sz w:val="24"/>
        </w:rPr>
        <w:t>至</w:t>
      </w:r>
      <w:r>
        <w:rPr>
          <w:rFonts w:ascii="宋体" w:hAnsi="宋体" w:cs="宋体" w:hint="eastAsia"/>
          <w:sz w:val="24"/>
        </w:rPr>
        <w:t>11:30</w:t>
      </w:r>
      <w:r>
        <w:rPr>
          <w:sz w:val="24"/>
        </w:rPr>
        <w:t>，下午</w:t>
      </w:r>
      <w:r>
        <w:rPr>
          <w:rFonts w:ascii="宋体" w:hAnsi="宋体" w:cs="宋体" w:hint="eastAsia"/>
          <w:sz w:val="24"/>
        </w:rPr>
        <w:t>13:30</w:t>
      </w:r>
      <w:r>
        <w:rPr>
          <w:sz w:val="24"/>
        </w:rPr>
        <w:t>至</w:t>
      </w:r>
      <w:r>
        <w:rPr>
          <w:rFonts w:ascii="宋体" w:hAnsi="宋体" w:cs="宋体" w:hint="eastAsia"/>
          <w:sz w:val="24"/>
        </w:rPr>
        <w:t>16:30</w:t>
      </w:r>
      <w:r>
        <w:rPr>
          <w:sz w:val="24"/>
        </w:rPr>
        <w:t>（北京时间，法定节假日除外）。</w:t>
      </w:r>
    </w:p>
    <w:p w14:paraId="5154867C" w14:textId="77777777" w:rsidR="008E42EB" w:rsidRDefault="008E42EB" w:rsidP="008E42EB">
      <w:pPr>
        <w:adjustRightInd w:val="0"/>
        <w:snapToGrid w:val="0"/>
        <w:spacing w:line="360" w:lineRule="auto"/>
        <w:ind w:firstLineChars="200" w:firstLine="480"/>
        <w:rPr>
          <w:sz w:val="24"/>
        </w:rPr>
      </w:pPr>
      <w:r>
        <w:rPr>
          <w:sz w:val="24"/>
        </w:rPr>
        <w:t>2.</w:t>
      </w:r>
      <w:r>
        <w:rPr>
          <w:sz w:val="24"/>
        </w:rPr>
        <w:t>地点：北京市政府采购电子交易平台</w:t>
      </w:r>
    </w:p>
    <w:p w14:paraId="32B8208F" w14:textId="77777777" w:rsidR="008E42EB" w:rsidRDefault="008E42EB" w:rsidP="008E42EB">
      <w:pPr>
        <w:widowControl/>
        <w:adjustRightInd w:val="0"/>
        <w:snapToGrid w:val="0"/>
        <w:spacing w:line="360" w:lineRule="auto"/>
        <w:ind w:firstLineChars="200" w:firstLine="480"/>
        <w:jc w:val="left"/>
        <w:rPr>
          <w:sz w:val="24"/>
        </w:rPr>
      </w:pPr>
      <w:r>
        <w:rPr>
          <w:sz w:val="24"/>
        </w:rPr>
        <w:t>3.</w:t>
      </w:r>
      <w:r>
        <w:rPr>
          <w:sz w:val="24"/>
        </w:rPr>
        <w:t>方式：供应商使用</w:t>
      </w:r>
      <w:r>
        <w:rPr>
          <w:sz w:val="24"/>
        </w:rPr>
        <w:t>CA</w:t>
      </w:r>
      <w:r>
        <w:rPr>
          <w:sz w:val="24"/>
        </w:rPr>
        <w:t>数字证书或电子营业执照登录北京市政府采购电子交易平台（</w:t>
      </w:r>
      <w:r>
        <w:rPr>
          <w:sz w:val="24"/>
        </w:rPr>
        <w:t>http://zbcg-bjzc.zhongcy.com/bjczj-portal-site/index.html#/home</w:t>
      </w:r>
      <w:r>
        <w:rPr>
          <w:sz w:val="24"/>
        </w:rPr>
        <w:t>）获取电子版招标文件。</w:t>
      </w:r>
    </w:p>
    <w:p w14:paraId="5CC5DBCC" w14:textId="77777777" w:rsidR="008E42EB" w:rsidRDefault="008E42EB" w:rsidP="008E42EB">
      <w:pPr>
        <w:widowControl/>
        <w:adjustRightInd w:val="0"/>
        <w:snapToGrid w:val="0"/>
        <w:spacing w:line="360" w:lineRule="auto"/>
        <w:ind w:firstLineChars="200" w:firstLine="480"/>
        <w:jc w:val="left"/>
        <w:rPr>
          <w:sz w:val="24"/>
        </w:rPr>
      </w:pPr>
      <w:r>
        <w:rPr>
          <w:sz w:val="24"/>
        </w:rPr>
        <w:t>4.</w:t>
      </w:r>
      <w:r>
        <w:rPr>
          <w:sz w:val="24"/>
        </w:rPr>
        <w:t>售价：</w:t>
      </w:r>
      <w:r>
        <w:rPr>
          <w:sz w:val="24"/>
        </w:rPr>
        <w:t>0</w:t>
      </w:r>
      <w:r>
        <w:rPr>
          <w:sz w:val="24"/>
        </w:rPr>
        <w:t>元。</w:t>
      </w:r>
    </w:p>
    <w:p w14:paraId="2D8E16C0" w14:textId="77777777" w:rsidR="008E42EB" w:rsidRDefault="008E42EB" w:rsidP="008E42EB">
      <w:pPr>
        <w:tabs>
          <w:tab w:val="left" w:pos="900"/>
          <w:tab w:val="left" w:pos="1980"/>
        </w:tabs>
        <w:snapToGrid w:val="0"/>
        <w:spacing w:line="360" w:lineRule="auto"/>
        <w:ind w:left="840"/>
        <w:rPr>
          <w:sz w:val="24"/>
        </w:rPr>
      </w:pPr>
    </w:p>
    <w:p w14:paraId="3F0B7DF8" w14:textId="77777777" w:rsidR="008E42EB" w:rsidRDefault="008E42EB" w:rsidP="008E42EB">
      <w:pPr>
        <w:pStyle w:val="21"/>
        <w:widowControl/>
        <w:spacing w:before="0" w:line="360" w:lineRule="auto"/>
        <w:jc w:val="left"/>
        <w:rPr>
          <w:rFonts w:ascii="Times New Roman" w:eastAsia="宋体" w:hAnsi="Times New Roman"/>
          <w:sz w:val="24"/>
          <w:szCs w:val="24"/>
        </w:rPr>
      </w:pPr>
      <w:bookmarkStart w:id="13" w:name="_Toc28359005"/>
      <w:bookmarkStart w:id="14" w:name="_Toc28359082"/>
      <w:bookmarkStart w:id="15" w:name="_Toc35393624"/>
      <w:bookmarkStart w:id="16" w:name="_Toc35393793"/>
      <w:r>
        <w:rPr>
          <w:rFonts w:ascii="Times New Roman" w:eastAsia="宋体" w:hAnsi="Times New Roman"/>
          <w:sz w:val="24"/>
          <w:szCs w:val="24"/>
        </w:rPr>
        <w:t>四、提交投标文件</w:t>
      </w:r>
      <w:bookmarkEnd w:id="13"/>
      <w:bookmarkEnd w:id="14"/>
      <w:r>
        <w:rPr>
          <w:rFonts w:ascii="Times New Roman" w:eastAsia="宋体" w:hAnsi="Times New Roman"/>
          <w:sz w:val="24"/>
          <w:szCs w:val="24"/>
        </w:rPr>
        <w:t>截止时间、开标时间和地点</w:t>
      </w:r>
      <w:bookmarkEnd w:id="15"/>
      <w:bookmarkEnd w:id="16"/>
    </w:p>
    <w:p w14:paraId="36EC721B" w14:textId="77777777" w:rsidR="008E42EB" w:rsidRDefault="008E42EB" w:rsidP="008E42EB">
      <w:pPr>
        <w:spacing w:line="360" w:lineRule="auto"/>
        <w:ind w:firstLineChars="200" w:firstLine="480"/>
        <w:rPr>
          <w:bCs/>
          <w:sz w:val="24"/>
          <w:u w:val="single"/>
        </w:rPr>
      </w:pPr>
      <w:r>
        <w:rPr>
          <w:rFonts w:ascii="宋体" w:hAnsi="宋体" w:cs="宋体" w:hint="eastAsia"/>
          <w:sz w:val="24"/>
        </w:rPr>
        <w:t xml:space="preserve">1. </w:t>
      </w:r>
      <w:r>
        <w:rPr>
          <w:sz w:val="24"/>
        </w:rPr>
        <w:t>投标截止时间、开标时间：</w:t>
      </w:r>
      <w:r w:rsidRPr="00D0132A">
        <w:rPr>
          <w:rFonts w:hint="eastAsia"/>
          <w:color w:val="FF0000"/>
          <w:sz w:val="24"/>
        </w:rPr>
        <w:t>_2026_</w:t>
      </w:r>
      <w:r w:rsidRPr="00D0132A">
        <w:rPr>
          <w:rFonts w:hint="eastAsia"/>
          <w:color w:val="FF0000"/>
          <w:sz w:val="24"/>
        </w:rPr>
        <w:t>年</w:t>
      </w:r>
      <w:r w:rsidRPr="00D0132A">
        <w:rPr>
          <w:rFonts w:hint="eastAsia"/>
          <w:color w:val="FF0000"/>
          <w:sz w:val="24"/>
        </w:rPr>
        <w:t>_11_</w:t>
      </w:r>
      <w:r w:rsidRPr="00D0132A">
        <w:rPr>
          <w:rFonts w:hint="eastAsia"/>
          <w:color w:val="FF0000"/>
          <w:sz w:val="24"/>
        </w:rPr>
        <w:t>月</w:t>
      </w:r>
      <w:r w:rsidRPr="00D0132A">
        <w:rPr>
          <w:rFonts w:hint="eastAsia"/>
          <w:color w:val="FF0000"/>
          <w:sz w:val="24"/>
        </w:rPr>
        <w:t>_19_</w:t>
      </w:r>
      <w:r w:rsidRPr="00D0132A">
        <w:rPr>
          <w:rFonts w:hint="eastAsia"/>
          <w:color w:val="FF0000"/>
          <w:sz w:val="24"/>
        </w:rPr>
        <w:t>日</w:t>
      </w:r>
      <w:r w:rsidRPr="00D0132A">
        <w:rPr>
          <w:rFonts w:hint="eastAsia"/>
          <w:color w:val="FF0000"/>
          <w:sz w:val="24"/>
        </w:rPr>
        <w:t>_09_</w:t>
      </w:r>
      <w:r w:rsidRPr="00D0132A">
        <w:rPr>
          <w:rFonts w:hint="eastAsia"/>
          <w:color w:val="FF0000"/>
          <w:sz w:val="24"/>
        </w:rPr>
        <w:t>点</w:t>
      </w:r>
      <w:r w:rsidRPr="00D0132A">
        <w:rPr>
          <w:rFonts w:hint="eastAsia"/>
          <w:color w:val="FF0000"/>
          <w:sz w:val="24"/>
        </w:rPr>
        <w:t>_30_</w:t>
      </w:r>
      <w:r w:rsidRPr="00D0132A">
        <w:rPr>
          <w:rFonts w:hint="eastAsia"/>
          <w:color w:val="FF0000"/>
          <w:sz w:val="24"/>
        </w:rPr>
        <w:t>分</w:t>
      </w:r>
      <w:r>
        <w:rPr>
          <w:bCs/>
          <w:sz w:val="24"/>
        </w:rPr>
        <w:t>（北京时间）</w:t>
      </w:r>
      <w:r>
        <w:rPr>
          <w:iCs/>
          <w:sz w:val="24"/>
        </w:rPr>
        <w:t>。</w:t>
      </w:r>
    </w:p>
    <w:p w14:paraId="27E23593" w14:textId="77777777" w:rsidR="008E42EB" w:rsidRDefault="008E42EB" w:rsidP="008E42EB">
      <w:pPr>
        <w:spacing w:line="360" w:lineRule="auto"/>
        <w:ind w:firstLineChars="200" w:firstLine="480"/>
        <w:rPr>
          <w:sz w:val="24"/>
          <w:lang w:val="zh-TW"/>
        </w:rPr>
      </w:pPr>
      <w:r>
        <w:rPr>
          <w:rFonts w:ascii="宋体" w:hAnsi="宋体" w:cs="宋体" w:hint="eastAsia"/>
          <w:sz w:val="24"/>
        </w:rPr>
        <w:t xml:space="preserve">2. </w:t>
      </w:r>
      <w:r>
        <w:rPr>
          <w:sz w:val="24"/>
        </w:rPr>
        <w:t>地点：北京市政府采购电子交易平台</w:t>
      </w:r>
      <w:r>
        <w:rPr>
          <w:sz w:val="24"/>
          <w:lang w:val="zh-TW"/>
        </w:rPr>
        <w:t>。</w:t>
      </w:r>
    </w:p>
    <w:p w14:paraId="2C2E11FC" w14:textId="77777777" w:rsidR="008E42EB" w:rsidRDefault="008E42EB" w:rsidP="008E42EB">
      <w:pPr>
        <w:spacing w:line="360" w:lineRule="auto"/>
        <w:ind w:firstLineChars="200" w:firstLine="480"/>
        <w:rPr>
          <w:rFonts w:ascii="宋体" w:hAnsi="宋体" w:cs="宋体" w:hint="eastAsia"/>
          <w:sz w:val="24"/>
        </w:rPr>
      </w:pPr>
      <w:r>
        <w:rPr>
          <w:rFonts w:ascii="宋体" w:hAnsi="宋体" w:cs="宋体" w:hint="eastAsia"/>
          <w:sz w:val="24"/>
        </w:rPr>
        <w:t>3. 解密时限：解密时限为北京市政府采购电子交易平台开启投标人自行解密功能后</w:t>
      </w:r>
      <w:r>
        <w:rPr>
          <w:rFonts w:ascii="宋体" w:hAnsi="宋体" w:cs="宋体" w:hint="eastAsia"/>
          <w:sz w:val="24"/>
          <w:u w:val="single"/>
        </w:rPr>
        <w:t xml:space="preserve"> 30 </w:t>
      </w:r>
      <w:r>
        <w:rPr>
          <w:rFonts w:ascii="宋体" w:hAnsi="宋体" w:cs="宋体" w:hint="eastAsia"/>
          <w:sz w:val="24"/>
        </w:rPr>
        <w:t>分钟。</w:t>
      </w:r>
    </w:p>
    <w:p w14:paraId="7E74B241" w14:textId="77777777" w:rsidR="008E42EB" w:rsidRDefault="008E42EB" w:rsidP="008E42EB">
      <w:pPr>
        <w:spacing w:line="360" w:lineRule="auto"/>
        <w:ind w:firstLineChars="200" w:firstLine="480"/>
        <w:rPr>
          <w:rFonts w:ascii="宋体" w:hAnsi="宋体" w:cs="宋体" w:hint="eastAsia"/>
          <w:sz w:val="24"/>
        </w:rPr>
      </w:pPr>
      <w:r>
        <w:rPr>
          <w:rFonts w:ascii="宋体" w:hAnsi="宋体" w:cs="宋体" w:hint="eastAsia"/>
          <w:sz w:val="24"/>
        </w:rPr>
        <w:t>4. 开标、解密地点及方式：本项目采用远程电子开标方式，由投标人自行对电子投标文件进行解密，不接受纸质文件，无须投标人到达现场。</w:t>
      </w:r>
    </w:p>
    <w:p w14:paraId="5DE77347" w14:textId="77777777" w:rsidR="008E42EB" w:rsidRDefault="008E42EB" w:rsidP="008E42EB">
      <w:pPr>
        <w:spacing w:line="360" w:lineRule="auto"/>
        <w:ind w:firstLineChars="200" w:firstLine="480"/>
        <w:rPr>
          <w:rFonts w:ascii="宋体" w:hAnsi="宋体" w:cs="宋体" w:hint="eastAsia"/>
          <w:sz w:val="24"/>
        </w:rPr>
      </w:pPr>
      <w:r>
        <w:rPr>
          <w:rFonts w:ascii="宋体" w:hAnsi="宋体" w:cs="宋体" w:hint="eastAsia"/>
          <w:sz w:val="24"/>
        </w:rPr>
        <w:t>注意事项：本项目采用远程电子开标方式，为保证开标解密顺利进行，请投标人务必远程参加并保持联系人电话畅通，同时确保使用制作上传本项目电子投标文件的计算机设备及自身CA数字认证证书登录北京市政府采购电子交易平台进行自行解密操作，请投标人务必于解密功能开启后及时操作。</w:t>
      </w:r>
    </w:p>
    <w:p w14:paraId="133E5AD0" w14:textId="77777777" w:rsidR="008E42EB" w:rsidRDefault="008E42EB" w:rsidP="008E42EB">
      <w:pPr>
        <w:spacing w:line="360" w:lineRule="auto"/>
        <w:ind w:firstLineChars="200" w:firstLine="480"/>
        <w:rPr>
          <w:rFonts w:ascii="宋体" w:hAnsi="宋体" w:cs="宋体" w:hint="eastAsia"/>
          <w:sz w:val="24"/>
        </w:rPr>
      </w:pPr>
      <w:r>
        <w:rPr>
          <w:rFonts w:ascii="宋体" w:hAnsi="宋体" w:cs="宋体" w:hint="eastAsia"/>
          <w:sz w:val="24"/>
        </w:rPr>
        <w:t>解密阶段技术电话：010-86483801</w:t>
      </w:r>
    </w:p>
    <w:p w14:paraId="5A2EA63E" w14:textId="77777777" w:rsidR="008E42EB" w:rsidRDefault="008E42EB" w:rsidP="008E42EB">
      <w:pPr>
        <w:spacing w:line="360" w:lineRule="auto"/>
        <w:ind w:firstLineChars="200" w:firstLine="480"/>
        <w:rPr>
          <w:rFonts w:ascii="宋体" w:hAnsi="宋体" w:cs="宋体" w:hint="eastAsia"/>
          <w:sz w:val="24"/>
        </w:rPr>
      </w:pPr>
      <w:r>
        <w:rPr>
          <w:rFonts w:ascii="宋体" w:hAnsi="宋体" w:cs="宋体" w:hint="eastAsia"/>
          <w:sz w:val="24"/>
        </w:rPr>
        <w:t>（1）</w:t>
      </w:r>
      <w:r>
        <w:rPr>
          <w:rFonts w:ascii="宋体" w:hAnsi="宋体" w:cs="宋体" w:hint="eastAsia"/>
          <w:sz w:val="24"/>
        </w:rPr>
        <w:tab/>
        <w:t>未在电子投标截止时间前按程序上传电子投标文件的投标无效。</w:t>
      </w:r>
    </w:p>
    <w:p w14:paraId="4AAC79B5" w14:textId="77777777" w:rsidR="008E42EB" w:rsidRDefault="008E42EB" w:rsidP="008E42EB">
      <w:pPr>
        <w:spacing w:line="360" w:lineRule="auto"/>
        <w:ind w:firstLineChars="200" w:firstLine="480"/>
        <w:rPr>
          <w:rFonts w:ascii="宋体" w:hAnsi="宋体" w:cs="宋体" w:hint="eastAsia"/>
          <w:sz w:val="24"/>
        </w:rPr>
      </w:pPr>
      <w:r>
        <w:rPr>
          <w:rFonts w:ascii="宋体" w:hAnsi="宋体" w:cs="宋体" w:hint="eastAsia"/>
          <w:sz w:val="24"/>
        </w:rPr>
        <w:t>（2）</w:t>
      </w:r>
      <w:r>
        <w:rPr>
          <w:rFonts w:ascii="宋体" w:hAnsi="宋体" w:cs="宋体" w:hint="eastAsia"/>
          <w:sz w:val="24"/>
        </w:rPr>
        <w:tab/>
        <w:t>电子投标文件制作、上传等注意事项详见招标文件《电子投标文件制作及上传说明》。</w:t>
      </w:r>
    </w:p>
    <w:p w14:paraId="55C5DEC8" w14:textId="77777777" w:rsidR="008E42EB" w:rsidRDefault="008E42EB" w:rsidP="008E42EB">
      <w:pPr>
        <w:spacing w:line="360" w:lineRule="auto"/>
        <w:ind w:firstLineChars="200" w:firstLine="480"/>
        <w:rPr>
          <w:sz w:val="24"/>
          <w:lang w:val="zh-TW"/>
        </w:rPr>
      </w:pPr>
      <w:r>
        <w:rPr>
          <w:rFonts w:ascii="宋体" w:hAnsi="宋体" w:cs="宋体" w:hint="eastAsia"/>
          <w:sz w:val="24"/>
        </w:rPr>
        <w:t>（3）</w:t>
      </w:r>
      <w:r>
        <w:rPr>
          <w:rFonts w:ascii="宋体" w:hAnsi="宋体" w:cs="宋体" w:hint="eastAsia"/>
          <w:sz w:val="24"/>
        </w:rPr>
        <w:tab/>
        <w:t>开标时具体操作流程及注意事项详见招标文件《投标人须知》“开标、</w:t>
      </w:r>
      <w:r>
        <w:rPr>
          <w:rFonts w:ascii="宋体" w:hAnsi="宋体" w:cs="宋体" w:hint="eastAsia"/>
          <w:sz w:val="24"/>
        </w:rPr>
        <w:lastRenderedPageBreak/>
        <w:t>解密及唱标”。</w:t>
      </w:r>
    </w:p>
    <w:p w14:paraId="23008A2E" w14:textId="77777777" w:rsidR="008E42EB" w:rsidRDefault="008E42EB" w:rsidP="008E42EB">
      <w:pPr>
        <w:spacing w:line="360" w:lineRule="auto"/>
        <w:ind w:firstLineChars="200" w:firstLine="480"/>
        <w:rPr>
          <w:bCs/>
          <w:sz w:val="24"/>
          <w:u w:val="single"/>
        </w:rPr>
      </w:pPr>
    </w:p>
    <w:p w14:paraId="66C1D349" w14:textId="77777777" w:rsidR="008E42EB" w:rsidRDefault="008E42EB" w:rsidP="008E42EB">
      <w:pPr>
        <w:pStyle w:val="21"/>
        <w:spacing w:before="0" w:line="360" w:lineRule="auto"/>
        <w:jc w:val="left"/>
        <w:rPr>
          <w:rFonts w:ascii="Times New Roman" w:eastAsia="宋体" w:hAnsi="Times New Roman"/>
          <w:sz w:val="24"/>
          <w:szCs w:val="24"/>
        </w:rPr>
      </w:pPr>
      <w:bookmarkStart w:id="17" w:name="_Toc28359084"/>
      <w:bookmarkStart w:id="18" w:name="_Toc35393794"/>
      <w:bookmarkStart w:id="19" w:name="_Toc35393625"/>
      <w:bookmarkStart w:id="20" w:name="_Toc28359007"/>
      <w:r>
        <w:rPr>
          <w:rFonts w:ascii="Times New Roman" w:eastAsia="宋体" w:hAnsi="Times New Roman"/>
          <w:sz w:val="24"/>
          <w:szCs w:val="24"/>
        </w:rPr>
        <w:t>五、公告期限</w:t>
      </w:r>
      <w:bookmarkEnd w:id="17"/>
      <w:bookmarkEnd w:id="18"/>
      <w:bookmarkEnd w:id="19"/>
      <w:bookmarkEnd w:id="20"/>
    </w:p>
    <w:p w14:paraId="34D389C9" w14:textId="77777777" w:rsidR="008E42EB" w:rsidRDefault="008E42EB" w:rsidP="008E42EB">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14:paraId="3259BDEF" w14:textId="77777777" w:rsidR="008E42EB" w:rsidRDefault="008E42EB" w:rsidP="008E42EB">
      <w:pPr>
        <w:spacing w:line="360" w:lineRule="auto"/>
        <w:ind w:firstLineChars="200" w:firstLine="480"/>
        <w:rPr>
          <w:kern w:val="0"/>
          <w:sz w:val="24"/>
        </w:rPr>
      </w:pPr>
    </w:p>
    <w:p w14:paraId="37D85277" w14:textId="77777777" w:rsidR="008E42EB" w:rsidRDefault="008E42EB" w:rsidP="008E42EB">
      <w:pPr>
        <w:pStyle w:val="21"/>
        <w:spacing w:before="0" w:line="360" w:lineRule="auto"/>
        <w:jc w:val="left"/>
        <w:rPr>
          <w:rFonts w:ascii="Times New Roman" w:eastAsia="宋体" w:hAnsi="Times New Roman"/>
          <w:sz w:val="24"/>
          <w:szCs w:val="24"/>
        </w:rPr>
      </w:pPr>
      <w:bookmarkStart w:id="21" w:name="_Toc35393795"/>
      <w:bookmarkStart w:id="22" w:name="_Toc35393626"/>
      <w:r>
        <w:rPr>
          <w:rFonts w:ascii="Times New Roman" w:eastAsia="宋体" w:hAnsi="Times New Roman"/>
          <w:sz w:val="24"/>
          <w:szCs w:val="24"/>
        </w:rPr>
        <w:t>六、其他补充事宜</w:t>
      </w:r>
      <w:bookmarkEnd w:id="21"/>
      <w:bookmarkEnd w:id="22"/>
    </w:p>
    <w:p w14:paraId="00E07481" w14:textId="77777777" w:rsidR="008E42EB" w:rsidRDefault="008E42EB" w:rsidP="008E42EB">
      <w:pPr>
        <w:spacing w:line="360" w:lineRule="auto"/>
        <w:ind w:firstLineChars="200" w:firstLine="480"/>
        <w:rPr>
          <w:sz w:val="24"/>
        </w:rPr>
      </w:pPr>
      <w:r>
        <w:rPr>
          <w:sz w:val="24"/>
        </w:rPr>
        <w:t>1.</w:t>
      </w:r>
      <w:r>
        <w:rPr>
          <w:sz w:val="24"/>
        </w:rPr>
        <w:t>本项目需要落实的政府采购政策：</w:t>
      </w:r>
      <w:r>
        <w:rPr>
          <w:rFonts w:ascii="宋体" w:hAnsi="宋体" w:cs="宋体" w:hint="eastAsia"/>
          <w:sz w:val="24"/>
        </w:rPr>
        <w:t>《中华人民共和国政府采购法》、《关于中国环境标志产品政府采购实施的意见》、《国务院办公厅关于建立政府强制采购节能产品制度的通知》、《关于开展政府采购信用担保试点工作的通知》、《关于印发《政府采购促进中小企业发展管理办法》的通知》、《财政部、司法部关于政府采购支持监狱企业发展有关问题的通知》、《三部门联合发布关于促进残疾人就业政府采购政策的通知》等</w:t>
      </w:r>
      <w:r>
        <w:rPr>
          <w:sz w:val="24"/>
        </w:rPr>
        <w:t>。</w:t>
      </w:r>
    </w:p>
    <w:p w14:paraId="3DE2211A" w14:textId="77777777" w:rsidR="008E42EB" w:rsidRDefault="008E42EB" w:rsidP="008E42EB">
      <w:pPr>
        <w:spacing w:line="360" w:lineRule="auto"/>
        <w:ind w:firstLineChars="200" w:firstLine="480"/>
        <w:rPr>
          <w:sz w:val="24"/>
        </w:rPr>
      </w:pPr>
      <w:r>
        <w:rPr>
          <w:sz w:val="24"/>
        </w:rPr>
        <w:t>2.</w:t>
      </w:r>
      <w:r>
        <w:rPr>
          <w:sz w:val="24"/>
        </w:rPr>
        <w:t>本项目的采购年限为</w:t>
      </w:r>
      <w:r>
        <w:rPr>
          <w:sz w:val="24"/>
        </w:rPr>
        <w:t>____</w:t>
      </w:r>
      <w:r>
        <w:rPr>
          <w:sz w:val="24"/>
        </w:rPr>
        <w:t>年、预算金额为</w:t>
      </w:r>
      <w:r>
        <w:rPr>
          <w:sz w:val="24"/>
        </w:rPr>
        <w:t>____</w:t>
      </w:r>
      <w:r>
        <w:rPr>
          <w:sz w:val="24"/>
        </w:rPr>
        <w:t>万元、当年安排数为</w:t>
      </w:r>
      <w:r>
        <w:rPr>
          <w:sz w:val="24"/>
        </w:rPr>
        <w:t>____</w:t>
      </w:r>
      <w:r>
        <w:rPr>
          <w:sz w:val="24"/>
        </w:rPr>
        <w:t>万元。</w:t>
      </w:r>
      <w:r>
        <w:rPr>
          <w:rFonts w:ascii="宋体" w:hAnsi="宋体" w:cs="宋体" w:hint="eastAsia"/>
          <w:b/>
          <w:sz w:val="24"/>
        </w:rPr>
        <w:t>（本项目不适用）</w:t>
      </w:r>
    </w:p>
    <w:p w14:paraId="271CAAAE" w14:textId="77777777" w:rsidR="008E42EB" w:rsidRDefault="008E42EB" w:rsidP="008E42EB">
      <w:pPr>
        <w:widowControl/>
        <w:adjustRightInd w:val="0"/>
        <w:snapToGrid w:val="0"/>
        <w:spacing w:line="360" w:lineRule="auto"/>
        <w:ind w:firstLineChars="200" w:firstLine="480"/>
        <w:jc w:val="left"/>
        <w:rPr>
          <w:bCs/>
          <w:sz w:val="24"/>
        </w:rPr>
      </w:pPr>
      <w:r>
        <w:rPr>
          <w:sz w:val="24"/>
        </w:rPr>
        <w:t>3.</w:t>
      </w:r>
      <w:r>
        <w:rPr>
          <w:sz w:val="24"/>
        </w:rPr>
        <w:t>本项目采用全流程电子化采购方式，请供应商认真学习北京市政府采购电子交易平台发布的相关操作手册（供应商可在交易平台下载相关手册），办理</w:t>
      </w:r>
      <w:r>
        <w:rPr>
          <w:sz w:val="24"/>
        </w:rPr>
        <w:t>CA</w:t>
      </w:r>
      <w:r>
        <w:rPr>
          <w:sz w:val="24"/>
        </w:rPr>
        <w:t>数字证书或电子营业执照、进行北京市政府采购电子交易平台注册绑定，并认真核实</w:t>
      </w:r>
      <w:r>
        <w:rPr>
          <w:bCs/>
          <w:sz w:val="24"/>
        </w:rPr>
        <w:t>CA</w:t>
      </w:r>
      <w:r>
        <w:rPr>
          <w:bCs/>
          <w:sz w:val="24"/>
        </w:rPr>
        <w:t>数字证书</w:t>
      </w:r>
      <w:r>
        <w:rPr>
          <w:sz w:val="24"/>
        </w:rPr>
        <w:t>或电子营业执照</w:t>
      </w:r>
      <w:r>
        <w:rPr>
          <w:bCs/>
          <w:sz w:val="24"/>
        </w:rPr>
        <w:t>情况确认是否符合本项目电子化采购流程要求。</w:t>
      </w:r>
    </w:p>
    <w:p w14:paraId="11CC980D" w14:textId="77777777" w:rsidR="008E42EB" w:rsidRDefault="008E42EB" w:rsidP="008E42EB">
      <w:pPr>
        <w:adjustRightInd w:val="0"/>
        <w:snapToGrid w:val="0"/>
        <w:spacing w:line="360" w:lineRule="auto"/>
        <w:ind w:firstLineChars="200" w:firstLine="480"/>
        <w:rPr>
          <w:sz w:val="24"/>
        </w:rPr>
      </w:pPr>
      <w:r>
        <w:rPr>
          <w:sz w:val="24"/>
        </w:rPr>
        <w:t>CA</w:t>
      </w:r>
      <w:r>
        <w:rPr>
          <w:sz w:val="24"/>
        </w:rPr>
        <w:t>数字证书服务热线</w:t>
      </w:r>
      <w:r>
        <w:rPr>
          <w:sz w:val="24"/>
        </w:rPr>
        <w:t xml:space="preserve"> 010-58511086</w:t>
      </w:r>
    </w:p>
    <w:p w14:paraId="70F1DF18" w14:textId="77777777" w:rsidR="008E42EB" w:rsidRDefault="008E42EB" w:rsidP="008E42EB">
      <w:pPr>
        <w:adjustRightInd w:val="0"/>
        <w:snapToGrid w:val="0"/>
        <w:spacing w:line="360" w:lineRule="auto"/>
        <w:ind w:firstLineChars="200" w:firstLine="480"/>
        <w:rPr>
          <w:sz w:val="24"/>
        </w:rPr>
      </w:pPr>
      <w:r>
        <w:rPr>
          <w:sz w:val="24"/>
        </w:rPr>
        <w:t>电子营业执照服务热线</w:t>
      </w:r>
      <w:r>
        <w:rPr>
          <w:sz w:val="24"/>
        </w:rPr>
        <w:t xml:space="preserve"> 400-699-7000</w:t>
      </w:r>
    </w:p>
    <w:p w14:paraId="0A089AA7" w14:textId="77777777" w:rsidR="008E42EB" w:rsidRDefault="008E42EB" w:rsidP="008E42EB">
      <w:pPr>
        <w:adjustRightInd w:val="0"/>
        <w:snapToGrid w:val="0"/>
        <w:spacing w:line="360" w:lineRule="auto"/>
        <w:ind w:firstLineChars="200" w:firstLine="480"/>
        <w:rPr>
          <w:sz w:val="24"/>
        </w:rPr>
      </w:pPr>
      <w:r>
        <w:rPr>
          <w:sz w:val="24"/>
        </w:rPr>
        <w:t>技术支持服务热线</w:t>
      </w:r>
      <w:r>
        <w:rPr>
          <w:sz w:val="24"/>
        </w:rPr>
        <w:t xml:space="preserve">    010-86483801</w:t>
      </w:r>
    </w:p>
    <w:p w14:paraId="0721A0C2" w14:textId="77777777" w:rsidR="008E42EB" w:rsidRDefault="008E42EB" w:rsidP="008E42EB">
      <w:pPr>
        <w:widowControl/>
        <w:adjustRightInd w:val="0"/>
        <w:snapToGrid w:val="0"/>
        <w:spacing w:line="360" w:lineRule="auto"/>
        <w:ind w:firstLineChars="200" w:firstLine="480"/>
        <w:jc w:val="left"/>
        <w:rPr>
          <w:sz w:val="24"/>
        </w:rPr>
      </w:pPr>
      <w:r>
        <w:rPr>
          <w:sz w:val="24"/>
        </w:rPr>
        <w:t>3.1</w:t>
      </w:r>
      <w:r>
        <w:rPr>
          <w:sz w:val="24"/>
        </w:rPr>
        <w:t>办理</w:t>
      </w:r>
      <w:r>
        <w:rPr>
          <w:sz w:val="24"/>
        </w:rPr>
        <w:t>CA</w:t>
      </w:r>
      <w:r>
        <w:rPr>
          <w:sz w:val="24"/>
        </w:rPr>
        <w:t>数字证书或电子营业执照</w:t>
      </w:r>
    </w:p>
    <w:p w14:paraId="3020ECC6" w14:textId="77777777" w:rsidR="008E42EB" w:rsidRDefault="008E42EB" w:rsidP="008E42EB">
      <w:pPr>
        <w:widowControl/>
        <w:adjustRightInd w:val="0"/>
        <w:snapToGrid w:val="0"/>
        <w:spacing w:line="360" w:lineRule="auto"/>
        <w:ind w:firstLineChars="200" w:firstLine="480"/>
        <w:jc w:val="left"/>
        <w:rPr>
          <w:sz w:val="24"/>
        </w:rPr>
      </w:pPr>
      <w:r>
        <w:rPr>
          <w:sz w:val="24"/>
        </w:rPr>
        <w:t>供应商登录北京市政府采购电子交易平台查阅</w:t>
      </w:r>
      <w:r>
        <w:rPr>
          <w:sz w:val="24"/>
        </w:rPr>
        <w:t xml:space="preserve"> “</w:t>
      </w:r>
      <w:r>
        <w:rPr>
          <w:sz w:val="24"/>
        </w:rPr>
        <w:t>用户指南</w:t>
      </w:r>
      <w:r>
        <w:rPr>
          <w:sz w:val="24"/>
        </w:rPr>
        <w:t>”—“</w:t>
      </w:r>
      <w:r>
        <w:rPr>
          <w:sz w:val="24"/>
        </w:rPr>
        <w:t>操作指南</w:t>
      </w:r>
      <w:r>
        <w:rPr>
          <w:sz w:val="24"/>
        </w:rPr>
        <w:t>”—“</w:t>
      </w:r>
      <w:r>
        <w:rPr>
          <w:sz w:val="24"/>
        </w:rPr>
        <w:t>市场主体</w:t>
      </w:r>
      <w:r>
        <w:rPr>
          <w:sz w:val="24"/>
        </w:rPr>
        <w:t>CA</w:t>
      </w:r>
      <w:r>
        <w:rPr>
          <w:sz w:val="24"/>
        </w:rPr>
        <w:t>办理操作流程指引</w:t>
      </w:r>
      <w:r>
        <w:rPr>
          <w:sz w:val="24"/>
        </w:rPr>
        <w:t>”/“</w:t>
      </w:r>
      <w:r>
        <w:rPr>
          <w:sz w:val="24"/>
        </w:rPr>
        <w:t>电子营业执照使用指南</w:t>
      </w:r>
      <w:r>
        <w:rPr>
          <w:sz w:val="24"/>
        </w:rPr>
        <w:t>”</w:t>
      </w:r>
      <w:r>
        <w:rPr>
          <w:sz w:val="24"/>
        </w:rPr>
        <w:t>，按照程序要求办理。</w:t>
      </w:r>
    </w:p>
    <w:p w14:paraId="7A28278A" w14:textId="77777777" w:rsidR="008E42EB" w:rsidRDefault="008E42EB" w:rsidP="008E42EB">
      <w:pPr>
        <w:adjustRightInd w:val="0"/>
        <w:snapToGrid w:val="0"/>
        <w:spacing w:line="360" w:lineRule="auto"/>
        <w:ind w:firstLineChars="200" w:firstLine="480"/>
        <w:rPr>
          <w:sz w:val="24"/>
        </w:rPr>
      </w:pPr>
      <w:r>
        <w:rPr>
          <w:sz w:val="24"/>
        </w:rPr>
        <w:t>3.2</w:t>
      </w:r>
      <w:r>
        <w:rPr>
          <w:sz w:val="24"/>
        </w:rPr>
        <w:t>注册</w:t>
      </w:r>
    </w:p>
    <w:p w14:paraId="7181E180" w14:textId="77777777" w:rsidR="008E42EB" w:rsidRDefault="008E42EB" w:rsidP="008E42EB">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操作指南</w:t>
      </w:r>
      <w:r>
        <w:rPr>
          <w:sz w:val="24"/>
        </w:rPr>
        <w:t>”—“</w:t>
      </w:r>
      <w:r>
        <w:rPr>
          <w:sz w:val="24"/>
        </w:rPr>
        <w:t>市场主体注册入库操作流程指引</w:t>
      </w:r>
      <w:r>
        <w:rPr>
          <w:sz w:val="24"/>
        </w:rPr>
        <w:t>”</w:t>
      </w:r>
      <w:r>
        <w:rPr>
          <w:sz w:val="24"/>
        </w:rPr>
        <w:t>进行自助注册绑定。</w:t>
      </w:r>
    </w:p>
    <w:p w14:paraId="1EB4DBD2" w14:textId="77777777" w:rsidR="008E42EB" w:rsidRDefault="008E42EB" w:rsidP="008E42EB">
      <w:pPr>
        <w:widowControl/>
        <w:adjustRightInd w:val="0"/>
        <w:snapToGrid w:val="0"/>
        <w:spacing w:line="360" w:lineRule="auto"/>
        <w:ind w:firstLineChars="200" w:firstLine="480"/>
        <w:jc w:val="left"/>
        <w:rPr>
          <w:sz w:val="24"/>
        </w:rPr>
      </w:pPr>
      <w:r>
        <w:rPr>
          <w:sz w:val="24"/>
        </w:rPr>
        <w:lastRenderedPageBreak/>
        <w:t>3.3</w:t>
      </w:r>
      <w:r>
        <w:rPr>
          <w:sz w:val="24"/>
        </w:rPr>
        <w:t>驱动、客户端下载</w:t>
      </w:r>
    </w:p>
    <w:p w14:paraId="1B61C58F" w14:textId="77777777" w:rsidR="008E42EB" w:rsidRDefault="008E42EB" w:rsidP="008E42EB">
      <w:pPr>
        <w:widowControl/>
        <w:adjustRightInd w:val="0"/>
        <w:snapToGrid w:val="0"/>
        <w:spacing w:line="360" w:lineRule="auto"/>
        <w:ind w:firstLineChars="200" w:firstLine="480"/>
        <w:jc w:val="left"/>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招标采购系统文件驱动安装包</w:t>
      </w:r>
      <w:r>
        <w:rPr>
          <w:sz w:val="24"/>
        </w:rPr>
        <w:t>”</w:t>
      </w:r>
      <w:r>
        <w:rPr>
          <w:sz w:val="24"/>
        </w:rPr>
        <w:t>下载相关驱动。</w:t>
      </w:r>
    </w:p>
    <w:p w14:paraId="10E4B041" w14:textId="77777777" w:rsidR="008E42EB" w:rsidRDefault="008E42EB" w:rsidP="008E42EB">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投标文件编制工具</w:t>
      </w:r>
      <w:r>
        <w:rPr>
          <w:sz w:val="24"/>
        </w:rPr>
        <w:t>”</w:t>
      </w:r>
      <w:r>
        <w:rPr>
          <w:sz w:val="24"/>
        </w:rPr>
        <w:t>下载相关客户端。</w:t>
      </w:r>
    </w:p>
    <w:p w14:paraId="304A7505" w14:textId="77777777" w:rsidR="008E42EB" w:rsidRDefault="008E42EB" w:rsidP="008E42EB">
      <w:pPr>
        <w:adjustRightInd w:val="0"/>
        <w:snapToGrid w:val="0"/>
        <w:spacing w:line="360" w:lineRule="auto"/>
        <w:ind w:firstLineChars="200" w:firstLine="480"/>
        <w:rPr>
          <w:sz w:val="24"/>
        </w:rPr>
      </w:pPr>
      <w:r>
        <w:rPr>
          <w:sz w:val="24"/>
        </w:rPr>
        <w:t xml:space="preserve">3.4 </w:t>
      </w:r>
      <w:r>
        <w:rPr>
          <w:sz w:val="24"/>
        </w:rPr>
        <w:t>获取电子招标文件</w:t>
      </w:r>
    </w:p>
    <w:p w14:paraId="33781EA1" w14:textId="77777777" w:rsidR="008E42EB" w:rsidRDefault="008E42EB" w:rsidP="008E42EB">
      <w:pPr>
        <w:adjustRightInd w:val="0"/>
        <w:snapToGrid w:val="0"/>
        <w:spacing w:line="360" w:lineRule="auto"/>
        <w:ind w:firstLineChars="200" w:firstLine="480"/>
        <w:rPr>
          <w:sz w:val="24"/>
        </w:rPr>
      </w:pPr>
      <w:r>
        <w:rPr>
          <w:sz w:val="24"/>
        </w:rPr>
        <w:t>供应商使用</w:t>
      </w:r>
      <w:r>
        <w:rPr>
          <w:sz w:val="24"/>
        </w:rPr>
        <w:t>CA</w:t>
      </w:r>
      <w:r>
        <w:rPr>
          <w:sz w:val="24"/>
        </w:rPr>
        <w:t>数字证书或电子营业执照登录北京市政府采购电子交易平台获取电子招标文件。</w:t>
      </w:r>
    </w:p>
    <w:p w14:paraId="223BC9DA" w14:textId="77777777" w:rsidR="008E42EB" w:rsidRDefault="008E42EB" w:rsidP="008E42EB">
      <w:pPr>
        <w:adjustRightInd w:val="0"/>
        <w:snapToGrid w:val="0"/>
        <w:spacing w:line="360" w:lineRule="auto"/>
        <w:ind w:firstLineChars="200" w:firstLine="480"/>
        <w:rPr>
          <w:sz w:val="24"/>
        </w:rPr>
      </w:pPr>
      <w:r>
        <w:rPr>
          <w:sz w:val="24"/>
        </w:rPr>
        <w:t>供应商如计划参与多个采购包的投标，应在登录北京市政府采购电子交易平台后，在【我的项目】栏目依次选择对应采购包，进入项目工作台招标</w:t>
      </w:r>
      <w:r>
        <w:rPr>
          <w:sz w:val="24"/>
        </w:rPr>
        <w:t>/</w:t>
      </w:r>
      <w:r>
        <w:rPr>
          <w:sz w:val="24"/>
        </w:rPr>
        <w:t>采购文件环节分别按采购包下载招标文件电子版。未在规定期限内按上述操作获取文件的采购包，供应商无法提交相应包的电子投标文件。</w:t>
      </w:r>
    </w:p>
    <w:p w14:paraId="6ABB6EFC" w14:textId="77777777" w:rsidR="008E42EB" w:rsidRDefault="008E42EB" w:rsidP="008E42EB">
      <w:pPr>
        <w:adjustRightInd w:val="0"/>
        <w:snapToGrid w:val="0"/>
        <w:spacing w:line="360" w:lineRule="auto"/>
        <w:ind w:firstLineChars="200" w:firstLine="480"/>
        <w:rPr>
          <w:sz w:val="24"/>
        </w:rPr>
      </w:pPr>
      <w:r>
        <w:rPr>
          <w:sz w:val="24"/>
        </w:rPr>
        <w:t>3.5</w:t>
      </w:r>
      <w:r>
        <w:rPr>
          <w:sz w:val="24"/>
        </w:rPr>
        <w:t>编制电子投标文件</w:t>
      </w:r>
    </w:p>
    <w:p w14:paraId="339D9BA1" w14:textId="77777777" w:rsidR="008E42EB" w:rsidRDefault="008E42EB" w:rsidP="008E42EB">
      <w:pPr>
        <w:adjustRightInd w:val="0"/>
        <w:snapToGrid w:val="0"/>
        <w:spacing w:line="360" w:lineRule="auto"/>
        <w:ind w:firstLineChars="200" w:firstLine="48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14:paraId="40684069" w14:textId="77777777" w:rsidR="008E42EB" w:rsidRDefault="008E42EB" w:rsidP="008E42EB">
      <w:pPr>
        <w:widowControl/>
        <w:spacing w:line="360" w:lineRule="auto"/>
        <w:ind w:firstLineChars="200" w:firstLine="480"/>
        <w:jc w:val="left"/>
        <w:rPr>
          <w:sz w:val="24"/>
          <w:lang w:val="zh-TW"/>
        </w:rPr>
      </w:pPr>
      <w:r>
        <w:rPr>
          <w:sz w:val="24"/>
          <w:lang w:val="zh-TW" w:eastAsia="zh-TW"/>
        </w:rPr>
        <w:t>3.6</w:t>
      </w:r>
      <w:r>
        <w:rPr>
          <w:sz w:val="24"/>
          <w:lang w:val="zh-TW"/>
        </w:rPr>
        <w:t>提交电子投标文件</w:t>
      </w:r>
    </w:p>
    <w:p w14:paraId="7A7BDC93" w14:textId="77777777" w:rsidR="008E42EB" w:rsidRDefault="008E42EB" w:rsidP="008E42EB">
      <w:pPr>
        <w:widowControl/>
        <w:spacing w:line="360" w:lineRule="auto"/>
        <w:ind w:firstLineChars="200" w:firstLine="480"/>
        <w:jc w:val="left"/>
        <w:rPr>
          <w:sz w:val="24"/>
        </w:rPr>
      </w:pPr>
      <w:r>
        <w:rPr>
          <w:sz w:val="24"/>
        </w:rPr>
        <w:t>供应商应于投标截止时间前在北京市政府采购电子交易平台提交电子投标文件，上传电子投标文件过程中请保持与互联网的连接畅通。</w:t>
      </w:r>
    </w:p>
    <w:p w14:paraId="7CC9EAD6" w14:textId="77777777" w:rsidR="008E42EB" w:rsidRDefault="008E42EB" w:rsidP="008E42EB">
      <w:pPr>
        <w:widowControl/>
        <w:spacing w:line="360" w:lineRule="auto"/>
        <w:ind w:firstLineChars="200" w:firstLine="480"/>
        <w:jc w:val="left"/>
        <w:rPr>
          <w:sz w:val="24"/>
          <w:lang w:eastAsia="zh-TW"/>
        </w:rPr>
      </w:pPr>
      <w:r>
        <w:rPr>
          <w:sz w:val="24"/>
          <w:lang w:val="zh-TW"/>
        </w:rPr>
        <w:t>3.</w:t>
      </w:r>
      <w:r>
        <w:rPr>
          <w:sz w:val="24"/>
          <w:lang w:val="zh-TW" w:eastAsia="zh-TW"/>
        </w:rPr>
        <w:t>7</w:t>
      </w:r>
      <w:r>
        <w:rPr>
          <w:sz w:val="24"/>
          <w:lang w:val="zh-TW"/>
        </w:rPr>
        <w:t>电子开标</w:t>
      </w:r>
    </w:p>
    <w:p w14:paraId="69430242" w14:textId="77777777" w:rsidR="008E42EB" w:rsidRDefault="008E42EB" w:rsidP="008E42EB">
      <w:pPr>
        <w:spacing w:line="360" w:lineRule="auto"/>
        <w:ind w:firstLineChars="200" w:firstLine="480"/>
        <w:rPr>
          <w:sz w:val="24"/>
          <w:lang w:eastAsia="zh-TW"/>
        </w:rPr>
      </w:pPr>
      <w:r>
        <w:rPr>
          <w:sz w:val="24"/>
          <w:lang w:val="zh-TW"/>
        </w:rPr>
        <w:t>供应商在开标地点使用</w:t>
      </w:r>
      <w:r>
        <w:rPr>
          <w:sz w:val="24"/>
        </w:rPr>
        <w:t>CA</w:t>
      </w:r>
      <w:r>
        <w:rPr>
          <w:sz w:val="24"/>
        </w:rPr>
        <w:t>数字证书或电子营业执照</w:t>
      </w:r>
      <w:r>
        <w:rPr>
          <w:sz w:val="24"/>
          <w:lang w:val="zh-TW"/>
        </w:rPr>
        <w:t>登录</w:t>
      </w:r>
      <w:r>
        <w:rPr>
          <w:sz w:val="24"/>
        </w:rPr>
        <w:t>北京市政府采购电子交易平台进行电子开标</w:t>
      </w:r>
      <w:r>
        <w:rPr>
          <w:sz w:val="24"/>
          <w:lang w:val="zh-TW"/>
        </w:rPr>
        <w:t>。</w:t>
      </w:r>
    </w:p>
    <w:p w14:paraId="4ABA9B2E" w14:textId="77777777" w:rsidR="008E42EB" w:rsidRDefault="008E42EB" w:rsidP="008E42EB">
      <w:pPr>
        <w:spacing w:line="360" w:lineRule="auto"/>
        <w:ind w:firstLineChars="200" w:firstLine="480"/>
        <w:rPr>
          <w:sz w:val="24"/>
        </w:rPr>
      </w:pPr>
    </w:p>
    <w:p w14:paraId="73E0218E" w14:textId="77777777" w:rsidR="008E42EB" w:rsidRDefault="008E42EB" w:rsidP="008E42EB">
      <w:pPr>
        <w:pStyle w:val="21"/>
        <w:spacing w:before="0" w:line="360" w:lineRule="auto"/>
        <w:jc w:val="left"/>
        <w:rPr>
          <w:rFonts w:ascii="Times New Roman" w:eastAsia="宋体" w:hAnsi="Times New Roman"/>
          <w:sz w:val="24"/>
          <w:szCs w:val="24"/>
        </w:rPr>
      </w:pPr>
      <w:bookmarkStart w:id="23" w:name="_Toc35393627"/>
      <w:bookmarkStart w:id="24" w:name="_Toc28359008"/>
      <w:bookmarkStart w:id="25" w:name="_Toc35393796"/>
      <w:bookmarkStart w:id="26" w:name="_Toc28359085"/>
      <w:r>
        <w:rPr>
          <w:rFonts w:ascii="Times New Roman" w:eastAsia="宋体" w:hAnsi="Times New Roman"/>
          <w:sz w:val="24"/>
          <w:szCs w:val="24"/>
        </w:rPr>
        <w:t>七、对本次招标提出询问，请按以下方式联系。</w:t>
      </w:r>
      <w:bookmarkEnd w:id="23"/>
      <w:bookmarkEnd w:id="24"/>
      <w:bookmarkEnd w:id="25"/>
      <w:bookmarkEnd w:id="26"/>
    </w:p>
    <w:p w14:paraId="7874295D" w14:textId="77777777" w:rsidR="008E42EB" w:rsidRDefault="008E42EB" w:rsidP="008E42EB">
      <w:pPr>
        <w:spacing w:line="360" w:lineRule="auto"/>
        <w:ind w:leftChars="371" w:left="1080" w:hangingChars="125" w:hanging="301"/>
        <w:jc w:val="left"/>
        <w:rPr>
          <w:b/>
          <w:sz w:val="24"/>
        </w:rPr>
      </w:pPr>
      <w:r>
        <w:rPr>
          <w:b/>
          <w:sz w:val="24"/>
        </w:rPr>
        <w:t>1.</w:t>
      </w:r>
      <w:r>
        <w:rPr>
          <w:b/>
          <w:sz w:val="24"/>
        </w:rPr>
        <w:t>采购人信息</w:t>
      </w:r>
    </w:p>
    <w:p w14:paraId="1B63BA77" w14:textId="77777777" w:rsidR="008E42EB" w:rsidRDefault="008E42EB" w:rsidP="008E42EB">
      <w:pPr>
        <w:spacing w:line="360" w:lineRule="auto"/>
        <w:ind w:leftChars="371" w:left="1079" w:hangingChars="125" w:hanging="300"/>
        <w:jc w:val="left"/>
        <w:rPr>
          <w:sz w:val="24"/>
        </w:rPr>
      </w:pPr>
      <w:bookmarkStart w:id="27" w:name="_Toc28359009"/>
      <w:bookmarkStart w:id="28" w:name="_Toc28359086"/>
      <w:r>
        <w:rPr>
          <w:sz w:val="24"/>
        </w:rPr>
        <w:t>名称：</w:t>
      </w:r>
      <w:r>
        <w:rPr>
          <w:rFonts w:ascii="宋体" w:hAnsi="宋体" w:cs="宋体" w:hint="eastAsia"/>
          <w:sz w:val="24"/>
        </w:rPr>
        <w:t>北京市疾病预防控制中心</w:t>
      </w:r>
    </w:p>
    <w:p w14:paraId="5BF52D70" w14:textId="77777777" w:rsidR="008E42EB" w:rsidRDefault="008E42EB" w:rsidP="008E42EB">
      <w:pPr>
        <w:spacing w:line="360" w:lineRule="auto"/>
        <w:ind w:leftChars="371" w:left="1079" w:hangingChars="125" w:hanging="300"/>
        <w:jc w:val="left"/>
        <w:rPr>
          <w:sz w:val="24"/>
        </w:rPr>
      </w:pPr>
      <w:r>
        <w:rPr>
          <w:sz w:val="24"/>
        </w:rPr>
        <w:t>地址：</w:t>
      </w:r>
      <w:r>
        <w:rPr>
          <w:rFonts w:ascii="宋体" w:hAnsi="宋体" w:cs="宋体" w:hint="eastAsia"/>
          <w:sz w:val="24"/>
        </w:rPr>
        <w:t>北京市东城区和平里中街16号</w:t>
      </w:r>
    </w:p>
    <w:p w14:paraId="67DD0318" w14:textId="77777777" w:rsidR="008E42EB" w:rsidRDefault="008E42EB" w:rsidP="008E42EB">
      <w:pPr>
        <w:spacing w:line="360" w:lineRule="auto"/>
        <w:ind w:leftChars="371" w:left="1079" w:hangingChars="125" w:hanging="300"/>
        <w:jc w:val="left"/>
        <w:rPr>
          <w:sz w:val="24"/>
          <w:u w:val="single"/>
        </w:rPr>
      </w:pPr>
      <w:r>
        <w:rPr>
          <w:sz w:val="24"/>
        </w:rPr>
        <w:t>联系方式：</w:t>
      </w:r>
      <w:r>
        <w:rPr>
          <w:rFonts w:ascii="宋体" w:hAnsi="宋体" w:cs="宋体" w:hint="eastAsia"/>
          <w:sz w:val="24"/>
        </w:rPr>
        <w:t>郝老师，010-64407307</w:t>
      </w:r>
    </w:p>
    <w:p w14:paraId="24CC8EA8" w14:textId="77777777" w:rsidR="008E42EB" w:rsidRDefault="008E42EB" w:rsidP="008E42EB">
      <w:pPr>
        <w:spacing w:line="360" w:lineRule="auto"/>
        <w:ind w:leftChars="371" w:left="1080" w:hangingChars="125" w:hanging="301"/>
        <w:jc w:val="left"/>
        <w:rPr>
          <w:b/>
          <w:sz w:val="24"/>
        </w:rPr>
      </w:pPr>
      <w:r>
        <w:rPr>
          <w:b/>
          <w:sz w:val="24"/>
        </w:rPr>
        <w:t>2.</w:t>
      </w:r>
      <w:r>
        <w:rPr>
          <w:b/>
          <w:sz w:val="24"/>
        </w:rPr>
        <w:t>采购代理机构信息</w:t>
      </w:r>
      <w:bookmarkEnd w:id="27"/>
      <w:bookmarkEnd w:id="28"/>
    </w:p>
    <w:p w14:paraId="56897BD3" w14:textId="77777777" w:rsidR="008E42EB" w:rsidRDefault="008E42EB" w:rsidP="008E42EB">
      <w:pPr>
        <w:spacing w:line="360" w:lineRule="auto"/>
        <w:ind w:leftChars="371" w:left="1079" w:hangingChars="125" w:hanging="300"/>
        <w:jc w:val="left"/>
        <w:rPr>
          <w:sz w:val="24"/>
        </w:rPr>
      </w:pPr>
      <w:bookmarkStart w:id="29" w:name="_Toc28359087"/>
      <w:bookmarkStart w:id="30" w:name="_Toc28359010"/>
      <w:r>
        <w:rPr>
          <w:sz w:val="24"/>
        </w:rPr>
        <w:lastRenderedPageBreak/>
        <w:t>名称：</w:t>
      </w:r>
      <w:r>
        <w:rPr>
          <w:rFonts w:ascii="宋体" w:hAnsi="宋体" w:cs="宋体" w:hint="eastAsia"/>
          <w:sz w:val="24"/>
        </w:rPr>
        <w:t>北京宏信天诚国际招标有限公司</w:t>
      </w:r>
    </w:p>
    <w:p w14:paraId="736041B7" w14:textId="77777777" w:rsidR="008E42EB" w:rsidRDefault="008E42EB" w:rsidP="008E42EB">
      <w:pPr>
        <w:spacing w:line="360" w:lineRule="auto"/>
        <w:ind w:leftChars="371" w:left="1079" w:hangingChars="125" w:hanging="300"/>
        <w:jc w:val="left"/>
        <w:rPr>
          <w:sz w:val="24"/>
        </w:rPr>
      </w:pPr>
      <w:r>
        <w:rPr>
          <w:sz w:val="24"/>
        </w:rPr>
        <w:t>地址：</w:t>
      </w:r>
      <w:r>
        <w:rPr>
          <w:rFonts w:ascii="宋体" w:hAnsi="宋体" w:cs="宋体" w:hint="eastAsia"/>
          <w:sz w:val="24"/>
        </w:rPr>
        <w:t>北京市海淀区复兴路乙12号中国铝业大厦11层1110室</w:t>
      </w:r>
    </w:p>
    <w:p w14:paraId="4EC5F12E" w14:textId="77777777" w:rsidR="008E42EB" w:rsidRDefault="008E42EB" w:rsidP="008E42EB">
      <w:pPr>
        <w:spacing w:line="360" w:lineRule="auto"/>
        <w:ind w:leftChars="371" w:left="1079" w:hangingChars="125" w:hanging="300"/>
        <w:jc w:val="left"/>
        <w:rPr>
          <w:sz w:val="24"/>
          <w:u w:val="single"/>
        </w:rPr>
      </w:pPr>
      <w:r>
        <w:rPr>
          <w:sz w:val="24"/>
        </w:rPr>
        <w:t>联系方式：</w:t>
      </w:r>
      <w:r>
        <w:rPr>
          <w:rFonts w:hAnsi="宋体" w:cs="宋体"/>
          <w:sz w:val="24"/>
        </w:rPr>
        <w:t>修海龙、成歌、吉国侠、吴众为、彭怡、陈博维、赵洁、姬小雪、闫文娟、孙银英、王思晨、刘京、杨晓楠、王东衍、郝路、刘海英、黄艳、孙佳、陈曦</w:t>
      </w:r>
      <w:r>
        <w:rPr>
          <w:rFonts w:ascii="宋体" w:hAnsi="宋体" w:cs="宋体" w:hint="eastAsia"/>
          <w:sz w:val="24"/>
        </w:rPr>
        <w:t>，010-63974645、</w:t>
      </w:r>
      <w:r>
        <w:rPr>
          <w:rFonts w:ascii="宋体" w:hAnsi="宋体" w:cs="宋体"/>
          <w:sz w:val="24"/>
        </w:rPr>
        <w:t>010-</w:t>
      </w:r>
      <w:r>
        <w:rPr>
          <w:rFonts w:ascii="宋体" w:hAnsi="宋体" w:hint="eastAsia"/>
          <w:sz w:val="24"/>
        </w:rPr>
        <w:t>63961210</w:t>
      </w:r>
    </w:p>
    <w:p w14:paraId="1AC25A8A" w14:textId="77777777" w:rsidR="008E42EB" w:rsidRDefault="008E42EB" w:rsidP="008E42EB">
      <w:pPr>
        <w:spacing w:line="360" w:lineRule="auto"/>
        <w:ind w:leftChars="371" w:left="1080" w:hangingChars="125" w:hanging="301"/>
        <w:jc w:val="left"/>
        <w:rPr>
          <w:b/>
          <w:sz w:val="24"/>
          <w:u w:val="single"/>
        </w:rPr>
      </w:pPr>
      <w:r>
        <w:rPr>
          <w:b/>
          <w:sz w:val="24"/>
        </w:rPr>
        <w:t>3.</w:t>
      </w:r>
      <w:r>
        <w:rPr>
          <w:b/>
          <w:sz w:val="24"/>
        </w:rPr>
        <w:t>项目联系方式</w:t>
      </w:r>
      <w:bookmarkEnd w:id="29"/>
      <w:bookmarkEnd w:id="30"/>
    </w:p>
    <w:p w14:paraId="2D181808" w14:textId="77777777" w:rsidR="008E42EB" w:rsidRDefault="008E42EB" w:rsidP="008E42EB">
      <w:pPr>
        <w:spacing w:line="360" w:lineRule="auto"/>
        <w:ind w:leftChars="371" w:left="1079" w:hangingChars="125" w:hanging="300"/>
        <w:jc w:val="left"/>
        <w:rPr>
          <w:sz w:val="24"/>
        </w:rPr>
      </w:pPr>
      <w:r>
        <w:rPr>
          <w:sz w:val="24"/>
        </w:rPr>
        <w:t>项目联系人：</w:t>
      </w:r>
      <w:r>
        <w:rPr>
          <w:rFonts w:hAnsi="宋体" w:cs="宋体"/>
          <w:sz w:val="24"/>
        </w:rPr>
        <w:t>修海龙、成歌、吉国侠、吴众为、彭怡、陈博维、赵洁、姬小雪、闫文娟、孙银英、王思晨、刘京、杨晓楠、王东衍、郝路、刘海英、黄艳、孙佳、陈曦</w:t>
      </w:r>
    </w:p>
    <w:p w14:paraId="105EB1B7" w14:textId="77777777" w:rsidR="008E42EB" w:rsidRDefault="008E42EB" w:rsidP="008E42EB">
      <w:pPr>
        <w:spacing w:line="360" w:lineRule="auto"/>
        <w:ind w:leftChars="371" w:left="1079" w:hangingChars="125" w:hanging="300"/>
        <w:jc w:val="left"/>
        <w:rPr>
          <w:sz w:val="24"/>
        </w:rPr>
      </w:pPr>
      <w:r>
        <w:rPr>
          <w:sz w:val="24"/>
        </w:rPr>
        <w:t>电话：</w:t>
      </w:r>
      <w:r>
        <w:rPr>
          <w:rFonts w:hAnsi="宋体" w:cs="宋体"/>
          <w:sz w:val="24"/>
        </w:rPr>
        <w:t>010-63974645</w:t>
      </w:r>
      <w:r>
        <w:rPr>
          <w:rFonts w:hAnsi="宋体" w:cs="宋体"/>
          <w:sz w:val="24"/>
        </w:rPr>
        <w:t>、</w:t>
      </w:r>
      <w:r>
        <w:rPr>
          <w:rFonts w:hAnsi="宋体" w:cs="宋体"/>
          <w:sz w:val="24"/>
        </w:rPr>
        <w:t>010-</w:t>
      </w:r>
      <w:r>
        <w:rPr>
          <w:rFonts w:hAnsi="宋体"/>
          <w:sz w:val="24"/>
        </w:rPr>
        <w:t>63961210</w:t>
      </w:r>
    </w:p>
    <w:p w14:paraId="71FE542F" w14:textId="77777777" w:rsidR="001F1FEA" w:rsidRDefault="001F1FEA">
      <w:pPr>
        <w:rPr>
          <w:rFonts w:hint="eastAsia"/>
        </w:rPr>
      </w:pPr>
    </w:p>
    <w:sectPr w:rsidR="001F1FE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Consolas">
    <w:panose1 w:val="020B0609020204030204"/>
    <w:charset w:val="00"/>
    <w:family w:val="modern"/>
    <w:pitch w:val="fixed"/>
    <w:sig w:usb0="E10006FF" w:usb1="4000FCFF" w:usb2="00000009" w:usb3="00000000" w:csb0="0000019F" w:csb1="00000000"/>
  </w:font>
  <w:font w:name="ˎ̥">
    <w:altName w:val="Cambria"/>
    <w:charset w:val="00"/>
    <w:family w:val="roman"/>
    <w:pitch w:val="default"/>
    <w:sig w:usb0="00000000" w:usb1="00000000" w:usb2="00000000"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FFont-Family"/>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FontAwesome">
    <w:altName w:val="yyb"/>
    <w:charset w:val="00"/>
    <w:family w:val="auto"/>
    <w:pitch w:val="default"/>
    <w:sig w:usb0="00000000" w:usb1="00000000" w:usb2="00000000" w:usb3="00000000" w:csb0="0004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昆仑仿宋">
    <w:altName w:val="仿宋"/>
    <w:charset w:val="86"/>
    <w:family w:val="moder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华文细黑">
    <w:altName w:val="微软雅黑"/>
    <w:panose1 w:val="02010600040101010101"/>
    <w:charset w:val="86"/>
    <w:family w:val="auto"/>
    <w:pitch w:val="variable"/>
    <w:sig w:usb0="00000287" w:usb1="080F0000" w:usb2="00000010" w:usb3="00000000" w:csb0="0004009F" w:csb1="00000000"/>
  </w:font>
  <w:font w:name="长城仿宋">
    <w:altName w:val="黑体"/>
    <w:charset w:val="86"/>
    <w:family w:val="modern"/>
    <w:pitch w:val="default"/>
    <w:sig w:usb0="00000000" w:usb1="00000000" w:usb2="00000010" w:usb3="00000000" w:csb0="00040000" w:csb1="00000000"/>
  </w:font>
  <w:font w:name="方正小标宋简体">
    <w:charset w:val="86"/>
    <w:family w:val="script"/>
    <w:pitch w:val="default"/>
    <w:sig w:usb0="00000000" w:usb1="00000000" w:usb2="00000000" w:usb3="00000000" w:csb0="00040000"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DF665C5"/>
    <w:multiLevelType w:val="singleLevel"/>
    <w:tmpl w:val="FDF665C5"/>
    <w:lvl w:ilvl="0">
      <w:start w:val="1"/>
      <w:numFmt w:val="decimal"/>
      <w:suff w:val="nothing"/>
      <w:lvlText w:val="%1、"/>
      <w:lvlJc w:val="left"/>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150639E3"/>
    <w:multiLevelType w:val="multilevel"/>
    <w:tmpl w:val="150639E3"/>
    <w:lvl w:ilvl="0">
      <w:start w:val="1"/>
      <w:numFmt w:val="japaneseCounting"/>
      <w:pStyle w:val="a6"/>
      <w:lvlText w:val="（%1）"/>
      <w:lvlJc w:val="left"/>
      <w:pPr>
        <w:ind w:left="864" w:hanging="864"/>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1B6A6F8D"/>
    <w:multiLevelType w:val="singleLevel"/>
    <w:tmpl w:val="FDF665C5"/>
    <w:lvl w:ilvl="0">
      <w:start w:val="1"/>
      <w:numFmt w:val="decimal"/>
      <w:suff w:val="nothing"/>
      <w:lvlText w:val="%1、"/>
      <w:lvlJc w:val="left"/>
    </w:lvl>
  </w:abstractNum>
  <w:abstractNum w:abstractNumId="15" w15:restartNumberingAfterBreak="0">
    <w:nsid w:val="1E5719F8"/>
    <w:multiLevelType w:val="multilevel"/>
    <w:tmpl w:val="1E5719F8"/>
    <w:lvl w:ilvl="0">
      <w:start w:val="1"/>
      <w:numFmt w:val="decimal"/>
      <w:pStyle w:val="yy3"/>
      <w:lvlText w:val="%1"/>
      <w:lvlJc w:val="left"/>
      <w:pPr>
        <w:ind w:left="425" w:hanging="425"/>
      </w:pPr>
      <w:rPr>
        <w:rFonts w:ascii="Times New Roman" w:hAnsi="Times New Roman" w:cs="Times New Roman" w:hint="eastAsia"/>
        <w:bCs w:val="0"/>
        <w:i w:val="0"/>
        <w:iCs w:val="0"/>
        <w:caps w:val="0"/>
        <w:smallCaps w:val="0"/>
        <w:strike w:val="0"/>
        <w:dstrike w:val="0"/>
        <w:vanish w:val="0"/>
        <w:color w:val="000000"/>
        <w:spacing w:val="0"/>
        <w:position w:val="0"/>
        <w:u w:val="none"/>
        <w:vertAlign w:val="baseline"/>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22695B6F"/>
    <w:multiLevelType w:val="multilevel"/>
    <w:tmpl w:val="22695B6F"/>
    <w:lvl w:ilvl="0">
      <w:start w:val="1"/>
      <w:numFmt w:val="decimal"/>
      <w:pStyle w:val="a7"/>
      <w:lvlText w:val="%1、"/>
      <w:lvlJc w:val="left"/>
      <w:pPr>
        <w:ind w:left="720" w:hanging="720"/>
      </w:pPr>
      <w:rPr>
        <w:rFonts w:hint="default"/>
      </w:rPr>
    </w:lvl>
    <w:lvl w:ilvl="1">
      <w:start w:val="1"/>
      <w:numFmt w:val="lowerLetter"/>
      <w:lvlText w:val="%2)"/>
      <w:lvlJc w:val="left"/>
      <w:pPr>
        <w:ind w:left="840" w:hanging="420"/>
      </w:pPr>
    </w:lvl>
    <w:lvl w:ilvl="2">
      <w:start w:val="1"/>
      <w:numFmt w:val="lowerRoman"/>
      <w:pStyle w:val="5"/>
      <w:lvlText w:val="%3."/>
      <w:lvlJc w:val="right"/>
      <w:pPr>
        <w:ind w:left="1260" w:hanging="420"/>
      </w:pPr>
    </w:lvl>
    <w:lvl w:ilvl="3">
      <w:start w:val="1"/>
      <w:numFmt w:val="decimal"/>
      <w:pStyle w:val="4"/>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262F1723"/>
    <w:multiLevelType w:val="multilevel"/>
    <w:tmpl w:val="262F1723"/>
    <w:lvl w:ilvl="0">
      <w:start w:val="1"/>
      <w:numFmt w:val="chineseCountingThousand"/>
      <w:lvlText w:val="%1、"/>
      <w:lvlJc w:val="left"/>
      <w:pPr>
        <w:tabs>
          <w:tab w:val="left" w:pos="840"/>
        </w:tabs>
        <w:ind w:left="840" w:hanging="420"/>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8"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9"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3A173966"/>
    <w:multiLevelType w:val="multilevel"/>
    <w:tmpl w:val="3A173966"/>
    <w:lvl w:ilvl="0">
      <w:start w:val="1"/>
      <w:numFmt w:val="decimal"/>
      <w:pStyle w:val="a8"/>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1" w15:restartNumberingAfterBreak="0">
    <w:nsid w:val="3BA26692"/>
    <w:multiLevelType w:val="singleLevel"/>
    <w:tmpl w:val="FDF665C5"/>
    <w:lvl w:ilvl="0">
      <w:start w:val="1"/>
      <w:numFmt w:val="decimal"/>
      <w:suff w:val="nothing"/>
      <w:lvlText w:val="%1、"/>
      <w:lvlJc w:val="left"/>
    </w:lvl>
  </w:abstractNum>
  <w:abstractNum w:abstractNumId="22"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4"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545D2A3C"/>
    <w:multiLevelType w:val="singleLevel"/>
    <w:tmpl w:val="FDF665C5"/>
    <w:lvl w:ilvl="0">
      <w:start w:val="1"/>
      <w:numFmt w:val="decimal"/>
      <w:suff w:val="nothing"/>
      <w:lvlText w:val="%1、"/>
      <w:lvlJc w:val="left"/>
    </w:lvl>
  </w:abstractNum>
  <w:abstractNum w:abstractNumId="26"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15:restartNumberingAfterBreak="0">
    <w:nsid w:val="5DB9573F"/>
    <w:multiLevelType w:val="singleLevel"/>
    <w:tmpl w:val="5DB9573F"/>
    <w:lvl w:ilvl="0">
      <w:start w:val="2"/>
      <w:numFmt w:val="decimal"/>
      <w:pStyle w:val="MMTopic1"/>
      <w:suff w:val="nothing"/>
      <w:lvlText w:val="%1．"/>
      <w:lvlJc w:val="left"/>
    </w:lvl>
  </w:abstractNum>
  <w:abstractNum w:abstractNumId="28" w15:restartNumberingAfterBreak="0">
    <w:nsid w:val="6AC9004D"/>
    <w:multiLevelType w:val="multilevel"/>
    <w:tmpl w:val="6AC9004D"/>
    <w:lvl w:ilvl="0">
      <w:start w:val="1"/>
      <w:numFmt w:val="japaneseCounting"/>
      <w:lvlText w:val="%1、"/>
      <w:lvlJc w:val="left"/>
      <w:pPr>
        <w:tabs>
          <w:tab w:val="left" w:pos="720"/>
        </w:tabs>
        <w:ind w:left="720" w:hanging="720"/>
      </w:pPr>
      <w:rPr>
        <w:rFonts w:hint="default"/>
        <w:b/>
        <w:sz w:val="24"/>
        <w:szCs w:val="24"/>
      </w:rPr>
    </w:lvl>
    <w:lvl w:ilvl="1">
      <w:start w:val="1"/>
      <w:numFmt w:val="japaneseCounting"/>
      <w:pStyle w:val="11"/>
      <w:lvlText w:val="（%2）"/>
      <w:lvlJc w:val="left"/>
      <w:pPr>
        <w:tabs>
          <w:tab w:val="left" w:pos="1500"/>
        </w:tabs>
        <w:ind w:left="1500" w:hanging="1080"/>
      </w:pPr>
      <w:rPr>
        <w:rFonts w:hint="default"/>
      </w:rPr>
    </w:lvl>
    <w:lvl w:ilvl="2">
      <w:start w:val="1"/>
      <w:numFmt w:val="lowerRoman"/>
      <w:pStyle w:val="12"/>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pStyle w:val="a9"/>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1914923130">
    <w:abstractNumId w:val="16"/>
  </w:num>
  <w:num w:numId="2" w16cid:durableId="242178273">
    <w:abstractNumId w:val="5"/>
  </w:num>
  <w:num w:numId="3" w16cid:durableId="318774573">
    <w:abstractNumId w:val="8"/>
  </w:num>
  <w:num w:numId="4" w16cid:durableId="1262373895">
    <w:abstractNumId w:val="2"/>
  </w:num>
  <w:num w:numId="5" w16cid:durableId="1578395153">
    <w:abstractNumId w:val="6"/>
  </w:num>
  <w:num w:numId="6" w16cid:durableId="1517965324">
    <w:abstractNumId w:val="4"/>
  </w:num>
  <w:num w:numId="7" w16cid:durableId="2120298412">
    <w:abstractNumId w:val="3"/>
  </w:num>
  <w:num w:numId="8" w16cid:durableId="1148324139">
    <w:abstractNumId w:val="10"/>
  </w:num>
  <w:num w:numId="9" w16cid:durableId="1618565420">
    <w:abstractNumId w:val="28"/>
  </w:num>
  <w:num w:numId="10" w16cid:durableId="543642449">
    <w:abstractNumId w:val="15"/>
  </w:num>
  <w:num w:numId="11" w16cid:durableId="1952589064">
    <w:abstractNumId w:val="12"/>
  </w:num>
  <w:num w:numId="12" w16cid:durableId="1671517794">
    <w:abstractNumId w:val="20"/>
  </w:num>
  <w:num w:numId="13" w16cid:durableId="1106463959">
    <w:abstractNumId w:val="27"/>
  </w:num>
  <w:num w:numId="14" w16cid:durableId="153762765">
    <w:abstractNumId w:val="17"/>
  </w:num>
  <w:num w:numId="15" w16cid:durableId="1077944033">
    <w:abstractNumId w:val="7"/>
  </w:num>
  <w:num w:numId="16" w16cid:durableId="1107966668">
    <w:abstractNumId w:val="13"/>
  </w:num>
  <w:num w:numId="17" w16cid:durableId="430904795">
    <w:abstractNumId w:val="1"/>
  </w:num>
  <w:num w:numId="18" w16cid:durableId="81222824">
    <w:abstractNumId w:val="22"/>
  </w:num>
  <w:num w:numId="19" w16cid:durableId="103576365">
    <w:abstractNumId w:val="11"/>
  </w:num>
  <w:num w:numId="20" w16cid:durableId="941953055">
    <w:abstractNumId w:val="29"/>
  </w:num>
  <w:num w:numId="21" w16cid:durableId="1275210206">
    <w:abstractNumId w:val="26"/>
  </w:num>
  <w:num w:numId="22" w16cid:durableId="1094395342">
    <w:abstractNumId w:val="18"/>
  </w:num>
  <w:num w:numId="23" w16cid:durableId="302585091">
    <w:abstractNumId w:val="23"/>
  </w:num>
  <w:num w:numId="24" w16cid:durableId="451637663">
    <w:abstractNumId w:val="19"/>
  </w:num>
  <w:num w:numId="25" w16cid:durableId="1142385042">
    <w:abstractNumId w:val="30"/>
  </w:num>
  <w:num w:numId="26" w16cid:durableId="810635143">
    <w:abstractNumId w:val="24"/>
  </w:num>
  <w:num w:numId="27" w16cid:durableId="953946218">
    <w:abstractNumId w:val="9"/>
  </w:num>
  <w:num w:numId="28" w16cid:durableId="1913617904">
    <w:abstractNumId w:val="0"/>
  </w:num>
  <w:num w:numId="29" w16cid:durableId="1050105099">
    <w:abstractNumId w:val="14"/>
  </w:num>
  <w:num w:numId="30" w16cid:durableId="1141192357">
    <w:abstractNumId w:val="25"/>
  </w:num>
  <w:num w:numId="31" w16cid:durableId="15949719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2EB"/>
    <w:rsid w:val="001F1FEA"/>
    <w:rsid w:val="008E42EB"/>
    <w:rsid w:val="00B920BB"/>
    <w:rsid w:val="00CE4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49B2E"/>
  <w15:chartTrackingRefBased/>
  <w15:docId w15:val="{06505EA3-7693-4BB7-A27E-394DC4137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qFormat="1"/>
    <w:lsdException w:name="HTML Code" w:semiHidden="1" w:uiPriority="0" w:unhideWhenUsed="1" w:qFormat="1"/>
    <w:lsdException w:name="HTML Definition" w:semiHidden="1" w:uiPriority="0" w:unhideWhenUsed="1" w:qFormat="1"/>
    <w:lsdException w:name="HTML Keyboard" w:semiHidden="1" w:uiPriority="0" w:unhideWhenUsed="1" w:qFormat="1"/>
    <w:lsdException w:name="HTML Preformatted" w:semiHidden="1" w:unhideWhenUsed="1" w:qFormat="1"/>
    <w:lsdException w:name="HTML Sample" w:semiHidden="1" w:uiPriority="0" w:unhideWhenUsed="1" w:qFormat="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8E42EB"/>
    <w:pPr>
      <w:widowControl w:val="0"/>
      <w:spacing w:after="0" w:line="240" w:lineRule="auto"/>
      <w:jc w:val="both"/>
    </w:pPr>
    <w:rPr>
      <w:rFonts w:ascii="Times New Roman" w:eastAsia="宋体" w:hAnsi="Times New Roman" w:cs="Times New Roman"/>
      <w:sz w:val="21"/>
      <w14:ligatures w14:val="none"/>
    </w:rPr>
  </w:style>
  <w:style w:type="paragraph" w:styleId="13">
    <w:name w:val="heading 1"/>
    <w:basedOn w:val="aa"/>
    <w:next w:val="aa"/>
    <w:link w:val="14"/>
    <w:uiPriority w:val="9"/>
    <w:qFormat/>
    <w:rsid w:val="008E42E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1">
    <w:name w:val="heading 2"/>
    <w:basedOn w:val="aa"/>
    <w:next w:val="aa"/>
    <w:link w:val="22"/>
    <w:uiPriority w:val="9"/>
    <w:unhideWhenUsed/>
    <w:qFormat/>
    <w:rsid w:val="008E42E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0">
    <w:name w:val="heading 3"/>
    <w:basedOn w:val="aa"/>
    <w:next w:val="aa"/>
    <w:link w:val="31"/>
    <w:uiPriority w:val="9"/>
    <w:unhideWhenUsed/>
    <w:qFormat/>
    <w:rsid w:val="008E42E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0">
    <w:name w:val="heading 4"/>
    <w:basedOn w:val="aa"/>
    <w:next w:val="aa"/>
    <w:link w:val="41"/>
    <w:uiPriority w:val="9"/>
    <w:unhideWhenUsed/>
    <w:qFormat/>
    <w:rsid w:val="008E42EB"/>
    <w:pPr>
      <w:keepNext/>
      <w:keepLines/>
      <w:spacing w:before="80" w:after="40"/>
      <w:outlineLvl w:val="3"/>
    </w:pPr>
    <w:rPr>
      <w:rFonts w:cstheme="majorBidi"/>
      <w:color w:val="0F4761" w:themeColor="accent1" w:themeShade="BF"/>
      <w:sz w:val="28"/>
      <w:szCs w:val="28"/>
    </w:rPr>
  </w:style>
  <w:style w:type="paragraph" w:styleId="50">
    <w:name w:val="heading 5"/>
    <w:basedOn w:val="aa"/>
    <w:next w:val="aa"/>
    <w:link w:val="51"/>
    <w:uiPriority w:val="9"/>
    <w:unhideWhenUsed/>
    <w:qFormat/>
    <w:rsid w:val="008E42EB"/>
    <w:pPr>
      <w:keepNext/>
      <w:keepLines/>
      <w:spacing w:before="80" w:after="40"/>
      <w:outlineLvl w:val="4"/>
    </w:pPr>
    <w:rPr>
      <w:rFonts w:cstheme="majorBidi"/>
      <w:color w:val="0F4761" w:themeColor="accent1" w:themeShade="BF"/>
      <w:sz w:val="24"/>
    </w:rPr>
  </w:style>
  <w:style w:type="paragraph" w:styleId="6">
    <w:name w:val="heading 6"/>
    <w:basedOn w:val="aa"/>
    <w:next w:val="aa"/>
    <w:link w:val="60"/>
    <w:uiPriority w:val="9"/>
    <w:unhideWhenUsed/>
    <w:qFormat/>
    <w:rsid w:val="008E42EB"/>
    <w:pPr>
      <w:keepNext/>
      <w:keepLines/>
      <w:spacing w:before="40"/>
      <w:outlineLvl w:val="5"/>
    </w:pPr>
    <w:rPr>
      <w:rFonts w:cstheme="majorBidi"/>
      <w:b/>
      <w:bCs/>
      <w:color w:val="0F4761" w:themeColor="accent1" w:themeShade="BF"/>
    </w:rPr>
  </w:style>
  <w:style w:type="paragraph" w:styleId="7">
    <w:name w:val="heading 7"/>
    <w:basedOn w:val="aa"/>
    <w:next w:val="aa"/>
    <w:link w:val="70"/>
    <w:uiPriority w:val="9"/>
    <w:unhideWhenUsed/>
    <w:qFormat/>
    <w:rsid w:val="008E42EB"/>
    <w:pPr>
      <w:keepNext/>
      <w:keepLines/>
      <w:spacing w:before="40"/>
      <w:outlineLvl w:val="6"/>
    </w:pPr>
    <w:rPr>
      <w:rFonts w:cstheme="majorBidi"/>
      <w:b/>
      <w:bCs/>
      <w:color w:val="595959" w:themeColor="text1" w:themeTint="A6"/>
    </w:rPr>
  </w:style>
  <w:style w:type="paragraph" w:styleId="8">
    <w:name w:val="heading 8"/>
    <w:basedOn w:val="aa"/>
    <w:next w:val="aa"/>
    <w:link w:val="80"/>
    <w:uiPriority w:val="9"/>
    <w:unhideWhenUsed/>
    <w:qFormat/>
    <w:rsid w:val="008E42EB"/>
    <w:pPr>
      <w:keepNext/>
      <w:keepLines/>
      <w:outlineLvl w:val="7"/>
    </w:pPr>
    <w:rPr>
      <w:rFonts w:cstheme="majorBidi"/>
      <w:color w:val="595959" w:themeColor="text1" w:themeTint="A6"/>
    </w:rPr>
  </w:style>
  <w:style w:type="paragraph" w:styleId="9">
    <w:name w:val="heading 9"/>
    <w:basedOn w:val="aa"/>
    <w:next w:val="aa"/>
    <w:link w:val="90"/>
    <w:uiPriority w:val="9"/>
    <w:unhideWhenUsed/>
    <w:qFormat/>
    <w:rsid w:val="008E42EB"/>
    <w:pPr>
      <w:keepNext/>
      <w:keepLines/>
      <w:outlineLvl w:val="8"/>
    </w:pPr>
    <w:rPr>
      <w:rFonts w:eastAsiaTheme="majorEastAsia" w:cstheme="majorBidi"/>
      <w:color w:val="595959" w:themeColor="text1" w:themeTint="A6"/>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4">
    <w:name w:val="标题 1 字符"/>
    <w:basedOn w:val="ab"/>
    <w:link w:val="13"/>
    <w:uiPriority w:val="9"/>
    <w:qFormat/>
    <w:rsid w:val="008E42EB"/>
    <w:rPr>
      <w:rFonts w:asciiTheme="majorHAnsi" w:eastAsiaTheme="majorEastAsia" w:hAnsiTheme="majorHAnsi" w:cstheme="majorBidi"/>
      <w:color w:val="0F4761" w:themeColor="accent1" w:themeShade="BF"/>
      <w:sz w:val="48"/>
      <w:szCs w:val="48"/>
    </w:rPr>
  </w:style>
  <w:style w:type="character" w:customStyle="1" w:styleId="22">
    <w:name w:val="标题 2 字符"/>
    <w:basedOn w:val="ab"/>
    <w:link w:val="21"/>
    <w:uiPriority w:val="9"/>
    <w:semiHidden/>
    <w:qFormat/>
    <w:rsid w:val="008E42EB"/>
    <w:rPr>
      <w:rFonts w:asciiTheme="majorHAnsi" w:eastAsiaTheme="majorEastAsia" w:hAnsiTheme="majorHAnsi" w:cstheme="majorBidi"/>
      <w:color w:val="0F4761" w:themeColor="accent1" w:themeShade="BF"/>
      <w:sz w:val="40"/>
      <w:szCs w:val="40"/>
    </w:rPr>
  </w:style>
  <w:style w:type="character" w:customStyle="1" w:styleId="31">
    <w:name w:val="标题 3 字符"/>
    <w:basedOn w:val="ab"/>
    <w:link w:val="30"/>
    <w:uiPriority w:val="9"/>
    <w:qFormat/>
    <w:rsid w:val="008E42EB"/>
    <w:rPr>
      <w:rFonts w:asciiTheme="majorHAnsi" w:eastAsiaTheme="majorEastAsia" w:hAnsiTheme="majorHAnsi" w:cstheme="majorBidi"/>
      <w:color w:val="0F4761" w:themeColor="accent1" w:themeShade="BF"/>
      <w:sz w:val="32"/>
      <w:szCs w:val="32"/>
    </w:rPr>
  </w:style>
  <w:style w:type="character" w:customStyle="1" w:styleId="41">
    <w:name w:val="标题 4 字符"/>
    <w:basedOn w:val="ab"/>
    <w:link w:val="40"/>
    <w:uiPriority w:val="9"/>
    <w:qFormat/>
    <w:rsid w:val="008E42EB"/>
    <w:rPr>
      <w:rFonts w:cstheme="majorBidi"/>
      <w:color w:val="0F4761" w:themeColor="accent1" w:themeShade="BF"/>
      <w:sz w:val="28"/>
      <w:szCs w:val="28"/>
    </w:rPr>
  </w:style>
  <w:style w:type="character" w:customStyle="1" w:styleId="51">
    <w:name w:val="标题 5 字符"/>
    <w:basedOn w:val="ab"/>
    <w:link w:val="50"/>
    <w:uiPriority w:val="9"/>
    <w:qFormat/>
    <w:rsid w:val="008E42EB"/>
    <w:rPr>
      <w:rFonts w:cstheme="majorBidi"/>
      <w:color w:val="0F4761" w:themeColor="accent1" w:themeShade="BF"/>
      <w:sz w:val="24"/>
    </w:rPr>
  </w:style>
  <w:style w:type="character" w:customStyle="1" w:styleId="60">
    <w:name w:val="标题 6 字符"/>
    <w:basedOn w:val="ab"/>
    <w:link w:val="6"/>
    <w:uiPriority w:val="9"/>
    <w:semiHidden/>
    <w:qFormat/>
    <w:rsid w:val="008E42EB"/>
    <w:rPr>
      <w:rFonts w:cstheme="majorBidi"/>
      <w:b/>
      <w:bCs/>
      <w:color w:val="0F4761" w:themeColor="accent1" w:themeShade="BF"/>
    </w:rPr>
  </w:style>
  <w:style w:type="character" w:customStyle="1" w:styleId="70">
    <w:name w:val="标题 7 字符"/>
    <w:basedOn w:val="ab"/>
    <w:link w:val="7"/>
    <w:uiPriority w:val="9"/>
    <w:qFormat/>
    <w:rsid w:val="008E42EB"/>
    <w:rPr>
      <w:rFonts w:cstheme="majorBidi"/>
      <w:b/>
      <w:bCs/>
      <w:color w:val="595959" w:themeColor="text1" w:themeTint="A6"/>
    </w:rPr>
  </w:style>
  <w:style w:type="character" w:customStyle="1" w:styleId="80">
    <w:name w:val="标题 8 字符"/>
    <w:basedOn w:val="ab"/>
    <w:link w:val="8"/>
    <w:uiPriority w:val="9"/>
    <w:qFormat/>
    <w:rsid w:val="008E42EB"/>
    <w:rPr>
      <w:rFonts w:cstheme="majorBidi"/>
      <w:color w:val="595959" w:themeColor="text1" w:themeTint="A6"/>
    </w:rPr>
  </w:style>
  <w:style w:type="character" w:customStyle="1" w:styleId="90">
    <w:name w:val="标题 9 字符"/>
    <w:basedOn w:val="ab"/>
    <w:link w:val="9"/>
    <w:uiPriority w:val="9"/>
    <w:qFormat/>
    <w:rsid w:val="008E42EB"/>
    <w:rPr>
      <w:rFonts w:eastAsiaTheme="majorEastAsia" w:cstheme="majorBidi"/>
      <w:color w:val="595959" w:themeColor="text1" w:themeTint="A6"/>
    </w:rPr>
  </w:style>
  <w:style w:type="paragraph" w:styleId="ae">
    <w:name w:val="Title"/>
    <w:basedOn w:val="aa"/>
    <w:next w:val="aa"/>
    <w:link w:val="af"/>
    <w:uiPriority w:val="10"/>
    <w:qFormat/>
    <w:rsid w:val="008E42EB"/>
    <w:pPr>
      <w:spacing w:after="80"/>
      <w:contextualSpacing/>
      <w:jc w:val="center"/>
    </w:pPr>
    <w:rPr>
      <w:rFonts w:asciiTheme="majorHAnsi" w:eastAsiaTheme="majorEastAsia" w:hAnsiTheme="majorHAnsi" w:cstheme="majorBidi"/>
      <w:spacing w:val="-10"/>
      <w:kern w:val="28"/>
      <w:sz w:val="56"/>
      <w:szCs w:val="56"/>
    </w:rPr>
  </w:style>
  <w:style w:type="character" w:customStyle="1" w:styleId="af">
    <w:name w:val="标题 字符"/>
    <w:basedOn w:val="ab"/>
    <w:link w:val="ae"/>
    <w:uiPriority w:val="10"/>
    <w:qFormat/>
    <w:rsid w:val="008E42EB"/>
    <w:rPr>
      <w:rFonts w:asciiTheme="majorHAnsi" w:eastAsiaTheme="majorEastAsia" w:hAnsiTheme="majorHAnsi" w:cstheme="majorBidi"/>
      <w:spacing w:val="-10"/>
      <w:kern w:val="28"/>
      <w:sz w:val="56"/>
      <w:szCs w:val="56"/>
    </w:rPr>
  </w:style>
  <w:style w:type="paragraph" w:styleId="af0">
    <w:name w:val="Subtitle"/>
    <w:basedOn w:val="aa"/>
    <w:next w:val="aa"/>
    <w:link w:val="af1"/>
    <w:uiPriority w:val="11"/>
    <w:qFormat/>
    <w:rsid w:val="008E42E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f1">
    <w:name w:val="副标题 字符"/>
    <w:basedOn w:val="ab"/>
    <w:link w:val="af0"/>
    <w:uiPriority w:val="11"/>
    <w:qFormat/>
    <w:rsid w:val="008E42EB"/>
    <w:rPr>
      <w:rFonts w:asciiTheme="majorHAnsi" w:eastAsiaTheme="majorEastAsia" w:hAnsiTheme="majorHAnsi" w:cstheme="majorBidi"/>
      <w:color w:val="595959" w:themeColor="text1" w:themeTint="A6"/>
      <w:spacing w:val="15"/>
      <w:sz w:val="28"/>
      <w:szCs w:val="28"/>
    </w:rPr>
  </w:style>
  <w:style w:type="paragraph" w:styleId="af2">
    <w:name w:val="Quote"/>
    <w:basedOn w:val="aa"/>
    <w:next w:val="aa"/>
    <w:link w:val="af3"/>
    <w:uiPriority w:val="29"/>
    <w:qFormat/>
    <w:rsid w:val="008E42EB"/>
    <w:pPr>
      <w:spacing w:before="160"/>
      <w:jc w:val="center"/>
    </w:pPr>
    <w:rPr>
      <w:i/>
      <w:iCs/>
      <w:color w:val="404040" w:themeColor="text1" w:themeTint="BF"/>
    </w:rPr>
  </w:style>
  <w:style w:type="character" w:customStyle="1" w:styleId="af3">
    <w:name w:val="引用 字符"/>
    <w:basedOn w:val="ab"/>
    <w:link w:val="af2"/>
    <w:uiPriority w:val="29"/>
    <w:qFormat/>
    <w:rsid w:val="008E42EB"/>
    <w:rPr>
      <w:i/>
      <w:iCs/>
      <w:color w:val="404040" w:themeColor="text1" w:themeTint="BF"/>
    </w:rPr>
  </w:style>
  <w:style w:type="paragraph" w:styleId="af4">
    <w:name w:val="List Paragraph"/>
    <w:basedOn w:val="aa"/>
    <w:link w:val="23"/>
    <w:uiPriority w:val="34"/>
    <w:qFormat/>
    <w:rsid w:val="008E42EB"/>
    <w:pPr>
      <w:ind w:left="720"/>
      <w:contextualSpacing/>
    </w:pPr>
  </w:style>
  <w:style w:type="character" w:styleId="af5">
    <w:name w:val="Intense Emphasis"/>
    <w:basedOn w:val="ab"/>
    <w:uiPriority w:val="21"/>
    <w:qFormat/>
    <w:rsid w:val="008E42EB"/>
    <w:rPr>
      <w:i/>
      <w:iCs/>
      <w:color w:val="0F4761" w:themeColor="accent1" w:themeShade="BF"/>
    </w:rPr>
  </w:style>
  <w:style w:type="paragraph" w:styleId="af6">
    <w:name w:val="Intense Quote"/>
    <w:basedOn w:val="aa"/>
    <w:next w:val="aa"/>
    <w:link w:val="af7"/>
    <w:uiPriority w:val="30"/>
    <w:qFormat/>
    <w:rsid w:val="008E42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明显引用 字符"/>
    <w:basedOn w:val="ab"/>
    <w:link w:val="af6"/>
    <w:uiPriority w:val="30"/>
    <w:qFormat/>
    <w:rsid w:val="008E42EB"/>
    <w:rPr>
      <w:i/>
      <w:iCs/>
      <w:color w:val="0F4761" w:themeColor="accent1" w:themeShade="BF"/>
    </w:rPr>
  </w:style>
  <w:style w:type="character" w:styleId="af8">
    <w:name w:val="Intense Reference"/>
    <w:basedOn w:val="ab"/>
    <w:uiPriority w:val="32"/>
    <w:qFormat/>
    <w:rsid w:val="008E42EB"/>
    <w:rPr>
      <w:b/>
      <w:bCs/>
      <w:smallCaps/>
      <w:color w:val="0F4761" w:themeColor="accent1" w:themeShade="BF"/>
      <w:spacing w:val="5"/>
    </w:rPr>
  </w:style>
  <w:style w:type="character" w:customStyle="1" w:styleId="220">
    <w:name w:val="标题 2 字符2"/>
    <w:qFormat/>
    <w:rsid w:val="008E42EB"/>
    <w:rPr>
      <w:rFonts w:ascii="Arial" w:eastAsia="黑体" w:hAnsi="Arial"/>
      <w:b/>
      <w:sz w:val="30"/>
      <w:lang w:val="en-US" w:eastAsia="zh-CN" w:bidi="ar-SA"/>
    </w:rPr>
  </w:style>
  <w:style w:type="paragraph" w:styleId="af9">
    <w:name w:val="Normal Indent"/>
    <w:basedOn w:val="aa"/>
    <w:link w:val="42"/>
    <w:qFormat/>
    <w:rsid w:val="008E42EB"/>
    <w:pPr>
      <w:autoSpaceDE w:val="0"/>
      <w:autoSpaceDN w:val="0"/>
      <w:adjustRightInd w:val="0"/>
      <w:ind w:firstLine="420"/>
      <w:jc w:val="left"/>
    </w:pPr>
    <w:rPr>
      <w:rFonts w:ascii="宋体"/>
      <w:sz w:val="24"/>
    </w:rPr>
  </w:style>
  <w:style w:type="paragraph" w:styleId="TOC7">
    <w:name w:val="toc 7"/>
    <w:basedOn w:val="aa"/>
    <w:next w:val="aa"/>
    <w:uiPriority w:val="39"/>
    <w:qFormat/>
    <w:rsid w:val="008E42EB"/>
    <w:pPr>
      <w:ind w:leftChars="1200" w:left="2520"/>
    </w:pPr>
  </w:style>
  <w:style w:type="paragraph" w:styleId="a7">
    <w:name w:val="List Number"/>
    <w:basedOn w:val="aa"/>
    <w:uiPriority w:val="99"/>
    <w:qFormat/>
    <w:rsid w:val="008E42EB"/>
    <w:pPr>
      <w:numPr>
        <w:numId w:val="1"/>
      </w:numPr>
      <w:tabs>
        <w:tab w:val="left" w:pos="360"/>
        <w:tab w:val="left" w:pos="1360"/>
      </w:tabs>
      <w:spacing w:line="360" w:lineRule="auto"/>
      <w:ind w:left="0" w:firstLineChars="200" w:firstLine="0"/>
    </w:pPr>
    <w:rPr>
      <w:rFonts w:ascii="Calibri" w:hAnsi="Calibri"/>
    </w:rPr>
  </w:style>
  <w:style w:type="paragraph" w:styleId="afa">
    <w:name w:val="caption"/>
    <w:basedOn w:val="aa"/>
    <w:next w:val="aa"/>
    <w:link w:val="afb"/>
    <w:qFormat/>
    <w:rsid w:val="008E42EB"/>
    <w:pPr>
      <w:spacing w:line="480" w:lineRule="auto"/>
    </w:pPr>
    <w:rPr>
      <w:rFonts w:ascii="华文中宋" w:eastAsia="华文中宋" w:hAnsi="华文中宋"/>
      <w:sz w:val="36"/>
      <w:szCs w:val="20"/>
    </w:rPr>
  </w:style>
  <w:style w:type="paragraph" w:styleId="afc">
    <w:name w:val="Document Map"/>
    <w:basedOn w:val="aa"/>
    <w:link w:val="afd"/>
    <w:qFormat/>
    <w:rsid w:val="008E42EB"/>
    <w:pPr>
      <w:shd w:val="clear" w:color="auto" w:fill="000080"/>
    </w:pPr>
  </w:style>
  <w:style w:type="character" w:customStyle="1" w:styleId="afd">
    <w:name w:val="文档结构图 字符"/>
    <w:basedOn w:val="ab"/>
    <w:link w:val="afc"/>
    <w:qFormat/>
    <w:rsid w:val="008E42EB"/>
    <w:rPr>
      <w:rFonts w:ascii="Times New Roman" w:eastAsia="宋体" w:hAnsi="Times New Roman" w:cs="Times New Roman"/>
      <w:sz w:val="21"/>
      <w:shd w:val="clear" w:color="auto" w:fill="000080"/>
      <w14:ligatures w14:val="none"/>
    </w:rPr>
  </w:style>
  <w:style w:type="paragraph" w:styleId="afe">
    <w:name w:val="annotation text"/>
    <w:basedOn w:val="aa"/>
    <w:link w:val="15"/>
    <w:uiPriority w:val="99"/>
    <w:qFormat/>
    <w:rsid w:val="008E42EB"/>
    <w:pPr>
      <w:jc w:val="left"/>
    </w:pPr>
  </w:style>
  <w:style w:type="character" w:customStyle="1" w:styleId="aff">
    <w:name w:val="批注文字 字符"/>
    <w:basedOn w:val="ab"/>
    <w:uiPriority w:val="99"/>
    <w:qFormat/>
    <w:rsid w:val="008E42EB"/>
    <w:rPr>
      <w:rFonts w:ascii="Times New Roman" w:eastAsia="宋体" w:hAnsi="Times New Roman" w:cs="Times New Roman"/>
      <w:sz w:val="21"/>
      <w14:ligatures w14:val="none"/>
    </w:rPr>
  </w:style>
  <w:style w:type="paragraph" w:styleId="32">
    <w:name w:val="Body Text 3"/>
    <w:basedOn w:val="aa"/>
    <w:link w:val="33"/>
    <w:qFormat/>
    <w:rsid w:val="008E42EB"/>
    <w:pPr>
      <w:spacing w:after="120"/>
    </w:pPr>
    <w:rPr>
      <w:sz w:val="16"/>
      <w:szCs w:val="16"/>
    </w:rPr>
  </w:style>
  <w:style w:type="character" w:customStyle="1" w:styleId="33">
    <w:name w:val="正文文本 3 字符"/>
    <w:basedOn w:val="ab"/>
    <w:link w:val="32"/>
    <w:qFormat/>
    <w:rsid w:val="008E42EB"/>
    <w:rPr>
      <w:rFonts w:ascii="Times New Roman" w:eastAsia="宋体" w:hAnsi="Times New Roman" w:cs="Times New Roman"/>
      <w:sz w:val="16"/>
      <w:szCs w:val="16"/>
      <w14:ligatures w14:val="none"/>
    </w:rPr>
  </w:style>
  <w:style w:type="paragraph" w:styleId="aff0">
    <w:name w:val="Body Text"/>
    <w:basedOn w:val="aa"/>
    <w:link w:val="24"/>
    <w:qFormat/>
    <w:rsid w:val="008E42EB"/>
    <w:pPr>
      <w:tabs>
        <w:tab w:val="left" w:pos="567"/>
      </w:tabs>
      <w:spacing w:before="120" w:line="22" w:lineRule="atLeast"/>
    </w:pPr>
    <w:rPr>
      <w:rFonts w:ascii="宋体" w:hAnsi="宋体"/>
      <w:sz w:val="24"/>
    </w:rPr>
  </w:style>
  <w:style w:type="character" w:customStyle="1" w:styleId="aff1">
    <w:name w:val="正文文本 字符"/>
    <w:basedOn w:val="ab"/>
    <w:qFormat/>
    <w:rsid w:val="008E42EB"/>
    <w:rPr>
      <w:rFonts w:ascii="Times New Roman" w:eastAsia="宋体" w:hAnsi="Times New Roman" w:cs="Times New Roman"/>
      <w:sz w:val="21"/>
      <w14:ligatures w14:val="none"/>
    </w:rPr>
  </w:style>
  <w:style w:type="paragraph" w:styleId="aff2">
    <w:name w:val="Body Text Indent"/>
    <w:basedOn w:val="aa"/>
    <w:link w:val="25"/>
    <w:qFormat/>
    <w:rsid w:val="008E42EB"/>
    <w:pPr>
      <w:spacing w:line="360" w:lineRule="auto"/>
      <w:ind w:firstLine="570"/>
    </w:pPr>
    <w:rPr>
      <w:sz w:val="24"/>
    </w:rPr>
  </w:style>
  <w:style w:type="character" w:customStyle="1" w:styleId="aff3">
    <w:name w:val="正文文本缩进 字符"/>
    <w:basedOn w:val="ab"/>
    <w:uiPriority w:val="99"/>
    <w:semiHidden/>
    <w:qFormat/>
    <w:rsid w:val="008E42EB"/>
    <w:rPr>
      <w:rFonts w:ascii="Times New Roman" w:eastAsia="宋体" w:hAnsi="Times New Roman" w:cs="Times New Roman"/>
      <w:sz w:val="21"/>
      <w14:ligatures w14:val="none"/>
    </w:rPr>
  </w:style>
  <w:style w:type="paragraph" w:styleId="26">
    <w:name w:val="List 2"/>
    <w:basedOn w:val="aa"/>
    <w:qFormat/>
    <w:rsid w:val="008E42EB"/>
    <w:pPr>
      <w:ind w:leftChars="200" w:left="100" w:hangingChars="200" w:hanging="200"/>
    </w:pPr>
  </w:style>
  <w:style w:type="paragraph" w:styleId="aff4">
    <w:name w:val="Block Text"/>
    <w:basedOn w:val="aa"/>
    <w:qFormat/>
    <w:rsid w:val="008E42EB"/>
    <w:pPr>
      <w:widowControl/>
      <w:ind w:left="480" w:right="-341" w:firstLine="513"/>
    </w:pPr>
    <w:rPr>
      <w:kern w:val="0"/>
      <w:sz w:val="24"/>
      <w:szCs w:val="20"/>
    </w:rPr>
  </w:style>
  <w:style w:type="paragraph" w:styleId="TOC5">
    <w:name w:val="toc 5"/>
    <w:basedOn w:val="aa"/>
    <w:next w:val="aa"/>
    <w:uiPriority w:val="39"/>
    <w:qFormat/>
    <w:rsid w:val="008E42EB"/>
    <w:pPr>
      <w:ind w:leftChars="800" w:left="1680"/>
    </w:pPr>
  </w:style>
  <w:style w:type="paragraph" w:styleId="TOC3">
    <w:name w:val="toc 3"/>
    <w:basedOn w:val="aa"/>
    <w:next w:val="aa"/>
    <w:uiPriority w:val="39"/>
    <w:qFormat/>
    <w:rsid w:val="008E42EB"/>
    <w:pPr>
      <w:ind w:leftChars="400" w:left="840"/>
    </w:pPr>
  </w:style>
  <w:style w:type="paragraph" w:styleId="aff5">
    <w:name w:val="Plain Text"/>
    <w:basedOn w:val="aa"/>
    <w:link w:val="34"/>
    <w:qFormat/>
    <w:rsid w:val="008E42EB"/>
    <w:rPr>
      <w:rFonts w:ascii="宋体" w:hAnsi="Courier New"/>
      <w:szCs w:val="20"/>
    </w:rPr>
  </w:style>
  <w:style w:type="character" w:customStyle="1" w:styleId="aff6">
    <w:name w:val="纯文本 字符"/>
    <w:basedOn w:val="ab"/>
    <w:uiPriority w:val="99"/>
    <w:qFormat/>
    <w:rsid w:val="008E42EB"/>
    <w:rPr>
      <w:rFonts w:asciiTheme="minorEastAsia" w:hAnsi="Courier New" w:cs="Courier New"/>
      <w:sz w:val="21"/>
      <w14:ligatures w14:val="none"/>
    </w:rPr>
  </w:style>
  <w:style w:type="paragraph" w:styleId="TOC8">
    <w:name w:val="toc 8"/>
    <w:basedOn w:val="aa"/>
    <w:next w:val="aa"/>
    <w:uiPriority w:val="39"/>
    <w:qFormat/>
    <w:rsid w:val="008E42EB"/>
    <w:pPr>
      <w:ind w:leftChars="1400" w:left="2940"/>
    </w:pPr>
  </w:style>
  <w:style w:type="paragraph" w:styleId="aff7">
    <w:name w:val="Date"/>
    <w:basedOn w:val="aa"/>
    <w:next w:val="aa"/>
    <w:link w:val="aff8"/>
    <w:qFormat/>
    <w:rsid w:val="008E42EB"/>
    <w:pPr>
      <w:ind w:leftChars="2500" w:left="100"/>
    </w:pPr>
    <w:rPr>
      <w:rFonts w:ascii="仿宋_GB2312" w:eastAsia="仿宋_GB2312" w:hAnsi="宋体"/>
      <w:color w:val="000000"/>
      <w:sz w:val="24"/>
    </w:rPr>
  </w:style>
  <w:style w:type="character" w:customStyle="1" w:styleId="aff8">
    <w:name w:val="日期 字符"/>
    <w:basedOn w:val="ab"/>
    <w:link w:val="aff7"/>
    <w:qFormat/>
    <w:rsid w:val="008E42EB"/>
    <w:rPr>
      <w:rFonts w:ascii="仿宋_GB2312" w:eastAsia="仿宋_GB2312" w:hAnsi="宋体" w:cs="Times New Roman"/>
      <w:color w:val="000000"/>
      <w:sz w:val="24"/>
      <w14:ligatures w14:val="none"/>
    </w:rPr>
  </w:style>
  <w:style w:type="paragraph" w:styleId="27">
    <w:name w:val="Body Text Indent 2"/>
    <w:basedOn w:val="aa"/>
    <w:link w:val="28"/>
    <w:qFormat/>
    <w:rsid w:val="008E42EB"/>
    <w:pPr>
      <w:ind w:firstLineChars="200" w:firstLine="480"/>
    </w:pPr>
    <w:rPr>
      <w:rFonts w:ascii="仿宋_GB2312" w:eastAsia="仿宋_GB2312"/>
      <w:sz w:val="24"/>
    </w:rPr>
  </w:style>
  <w:style w:type="character" w:customStyle="1" w:styleId="28">
    <w:name w:val="正文文本缩进 2 字符"/>
    <w:basedOn w:val="ab"/>
    <w:link w:val="27"/>
    <w:qFormat/>
    <w:rsid w:val="008E42EB"/>
    <w:rPr>
      <w:rFonts w:ascii="仿宋_GB2312" w:eastAsia="仿宋_GB2312" w:hAnsi="Times New Roman" w:cs="Times New Roman"/>
      <w:sz w:val="24"/>
      <w14:ligatures w14:val="none"/>
    </w:rPr>
  </w:style>
  <w:style w:type="paragraph" w:styleId="aff9">
    <w:name w:val="Balloon Text"/>
    <w:basedOn w:val="aa"/>
    <w:link w:val="affa"/>
    <w:qFormat/>
    <w:rsid w:val="008E42EB"/>
    <w:rPr>
      <w:sz w:val="18"/>
      <w:szCs w:val="18"/>
    </w:rPr>
  </w:style>
  <w:style w:type="character" w:customStyle="1" w:styleId="affa">
    <w:name w:val="批注框文本 字符"/>
    <w:basedOn w:val="ab"/>
    <w:link w:val="aff9"/>
    <w:qFormat/>
    <w:rsid w:val="008E42EB"/>
    <w:rPr>
      <w:rFonts w:ascii="Times New Roman" w:eastAsia="宋体" w:hAnsi="Times New Roman" w:cs="Times New Roman"/>
      <w:sz w:val="18"/>
      <w:szCs w:val="18"/>
      <w14:ligatures w14:val="none"/>
    </w:rPr>
  </w:style>
  <w:style w:type="paragraph" w:styleId="affb">
    <w:name w:val="footer"/>
    <w:basedOn w:val="aa"/>
    <w:link w:val="29"/>
    <w:uiPriority w:val="99"/>
    <w:qFormat/>
    <w:rsid w:val="008E42EB"/>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affc">
    <w:name w:val="页脚 字符"/>
    <w:basedOn w:val="ab"/>
    <w:uiPriority w:val="99"/>
    <w:qFormat/>
    <w:rsid w:val="008E42EB"/>
    <w:rPr>
      <w:rFonts w:ascii="Times New Roman" w:eastAsia="宋体" w:hAnsi="Times New Roman" w:cs="Times New Roman"/>
      <w:sz w:val="18"/>
      <w:szCs w:val="18"/>
      <w14:ligatures w14:val="none"/>
    </w:rPr>
  </w:style>
  <w:style w:type="paragraph" w:styleId="affd">
    <w:name w:val="header"/>
    <w:basedOn w:val="aa"/>
    <w:link w:val="2a"/>
    <w:uiPriority w:val="99"/>
    <w:qFormat/>
    <w:rsid w:val="008E42EB"/>
    <w:pPr>
      <w:pBdr>
        <w:bottom w:val="single" w:sz="6" w:space="1" w:color="auto"/>
      </w:pBdr>
      <w:tabs>
        <w:tab w:val="center" w:pos="4153"/>
        <w:tab w:val="right" w:pos="8306"/>
      </w:tabs>
      <w:snapToGrid w:val="0"/>
      <w:jc w:val="center"/>
    </w:pPr>
    <w:rPr>
      <w:sz w:val="18"/>
      <w:szCs w:val="18"/>
    </w:rPr>
  </w:style>
  <w:style w:type="character" w:customStyle="1" w:styleId="affe">
    <w:name w:val="页眉 字符"/>
    <w:basedOn w:val="ab"/>
    <w:uiPriority w:val="99"/>
    <w:qFormat/>
    <w:rsid w:val="008E42EB"/>
    <w:rPr>
      <w:rFonts w:ascii="Times New Roman" w:eastAsia="宋体" w:hAnsi="Times New Roman" w:cs="Times New Roman"/>
      <w:sz w:val="18"/>
      <w:szCs w:val="18"/>
      <w14:ligatures w14:val="none"/>
    </w:rPr>
  </w:style>
  <w:style w:type="paragraph" w:styleId="TOC1">
    <w:name w:val="toc 1"/>
    <w:basedOn w:val="aa"/>
    <w:next w:val="aa"/>
    <w:uiPriority w:val="39"/>
    <w:qFormat/>
    <w:rsid w:val="008E42EB"/>
    <w:pPr>
      <w:tabs>
        <w:tab w:val="left" w:pos="1050"/>
        <w:tab w:val="right" w:leader="dot" w:pos="8937"/>
      </w:tabs>
      <w:spacing w:line="300" w:lineRule="auto"/>
    </w:pPr>
    <w:rPr>
      <w:rFonts w:ascii="宋体" w:hAnsi="宋体"/>
      <w:b/>
      <w:sz w:val="24"/>
    </w:rPr>
  </w:style>
  <w:style w:type="paragraph" w:styleId="TOC4">
    <w:name w:val="toc 4"/>
    <w:basedOn w:val="aa"/>
    <w:next w:val="aa"/>
    <w:uiPriority w:val="39"/>
    <w:qFormat/>
    <w:rsid w:val="008E42EB"/>
    <w:pPr>
      <w:ind w:leftChars="600" w:left="1260"/>
    </w:pPr>
  </w:style>
  <w:style w:type="paragraph" w:styleId="TOC6">
    <w:name w:val="toc 6"/>
    <w:basedOn w:val="aa"/>
    <w:next w:val="aa"/>
    <w:uiPriority w:val="39"/>
    <w:qFormat/>
    <w:rsid w:val="008E42EB"/>
    <w:pPr>
      <w:ind w:leftChars="1000" w:left="2100"/>
    </w:pPr>
  </w:style>
  <w:style w:type="paragraph" w:styleId="35">
    <w:name w:val="Body Text Indent 3"/>
    <w:basedOn w:val="aa"/>
    <w:link w:val="36"/>
    <w:qFormat/>
    <w:rsid w:val="008E42EB"/>
    <w:pPr>
      <w:autoSpaceDE w:val="0"/>
      <w:autoSpaceDN w:val="0"/>
      <w:adjustRightInd w:val="0"/>
      <w:spacing w:before="120" w:line="22" w:lineRule="atLeast"/>
      <w:ind w:left="720" w:firstLine="480"/>
      <w:jc w:val="left"/>
    </w:pPr>
    <w:rPr>
      <w:rFonts w:ascii="宋体"/>
      <w:kern w:val="0"/>
      <w:sz w:val="24"/>
      <w:szCs w:val="20"/>
    </w:rPr>
  </w:style>
  <w:style w:type="character" w:customStyle="1" w:styleId="36">
    <w:name w:val="正文文本缩进 3 字符"/>
    <w:basedOn w:val="ab"/>
    <w:link w:val="35"/>
    <w:qFormat/>
    <w:rsid w:val="008E42EB"/>
    <w:rPr>
      <w:rFonts w:ascii="宋体" w:eastAsia="宋体" w:hAnsi="Times New Roman" w:cs="Times New Roman"/>
      <w:kern w:val="0"/>
      <w:sz w:val="24"/>
      <w:szCs w:val="20"/>
      <w14:ligatures w14:val="none"/>
    </w:rPr>
  </w:style>
  <w:style w:type="paragraph" w:styleId="afff">
    <w:name w:val="table of figures"/>
    <w:basedOn w:val="aa"/>
    <w:next w:val="aa"/>
    <w:uiPriority w:val="99"/>
    <w:qFormat/>
    <w:rsid w:val="008E42EB"/>
    <w:pPr>
      <w:spacing w:beforeLines="30" w:line="360" w:lineRule="auto"/>
      <w:ind w:leftChars="200" w:left="840" w:hangingChars="200" w:hanging="420"/>
    </w:pPr>
    <w:rPr>
      <w:sz w:val="24"/>
    </w:rPr>
  </w:style>
  <w:style w:type="paragraph" w:styleId="TOC2">
    <w:name w:val="toc 2"/>
    <w:basedOn w:val="aa"/>
    <w:next w:val="aa"/>
    <w:uiPriority w:val="39"/>
    <w:qFormat/>
    <w:rsid w:val="008E42EB"/>
    <w:pPr>
      <w:tabs>
        <w:tab w:val="right" w:leader="dot" w:pos="8937"/>
      </w:tabs>
      <w:spacing w:line="312" w:lineRule="auto"/>
      <w:ind w:leftChars="200" w:left="420"/>
    </w:pPr>
  </w:style>
  <w:style w:type="paragraph" w:styleId="TOC9">
    <w:name w:val="toc 9"/>
    <w:basedOn w:val="aa"/>
    <w:next w:val="aa"/>
    <w:uiPriority w:val="39"/>
    <w:qFormat/>
    <w:rsid w:val="008E42EB"/>
    <w:pPr>
      <w:ind w:leftChars="1600" w:left="3360"/>
    </w:pPr>
  </w:style>
  <w:style w:type="paragraph" w:styleId="2b">
    <w:name w:val="Body Text 2"/>
    <w:basedOn w:val="aa"/>
    <w:link w:val="2c"/>
    <w:qFormat/>
    <w:rsid w:val="008E42EB"/>
    <w:pPr>
      <w:spacing w:beforeLines="30" w:after="120" w:line="480" w:lineRule="auto"/>
      <w:ind w:firstLineChars="200" w:firstLine="200"/>
    </w:pPr>
    <w:rPr>
      <w:kern w:val="0"/>
      <w:sz w:val="24"/>
      <w:szCs w:val="20"/>
    </w:rPr>
  </w:style>
  <w:style w:type="character" w:customStyle="1" w:styleId="2c">
    <w:name w:val="正文文本 2 字符"/>
    <w:basedOn w:val="ab"/>
    <w:link w:val="2b"/>
    <w:qFormat/>
    <w:rsid w:val="008E42EB"/>
    <w:rPr>
      <w:rFonts w:ascii="Times New Roman" w:eastAsia="宋体" w:hAnsi="Times New Roman" w:cs="Times New Roman"/>
      <w:kern w:val="0"/>
      <w:sz w:val="24"/>
      <w:szCs w:val="20"/>
      <w14:ligatures w14:val="none"/>
    </w:rPr>
  </w:style>
  <w:style w:type="paragraph" w:styleId="HTML">
    <w:name w:val="HTML Preformatted"/>
    <w:basedOn w:val="aa"/>
    <w:link w:val="HTML1"/>
    <w:uiPriority w:val="99"/>
    <w:qFormat/>
    <w:rsid w:val="008E42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b"/>
    <w:uiPriority w:val="99"/>
    <w:qFormat/>
    <w:rsid w:val="008E42EB"/>
    <w:rPr>
      <w:rFonts w:ascii="Courier New" w:eastAsia="宋体" w:hAnsi="Courier New" w:cs="Courier New"/>
      <w:sz w:val="20"/>
      <w:szCs w:val="20"/>
      <w14:ligatures w14:val="none"/>
    </w:rPr>
  </w:style>
  <w:style w:type="paragraph" w:styleId="afff0">
    <w:name w:val="Normal (Web)"/>
    <w:basedOn w:val="aa"/>
    <w:unhideWhenUsed/>
    <w:qFormat/>
    <w:rsid w:val="008E42EB"/>
    <w:pPr>
      <w:widowControl/>
      <w:spacing w:before="100" w:beforeAutospacing="1" w:after="100" w:afterAutospacing="1"/>
      <w:jc w:val="left"/>
    </w:pPr>
    <w:rPr>
      <w:rFonts w:ascii="宋体" w:hAnsi="宋体" w:cs="宋体"/>
      <w:kern w:val="0"/>
      <w:sz w:val="24"/>
    </w:rPr>
  </w:style>
  <w:style w:type="paragraph" w:styleId="16">
    <w:name w:val="index 1"/>
    <w:basedOn w:val="aa"/>
    <w:next w:val="aa"/>
    <w:qFormat/>
    <w:rsid w:val="008E42EB"/>
    <w:rPr>
      <w:szCs w:val="20"/>
    </w:rPr>
  </w:style>
  <w:style w:type="paragraph" w:styleId="afff1">
    <w:name w:val="annotation subject"/>
    <w:basedOn w:val="afe"/>
    <w:next w:val="afe"/>
    <w:link w:val="afff2"/>
    <w:uiPriority w:val="99"/>
    <w:qFormat/>
    <w:rsid w:val="008E42EB"/>
    <w:rPr>
      <w:b/>
      <w:bCs/>
    </w:rPr>
  </w:style>
  <w:style w:type="character" w:customStyle="1" w:styleId="afff2">
    <w:name w:val="批注主题 字符"/>
    <w:basedOn w:val="aff"/>
    <w:link w:val="afff1"/>
    <w:uiPriority w:val="99"/>
    <w:qFormat/>
    <w:rsid w:val="008E42EB"/>
    <w:rPr>
      <w:rFonts w:ascii="Times New Roman" w:eastAsia="宋体" w:hAnsi="Times New Roman" w:cs="Times New Roman"/>
      <w:b/>
      <w:bCs/>
      <w:sz w:val="21"/>
      <w14:ligatures w14:val="none"/>
    </w:rPr>
  </w:style>
  <w:style w:type="paragraph" w:styleId="afff3">
    <w:name w:val="Body Text First Indent"/>
    <w:basedOn w:val="aff0"/>
    <w:link w:val="afff4"/>
    <w:qFormat/>
    <w:rsid w:val="008E42EB"/>
    <w:pPr>
      <w:tabs>
        <w:tab w:val="clear" w:pos="567"/>
      </w:tabs>
      <w:spacing w:before="0" w:after="120" w:line="240" w:lineRule="auto"/>
      <w:ind w:firstLineChars="100" w:firstLine="420"/>
    </w:pPr>
    <w:rPr>
      <w:rFonts w:ascii="Calibri" w:hAnsi="Calibri"/>
      <w:sz w:val="21"/>
      <w:szCs w:val="20"/>
    </w:rPr>
  </w:style>
  <w:style w:type="character" w:customStyle="1" w:styleId="afff4">
    <w:name w:val="正文文本首行缩进 字符"/>
    <w:basedOn w:val="aff1"/>
    <w:link w:val="afff3"/>
    <w:qFormat/>
    <w:rsid w:val="008E42EB"/>
    <w:rPr>
      <w:rFonts w:ascii="Calibri" w:eastAsia="宋体" w:hAnsi="Calibri" w:cs="Times New Roman"/>
      <w:sz w:val="21"/>
      <w:szCs w:val="20"/>
      <w14:ligatures w14:val="none"/>
    </w:rPr>
  </w:style>
  <w:style w:type="paragraph" w:styleId="2d">
    <w:name w:val="Body Text First Indent 2"/>
    <w:basedOn w:val="aff2"/>
    <w:link w:val="2e"/>
    <w:qFormat/>
    <w:rsid w:val="008E42EB"/>
    <w:pPr>
      <w:spacing w:after="120" w:line="480" w:lineRule="exact"/>
      <w:ind w:leftChars="200" w:left="420" w:firstLineChars="200" w:firstLine="420"/>
    </w:pPr>
    <w:rPr>
      <w:szCs w:val="20"/>
    </w:rPr>
  </w:style>
  <w:style w:type="character" w:customStyle="1" w:styleId="2e">
    <w:name w:val="正文文本首行缩进 2 字符"/>
    <w:basedOn w:val="aff3"/>
    <w:link w:val="2d"/>
    <w:qFormat/>
    <w:rsid w:val="008E42EB"/>
    <w:rPr>
      <w:rFonts w:ascii="Times New Roman" w:eastAsia="宋体" w:hAnsi="Times New Roman" w:cs="Times New Roman"/>
      <w:sz w:val="24"/>
      <w:szCs w:val="20"/>
      <w14:ligatures w14:val="none"/>
    </w:rPr>
  </w:style>
  <w:style w:type="table" w:styleId="afff5">
    <w:name w:val="Table Grid"/>
    <w:basedOn w:val="ac"/>
    <w:uiPriority w:val="59"/>
    <w:qFormat/>
    <w:rsid w:val="008E42EB"/>
    <w:pPr>
      <w:spacing w:after="0" w:line="240" w:lineRule="auto"/>
    </w:pPr>
    <w:rPr>
      <w:rFonts w:ascii="Times New Roman" w:eastAsia="宋体"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c"/>
    <w:qFormat/>
    <w:rsid w:val="008E42EB"/>
    <w:pPr>
      <w:spacing w:after="0" w:line="240" w:lineRule="auto"/>
    </w:pPr>
    <w:rPr>
      <w:rFonts w:ascii="Times New Roman" w:eastAsia="宋体" w:hAnsi="Times New Roman" w:cs="Times New Roman"/>
      <w:sz w:val="21"/>
      <w14:ligatures w14:val="none"/>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f6">
    <w:name w:val="Strong"/>
    <w:uiPriority w:val="22"/>
    <w:qFormat/>
    <w:rsid w:val="008E42EB"/>
    <w:rPr>
      <w:b/>
      <w:bCs/>
    </w:rPr>
  </w:style>
  <w:style w:type="character" w:styleId="afff7">
    <w:name w:val="page number"/>
    <w:basedOn w:val="ab"/>
    <w:qFormat/>
    <w:rsid w:val="008E42EB"/>
  </w:style>
  <w:style w:type="character" w:styleId="afff8">
    <w:name w:val="FollowedHyperlink"/>
    <w:uiPriority w:val="99"/>
    <w:qFormat/>
    <w:rsid w:val="008E42EB"/>
    <w:rPr>
      <w:color w:val="800080"/>
      <w:u w:val="single"/>
    </w:rPr>
  </w:style>
  <w:style w:type="character" w:styleId="afff9">
    <w:name w:val="Emphasis"/>
    <w:uiPriority w:val="20"/>
    <w:qFormat/>
    <w:rsid w:val="008E42EB"/>
    <w:rPr>
      <w:color w:val="CC0033"/>
    </w:rPr>
  </w:style>
  <w:style w:type="character" w:styleId="afffa">
    <w:name w:val="line number"/>
    <w:uiPriority w:val="99"/>
    <w:qFormat/>
    <w:rsid w:val="008E42EB"/>
    <w:rPr>
      <w:rFonts w:cs="Times New Roman"/>
    </w:rPr>
  </w:style>
  <w:style w:type="character" w:styleId="HTML2">
    <w:name w:val="HTML Definition"/>
    <w:qFormat/>
    <w:rsid w:val="008E42EB"/>
    <w:rPr>
      <w:i/>
    </w:rPr>
  </w:style>
  <w:style w:type="character" w:styleId="afffb">
    <w:name w:val="Hyperlink"/>
    <w:uiPriority w:val="99"/>
    <w:qFormat/>
    <w:rsid w:val="008E42EB"/>
    <w:rPr>
      <w:color w:val="0000FF"/>
      <w:u w:val="single"/>
    </w:rPr>
  </w:style>
  <w:style w:type="character" w:styleId="HTML3">
    <w:name w:val="HTML Code"/>
    <w:qFormat/>
    <w:rsid w:val="008E42EB"/>
    <w:rPr>
      <w:rFonts w:ascii="Consolas" w:eastAsia="Consolas" w:hAnsi="Consolas" w:cs="Consolas"/>
      <w:color w:val="C7254E"/>
      <w:sz w:val="21"/>
      <w:szCs w:val="21"/>
      <w:shd w:val="clear" w:color="auto" w:fill="F9F2F4"/>
    </w:rPr>
  </w:style>
  <w:style w:type="character" w:styleId="afffc">
    <w:name w:val="annotation reference"/>
    <w:uiPriority w:val="99"/>
    <w:qFormat/>
    <w:rsid w:val="008E42EB"/>
    <w:rPr>
      <w:sz w:val="21"/>
      <w:szCs w:val="21"/>
    </w:rPr>
  </w:style>
  <w:style w:type="character" w:styleId="HTML4">
    <w:name w:val="HTML Cite"/>
    <w:qFormat/>
    <w:rsid w:val="008E42EB"/>
    <w:rPr>
      <w:i/>
      <w:iCs/>
    </w:rPr>
  </w:style>
  <w:style w:type="character" w:styleId="HTML5">
    <w:name w:val="HTML Keyboard"/>
    <w:qFormat/>
    <w:rsid w:val="008E42EB"/>
    <w:rPr>
      <w:rFonts w:ascii="Consolas" w:eastAsia="Consolas" w:hAnsi="Consolas" w:cs="Consolas" w:hint="default"/>
      <w:color w:val="FFFFFF"/>
      <w:sz w:val="21"/>
      <w:szCs w:val="21"/>
      <w:shd w:val="clear" w:color="auto" w:fill="333333"/>
    </w:rPr>
  </w:style>
  <w:style w:type="character" w:styleId="HTML6">
    <w:name w:val="HTML Sample"/>
    <w:qFormat/>
    <w:rsid w:val="008E42EB"/>
    <w:rPr>
      <w:rFonts w:ascii="Consolas" w:eastAsia="Consolas" w:hAnsi="Consolas" w:cs="Consolas" w:hint="default"/>
      <w:sz w:val="21"/>
      <w:szCs w:val="21"/>
    </w:rPr>
  </w:style>
  <w:style w:type="character" w:customStyle="1" w:styleId="42">
    <w:name w:val="正文缩进 字符4"/>
    <w:link w:val="af9"/>
    <w:qFormat/>
    <w:rsid w:val="008E42EB"/>
    <w:rPr>
      <w:rFonts w:ascii="宋体" w:eastAsia="宋体" w:hAnsi="Times New Roman" w:cs="Times New Roman"/>
      <w:sz w:val="24"/>
      <w14:ligatures w14:val="none"/>
    </w:rPr>
  </w:style>
  <w:style w:type="character" w:customStyle="1" w:styleId="61">
    <w:name w:val="标题 6 字符1"/>
    <w:basedOn w:val="ab"/>
    <w:qFormat/>
    <w:rsid w:val="008E42EB"/>
    <w:rPr>
      <w:rFonts w:ascii="Arial" w:eastAsia="黑体" w:hAnsi="Arial"/>
      <w:b/>
      <w:sz w:val="24"/>
    </w:rPr>
  </w:style>
  <w:style w:type="character" w:customStyle="1" w:styleId="15">
    <w:name w:val="批注文字 字符1"/>
    <w:link w:val="afe"/>
    <w:qFormat/>
    <w:rsid w:val="008E42EB"/>
    <w:rPr>
      <w:rFonts w:ascii="Times New Roman" w:eastAsia="宋体" w:hAnsi="Times New Roman" w:cs="Times New Roman"/>
      <w:sz w:val="21"/>
      <w14:ligatures w14:val="none"/>
    </w:rPr>
  </w:style>
  <w:style w:type="character" w:customStyle="1" w:styleId="afb">
    <w:name w:val="题注 字符"/>
    <w:link w:val="afa"/>
    <w:qFormat/>
    <w:rsid w:val="008E42EB"/>
    <w:rPr>
      <w:rFonts w:ascii="华文中宋" w:eastAsia="华文中宋" w:hAnsi="华文中宋" w:cs="Times New Roman"/>
      <w:sz w:val="36"/>
      <w:szCs w:val="20"/>
      <w14:ligatures w14:val="none"/>
    </w:rPr>
  </w:style>
  <w:style w:type="character" w:customStyle="1" w:styleId="24">
    <w:name w:val="正文文本 字符2"/>
    <w:basedOn w:val="ab"/>
    <w:link w:val="aff0"/>
    <w:qFormat/>
    <w:rsid w:val="008E42EB"/>
    <w:rPr>
      <w:rFonts w:ascii="宋体" w:eastAsia="宋体" w:hAnsi="宋体" w:cs="Times New Roman"/>
      <w:sz w:val="24"/>
      <w14:ligatures w14:val="none"/>
    </w:rPr>
  </w:style>
  <w:style w:type="character" w:customStyle="1" w:styleId="25">
    <w:name w:val="正文文本缩进 字符2"/>
    <w:link w:val="aff2"/>
    <w:qFormat/>
    <w:rsid w:val="008E42EB"/>
    <w:rPr>
      <w:rFonts w:ascii="Times New Roman" w:eastAsia="宋体" w:hAnsi="Times New Roman" w:cs="Times New Roman"/>
      <w:sz w:val="24"/>
      <w14:ligatures w14:val="none"/>
    </w:rPr>
  </w:style>
  <w:style w:type="character" w:customStyle="1" w:styleId="34">
    <w:name w:val="纯文本 字符3"/>
    <w:basedOn w:val="ab"/>
    <w:link w:val="aff5"/>
    <w:qFormat/>
    <w:rsid w:val="008E42EB"/>
    <w:rPr>
      <w:rFonts w:ascii="宋体" w:eastAsia="宋体" w:hAnsi="Courier New" w:cs="Times New Roman"/>
      <w:sz w:val="21"/>
      <w:szCs w:val="20"/>
      <w14:ligatures w14:val="none"/>
    </w:rPr>
  </w:style>
  <w:style w:type="character" w:customStyle="1" w:styleId="29">
    <w:name w:val="页脚 字符2"/>
    <w:link w:val="affb"/>
    <w:uiPriority w:val="99"/>
    <w:qFormat/>
    <w:rsid w:val="008E42EB"/>
    <w:rPr>
      <w:rFonts w:ascii="宋体" w:eastAsia="宋体" w:hAnsi="Times New Roman" w:cs="Times New Roman"/>
      <w:kern w:val="0"/>
      <w:sz w:val="18"/>
      <w:szCs w:val="20"/>
      <w14:ligatures w14:val="none"/>
    </w:rPr>
  </w:style>
  <w:style w:type="character" w:customStyle="1" w:styleId="2a">
    <w:name w:val="页眉 字符2"/>
    <w:link w:val="affd"/>
    <w:qFormat/>
    <w:rsid w:val="008E42EB"/>
    <w:rPr>
      <w:rFonts w:ascii="Times New Roman" w:eastAsia="宋体" w:hAnsi="Times New Roman" w:cs="Times New Roman"/>
      <w:sz w:val="18"/>
      <w:szCs w:val="18"/>
      <w14:ligatures w14:val="none"/>
    </w:rPr>
  </w:style>
  <w:style w:type="character" w:customStyle="1" w:styleId="HTML1">
    <w:name w:val="HTML 预设格式 字符1"/>
    <w:basedOn w:val="ab"/>
    <w:link w:val="HTML"/>
    <w:uiPriority w:val="99"/>
    <w:qFormat/>
    <w:rsid w:val="008E42EB"/>
    <w:rPr>
      <w:rFonts w:ascii="宋体" w:eastAsia="宋体" w:hAnsi="宋体" w:cs="宋体"/>
      <w:kern w:val="0"/>
      <w:sz w:val="24"/>
      <w14:ligatures w14:val="none"/>
    </w:rPr>
  </w:style>
  <w:style w:type="character" w:customStyle="1" w:styleId="c21">
    <w:name w:val="c21"/>
    <w:qFormat/>
    <w:rsid w:val="008E42EB"/>
    <w:rPr>
      <w:rFonts w:ascii="ˎ̥" w:hAnsi="ˎ̥" w:hint="default"/>
      <w:color w:val="000000"/>
      <w:sz w:val="20"/>
      <w:szCs w:val="20"/>
      <w:u w:val="none"/>
    </w:rPr>
  </w:style>
  <w:style w:type="character" w:customStyle="1" w:styleId="title4">
    <w:name w:val="title4"/>
    <w:qFormat/>
    <w:rsid w:val="008E42EB"/>
    <w:rPr>
      <w:b/>
      <w:bCs/>
      <w:color w:val="1D87B3"/>
      <w:sz w:val="15"/>
      <w:szCs w:val="15"/>
    </w:rPr>
  </w:style>
  <w:style w:type="character" w:customStyle="1" w:styleId="2CharChar">
    <w:name w:val="标题 2 Char Char"/>
    <w:qFormat/>
    <w:rsid w:val="008E42EB"/>
    <w:rPr>
      <w:rFonts w:ascii="Arial" w:eastAsia="黑体" w:hAnsi="Arial"/>
      <w:b/>
      <w:bCs/>
      <w:kern w:val="2"/>
      <w:sz w:val="32"/>
      <w:szCs w:val="32"/>
      <w:lang w:val="en-US" w:eastAsia="zh-CN" w:bidi="ar-SA"/>
    </w:rPr>
  </w:style>
  <w:style w:type="character" w:customStyle="1" w:styleId="black1">
    <w:name w:val="black1"/>
    <w:qFormat/>
    <w:rsid w:val="008E42EB"/>
    <w:rPr>
      <w:color w:val="000000"/>
    </w:rPr>
  </w:style>
  <w:style w:type="character" w:customStyle="1" w:styleId="street-address">
    <w:name w:val="street-address"/>
    <w:basedOn w:val="ab"/>
    <w:qFormat/>
    <w:rsid w:val="008E42EB"/>
  </w:style>
  <w:style w:type="character" w:customStyle="1" w:styleId="locality">
    <w:name w:val="locality"/>
    <w:basedOn w:val="ab"/>
    <w:qFormat/>
    <w:rsid w:val="008E42EB"/>
  </w:style>
  <w:style w:type="character" w:customStyle="1" w:styleId="Char1">
    <w:name w:val="正文文本缩进 Char1"/>
    <w:link w:val="17"/>
    <w:uiPriority w:val="99"/>
    <w:qFormat/>
    <w:rsid w:val="008E42EB"/>
    <w:rPr>
      <w:rFonts w:ascii="宋体" w:eastAsia="宋体" w:hAnsi="宋体"/>
      <w:sz w:val="24"/>
    </w:rPr>
  </w:style>
  <w:style w:type="paragraph" w:customStyle="1" w:styleId="17">
    <w:name w:val="正文文本缩进1"/>
    <w:basedOn w:val="aa"/>
    <w:link w:val="Char1"/>
    <w:uiPriority w:val="99"/>
    <w:qFormat/>
    <w:rsid w:val="008E42EB"/>
    <w:pPr>
      <w:spacing w:line="480" w:lineRule="exact"/>
      <w:ind w:firstLineChars="200" w:firstLine="480"/>
    </w:pPr>
    <w:rPr>
      <w:rFonts w:ascii="宋体" w:hAnsi="宋体" w:cstheme="minorBidi"/>
      <w:sz w:val="24"/>
      <w14:ligatures w14:val="standardContextual"/>
    </w:rPr>
  </w:style>
  <w:style w:type="character" w:customStyle="1" w:styleId="CharChar11">
    <w:name w:val="Char Char11"/>
    <w:qFormat/>
    <w:rsid w:val="008E42EB"/>
    <w:rPr>
      <w:rFonts w:ascii="宋体" w:eastAsia="宋体"/>
      <w:b/>
      <w:sz w:val="24"/>
      <w:u w:val="single"/>
      <w:lang w:val="en-US" w:eastAsia="zh-CN" w:bidi="ar-SA"/>
    </w:rPr>
  </w:style>
  <w:style w:type="character" w:customStyle="1" w:styleId="txt">
    <w:name w:val="txt"/>
    <w:basedOn w:val="ab"/>
    <w:qFormat/>
    <w:rsid w:val="008E42EB"/>
  </w:style>
  <w:style w:type="character" w:customStyle="1" w:styleId="CharChar">
    <w:name w:val="正文缩进 Char Char"/>
    <w:link w:val="18"/>
    <w:qFormat/>
    <w:rsid w:val="008E42EB"/>
    <w:rPr>
      <w:rFonts w:ascii="宋体" w:eastAsia="宋体"/>
      <w:snapToGrid w:val="0"/>
      <w:color w:val="000000"/>
      <w:kern w:val="28"/>
      <w:sz w:val="28"/>
    </w:rPr>
  </w:style>
  <w:style w:type="paragraph" w:customStyle="1" w:styleId="18">
    <w:name w:val="正文缩进1"/>
    <w:basedOn w:val="aa"/>
    <w:link w:val="CharChar"/>
    <w:qFormat/>
    <w:rsid w:val="008E42EB"/>
    <w:pPr>
      <w:widowControl/>
      <w:adjustRightInd w:val="0"/>
      <w:snapToGrid w:val="0"/>
      <w:spacing w:line="480" w:lineRule="exact"/>
      <w:ind w:firstLine="567"/>
    </w:pPr>
    <w:rPr>
      <w:rFonts w:ascii="宋体" w:hAnsiTheme="minorHAnsi" w:cstheme="minorBidi"/>
      <w:snapToGrid w:val="0"/>
      <w:color w:val="000000"/>
      <w:kern w:val="28"/>
      <w:sz w:val="28"/>
      <w14:ligatures w14:val="standardContextual"/>
    </w:rPr>
  </w:style>
  <w:style w:type="character" w:customStyle="1" w:styleId="1Char1">
    <w:name w:val="普通文字1 Char1"/>
    <w:qFormat/>
    <w:rsid w:val="008E42EB"/>
    <w:rPr>
      <w:rFonts w:ascii="宋体" w:eastAsia="宋体" w:hAnsi="Courier New"/>
      <w:kern w:val="2"/>
      <w:sz w:val="21"/>
      <w:lang w:val="en-US" w:eastAsia="zh-CN" w:bidi="ar-SA"/>
    </w:rPr>
  </w:style>
  <w:style w:type="character" w:customStyle="1" w:styleId="chanpin1">
    <w:name w:val="chanpin1"/>
    <w:qFormat/>
    <w:rsid w:val="008E42EB"/>
    <w:rPr>
      <w:rFonts w:ascii="ˎ̥" w:hAnsi="ˎ̥" w:hint="default"/>
      <w:color w:val="000000"/>
      <w:sz w:val="20"/>
      <w:szCs w:val="20"/>
      <w:u w:val="none"/>
    </w:rPr>
  </w:style>
  <w:style w:type="character" w:customStyle="1" w:styleId="23">
    <w:name w:val="列表段落 字符2"/>
    <w:link w:val="af4"/>
    <w:uiPriority w:val="34"/>
    <w:qFormat/>
    <w:rsid w:val="008E42EB"/>
  </w:style>
  <w:style w:type="character" w:customStyle="1" w:styleId="3CharChar">
    <w:name w:val="标题 3 Char Char"/>
    <w:qFormat/>
    <w:rsid w:val="008E42EB"/>
    <w:rPr>
      <w:rFonts w:eastAsia="宋体"/>
      <w:b/>
      <w:bCs/>
      <w:kern w:val="2"/>
      <w:sz w:val="32"/>
      <w:szCs w:val="32"/>
      <w:lang w:val="en-US" w:eastAsia="zh-CN" w:bidi="ar-SA"/>
    </w:rPr>
  </w:style>
  <w:style w:type="character" w:customStyle="1" w:styleId="1Char">
    <w:name w:val="段1 Char"/>
    <w:qFormat/>
    <w:rsid w:val="008E42EB"/>
    <w:rPr>
      <w:rFonts w:ascii="宋体" w:eastAsia="宋体"/>
      <w:sz w:val="24"/>
      <w:lang w:val="en-US" w:eastAsia="zh-CN" w:bidi="ar-SA"/>
    </w:rPr>
  </w:style>
  <w:style w:type="character" w:customStyle="1" w:styleId="chanpin">
    <w:name w:val="chanpin拷贝"/>
    <w:basedOn w:val="ab"/>
    <w:qFormat/>
    <w:rsid w:val="008E42EB"/>
  </w:style>
  <w:style w:type="character" w:customStyle="1" w:styleId="Char10">
    <w:name w:val="纯文本 Char1"/>
    <w:uiPriority w:val="99"/>
    <w:qFormat/>
    <w:rsid w:val="008E42EB"/>
    <w:rPr>
      <w:rFonts w:ascii="宋体" w:eastAsia="宋体" w:hAnsi="Courier New"/>
      <w:kern w:val="2"/>
      <w:sz w:val="21"/>
      <w:lang w:val="en-US" w:eastAsia="zh-CN" w:bidi="ar-SA"/>
    </w:rPr>
  </w:style>
  <w:style w:type="character" w:customStyle="1" w:styleId="apple-style-span">
    <w:name w:val="apple-style-span"/>
    <w:qFormat/>
    <w:rsid w:val="008E42EB"/>
    <w:rPr>
      <w:rFonts w:cs="Times New Roman"/>
    </w:rPr>
  </w:style>
  <w:style w:type="paragraph" w:customStyle="1" w:styleId="afffd">
    <w:name w:val="二级条标题"/>
    <w:basedOn w:val="a0"/>
    <w:next w:val="aa"/>
    <w:qFormat/>
    <w:rsid w:val="008E42EB"/>
    <w:pPr>
      <w:numPr>
        <w:numId w:val="0"/>
      </w:numPr>
      <w:ind w:hanging="840"/>
      <w:outlineLvl w:val="2"/>
    </w:pPr>
    <w:rPr>
      <w:rFonts w:ascii="宋体" w:eastAsia="宋体"/>
      <w:b w:val="0"/>
    </w:rPr>
  </w:style>
  <w:style w:type="paragraph" w:customStyle="1" w:styleId="a0">
    <w:name w:val="一级条标题"/>
    <w:basedOn w:val="a"/>
    <w:next w:val="aa"/>
    <w:qFormat/>
    <w:rsid w:val="008E42EB"/>
    <w:pPr>
      <w:numPr>
        <w:ilvl w:val="1"/>
      </w:numPr>
      <w:tabs>
        <w:tab w:val="left" w:pos="360"/>
        <w:tab w:val="left" w:pos="840"/>
      </w:tabs>
      <w:ind w:left="0"/>
      <w:outlineLvl w:val="1"/>
    </w:pPr>
  </w:style>
  <w:style w:type="paragraph" w:customStyle="1" w:styleId="a">
    <w:name w:val="章标题"/>
    <w:next w:val="aa"/>
    <w:qFormat/>
    <w:rsid w:val="008E42EB"/>
    <w:pPr>
      <w:numPr>
        <w:numId w:val="2"/>
      </w:numPr>
      <w:spacing w:beforeLines="50" w:afterLines="50" w:after="0" w:line="460" w:lineRule="exact"/>
      <w:ind w:left="0"/>
      <w:jc w:val="both"/>
      <w:outlineLvl w:val="0"/>
    </w:pPr>
    <w:rPr>
      <w:rFonts w:ascii="黑体" w:eastAsia="黑体" w:hAnsi="Times New Roman" w:cs="Times New Roman"/>
      <w:b/>
      <w:kern w:val="0"/>
      <w:sz w:val="28"/>
      <w:szCs w:val="20"/>
      <w14:ligatures w14:val="none"/>
    </w:rPr>
  </w:style>
  <w:style w:type="paragraph" w:customStyle="1" w:styleId="font7">
    <w:name w:val="font7"/>
    <w:basedOn w:val="aa"/>
    <w:qFormat/>
    <w:rsid w:val="008E42EB"/>
    <w:pPr>
      <w:widowControl/>
      <w:spacing w:before="100" w:beforeAutospacing="1" w:after="100" w:afterAutospacing="1"/>
      <w:jc w:val="left"/>
    </w:pPr>
    <w:rPr>
      <w:rFonts w:eastAsia="Arial Unicode MS"/>
      <w:b/>
      <w:bCs/>
      <w:color w:val="000000"/>
      <w:kern w:val="0"/>
      <w:sz w:val="20"/>
      <w:szCs w:val="20"/>
    </w:rPr>
  </w:style>
  <w:style w:type="paragraph" w:customStyle="1" w:styleId="afffe">
    <w:name w:val="字元 字元"/>
    <w:basedOn w:val="aa"/>
    <w:qFormat/>
    <w:rsid w:val="008E42EB"/>
    <w:rPr>
      <w:rFonts w:ascii="Tahoma" w:hAnsi="Tahoma"/>
      <w:sz w:val="24"/>
      <w:szCs w:val="20"/>
    </w:rPr>
  </w:style>
  <w:style w:type="paragraph" w:customStyle="1" w:styleId="Char3CharCharChar">
    <w:name w:val="Char3 Char Char Char"/>
    <w:basedOn w:val="aa"/>
    <w:qFormat/>
    <w:rsid w:val="008E42EB"/>
    <w:rPr>
      <w:rFonts w:ascii="Tahoma" w:hAnsi="Tahoma"/>
      <w:sz w:val="24"/>
      <w:szCs w:val="20"/>
    </w:rPr>
  </w:style>
  <w:style w:type="paragraph" w:customStyle="1" w:styleId="font6">
    <w:name w:val="font6"/>
    <w:basedOn w:val="aa"/>
    <w:qFormat/>
    <w:rsid w:val="008E42EB"/>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8E42EB"/>
    <w:pPr>
      <w:numPr>
        <w:numId w:val="3"/>
      </w:numPr>
      <w:ind w:left="0" w:firstLine="0"/>
    </w:pPr>
  </w:style>
  <w:style w:type="paragraph" w:customStyle="1" w:styleId="1">
    <w:name w:val="项目编号1"/>
    <w:basedOn w:val="aa"/>
    <w:qFormat/>
    <w:rsid w:val="008E42EB"/>
    <w:pPr>
      <w:numPr>
        <w:numId w:val="4"/>
      </w:numPr>
      <w:spacing w:before="100" w:beforeAutospacing="1" w:after="100" w:afterAutospacing="1" w:line="360" w:lineRule="auto"/>
      <w:ind w:left="0" w:firstLine="0"/>
    </w:pPr>
    <w:rPr>
      <w:sz w:val="24"/>
    </w:rPr>
  </w:style>
  <w:style w:type="paragraph" w:customStyle="1" w:styleId="affff">
    <w:name w:val="图中文字"/>
    <w:basedOn w:val="aa"/>
    <w:qFormat/>
    <w:rsid w:val="008E42EB"/>
    <w:pPr>
      <w:adjustRightInd w:val="0"/>
      <w:snapToGrid w:val="0"/>
      <w:spacing w:line="0" w:lineRule="atLeast"/>
      <w:jc w:val="center"/>
    </w:pPr>
    <w:rPr>
      <w:sz w:val="24"/>
      <w:szCs w:val="20"/>
    </w:rPr>
  </w:style>
  <w:style w:type="paragraph" w:customStyle="1" w:styleId="xl46">
    <w:name w:val="xl46"/>
    <w:basedOn w:val="aa"/>
    <w:qFormat/>
    <w:rsid w:val="008E42EB"/>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a"/>
    <w:qFormat/>
    <w:rsid w:val="008E42EB"/>
    <w:rPr>
      <w:rFonts w:ascii="Tahoma" w:hAnsi="Tahoma"/>
      <w:sz w:val="24"/>
      <w:szCs w:val="20"/>
    </w:rPr>
  </w:style>
  <w:style w:type="paragraph" w:customStyle="1" w:styleId="xl35">
    <w:name w:val="xl35"/>
    <w:basedOn w:val="aa"/>
    <w:qFormat/>
    <w:rsid w:val="008E42EB"/>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a"/>
    <w:qFormat/>
    <w:rsid w:val="008E42EB"/>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a"/>
    <w:qFormat/>
    <w:rsid w:val="008E42EB"/>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a"/>
    <w:qFormat/>
    <w:rsid w:val="008E42EB"/>
    <w:pPr>
      <w:snapToGrid w:val="0"/>
      <w:spacing w:line="360" w:lineRule="auto"/>
      <w:ind w:firstLineChars="200" w:firstLine="200"/>
    </w:pPr>
    <w:rPr>
      <w:rFonts w:eastAsia="仿宋_GB2312"/>
      <w:sz w:val="24"/>
    </w:rPr>
  </w:style>
  <w:style w:type="paragraph" w:customStyle="1" w:styleId="xl38">
    <w:name w:val="xl38"/>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a"/>
    <w:qFormat/>
    <w:rsid w:val="008E42EB"/>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f0">
    <w:name w:val="正文 + 宋体"/>
    <w:basedOn w:val="aa"/>
    <w:qFormat/>
    <w:rsid w:val="008E42EB"/>
    <w:pPr>
      <w:widowControl/>
      <w:ind w:left="360" w:hanging="360"/>
      <w:jc w:val="left"/>
    </w:pPr>
    <w:rPr>
      <w:rFonts w:ascii="宋体" w:hAnsi="宋体" w:cs="宋体"/>
      <w:b/>
      <w:bCs/>
      <w:color w:val="000000"/>
      <w:kern w:val="0"/>
      <w:sz w:val="18"/>
      <w:szCs w:val="18"/>
    </w:rPr>
  </w:style>
  <w:style w:type="paragraph" w:customStyle="1" w:styleId="a5">
    <w:name w:val="正文列项_数字"/>
    <w:basedOn w:val="aa"/>
    <w:qFormat/>
    <w:rsid w:val="008E42EB"/>
    <w:pPr>
      <w:numPr>
        <w:ilvl w:val="7"/>
        <w:numId w:val="2"/>
      </w:numPr>
      <w:tabs>
        <w:tab w:val="clear" w:pos="860"/>
      </w:tabs>
      <w:autoSpaceDE w:val="0"/>
      <w:autoSpaceDN w:val="0"/>
      <w:spacing w:line="460" w:lineRule="exact"/>
      <w:ind w:leftChars="530" w:left="0" w:hangingChars="150"/>
      <w:outlineLvl w:val="7"/>
    </w:pPr>
    <w:rPr>
      <w:rFonts w:ascii="宋体"/>
      <w:kern w:val="0"/>
      <w:sz w:val="28"/>
      <w:szCs w:val="20"/>
    </w:rPr>
  </w:style>
  <w:style w:type="paragraph" w:customStyle="1" w:styleId="xl39">
    <w:name w:val="xl39"/>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a"/>
    <w:qFormat/>
    <w:rsid w:val="008E42EB"/>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a"/>
    <w:qFormat/>
    <w:rsid w:val="008E42EB"/>
    <w:pPr>
      <w:widowControl/>
      <w:spacing w:before="100" w:beforeAutospacing="1" w:after="100" w:afterAutospacing="1"/>
      <w:jc w:val="left"/>
    </w:pPr>
    <w:rPr>
      <w:kern w:val="0"/>
      <w:sz w:val="36"/>
      <w:szCs w:val="36"/>
    </w:rPr>
  </w:style>
  <w:style w:type="paragraph" w:customStyle="1" w:styleId="Char">
    <w:name w:val="Char"/>
    <w:basedOn w:val="aa"/>
    <w:qFormat/>
    <w:rsid w:val="008E42EB"/>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a"/>
    <w:qFormat/>
    <w:rsid w:val="008E42EB"/>
    <w:pPr>
      <w:widowControl/>
      <w:spacing w:after="160" w:line="240" w:lineRule="exact"/>
      <w:jc w:val="center"/>
    </w:pPr>
    <w:rPr>
      <w:rFonts w:ascii="宋体" w:hAnsi="宋体"/>
      <w:b/>
      <w:kern w:val="0"/>
      <w:sz w:val="30"/>
      <w:szCs w:val="30"/>
      <w:lang w:eastAsia="en-US"/>
    </w:rPr>
  </w:style>
  <w:style w:type="paragraph" w:customStyle="1" w:styleId="xl45">
    <w:name w:val="xl45"/>
    <w:basedOn w:val="aa"/>
    <w:qFormat/>
    <w:rsid w:val="008E42EB"/>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a"/>
    <w:qFormat/>
    <w:rsid w:val="008E42EB"/>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c"/>
    <w:qFormat/>
    <w:rsid w:val="008E42EB"/>
    <w:rPr>
      <w:rFonts w:ascii="Tahoma" w:hAnsi="Tahoma"/>
      <w:sz w:val="24"/>
    </w:rPr>
  </w:style>
  <w:style w:type="paragraph" w:customStyle="1" w:styleId="xl26">
    <w:name w:val="xl26"/>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a"/>
    <w:qFormat/>
    <w:rsid w:val="008E42EB"/>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f1">
    <w:name w:val="样式 宋体 五号 行距: 单倍行距"/>
    <w:basedOn w:val="aa"/>
    <w:qFormat/>
    <w:rsid w:val="008E42EB"/>
    <w:pPr>
      <w:adjustRightInd w:val="0"/>
      <w:jc w:val="left"/>
      <w:textAlignment w:val="baseline"/>
    </w:pPr>
    <w:rPr>
      <w:rFonts w:ascii="宋体" w:hAnsi="宋体"/>
      <w:kern w:val="0"/>
      <w:szCs w:val="20"/>
    </w:rPr>
  </w:style>
  <w:style w:type="paragraph" w:customStyle="1" w:styleId="Char1CharCharChar1">
    <w:name w:val="Char1 Char Char Char1"/>
    <w:basedOn w:val="aa"/>
    <w:qFormat/>
    <w:rsid w:val="008E42EB"/>
    <w:rPr>
      <w:rFonts w:ascii="Tahoma" w:hAnsi="Tahoma" w:cs="仿宋_GB2312"/>
      <w:sz w:val="24"/>
      <w:szCs w:val="28"/>
    </w:rPr>
  </w:style>
  <w:style w:type="paragraph" w:customStyle="1" w:styleId="a2">
    <w:name w:val="四级条标题"/>
    <w:basedOn w:val="a1"/>
    <w:next w:val="aa"/>
    <w:qFormat/>
    <w:rsid w:val="008E42EB"/>
    <w:pPr>
      <w:numPr>
        <w:ilvl w:val="4"/>
      </w:numPr>
      <w:ind w:left="0"/>
      <w:outlineLvl w:val="4"/>
    </w:pPr>
  </w:style>
  <w:style w:type="paragraph" w:customStyle="1" w:styleId="a1">
    <w:name w:val="三级条标题"/>
    <w:basedOn w:val="afffd"/>
    <w:next w:val="aa"/>
    <w:uiPriority w:val="99"/>
    <w:qFormat/>
    <w:rsid w:val="008E42EB"/>
    <w:pPr>
      <w:numPr>
        <w:ilvl w:val="3"/>
        <w:numId w:val="2"/>
      </w:numPr>
      <w:ind w:left="0"/>
      <w:outlineLvl w:val="3"/>
    </w:pPr>
  </w:style>
  <w:style w:type="paragraph" w:customStyle="1" w:styleId="affff2">
    <w:name w:val="??"/>
    <w:qFormat/>
    <w:rsid w:val="008E42EB"/>
    <w:pPr>
      <w:widowControl w:val="0"/>
      <w:overflowPunct w:val="0"/>
      <w:autoSpaceDE w:val="0"/>
      <w:autoSpaceDN w:val="0"/>
      <w:adjustRightInd w:val="0"/>
      <w:spacing w:after="0" w:line="240" w:lineRule="auto"/>
      <w:jc w:val="both"/>
    </w:pPr>
    <w:rPr>
      <w:rFonts w:ascii="Times New Roman" w:eastAsia="宋体" w:hAnsi="Times New Roman" w:cs="Times New Roman"/>
      <w:sz w:val="21"/>
      <w:szCs w:val="20"/>
      <w:lang w:eastAsia="en-US"/>
      <w14:ligatures w14:val="none"/>
    </w:rPr>
  </w:style>
  <w:style w:type="paragraph" w:customStyle="1" w:styleId="2">
    <w:name w:val="样式 标题 2 + 宋体 五号 行距: 单倍行距"/>
    <w:basedOn w:val="21"/>
    <w:qFormat/>
    <w:rsid w:val="008E42EB"/>
    <w:pPr>
      <w:numPr>
        <w:ilvl w:val="1"/>
        <w:numId w:val="5"/>
      </w:numPr>
      <w:tabs>
        <w:tab w:val="clear" w:pos="1188"/>
      </w:tabs>
      <w:adjustRightInd w:val="0"/>
      <w:spacing w:before="260" w:after="260"/>
      <w:ind w:left="0" w:firstLine="0"/>
      <w:textAlignment w:val="baseline"/>
    </w:pPr>
    <w:rPr>
      <w:rFonts w:ascii="宋体" w:eastAsia="宋体" w:hAnsi="宋体" w:cs="Times New Roman"/>
      <w:b/>
      <w:bCs/>
      <w:color w:val="auto"/>
      <w:kern w:val="0"/>
      <w:sz w:val="21"/>
      <w:szCs w:val="20"/>
    </w:rPr>
  </w:style>
  <w:style w:type="paragraph" w:customStyle="1" w:styleId="ListParagraph1">
    <w:name w:val="List Paragraph1"/>
    <w:basedOn w:val="aa"/>
    <w:uiPriority w:val="34"/>
    <w:qFormat/>
    <w:rsid w:val="008E42EB"/>
    <w:pPr>
      <w:ind w:firstLineChars="200" w:firstLine="420"/>
    </w:pPr>
    <w:rPr>
      <w:rFonts w:ascii="Calibri" w:hAnsi="Calibri"/>
      <w:szCs w:val="22"/>
    </w:rPr>
  </w:style>
  <w:style w:type="paragraph" w:customStyle="1" w:styleId="19">
    <w:name w:val="项目符号1"/>
    <w:basedOn w:val="affff3"/>
    <w:qFormat/>
    <w:rsid w:val="008E42EB"/>
    <w:pPr>
      <w:ind w:left="-25" w:firstLine="0"/>
    </w:pPr>
  </w:style>
  <w:style w:type="paragraph" w:customStyle="1" w:styleId="affff3">
    <w:name w:val="正文文本样式"/>
    <w:basedOn w:val="aa"/>
    <w:link w:val="Char0"/>
    <w:qFormat/>
    <w:rsid w:val="008E42EB"/>
    <w:pPr>
      <w:spacing w:line="360" w:lineRule="auto"/>
      <w:ind w:firstLine="482"/>
    </w:pPr>
    <w:rPr>
      <w:rFonts w:cs="宋体"/>
      <w:sz w:val="24"/>
      <w:szCs w:val="20"/>
    </w:rPr>
  </w:style>
  <w:style w:type="character" w:customStyle="1" w:styleId="Char0">
    <w:name w:val="正文文本样式 Char"/>
    <w:link w:val="affff3"/>
    <w:qFormat/>
    <w:rsid w:val="008E42EB"/>
    <w:rPr>
      <w:rFonts w:ascii="Times New Roman" w:eastAsia="宋体" w:hAnsi="Times New Roman" w:cs="宋体"/>
      <w:sz w:val="24"/>
      <w:szCs w:val="20"/>
      <w14:ligatures w14:val="none"/>
    </w:rPr>
  </w:style>
  <w:style w:type="paragraph" w:customStyle="1" w:styleId="xl27">
    <w:name w:val="xl27"/>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a"/>
    <w:qFormat/>
    <w:rsid w:val="008E42EB"/>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a"/>
    <w:qFormat/>
    <w:rsid w:val="008E42EB"/>
    <w:pPr>
      <w:numPr>
        <w:ilvl w:val="5"/>
      </w:numPr>
      <w:ind w:left="0"/>
      <w:outlineLvl w:val="5"/>
    </w:pPr>
  </w:style>
  <w:style w:type="paragraph" w:customStyle="1" w:styleId="xl49">
    <w:name w:val="xl49"/>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f4">
    <w:name w:val="文档正文"/>
    <w:basedOn w:val="aa"/>
    <w:link w:val="Char11"/>
    <w:qFormat/>
    <w:rsid w:val="008E42EB"/>
    <w:pPr>
      <w:snapToGrid w:val="0"/>
      <w:spacing w:before="120" w:after="120" w:line="180" w:lineRule="auto"/>
    </w:pPr>
    <w:rPr>
      <w:rFonts w:ascii="Arial" w:hAnsi="Arial"/>
      <w:szCs w:val="20"/>
    </w:rPr>
  </w:style>
  <w:style w:type="character" w:customStyle="1" w:styleId="Char11">
    <w:name w:val="文档正文 Char1"/>
    <w:link w:val="affff4"/>
    <w:qFormat/>
    <w:rsid w:val="008E42EB"/>
    <w:rPr>
      <w:rFonts w:ascii="Arial" w:eastAsia="宋体" w:hAnsi="Arial" w:cs="Times New Roman"/>
      <w:sz w:val="21"/>
      <w:szCs w:val="20"/>
      <w14:ligatures w14:val="none"/>
    </w:rPr>
  </w:style>
  <w:style w:type="paragraph" w:customStyle="1" w:styleId="xl33">
    <w:name w:val="xl33"/>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a"/>
    <w:qFormat/>
    <w:rsid w:val="008E42EB"/>
    <w:rPr>
      <w:rFonts w:ascii="Tahoma" w:hAnsi="Tahoma"/>
      <w:sz w:val="24"/>
      <w:szCs w:val="20"/>
    </w:rPr>
  </w:style>
  <w:style w:type="paragraph" w:customStyle="1" w:styleId="xl44">
    <w:name w:val="xl44"/>
    <w:basedOn w:val="aa"/>
    <w:qFormat/>
    <w:rsid w:val="008E42EB"/>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a"/>
    <w:qFormat/>
    <w:rsid w:val="008E42EB"/>
    <w:pPr>
      <w:numPr>
        <w:numId w:val="6"/>
      </w:numPr>
      <w:tabs>
        <w:tab w:val="clear" w:pos="360"/>
      </w:tabs>
      <w:spacing w:before="120"/>
      <w:ind w:left="0" w:firstLine="0"/>
    </w:pPr>
    <w:rPr>
      <w:rFonts w:ascii="宋体"/>
      <w:sz w:val="28"/>
      <w:szCs w:val="20"/>
    </w:rPr>
  </w:style>
  <w:style w:type="paragraph" w:customStyle="1" w:styleId="font9">
    <w:name w:val="font9"/>
    <w:basedOn w:val="aa"/>
    <w:qFormat/>
    <w:rsid w:val="008E42EB"/>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a"/>
    <w:qFormat/>
    <w:rsid w:val="008E42EB"/>
    <w:rPr>
      <w:rFonts w:ascii="Tahoma" w:hAnsi="Tahoma"/>
      <w:sz w:val="24"/>
      <w:szCs w:val="20"/>
    </w:rPr>
  </w:style>
  <w:style w:type="paragraph" w:customStyle="1" w:styleId="CharCharCharCharCharCharCharCharCharChar">
    <w:name w:val="Char Char Char Char Char Char Char Char Char Char"/>
    <w:basedOn w:val="aa"/>
    <w:qFormat/>
    <w:rsid w:val="008E42EB"/>
  </w:style>
  <w:style w:type="paragraph" w:customStyle="1" w:styleId="CharChar1CharCharCharCharCharCharCharChar">
    <w:name w:val="Char Char1 Char Char Char Char Char Char Char Char"/>
    <w:basedOn w:val="aa"/>
    <w:qFormat/>
    <w:rsid w:val="008E42EB"/>
    <w:pPr>
      <w:widowControl/>
      <w:spacing w:after="160" w:line="240" w:lineRule="exact"/>
      <w:jc w:val="left"/>
    </w:pPr>
    <w:rPr>
      <w:rFonts w:ascii="Verdana" w:hAnsi="Verdana"/>
      <w:kern w:val="0"/>
      <w:sz w:val="20"/>
      <w:szCs w:val="20"/>
      <w:lang w:eastAsia="en-US"/>
    </w:rPr>
  </w:style>
  <w:style w:type="paragraph" w:customStyle="1" w:styleId="Char12">
    <w:name w:val="Char1"/>
    <w:basedOn w:val="aa"/>
    <w:qFormat/>
    <w:rsid w:val="008E42EB"/>
    <w:pPr>
      <w:tabs>
        <w:tab w:val="left" w:pos="360"/>
      </w:tabs>
    </w:pPr>
    <w:rPr>
      <w:sz w:val="24"/>
    </w:rPr>
  </w:style>
  <w:style w:type="paragraph" w:customStyle="1" w:styleId="a4">
    <w:name w:val="正文列项_字母"/>
    <w:basedOn w:val="aa"/>
    <w:qFormat/>
    <w:rsid w:val="008E42EB"/>
    <w:pPr>
      <w:numPr>
        <w:ilvl w:val="6"/>
        <w:numId w:val="2"/>
      </w:numPr>
      <w:tabs>
        <w:tab w:val="clear" w:pos="635"/>
      </w:tabs>
      <w:autoSpaceDE w:val="0"/>
      <w:autoSpaceDN w:val="0"/>
      <w:spacing w:line="460" w:lineRule="exact"/>
      <w:ind w:leftChars="300" w:left="0" w:hangingChars="180" w:firstLine="0"/>
      <w:outlineLvl w:val="6"/>
    </w:pPr>
    <w:rPr>
      <w:rFonts w:ascii="宋体"/>
      <w:kern w:val="0"/>
      <w:sz w:val="28"/>
      <w:szCs w:val="20"/>
    </w:rPr>
  </w:style>
  <w:style w:type="paragraph" w:customStyle="1" w:styleId="xl28">
    <w:name w:val="xl28"/>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a"/>
    <w:qFormat/>
    <w:rsid w:val="008E42EB"/>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a"/>
    <w:qFormat/>
    <w:rsid w:val="008E42EB"/>
    <w:rPr>
      <w:rFonts w:ascii="Arial" w:hAnsi="Arial" w:cs="Arial"/>
      <w:szCs w:val="21"/>
    </w:rPr>
  </w:style>
  <w:style w:type="paragraph" w:customStyle="1" w:styleId="xl48">
    <w:name w:val="xl48"/>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a"/>
    <w:qFormat/>
    <w:rsid w:val="008E42EB"/>
    <w:rPr>
      <w:rFonts w:ascii="Tahoma" w:hAnsi="Tahoma"/>
      <w:sz w:val="24"/>
      <w:szCs w:val="20"/>
    </w:rPr>
  </w:style>
  <w:style w:type="paragraph" w:customStyle="1" w:styleId="xl50">
    <w:name w:val="xl50"/>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f5">
    <w:name w:val="缺省文本"/>
    <w:basedOn w:val="aa"/>
    <w:qFormat/>
    <w:rsid w:val="008E42EB"/>
    <w:pPr>
      <w:autoSpaceDE w:val="0"/>
      <w:autoSpaceDN w:val="0"/>
      <w:adjustRightInd w:val="0"/>
      <w:jc w:val="left"/>
    </w:pPr>
    <w:rPr>
      <w:kern w:val="0"/>
      <w:sz w:val="24"/>
    </w:rPr>
  </w:style>
  <w:style w:type="paragraph" w:customStyle="1" w:styleId="CharCharChar1">
    <w:name w:val="Char Char Char1"/>
    <w:basedOn w:val="aa"/>
    <w:qFormat/>
    <w:rsid w:val="008E42EB"/>
    <w:rPr>
      <w:rFonts w:ascii="Tahoma" w:hAnsi="Tahoma"/>
      <w:sz w:val="24"/>
      <w:szCs w:val="20"/>
    </w:rPr>
  </w:style>
  <w:style w:type="paragraph" w:customStyle="1" w:styleId="CharCharCharCharCharCharChar1">
    <w:name w:val="Char Char Char Char Char Char Char1"/>
    <w:basedOn w:val="aa"/>
    <w:qFormat/>
    <w:rsid w:val="008E42EB"/>
    <w:pPr>
      <w:snapToGrid w:val="0"/>
      <w:spacing w:line="360" w:lineRule="auto"/>
      <w:ind w:firstLineChars="200" w:firstLine="200"/>
    </w:pPr>
    <w:rPr>
      <w:rFonts w:eastAsia="仿宋_GB2312"/>
      <w:sz w:val="24"/>
    </w:rPr>
  </w:style>
  <w:style w:type="paragraph" w:customStyle="1" w:styleId="xl51">
    <w:name w:val="xl51"/>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f">
    <w:name w:val="样式2"/>
    <w:basedOn w:val="16"/>
    <w:qFormat/>
    <w:rsid w:val="008E42EB"/>
    <w:pPr>
      <w:spacing w:line="360" w:lineRule="auto"/>
      <w:jc w:val="center"/>
    </w:pPr>
    <w:rPr>
      <w:sz w:val="24"/>
    </w:rPr>
  </w:style>
  <w:style w:type="paragraph" w:customStyle="1" w:styleId="xl24">
    <w:name w:val="xl24"/>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a"/>
    <w:qFormat/>
    <w:rsid w:val="008E42EB"/>
    <w:pPr>
      <w:widowControl/>
      <w:jc w:val="left"/>
    </w:pPr>
    <w:rPr>
      <w:rFonts w:ascii="楷体_GB2312" w:eastAsia="楷体_GB2312" w:cs="Arial"/>
      <w:kern w:val="0"/>
      <w:sz w:val="24"/>
    </w:rPr>
  </w:style>
  <w:style w:type="paragraph" w:customStyle="1" w:styleId="xl34">
    <w:name w:val="xl34"/>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a"/>
    <w:qFormat/>
    <w:rsid w:val="008E42EB"/>
    <w:rPr>
      <w:rFonts w:ascii="Tahoma" w:hAnsi="Tahoma"/>
      <w:sz w:val="24"/>
      <w:szCs w:val="20"/>
    </w:rPr>
  </w:style>
  <w:style w:type="paragraph" w:customStyle="1" w:styleId="Default">
    <w:name w:val="Default"/>
    <w:qFormat/>
    <w:rsid w:val="008E42EB"/>
    <w:pPr>
      <w:widowControl w:val="0"/>
      <w:autoSpaceDE w:val="0"/>
      <w:autoSpaceDN w:val="0"/>
      <w:adjustRightInd w:val="0"/>
      <w:spacing w:after="0" w:line="240" w:lineRule="auto"/>
    </w:pPr>
    <w:rPr>
      <w:rFonts w:ascii="Symbol" w:eastAsia="宋体" w:hAnsi="Symbol" w:cs="Symbol"/>
      <w:color w:val="000000"/>
      <w:kern w:val="0"/>
      <w:sz w:val="24"/>
      <w14:ligatures w14:val="none"/>
    </w:rPr>
  </w:style>
  <w:style w:type="paragraph" w:customStyle="1" w:styleId="1a">
    <w:name w:val="列出段落1"/>
    <w:basedOn w:val="aa"/>
    <w:qFormat/>
    <w:rsid w:val="008E42EB"/>
    <w:pPr>
      <w:ind w:firstLineChars="200" w:firstLine="420"/>
    </w:pPr>
    <w:rPr>
      <w:rFonts w:ascii="Calibri" w:hAnsi="Calibri"/>
      <w:szCs w:val="22"/>
    </w:rPr>
  </w:style>
  <w:style w:type="paragraph" w:customStyle="1" w:styleId="default0">
    <w:name w:val="default"/>
    <w:basedOn w:val="aa"/>
    <w:qFormat/>
    <w:rsid w:val="008E42EB"/>
    <w:pPr>
      <w:widowControl/>
      <w:spacing w:before="100" w:beforeAutospacing="1" w:after="100" w:afterAutospacing="1"/>
      <w:jc w:val="left"/>
    </w:pPr>
    <w:rPr>
      <w:rFonts w:ascii="宋体" w:hAnsi="宋体" w:cs="宋体"/>
      <w:kern w:val="0"/>
      <w:sz w:val="24"/>
    </w:rPr>
  </w:style>
  <w:style w:type="paragraph" w:customStyle="1" w:styleId="1b">
    <w:name w:val="字元 字元1"/>
    <w:basedOn w:val="aa"/>
    <w:qFormat/>
    <w:rsid w:val="008E42EB"/>
    <w:rPr>
      <w:rFonts w:ascii="Tahoma" w:hAnsi="Tahoma"/>
      <w:sz w:val="24"/>
      <w:szCs w:val="20"/>
    </w:rPr>
  </w:style>
  <w:style w:type="paragraph" w:customStyle="1" w:styleId="Style160">
    <w:name w:val="_Style 160"/>
    <w:qFormat/>
    <w:rsid w:val="008E42EB"/>
    <w:pPr>
      <w:spacing w:after="0" w:line="240" w:lineRule="auto"/>
    </w:pPr>
    <w:rPr>
      <w:rFonts w:ascii="Times New Roman" w:eastAsia="宋体" w:hAnsi="Times New Roman" w:cs="Times New Roman"/>
      <w:sz w:val="21"/>
      <w14:ligatures w14:val="none"/>
    </w:rPr>
  </w:style>
  <w:style w:type="paragraph" w:customStyle="1" w:styleId="3">
    <w:name w:val="项目编号3"/>
    <w:basedOn w:val="affff3"/>
    <w:qFormat/>
    <w:rsid w:val="008E42EB"/>
    <w:pPr>
      <w:numPr>
        <w:numId w:val="7"/>
      </w:numPr>
      <w:ind w:left="0" w:firstLine="0"/>
    </w:pPr>
  </w:style>
  <w:style w:type="paragraph" w:customStyle="1" w:styleId="Char21">
    <w:name w:val="Char21"/>
    <w:basedOn w:val="aa"/>
    <w:qFormat/>
    <w:rsid w:val="008E42EB"/>
    <w:rPr>
      <w:rFonts w:ascii="Tahoma" w:hAnsi="Tahoma"/>
      <w:sz w:val="24"/>
      <w:szCs w:val="20"/>
    </w:rPr>
  </w:style>
  <w:style w:type="paragraph" w:customStyle="1" w:styleId="affff6">
    <w:name w:val="表格文字"/>
    <w:basedOn w:val="aff2"/>
    <w:qFormat/>
    <w:rsid w:val="008E42EB"/>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a"/>
    <w:qFormat/>
    <w:rsid w:val="008E42EB"/>
    <w:rPr>
      <w:rFonts w:ascii="宋体" w:hAnsi="宋体" w:cs="Courier New"/>
      <w:sz w:val="32"/>
      <w:szCs w:val="32"/>
    </w:rPr>
  </w:style>
  <w:style w:type="paragraph" w:customStyle="1" w:styleId="affff7">
    <w:name w:val="正文文本样式 加粗"/>
    <w:basedOn w:val="affff3"/>
    <w:qFormat/>
    <w:rsid w:val="008E42EB"/>
    <w:rPr>
      <w:b/>
    </w:rPr>
  </w:style>
  <w:style w:type="paragraph" w:customStyle="1" w:styleId="Char2CharCharCharCharCharChar">
    <w:name w:val="Char2 Char Char Char Char Char Char"/>
    <w:basedOn w:val="aa"/>
    <w:qFormat/>
    <w:rsid w:val="008E42EB"/>
    <w:pPr>
      <w:widowControl/>
      <w:spacing w:line="400" w:lineRule="exact"/>
      <w:jc w:val="center"/>
    </w:pPr>
  </w:style>
  <w:style w:type="paragraph" w:customStyle="1" w:styleId="CharChar4">
    <w:name w:val="Char Char4"/>
    <w:basedOn w:val="aa"/>
    <w:qFormat/>
    <w:rsid w:val="008E42EB"/>
    <w:pPr>
      <w:widowControl/>
      <w:spacing w:line="400" w:lineRule="exact"/>
      <w:jc w:val="center"/>
    </w:pPr>
  </w:style>
  <w:style w:type="paragraph" w:customStyle="1" w:styleId="Char3CharCharChar1">
    <w:name w:val="Char3 Char Char Char1"/>
    <w:basedOn w:val="aa"/>
    <w:qFormat/>
    <w:rsid w:val="008E42EB"/>
    <w:rPr>
      <w:rFonts w:ascii="Tahoma" w:hAnsi="Tahoma"/>
      <w:sz w:val="24"/>
      <w:szCs w:val="20"/>
    </w:rPr>
  </w:style>
  <w:style w:type="paragraph" w:styleId="affff8">
    <w:name w:val="No Spacing"/>
    <w:uiPriority w:val="1"/>
    <w:qFormat/>
    <w:rsid w:val="008E42EB"/>
    <w:pPr>
      <w:widowControl w:val="0"/>
      <w:spacing w:after="0" w:line="240" w:lineRule="auto"/>
      <w:jc w:val="both"/>
    </w:pPr>
    <w:rPr>
      <w:rFonts w:ascii="Times New Roman" w:eastAsia="宋体" w:hAnsi="Times New Roman" w:cs="Times New Roman"/>
      <w:sz w:val="21"/>
      <w14:ligatures w14:val="none"/>
    </w:rPr>
  </w:style>
  <w:style w:type="paragraph" w:customStyle="1" w:styleId="22222222222222">
    <w:name w:val="22222222222222"/>
    <w:basedOn w:val="aa"/>
    <w:qFormat/>
    <w:rsid w:val="008E42EB"/>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c"/>
    <w:qFormat/>
    <w:rsid w:val="008E42EB"/>
    <w:rPr>
      <w:sz w:val="21"/>
      <w:lang w:val="zh-CN"/>
    </w:rPr>
  </w:style>
  <w:style w:type="paragraph" w:customStyle="1" w:styleId="1c">
    <w:name w:val="1"/>
    <w:link w:val="1-2Char"/>
    <w:qFormat/>
    <w:rsid w:val="008E42EB"/>
    <w:pPr>
      <w:spacing w:after="0" w:line="240" w:lineRule="auto"/>
    </w:pPr>
    <w:rPr>
      <w:sz w:val="21"/>
      <w:lang w:val="zh-CN"/>
    </w:rPr>
  </w:style>
  <w:style w:type="paragraph" w:customStyle="1" w:styleId="affff9">
    <w:name w:val="图文"/>
    <w:basedOn w:val="aa"/>
    <w:qFormat/>
    <w:rsid w:val="008E42EB"/>
    <w:pPr>
      <w:adjustRightInd w:val="0"/>
      <w:snapToGrid w:val="0"/>
      <w:spacing w:after="50" w:line="360" w:lineRule="auto"/>
    </w:pPr>
    <w:rPr>
      <w:sz w:val="24"/>
    </w:rPr>
  </w:style>
  <w:style w:type="paragraph" w:customStyle="1" w:styleId="xl23">
    <w:name w:val="xl23"/>
    <w:basedOn w:val="aa"/>
    <w:qFormat/>
    <w:rsid w:val="008E42EB"/>
    <w:pPr>
      <w:widowControl/>
      <w:spacing w:before="100" w:beforeAutospacing="1" w:after="100" w:afterAutospacing="1" w:line="360" w:lineRule="auto"/>
      <w:textAlignment w:val="top"/>
    </w:pPr>
    <w:rPr>
      <w:kern w:val="0"/>
      <w:sz w:val="24"/>
      <w:szCs w:val="20"/>
    </w:rPr>
  </w:style>
  <w:style w:type="paragraph" w:customStyle="1" w:styleId="affffa">
    <w:name w:val="正文表格"/>
    <w:basedOn w:val="aa"/>
    <w:link w:val="Char3"/>
    <w:qFormat/>
    <w:rsid w:val="008E42EB"/>
    <w:pPr>
      <w:adjustRightInd w:val="0"/>
      <w:snapToGrid w:val="0"/>
      <w:jc w:val="left"/>
    </w:pPr>
    <w:rPr>
      <w:rFonts w:ascii="宋体" w:hAnsi="宋体"/>
      <w:color w:val="000000"/>
      <w:szCs w:val="21"/>
    </w:rPr>
  </w:style>
  <w:style w:type="character" w:customStyle="1" w:styleId="Char3">
    <w:name w:val="正文表格 Char"/>
    <w:link w:val="affffa"/>
    <w:qFormat/>
    <w:rsid w:val="008E42EB"/>
    <w:rPr>
      <w:rFonts w:ascii="宋体" w:eastAsia="宋体" w:hAnsi="宋体" w:cs="Times New Roman"/>
      <w:color w:val="000000"/>
      <w:sz w:val="21"/>
      <w:szCs w:val="21"/>
      <w14:ligatures w14:val="none"/>
    </w:rPr>
  </w:style>
  <w:style w:type="paragraph" w:customStyle="1" w:styleId="affffb">
    <w:name w:val="正文重点"/>
    <w:basedOn w:val="aa"/>
    <w:link w:val="Char4"/>
    <w:qFormat/>
    <w:rsid w:val="008E42EB"/>
    <w:pPr>
      <w:adjustRightInd w:val="0"/>
      <w:spacing w:line="360" w:lineRule="auto"/>
      <w:ind w:firstLineChars="200" w:firstLine="482"/>
      <w:jc w:val="left"/>
      <w:textAlignment w:val="baseline"/>
    </w:pPr>
    <w:rPr>
      <w:b/>
      <w:kern w:val="0"/>
      <w:sz w:val="24"/>
      <w:szCs w:val="20"/>
    </w:rPr>
  </w:style>
  <w:style w:type="character" w:customStyle="1" w:styleId="Char4">
    <w:name w:val="正文重点 Char"/>
    <w:link w:val="affffb"/>
    <w:qFormat/>
    <w:rsid w:val="008E42EB"/>
    <w:rPr>
      <w:rFonts w:ascii="Times New Roman" w:eastAsia="宋体" w:hAnsi="Times New Roman" w:cs="Times New Roman"/>
      <w:b/>
      <w:kern w:val="0"/>
      <w:sz w:val="24"/>
      <w:szCs w:val="20"/>
      <w14:ligatures w14:val="none"/>
    </w:rPr>
  </w:style>
  <w:style w:type="paragraph" w:customStyle="1" w:styleId="1-">
    <w:name w:val="标题1-附件"/>
    <w:basedOn w:val="13"/>
    <w:qFormat/>
    <w:rsid w:val="008E42EB"/>
    <w:pPr>
      <w:autoSpaceDE w:val="0"/>
      <w:autoSpaceDN w:val="0"/>
      <w:adjustRightInd w:val="0"/>
      <w:spacing w:before="240" w:after="120" w:line="300" w:lineRule="auto"/>
    </w:pPr>
    <w:rPr>
      <w:rFonts w:ascii="宋体" w:eastAsia="宋体" w:hAnsi="Times New Roman" w:cs="Times New Roman"/>
      <w:b/>
      <w:color w:val="auto"/>
      <w:kern w:val="44"/>
      <w:sz w:val="24"/>
      <w:szCs w:val="24"/>
    </w:rPr>
  </w:style>
  <w:style w:type="paragraph" w:customStyle="1" w:styleId="affffc">
    <w:name w:val="正文小标题"/>
    <w:basedOn w:val="aa"/>
    <w:next w:val="af9"/>
    <w:link w:val="Char5"/>
    <w:qFormat/>
    <w:rsid w:val="008E42EB"/>
    <w:pPr>
      <w:adjustRightInd w:val="0"/>
      <w:snapToGrid w:val="0"/>
      <w:spacing w:beforeLines="100" w:afterLines="100"/>
      <w:ind w:firstLine="482"/>
      <w:jc w:val="left"/>
    </w:pPr>
    <w:rPr>
      <w:rFonts w:ascii="宋体" w:hAnsi="宋体"/>
      <w:b/>
      <w:i/>
      <w:color w:val="FF0000"/>
      <w:sz w:val="24"/>
      <w:szCs w:val="20"/>
    </w:rPr>
  </w:style>
  <w:style w:type="character" w:customStyle="1" w:styleId="Char5">
    <w:name w:val="正文小标题 Char"/>
    <w:link w:val="affffc"/>
    <w:qFormat/>
    <w:rsid w:val="008E42EB"/>
    <w:rPr>
      <w:rFonts w:ascii="宋体" w:eastAsia="宋体" w:hAnsi="宋体" w:cs="Times New Roman"/>
      <w:b/>
      <w:i/>
      <w:color w:val="FF0000"/>
      <w:sz w:val="24"/>
      <w:szCs w:val="20"/>
      <w14:ligatures w14:val="none"/>
    </w:rPr>
  </w:style>
  <w:style w:type="paragraph" w:customStyle="1" w:styleId="affffd">
    <w:name w:val="正文大标题"/>
    <w:basedOn w:val="affffc"/>
    <w:next w:val="af9"/>
    <w:link w:val="Char6"/>
    <w:qFormat/>
    <w:rsid w:val="008E42EB"/>
    <w:pPr>
      <w:jc w:val="center"/>
    </w:pPr>
    <w:rPr>
      <w:i w:val="0"/>
      <w:color w:val="000000"/>
      <w:sz w:val="28"/>
      <w:szCs w:val="21"/>
    </w:rPr>
  </w:style>
  <w:style w:type="character" w:customStyle="1" w:styleId="Char6">
    <w:name w:val="正文大标题 Char"/>
    <w:link w:val="affffd"/>
    <w:qFormat/>
    <w:rsid w:val="008E42EB"/>
    <w:rPr>
      <w:rFonts w:ascii="宋体" w:eastAsia="宋体" w:hAnsi="宋体" w:cs="Times New Roman"/>
      <w:b/>
      <w:color w:val="000000"/>
      <w:sz w:val="28"/>
      <w:szCs w:val="21"/>
      <w14:ligatures w14:val="none"/>
    </w:rPr>
  </w:style>
  <w:style w:type="paragraph" w:customStyle="1" w:styleId="affffe">
    <w:name w:val="注释"/>
    <w:basedOn w:val="aa"/>
    <w:link w:val="Char7"/>
    <w:qFormat/>
    <w:rsid w:val="008E42EB"/>
    <w:pPr>
      <w:adjustRightInd w:val="0"/>
      <w:snapToGrid w:val="0"/>
      <w:ind w:left="420" w:hangingChars="200" w:hanging="420"/>
      <w:jc w:val="left"/>
    </w:pPr>
    <w:rPr>
      <w:rFonts w:ascii="宋体" w:hAnsi="宋体"/>
      <w:szCs w:val="21"/>
    </w:rPr>
  </w:style>
  <w:style w:type="character" w:customStyle="1" w:styleId="Char7">
    <w:name w:val="注释 Char"/>
    <w:link w:val="affffe"/>
    <w:qFormat/>
    <w:rsid w:val="008E42EB"/>
    <w:rPr>
      <w:rFonts w:ascii="宋体" w:eastAsia="宋体" w:hAnsi="宋体" w:cs="Times New Roman"/>
      <w:sz w:val="21"/>
      <w:szCs w:val="21"/>
      <w14:ligatures w14:val="none"/>
    </w:rPr>
  </w:style>
  <w:style w:type="paragraph" w:customStyle="1" w:styleId="-1">
    <w:name w:val="正文须知-1级"/>
    <w:basedOn w:val="aa"/>
    <w:next w:val="aa"/>
    <w:qFormat/>
    <w:rsid w:val="008E42EB"/>
    <w:pPr>
      <w:numPr>
        <w:numId w:val="8"/>
      </w:numPr>
      <w:adjustRightInd w:val="0"/>
      <w:snapToGrid w:val="0"/>
      <w:spacing w:line="300" w:lineRule="auto"/>
      <w:ind w:left="0" w:firstLine="0"/>
    </w:pPr>
    <w:rPr>
      <w:rFonts w:ascii="宋体" w:hAnsi="Calibri"/>
      <w:sz w:val="24"/>
      <w:szCs w:val="21"/>
    </w:rPr>
  </w:style>
  <w:style w:type="paragraph" w:customStyle="1" w:styleId="-2">
    <w:name w:val="正文须知-2级"/>
    <w:basedOn w:val="aa"/>
    <w:qFormat/>
    <w:rsid w:val="008E42EB"/>
    <w:pPr>
      <w:numPr>
        <w:ilvl w:val="1"/>
        <w:numId w:val="8"/>
      </w:numPr>
      <w:adjustRightInd w:val="0"/>
      <w:snapToGrid w:val="0"/>
      <w:spacing w:line="300" w:lineRule="auto"/>
      <w:ind w:left="0" w:firstLine="0"/>
    </w:pPr>
    <w:rPr>
      <w:rFonts w:ascii="宋体" w:hAnsi="Calibri"/>
      <w:sz w:val="24"/>
      <w:szCs w:val="21"/>
    </w:rPr>
  </w:style>
  <w:style w:type="paragraph" w:customStyle="1" w:styleId="-3">
    <w:name w:val="正文须知-3级"/>
    <w:basedOn w:val="aa"/>
    <w:qFormat/>
    <w:rsid w:val="008E42EB"/>
    <w:pPr>
      <w:numPr>
        <w:ilvl w:val="2"/>
        <w:numId w:val="8"/>
      </w:numPr>
      <w:adjustRightInd w:val="0"/>
      <w:snapToGrid w:val="0"/>
      <w:spacing w:line="300" w:lineRule="auto"/>
      <w:ind w:left="0" w:hangingChars="355" w:firstLine="0"/>
    </w:pPr>
    <w:rPr>
      <w:rFonts w:ascii="宋体" w:hAnsi="Calibri"/>
      <w:sz w:val="24"/>
      <w:szCs w:val="21"/>
    </w:rPr>
  </w:style>
  <w:style w:type="paragraph" w:customStyle="1" w:styleId="1d">
    <w:name w:val="表格1"/>
    <w:basedOn w:val="aa"/>
    <w:qFormat/>
    <w:rsid w:val="008E42EB"/>
    <w:pPr>
      <w:ind w:firstLineChars="200" w:firstLine="480"/>
      <w:jc w:val="center"/>
    </w:pPr>
    <w:rPr>
      <w:sz w:val="24"/>
      <w:szCs w:val="20"/>
    </w:rPr>
  </w:style>
  <w:style w:type="character" w:customStyle="1" w:styleId="1e">
    <w:name w:val="纯文本 字符1"/>
    <w:uiPriority w:val="99"/>
    <w:qFormat/>
    <w:rsid w:val="008E42EB"/>
    <w:rPr>
      <w:rFonts w:ascii="宋体" w:hAnsi="Courier New"/>
    </w:rPr>
  </w:style>
  <w:style w:type="character" w:customStyle="1" w:styleId="bjh-p">
    <w:name w:val="bjh-p"/>
    <w:qFormat/>
    <w:rsid w:val="008E42EB"/>
  </w:style>
  <w:style w:type="paragraph" w:customStyle="1" w:styleId="afffff">
    <w:name w:val="无标题条"/>
    <w:next w:val="aa"/>
    <w:qFormat/>
    <w:rsid w:val="008E42EB"/>
    <w:pPr>
      <w:spacing w:after="0" w:line="240" w:lineRule="auto"/>
      <w:jc w:val="both"/>
    </w:pPr>
    <w:rPr>
      <w:rFonts w:ascii="Times New Roman" w:eastAsia="宋体" w:hAnsi="Times New Roman" w:cs="Times New Roman"/>
      <w:kern w:val="0"/>
      <w:sz w:val="21"/>
      <w:szCs w:val="20"/>
      <w14:ligatures w14:val="none"/>
    </w:rPr>
  </w:style>
  <w:style w:type="character" w:customStyle="1" w:styleId="Char8">
    <w:name w:val="正文格式 Char"/>
    <w:link w:val="afffff0"/>
    <w:qFormat/>
    <w:locked/>
    <w:rsid w:val="008E42EB"/>
    <w:rPr>
      <w:rFonts w:ascii="宋体" w:hAnsi="宋体"/>
      <w:sz w:val="24"/>
      <w:lang w:val="en-GB"/>
    </w:rPr>
  </w:style>
  <w:style w:type="paragraph" w:customStyle="1" w:styleId="afffff0">
    <w:name w:val="正文格式"/>
    <w:basedOn w:val="aa"/>
    <w:link w:val="Char8"/>
    <w:qFormat/>
    <w:rsid w:val="008E42EB"/>
    <w:pPr>
      <w:spacing w:beforeLines="50" w:line="360" w:lineRule="auto"/>
      <w:ind w:firstLineChars="200" w:firstLine="480"/>
    </w:pPr>
    <w:rPr>
      <w:rFonts w:ascii="宋体" w:eastAsiaTheme="minorEastAsia" w:hAnsi="宋体" w:cstheme="minorBidi"/>
      <w:sz w:val="24"/>
      <w:lang w:val="en-GB"/>
      <w14:ligatures w14:val="standardContextual"/>
    </w:rPr>
  </w:style>
  <w:style w:type="character" w:customStyle="1" w:styleId="3Char">
    <w:name w:val="标题 3 Char"/>
    <w:qFormat/>
    <w:rsid w:val="008E42EB"/>
    <w:rPr>
      <w:rFonts w:ascii="宋体" w:eastAsia="宋体"/>
      <w:b/>
      <w:sz w:val="24"/>
      <w:u w:val="single"/>
      <w:lang w:val="en-US" w:eastAsia="zh-CN" w:bidi="ar-SA"/>
    </w:rPr>
  </w:style>
  <w:style w:type="character" w:customStyle="1" w:styleId="Char9">
    <w:name w:val="正文缩进 Char"/>
    <w:qFormat/>
    <w:rsid w:val="008E42EB"/>
    <w:rPr>
      <w:rFonts w:ascii="宋体" w:eastAsia="宋体"/>
      <w:kern w:val="2"/>
      <w:sz w:val="24"/>
      <w:szCs w:val="24"/>
      <w:lang w:val="en-US" w:eastAsia="zh-CN" w:bidi="ar-SA"/>
    </w:rPr>
  </w:style>
  <w:style w:type="character" w:customStyle="1" w:styleId="CharChar111">
    <w:name w:val="Char Char111"/>
    <w:qFormat/>
    <w:rsid w:val="008E42EB"/>
    <w:rPr>
      <w:rFonts w:ascii="宋体" w:eastAsia="宋体"/>
      <w:b/>
      <w:sz w:val="24"/>
      <w:u w:val="single"/>
      <w:lang w:val="en-US" w:eastAsia="zh-CN" w:bidi="ar-SA"/>
    </w:rPr>
  </w:style>
  <w:style w:type="character" w:customStyle="1" w:styleId="Chara">
    <w:name w:val="正文文本缩进 Char"/>
    <w:qFormat/>
    <w:rsid w:val="008E42EB"/>
    <w:rPr>
      <w:rFonts w:eastAsia="宋体"/>
      <w:kern w:val="2"/>
      <w:sz w:val="24"/>
      <w:szCs w:val="24"/>
      <w:lang w:val="en-US" w:eastAsia="zh-CN" w:bidi="ar-SA"/>
    </w:rPr>
  </w:style>
  <w:style w:type="character" w:customStyle="1" w:styleId="Charb">
    <w:name w:val="列出段落 Char"/>
    <w:uiPriority w:val="34"/>
    <w:qFormat/>
    <w:rsid w:val="008E42EB"/>
    <w:rPr>
      <w:rFonts w:ascii="Calibri" w:eastAsia="宋体" w:hAnsi="Calibri"/>
      <w:kern w:val="2"/>
      <w:sz w:val="21"/>
      <w:szCs w:val="22"/>
      <w:lang w:val="en-US" w:eastAsia="zh-CN" w:bidi="ar-SA"/>
    </w:rPr>
  </w:style>
  <w:style w:type="character" w:customStyle="1" w:styleId="Charc">
    <w:name w:val="页眉 Char"/>
    <w:qFormat/>
    <w:rsid w:val="008E42EB"/>
    <w:rPr>
      <w:rFonts w:eastAsia="宋体"/>
      <w:kern w:val="2"/>
      <w:sz w:val="18"/>
      <w:szCs w:val="18"/>
      <w:lang w:val="en-US" w:eastAsia="zh-CN" w:bidi="ar-SA"/>
    </w:rPr>
  </w:style>
  <w:style w:type="character" w:customStyle="1" w:styleId="2Char">
    <w:name w:val="标题 2 Char"/>
    <w:uiPriority w:val="9"/>
    <w:qFormat/>
    <w:rsid w:val="008E42EB"/>
    <w:rPr>
      <w:rFonts w:ascii="Arial" w:eastAsia="黑体" w:hAnsi="Arial"/>
      <w:b/>
      <w:sz w:val="30"/>
      <w:lang w:val="en-US" w:eastAsia="zh-CN" w:bidi="ar-SA"/>
    </w:rPr>
  </w:style>
  <w:style w:type="paragraph" w:customStyle="1" w:styleId="2f0">
    <w:name w:val="字元 字元2"/>
    <w:basedOn w:val="aa"/>
    <w:qFormat/>
    <w:rsid w:val="008E42EB"/>
    <w:rPr>
      <w:rFonts w:ascii="Tahoma" w:hAnsi="Tahoma"/>
      <w:sz w:val="24"/>
      <w:szCs w:val="20"/>
    </w:rPr>
  </w:style>
  <w:style w:type="paragraph" w:customStyle="1" w:styleId="Char3CharCharChar2">
    <w:name w:val="Char3 Char Char Char2"/>
    <w:basedOn w:val="aa"/>
    <w:qFormat/>
    <w:rsid w:val="008E42EB"/>
    <w:rPr>
      <w:rFonts w:ascii="Tahoma" w:hAnsi="Tahoma"/>
      <w:sz w:val="24"/>
      <w:szCs w:val="20"/>
    </w:rPr>
  </w:style>
  <w:style w:type="paragraph" w:customStyle="1" w:styleId="2f1">
    <w:name w:val="正文文本缩进2"/>
    <w:basedOn w:val="aa"/>
    <w:qFormat/>
    <w:rsid w:val="008E42EB"/>
    <w:pPr>
      <w:spacing w:line="480" w:lineRule="exact"/>
      <w:ind w:firstLineChars="200" w:firstLine="480"/>
    </w:pPr>
    <w:rPr>
      <w:rFonts w:ascii="宋体" w:hAnsi="宋体"/>
      <w:kern w:val="0"/>
      <w:sz w:val="24"/>
      <w:lang w:val="zh-CN"/>
    </w:rPr>
  </w:style>
  <w:style w:type="paragraph" w:customStyle="1" w:styleId="Char30">
    <w:name w:val="Char3"/>
    <w:basedOn w:val="aa"/>
    <w:qFormat/>
    <w:rsid w:val="008E42EB"/>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a"/>
    <w:qFormat/>
    <w:rsid w:val="008E42EB"/>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a"/>
    <w:qFormat/>
    <w:rsid w:val="008E42EB"/>
    <w:pPr>
      <w:widowControl/>
      <w:spacing w:after="160" w:line="240" w:lineRule="exact"/>
      <w:jc w:val="left"/>
    </w:pPr>
    <w:rPr>
      <w:rFonts w:ascii="Verdana" w:eastAsia="仿宋_GB2312" w:hAnsi="Verdana"/>
      <w:kern w:val="0"/>
      <w:sz w:val="24"/>
      <w:szCs w:val="20"/>
      <w:lang w:eastAsia="en-US"/>
    </w:rPr>
  </w:style>
  <w:style w:type="paragraph" w:customStyle="1" w:styleId="2f2">
    <w:name w:val="列出段落2"/>
    <w:basedOn w:val="aa"/>
    <w:qFormat/>
    <w:rsid w:val="008E42EB"/>
    <w:pPr>
      <w:ind w:firstLineChars="200" w:firstLine="420"/>
    </w:pPr>
    <w:rPr>
      <w:rFonts w:ascii="Calibri" w:hAnsi="Calibri"/>
      <w:szCs w:val="22"/>
    </w:rPr>
  </w:style>
  <w:style w:type="paragraph" w:customStyle="1" w:styleId="CharCharChar1Char2">
    <w:name w:val="Char Char Char1 Char2"/>
    <w:basedOn w:val="aa"/>
    <w:qFormat/>
    <w:rsid w:val="008E42EB"/>
    <w:rPr>
      <w:rFonts w:ascii="Tahoma" w:hAnsi="Tahoma"/>
      <w:sz w:val="24"/>
      <w:szCs w:val="20"/>
    </w:rPr>
  </w:style>
  <w:style w:type="paragraph" w:customStyle="1" w:styleId="CharCharChar2">
    <w:name w:val="Char Char Char2"/>
    <w:basedOn w:val="aa"/>
    <w:qFormat/>
    <w:rsid w:val="008E42EB"/>
    <w:rPr>
      <w:rFonts w:ascii="Tahoma" w:hAnsi="Tahoma"/>
      <w:sz w:val="24"/>
      <w:szCs w:val="20"/>
    </w:rPr>
  </w:style>
  <w:style w:type="paragraph" w:customStyle="1" w:styleId="CharCharCharCharCharCharChar2">
    <w:name w:val="Char Char Char Char Char Char Char2"/>
    <w:basedOn w:val="aa"/>
    <w:qFormat/>
    <w:rsid w:val="008E42EB"/>
    <w:pPr>
      <w:snapToGrid w:val="0"/>
      <w:spacing w:line="360" w:lineRule="auto"/>
      <w:ind w:firstLineChars="200" w:firstLine="200"/>
    </w:pPr>
    <w:rPr>
      <w:rFonts w:eastAsia="仿宋_GB2312"/>
      <w:sz w:val="24"/>
    </w:rPr>
  </w:style>
  <w:style w:type="paragraph" w:customStyle="1" w:styleId="2f3">
    <w:name w:val="正文缩进2"/>
    <w:basedOn w:val="aa"/>
    <w:qFormat/>
    <w:rsid w:val="008E42EB"/>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f">
    <w:name w:val="修订1"/>
    <w:uiPriority w:val="99"/>
    <w:qFormat/>
    <w:rsid w:val="008E42EB"/>
    <w:pPr>
      <w:spacing w:after="0" w:line="240" w:lineRule="auto"/>
    </w:pPr>
    <w:rPr>
      <w:rFonts w:ascii="Times New Roman" w:eastAsia="宋体" w:hAnsi="Times New Roman" w:cs="Times New Roman"/>
      <w:sz w:val="21"/>
      <w14:ligatures w14:val="none"/>
    </w:rPr>
  </w:style>
  <w:style w:type="paragraph" w:customStyle="1" w:styleId="Char22">
    <w:name w:val="Char22"/>
    <w:basedOn w:val="aa"/>
    <w:qFormat/>
    <w:rsid w:val="008E42EB"/>
    <w:rPr>
      <w:rFonts w:ascii="Tahoma" w:hAnsi="Tahoma"/>
      <w:sz w:val="24"/>
      <w:szCs w:val="20"/>
    </w:rPr>
  </w:style>
  <w:style w:type="paragraph" w:customStyle="1" w:styleId="CharCharCharCharCharCharCharCharCharChar2">
    <w:name w:val="Char Char Char Char Char Char Char Char Char Char2"/>
    <w:basedOn w:val="aa"/>
    <w:qFormat/>
    <w:rsid w:val="008E42EB"/>
    <w:rPr>
      <w:rFonts w:ascii="宋体" w:hAnsi="宋体" w:cs="Courier New"/>
      <w:sz w:val="32"/>
      <w:szCs w:val="32"/>
    </w:rPr>
  </w:style>
  <w:style w:type="paragraph" w:customStyle="1" w:styleId="Char2CharCharCharCharCharChar1">
    <w:name w:val="Char2 Char Char Char Char Char Char1"/>
    <w:basedOn w:val="aa"/>
    <w:qFormat/>
    <w:rsid w:val="008E42EB"/>
    <w:pPr>
      <w:widowControl/>
      <w:spacing w:line="400" w:lineRule="exact"/>
      <w:jc w:val="center"/>
    </w:pPr>
  </w:style>
  <w:style w:type="character" w:customStyle="1" w:styleId="Chard">
    <w:name w:val="页脚 Char"/>
    <w:uiPriority w:val="99"/>
    <w:qFormat/>
    <w:rsid w:val="008E42EB"/>
    <w:rPr>
      <w:rFonts w:ascii="宋体" w:eastAsia="宋体"/>
      <w:sz w:val="18"/>
      <w:lang w:val="en-US" w:eastAsia="zh-CN" w:bidi="ar-SA"/>
    </w:rPr>
  </w:style>
  <w:style w:type="paragraph" w:customStyle="1" w:styleId="CharChar41">
    <w:name w:val="Char Char41"/>
    <w:basedOn w:val="aa"/>
    <w:qFormat/>
    <w:rsid w:val="008E42EB"/>
    <w:pPr>
      <w:widowControl/>
      <w:spacing w:line="400" w:lineRule="exact"/>
      <w:jc w:val="center"/>
    </w:pPr>
  </w:style>
  <w:style w:type="character" w:customStyle="1" w:styleId="Chare">
    <w:name w:val="批注文字 Char"/>
    <w:qFormat/>
    <w:rsid w:val="008E42EB"/>
    <w:rPr>
      <w:kern w:val="2"/>
      <w:sz w:val="21"/>
      <w:szCs w:val="24"/>
    </w:rPr>
  </w:style>
  <w:style w:type="character" w:customStyle="1" w:styleId="Charf">
    <w:name w:val="标题 Char"/>
    <w:uiPriority w:val="10"/>
    <w:qFormat/>
    <w:rsid w:val="008E42EB"/>
    <w:rPr>
      <w:b/>
      <w:kern w:val="2"/>
      <w:sz w:val="32"/>
    </w:rPr>
  </w:style>
  <w:style w:type="paragraph" w:customStyle="1" w:styleId="afffff1">
    <w:name w:val="图例"/>
    <w:basedOn w:val="aa"/>
    <w:qFormat/>
    <w:rsid w:val="008E42EB"/>
    <w:pPr>
      <w:spacing w:before="120" w:after="120" w:line="360" w:lineRule="auto"/>
      <w:jc w:val="center"/>
    </w:pPr>
    <w:rPr>
      <w:rFonts w:eastAsia="仿宋_GB2312"/>
      <w:b/>
      <w:sz w:val="24"/>
      <w:szCs w:val="20"/>
    </w:rPr>
  </w:style>
  <w:style w:type="table" w:customStyle="1" w:styleId="TableNormal">
    <w:name w:val="Table Normal"/>
    <w:uiPriority w:val="2"/>
    <w:unhideWhenUsed/>
    <w:qFormat/>
    <w:rsid w:val="008E42EB"/>
    <w:pPr>
      <w:widowControl w:val="0"/>
      <w:autoSpaceDE w:val="0"/>
      <w:autoSpaceDN w:val="0"/>
      <w:spacing w:after="0" w:line="240" w:lineRule="auto"/>
    </w:pPr>
    <w:rPr>
      <w:kern w:val="0"/>
      <w:szCs w:val="22"/>
      <w:lang w:eastAsia="en-US"/>
      <w14:ligatures w14:val="none"/>
    </w:rPr>
    <w:tblPr>
      <w:tblCellMar>
        <w:top w:w="0" w:type="dxa"/>
        <w:left w:w="0" w:type="dxa"/>
        <w:bottom w:w="0" w:type="dxa"/>
        <w:right w:w="0" w:type="dxa"/>
      </w:tblCellMar>
    </w:tblPr>
  </w:style>
  <w:style w:type="paragraph" w:customStyle="1" w:styleId="TableParagraph">
    <w:name w:val="Table Paragraph"/>
    <w:basedOn w:val="aa"/>
    <w:uiPriority w:val="1"/>
    <w:qFormat/>
    <w:rsid w:val="008E42EB"/>
    <w:pPr>
      <w:autoSpaceDE w:val="0"/>
      <w:autoSpaceDN w:val="0"/>
      <w:jc w:val="left"/>
    </w:pPr>
    <w:rPr>
      <w:rFonts w:ascii="宋体" w:hAnsi="宋体" w:cs="宋体"/>
      <w:kern w:val="0"/>
      <w:sz w:val="22"/>
      <w:szCs w:val="22"/>
      <w:lang w:eastAsia="en-US"/>
    </w:rPr>
  </w:style>
  <w:style w:type="paragraph" w:customStyle="1" w:styleId="pf0">
    <w:name w:val="pf0"/>
    <w:basedOn w:val="aa"/>
    <w:qFormat/>
    <w:rsid w:val="008E42EB"/>
    <w:pPr>
      <w:widowControl/>
      <w:spacing w:before="100" w:beforeAutospacing="1" w:after="100" w:afterAutospacing="1"/>
      <w:jc w:val="left"/>
    </w:pPr>
    <w:rPr>
      <w:rFonts w:ascii="宋体" w:hAnsi="宋体" w:cs="宋体"/>
      <w:kern w:val="0"/>
      <w:sz w:val="24"/>
    </w:rPr>
  </w:style>
  <w:style w:type="character" w:customStyle="1" w:styleId="cf01">
    <w:name w:val="cf01"/>
    <w:basedOn w:val="ab"/>
    <w:qFormat/>
    <w:rsid w:val="008E42EB"/>
    <w:rPr>
      <w:rFonts w:ascii="Microsoft YaHei UI" w:eastAsia="Microsoft YaHei UI" w:hAnsi="Microsoft YaHei UI" w:hint="eastAsia"/>
      <w:sz w:val="18"/>
      <w:szCs w:val="18"/>
    </w:rPr>
  </w:style>
  <w:style w:type="character" w:customStyle="1" w:styleId="cf21">
    <w:name w:val="cf21"/>
    <w:basedOn w:val="ab"/>
    <w:qFormat/>
    <w:rsid w:val="008E42EB"/>
    <w:rPr>
      <w:rFonts w:ascii="Microsoft YaHei UI" w:eastAsia="Microsoft YaHei UI" w:hAnsi="Microsoft YaHei UI" w:hint="eastAsia"/>
      <w:sz w:val="18"/>
      <w:szCs w:val="18"/>
      <w:shd w:val="clear" w:color="auto" w:fill="FFFFFF"/>
    </w:rPr>
  </w:style>
  <w:style w:type="character" w:customStyle="1" w:styleId="cf11">
    <w:name w:val="cf11"/>
    <w:basedOn w:val="ab"/>
    <w:qFormat/>
    <w:rsid w:val="008E42EB"/>
    <w:rPr>
      <w:rFonts w:ascii="Microsoft YaHei UI" w:eastAsia="Microsoft YaHei UI" w:hAnsi="Microsoft YaHei UI" w:hint="eastAsia"/>
      <w:sz w:val="18"/>
      <w:szCs w:val="18"/>
    </w:rPr>
  </w:style>
  <w:style w:type="paragraph" w:customStyle="1" w:styleId="xl65">
    <w:name w:val="xl65"/>
    <w:basedOn w:val="aa"/>
    <w:qFormat/>
    <w:rsid w:val="008E42EB"/>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66">
    <w:name w:val="xl66"/>
    <w:basedOn w:val="aa"/>
    <w:qFormat/>
    <w:rsid w:val="008E42E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7">
    <w:name w:val="xl67"/>
    <w:basedOn w:val="aa"/>
    <w:qFormat/>
    <w:rsid w:val="008E42E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8">
    <w:name w:val="xl68"/>
    <w:basedOn w:val="aa"/>
    <w:qFormat/>
    <w:rsid w:val="008E42EB"/>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center"/>
    </w:pPr>
    <w:rPr>
      <w:rFonts w:ascii="宋体" w:hAnsi="宋体" w:cs="宋体"/>
      <w:kern w:val="0"/>
      <w:sz w:val="24"/>
    </w:rPr>
  </w:style>
  <w:style w:type="paragraph" w:customStyle="1" w:styleId="xl69">
    <w:name w:val="xl69"/>
    <w:basedOn w:val="aa"/>
    <w:qFormat/>
    <w:rsid w:val="008E42E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rPr>
  </w:style>
  <w:style w:type="paragraph" w:customStyle="1" w:styleId="xl70">
    <w:name w:val="xl70"/>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1">
    <w:name w:val="xl71"/>
    <w:basedOn w:val="aa"/>
    <w:qFormat/>
    <w:rsid w:val="008E42EB"/>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72">
    <w:name w:val="xl72"/>
    <w:basedOn w:val="aa"/>
    <w:qFormat/>
    <w:rsid w:val="008E42EB"/>
    <w:pPr>
      <w:widowControl/>
      <w:spacing w:before="100" w:beforeAutospacing="1" w:after="100" w:afterAutospacing="1"/>
      <w:jc w:val="left"/>
    </w:pPr>
    <w:rPr>
      <w:rFonts w:ascii="宋体" w:hAnsi="宋体" w:cs="宋体"/>
      <w:kern w:val="0"/>
      <w:sz w:val="24"/>
    </w:rPr>
  </w:style>
  <w:style w:type="paragraph" w:customStyle="1" w:styleId="xl73">
    <w:name w:val="xl73"/>
    <w:basedOn w:val="aa"/>
    <w:qFormat/>
    <w:rsid w:val="008E42EB"/>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paragraph" w:customStyle="1" w:styleId="xl74">
    <w:name w:val="xl74"/>
    <w:basedOn w:val="aa"/>
    <w:qFormat/>
    <w:rsid w:val="008E42EB"/>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character" w:customStyle="1" w:styleId="afffff2">
    <w:name w:val="正文缩进 字符"/>
    <w:qFormat/>
    <w:rsid w:val="008E42EB"/>
    <w:rPr>
      <w:rFonts w:ascii="宋体" w:eastAsia="宋体" w:hAnsi="Times New Roman" w:cs="Times New Roman"/>
      <w:sz w:val="24"/>
      <w:szCs w:val="24"/>
    </w:rPr>
  </w:style>
  <w:style w:type="paragraph" w:customStyle="1" w:styleId="2f4">
    <w:name w:val="缩进2"/>
    <w:basedOn w:val="aa"/>
    <w:link w:val="2Char0"/>
    <w:qFormat/>
    <w:rsid w:val="008E42EB"/>
    <w:pPr>
      <w:widowControl/>
      <w:spacing w:line="360" w:lineRule="auto"/>
      <w:ind w:firstLineChars="175" w:firstLine="420"/>
    </w:pPr>
    <w:rPr>
      <w:sz w:val="24"/>
      <w:szCs w:val="21"/>
    </w:rPr>
  </w:style>
  <w:style w:type="character" w:customStyle="1" w:styleId="2Char0">
    <w:name w:val="缩进2 Char"/>
    <w:link w:val="2f4"/>
    <w:qFormat/>
    <w:rsid w:val="008E42EB"/>
    <w:rPr>
      <w:rFonts w:ascii="Times New Roman" w:eastAsia="宋体" w:hAnsi="Times New Roman" w:cs="Times New Roman"/>
      <w:sz w:val="24"/>
      <w:szCs w:val="21"/>
      <w14:ligatures w14:val="none"/>
    </w:rPr>
  </w:style>
  <w:style w:type="character" w:customStyle="1" w:styleId="afffff3">
    <w:name w:val="列出段落 字符"/>
    <w:uiPriority w:val="34"/>
    <w:qFormat/>
    <w:rsid w:val="008E42EB"/>
    <w:rPr>
      <w:rFonts w:ascii="Calibri" w:eastAsia="宋体" w:hAnsi="Calibri" w:cs="Times New Roman"/>
      <w:szCs w:val="24"/>
    </w:rPr>
  </w:style>
  <w:style w:type="character" w:customStyle="1" w:styleId="Charf0">
    <w:name w:val="正文首行缩进 Char"/>
    <w:basedOn w:val="24"/>
    <w:link w:val="71"/>
    <w:uiPriority w:val="99"/>
    <w:qFormat/>
    <w:rsid w:val="008E42EB"/>
    <w:rPr>
      <w:rFonts w:ascii="宋体" w:eastAsia="宋体" w:hAnsi="宋体" w:cs="Times New Roman"/>
      <w:sz w:val="21"/>
      <w14:ligatures w14:val="none"/>
    </w:rPr>
  </w:style>
  <w:style w:type="paragraph" w:customStyle="1" w:styleId="71">
    <w:name w:val="7"/>
    <w:basedOn w:val="aa"/>
    <w:next w:val="afff3"/>
    <w:link w:val="Charf0"/>
    <w:uiPriority w:val="99"/>
    <w:semiHidden/>
    <w:qFormat/>
    <w:rsid w:val="008E42EB"/>
    <w:pPr>
      <w:autoSpaceDE w:val="0"/>
      <w:autoSpaceDN w:val="0"/>
      <w:adjustRightInd w:val="0"/>
      <w:spacing w:beforeLines="30" w:line="360" w:lineRule="auto"/>
      <w:ind w:firstLineChars="200" w:firstLine="200"/>
    </w:pPr>
    <w:rPr>
      <w:rFonts w:ascii="宋体" w:hAnsi="宋体"/>
    </w:rPr>
  </w:style>
  <w:style w:type="character" w:customStyle="1" w:styleId="1Char3">
    <w:name w:val="标题 1 Char3"/>
    <w:qFormat/>
    <w:rsid w:val="008E42EB"/>
    <w:rPr>
      <w:rFonts w:ascii="宋体"/>
      <w:b/>
      <w:kern w:val="44"/>
      <w:sz w:val="32"/>
    </w:rPr>
  </w:style>
  <w:style w:type="character" w:customStyle="1" w:styleId="Char13">
    <w:name w:val="题注 Char1"/>
    <w:qFormat/>
    <w:locked/>
    <w:rsid w:val="008E42EB"/>
    <w:rPr>
      <w:rFonts w:ascii="华文中宋" w:eastAsia="华文中宋" w:hAnsi="华文中宋"/>
      <w:kern w:val="2"/>
      <w:sz w:val="36"/>
    </w:rPr>
  </w:style>
  <w:style w:type="character" w:customStyle="1" w:styleId="Charf1">
    <w:name w:val="表编号 Char"/>
    <w:link w:val="afffff4"/>
    <w:qFormat/>
    <w:rsid w:val="008E42EB"/>
    <w:rPr>
      <w:sz w:val="24"/>
    </w:rPr>
  </w:style>
  <w:style w:type="paragraph" w:customStyle="1" w:styleId="afffff4">
    <w:name w:val="表编号"/>
    <w:basedOn w:val="aa"/>
    <w:link w:val="Charf1"/>
    <w:qFormat/>
    <w:rsid w:val="008E42EB"/>
    <w:pPr>
      <w:tabs>
        <w:tab w:val="left" w:pos="360"/>
      </w:tabs>
      <w:spacing w:line="360" w:lineRule="auto"/>
      <w:ind w:firstLineChars="200" w:firstLine="200"/>
      <w:jc w:val="center"/>
    </w:pPr>
    <w:rPr>
      <w:rFonts w:asciiTheme="minorHAnsi" w:eastAsiaTheme="minorEastAsia" w:hAnsiTheme="minorHAnsi" w:cstheme="minorBidi"/>
      <w:sz w:val="24"/>
      <w14:ligatures w14:val="standardContextual"/>
    </w:rPr>
  </w:style>
  <w:style w:type="character" w:customStyle="1" w:styleId="Char20">
    <w:name w:val="批注文字 Char2"/>
    <w:qFormat/>
    <w:rsid w:val="008E42EB"/>
    <w:rPr>
      <w:kern w:val="2"/>
      <w:sz w:val="24"/>
      <w:szCs w:val="24"/>
    </w:rPr>
  </w:style>
  <w:style w:type="character" w:customStyle="1" w:styleId="1QChar">
    <w:name w:val="1Q方案正文 Char"/>
    <w:link w:val="1Q"/>
    <w:qFormat/>
    <w:locked/>
    <w:rsid w:val="008E42EB"/>
    <w:rPr>
      <w:rFonts w:ascii="宋体" w:hAnsi="宋体"/>
      <w:color w:val="000000"/>
      <w:sz w:val="24"/>
      <w:lang w:val="zh-CN"/>
    </w:rPr>
  </w:style>
  <w:style w:type="paragraph" w:customStyle="1" w:styleId="1Q">
    <w:name w:val="1Q方案正文"/>
    <w:basedOn w:val="aa"/>
    <w:link w:val="1QChar"/>
    <w:qFormat/>
    <w:rsid w:val="008E42EB"/>
    <w:pPr>
      <w:spacing w:beforeLines="50" w:after="120" w:line="360" w:lineRule="auto"/>
      <w:ind w:firstLineChars="200" w:firstLine="480"/>
    </w:pPr>
    <w:rPr>
      <w:rFonts w:ascii="宋体" w:eastAsiaTheme="minorEastAsia" w:hAnsi="宋体" w:cstheme="minorBidi"/>
      <w:color w:val="000000"/>
      <w:sz w:val="24"/>
      <w:lang w:val="zh-CN"/>
      <w14:ligatures w14:val="standardContextual"/>
    </w:rPr>
  </w:style>
  <w:style w:type="character" w:customStyle="1" w:styleId="1f0">
    <w:name w:val="未处理的提及1"/>
    <w:uiPriority w:val="99"/>
    <w:unhideWhenUsed/>
    <w:qFormat/>
    <w:rsid w:val="008E42EB"/>
    <w:rPr>
      <w:color w:val="605E5C"/>
      <w:shd w:val="clear" w:color="auto" w:fill="E1DFDD"/>
    </w:rPr>
  </w:style>
  <w:style w:type="character" w:customStyle="1" w:styleId="3Char0">
    <w:name w:val="标题3 Char"/>
    <w:link w:val="37"/>
    <w:semiHidden/>
    <w:qFormat/>
    <w:rsid w:val="008E42EB"/>
    <w:rPr>
      <w:rFonts w:ascii="Arial" w:eastAsia="黑体" w:hAnsi="Arial"/>
      <w:kern w:val="44"/>
      <w:sz w:val="30"/>
      <w:szCs w:val="22"/>
      <w:lang w:val="zh-CN"/>
    </w:rPr>
  </w:style>
  <w:style w:type="paragraph" w:customStyle="1" w:styleId="37">
    <w:name w:val="标题3"/>
    <w:basedOn w:val="21"/>
    <w:next w:val="21"/>
    <w:link w:val="3Char0"/>
    <w:semiHidden/>
    <w:qFormat/>
    <w:rsid w:val="008E42EB"/>
    <w:pPr>
      <w:tabs>
        <w:tab w:val="left" w:pos="360"/>
      </w:tabs>
      <w:adjustRightInd w:val="0"/>
      <w:snapToGrid w:val="0"/>
      <w:spacing w:beforeLines="30" w:before="120" w:after="0" w:line="360" w:lineRule="auto"/>
      <w:ind w:left="360" w:hanging="360"/>
    </w:pPr>
    <w:rPr>
      <w:rFonts w:ascii="Arial" w:eastAsia="黑体" w:hAnsi="Arial" w:cstheme="minorBidi"/>
      <w:color w:val="auto"/>
      <w:kern w:val="44"/>
      <w:sz w:val="30"/>
      <w:szCs w:val="22"/>
      <w:lang w:val="zh-CN"/>
    </w:rPr>
  </w:style>
  <w:style w:type="character" w:customStyle="1" w:styleId="120">
    <w:name w:val="未处理的提及12"/>
    <w:uiPriority w:val="99"/>
    <w:qFormat/>
    <w:rsid w:val="008E42EB"/>
    <w:rPr>
      <w:color w:val="605E5C"/>
      <w:shd w:val="clear" w:color="auto" w:fill="E1DFDD"/>
    </w:rPr>
  </w:style>
  <w:style w:type="character" w:customStyle="1" w:styleId="ui-icon38">
    <w:name w:val="ui-icon38"/>
    <w:qFormat/>
    <w:rsid w:val="008E42EB"/>
  </w:style>
  <w:style w:type="character" w:customStyle="1" w:styleId="Char23">
    <w:name w:val="纯文本 Char2"/>
    <w:qFormat/>
    <w:rsid w:val="008E42EB"/>
    <w:rPr>
      <w:rFonts w:ascii="宋体" w:hAnsi="Courier New" w:cs="Courier New"/>
      <w:kern w:val="2"/>
      <w:sz w:val="21"/>
      <w:szCs w:val="21"/>
    </w:rPr>
  </w:style>
  <w:style w:type="character" w:customStyle="1" w:styleId="ckepathempty2">
    <w:name w:val="cke_path_empty2"/>
    <w:qFormat/>
    <w:rsid w:val="008E42EB"/>
    <w:rPr>
      <w:b/>
      <w:color w:val="484848"/>
      <w:sz w:val="16"/>
      <w:szCs w:val="16"/>
      <w:u w:val="none"/>
    </w:rPr>
  </w:style>
  <w:style w:type="character" w:customStyle="1" w:styleId="Charf2">
    <w:name w:val="*正文 Char"/>
    <w:link w:val="afffff5"/>
    <w:qFormat/>
    <w:locked/>
    <w:rsid w:val="008E42EB"/>
    <w:rPr>
      <w:rFonts w:ascii="仿宋_GB2312" w:eastAsia="仿宋"/>
      <w:color w:val="000000"/>
      <w:sz w:val="28"/>
      <w:szCs w:val="28"/>
    </w:rPr>
  </w:style>
  <w:style w:type="paragraph" w:customStyle="1" w:styleId="afffff5">
    <w:name w:val="*正文"/>
    <w:basedOn w:val="aa"/>
    <w:link w:val="Charf2"/>
    <w:qFormat/>
    <w:rsid w:val="008E42EB"/>
    <w:pPr>
      <w:widowControl/>
      <w:ind w:firstLine="200"/>
    </w:pPr>
    <w:rPr>
      <w:rFonts w:ascii="仿宋_GB2312" w:eastAsia="仿宋" w:hAnsiTheme="minorHAnsi" w:cstheme="minorBidi"/>
      <w:color w:val="000000"/>
      <w:sz w:val="28"/>
      <w:szCs w:val="28"/>
      <w14:ligatures w14:val="standardContextual"/>
    </w:rPr>
  </w:style>
  <w:style w:type="paragraph" w:customStyle="1" w:styleId="1f1">
    <w:name w:val="引用1"/>
    <w:basedOn w:val="aa"/>
    <w:next w:val="aa"/>
    <w:uiPriority w:val="29"/>
    <w:qFormat/>
    <w:rsid w:val="008E42EB"/>
    <w:pPr>
      <w:widowControl/>
      <w:spacing w:after="200" w:line="276" w:lineRule="auto"/>
      <w:jc w:val="left"/>
    </w:pPr>
    <w:rPr>
      <w:rFonts w:ascii="Calibri" w:hAnsi="Calibri"/>
      <w:i/>
      <w:iCs/>
      <w:color w:val="000000"/>
      <w:kern w:val="0"/>
      <w:sz w:val="22"/>
      <w:szCs w:val="20"/>
      <w:lang w:eastAsia="en-US" w:bidi="en-US"/>
    </w:rPr>
  </w:style>
  <w:style w:type="character" w:customStyle="1" w:styleId="active6">
    <w:name w:val="active6"/>
    <w:qFormat/>
    <w:rsid w:val="008E42EB"/>
    <w:rPr>
      <w:color w:val="FFFFFF"/>
      <w:shd w:val="clear" w:color="auto" w:fill="428BCA"/>
    </w:rPr>
  </w:style>
  <w:style w:type="character" w:customStyle="1" w:styleId="ckecolorbox3">
    <w:name w:val="cke_colorbox3"/>
    <w:qFormat/>
    <w:rsid w:val="008E42EB"/>
  </w:style>
  <w:style w:type="character" w:customStyle="1" w:styleId="-Char">
    <w:name w:val="正文-首行缩进 Char"/>
    <w:link w:val="-"/>
    <w:semiHidden/>
    <w:qFormat/>
    <w:rsid w:val="008E42EB"/>
    <w:rPr>
      <w:rFonts w:ascii="Arial" w:hAnsi="Arial" w:cs="Arial"/>
      <w:szCs w:val="21"/>
    </w:rPr>
  </w:style>
  <w:style w:type="paragraph" w:customStyle="1" w:styleId="-">
    <w:name w:val="正文-首行缩进"/>
    <w:basedOn w:val="aa"/>
    <w:link w:val="-Char"/>
    <w:semiHidden/>
    <w:qFormat/>
    <w:rsid w:val="008E42EB"/>
    <w:pPr>
      <w:widowControl/>
      <w:snapToGrid w:val="0"/>
      <w:spacing w:before="80" w:after="80" w:line="300" w:lineRule="auto"/>
      <w:ind w:firstLineChars="200" w:firstLine="420"/>
    </w:pPr>
    <w:rPr>
      <w:rFonts w:ascii="Arial" w:eastAsiaTheme="minorEastAsia" w:hAnsi="Arial" w:cs="Arial"/>
      <w:sz w:val="22"/>
      <w:szCs w:val="21"/>
      <w14:ligatures w14:val="standardContextual"/>
    </w:rPr>
  </w:style>
  <w:style w:type="character" w:customStyle="1" w:styleId="Charf3">
    <w:name w:val="图编号 Char"/>
    <w:link w:val="afffff6"/>
    <w:qFormat/>
    <w:rsid w:val="008E42EB"/>
    <w:rPr>
      <w:sz w:val="24"/>
      <w:lang w:val="zh-CN"/>
    </w:rPr>
  </w:style>
  <w:style w:type="paragraph" w:customStyle="1" w:styleId="afffff6">
    <w:name w:val="图编号"/>
    <w:basedOn w:val="aa"/>
    <w:link w:val="Charf3"/>
    <w:qFormat/>
    <w:rsid w:val="008E42EB"/>
    <w:pPr>
      <w:tabs>
        <w:tab w:val="left" w:pos="588"/>
      </w:tabs>
      <w:spacing w:beforeLines="30" w:line="360" w:lineRule="auto"/>
      <w:ind w:left="228" w:firstLineChars="200" w:firstLine="420"/>
      <w:jc w:val="center"/>
    </w:pPr>
    <w:rPr>
      <w:rFonts w:asciiTheme="minorHAnsi" w:eastAsiaTheme="minorEastAsia" w:hAnsiTheme="minorHAnsi" w:cstheme="minorBidi"/>
      <w:sz w:val="24"/>
      <w:lang w:val="zh-CN"/>
      <w14:ligatures w14:val="standardContextual"/>
    </w:rPr>
  </w:style>
  <w:style w:type="character" w:customStyle="1" w:styleId="ckenotificationprogress">
    <w:name w:val="cke_notification_progress"/>
    <w:qFormat/>
    <w:rsid w:val="008E42EB"/>
    <w:rPr>
      <w:shd w:val="clear" w:color="auto" w:fill="0F74A8"/>
    </w:rPr>
  </w:style>
  <w:style w:type="character" w:customStyle="1" w:styleId="before1">
    <w:name w:val="before1"/>
    <w:qFormat/>
    <w:rsid w:val="008E42EB"/>
    <w:rPr>
      <w:rFonts w:ascii="FontAwesome" w:eastAsia="FontAwesome" w:hAnsi="FontAwesome" w:cs="FontAwesome" w:hint="default"/>
      <w:color w:val="888888"/>
    </w:rPr>
  </w:style>
  <w:style w:type="character" w:customStyle="1" w:styleId="afffff7">
    <w:name w:val="海淀小区表格 字符"/>
    <w:link w:val="afffff8"/>
    <w:qFormat/>
    <w:rsid w:val="008E42EB"/>
    <w:rPr>
      <w:rFonts w:ascii="宋体" w:hAnsi="宋体" w:cs="宋体"/>
      <w:color w:val="000000"/>
    </w:rPr>
  </w:style>
  <w:style w:type="paragraph" w:customStyle="1" w:styleId="afffff8">
    <w:name w:val="海淀小区表格"/>
    <w:basedOn w:val="aa"/>
    <w:link w:val="afffff7"/>
    <w:qFormat/>
    <w:rsid w:val="008E42EB"/>
    <w:pPr>
      <w:widowControl/>
    </w:pPr>
    <w:rPr>
      <w:rFonts w:ascii="宋体" w:eastAsiaTheme="minorEastAsia" w:hAnsi="宋体" w:cs="宋体"/>
      <w:color w:val="000000"/>
      <w:sz w:val="22"/>
      <w14:ligatures w14:val="standardContextual"/>
    </w:rPr>
  </w:style>
  <w:style w:type="character" w:customStyle="1" w:styleId="Charf4">
    <w:name w:val="表格非标题文字 Char"/>
    <w:link w:val="afffff9"/>
    <w:qFormat/>
    <w:rsid w:val="008E42EB"/>
    <w:rPr>
      <w:rFonts w:ascii="Arial" w:hAnsi="Arial" w:cs="黑体"/>
      <w:sz w:val="18"/>
      <w:szCs w:val="21"/>
    </w:rPr>
  </w:style>
  <w:style w:type="paragraph" w:customStyle="1" w:styleId="afffff9">
    <w:name w:val="表格非标题文字"/>
    <w:link w:val="Charf4"/>
    <w:qFormat/>
    <w:rsid w:val="008E42EB"/>
    <w:pPr>
      <w:snapToGrid w:val="0"/>
      <w:spacing w:before="80" w:after="40" w:line="240" w:lineRule="auto"/>
    </w:pPr>
    <w:rPr>
      <w:rFonts w:ascii="Arial" w:hAnsi="Arial" w:cs="黑体"/>
      <w:sz w:val="18"/>
      <w:szCs w:val="21"/>
    </w:rPr>
  </w:style>
  <w:style w:type="character" w:customStyle="1" w:styleId="1f2">
    <w:name w:val="明显强调1"/>
    <w:uiPriority w:val="21"/>
    <w:qFormat/>
    <w:rsid w:val="008E42EB"/>
    <w:rPr>
      <w:b/>
      <w:bCs/>
      <w:i/>
      <w:iCs/>
      <w:color w:val="4F81BD"/>
    </w:rPr>
  </w:style>
  <w:style w:type="character" w:customStyle="1" w:styleId="1f3">
    <w:name w:val="页眉 字符1"/>
    <w:qFormat/>
    <w:rsid w:val="008E42EB"/>
    <w:rPr>
      <w:kern w:val="2"/>
      <w:sz w:val="18"/>
      <w:szCs w:val="18"/>
    </w:rPr>
  </w:style>
  <w:style w:type="character" w:customStyle="1" w:styleId="1f4">
    <w:name w:val="副标题 字符1"/>
    <w:uiPriority w:val="11"/>
    <w:qFormat/>
    <w:rsid w:val="008E42EB"/>
    <w:rPr>
      <w:b/>
      <w:bCs/>
      <w:kern w:val="28"/>
      <w:sz w:val="32"/>
      <w:szCs w:val="32"/>
    </w:rPr>
  </w:style>
  <w:style w:type="character" w:customStyle="1" w:styleId="yy4Char">
    <w:name w:val="yy标题4 Char"/>
    <w:link w:val="yy4"/>
    <w:qFormat/>
    <w:rsid w:val="008E42EB"/>
    <w:rPr>
      <w:sz w:val="24"/>
    </w:rPr>
  </w:style>
  <w:style w:type="paragraph" w:customStyle="1" w:styleId="yy4">
    <w:name w:val="yy标题4"/>
    <w:basedOn w:val="aa"/>
    <w:next w:val="aa"/>
    <w:link w:val="yy4Char"/>
    <w:qFormat/>
    <w:rsid w:val="008E42EB"/>
    <w:pPr>
      <w:tabs>
        <w:tab w:val="left" w:pos="1500"/>
      </w:tabs>
      <w:spacing w:line="360" w:lineRule="auto"/>
      <w:ind w:left="1500" w:hanging="1080"/>
    </w:pPr>
    <w:rPr>
      <w:rFonts w:asciiTheme="minorHAnsi" w:eastAsiaTheme="minorEastAsia" w:hAnsiTheme="minorHAnsi" w:cstheme="minorBidi"/>
      <w:sz w:val="24"/>
      <w14:ligatures w14:val="standardContextual"/>
    </w:rPr>
  </w:style>
  <w:style w:type="character" w:customStyle="1" w:styleId="Char14">
    <w:name w:val="正文首行缩进 Char1"/>
    <w:link w:val="1f5"/>
    <w:qFormat/>
    <w:rsid w:val="008E42EB"/>
    <w:rPr>
      <w:sz w:val="24"/>
    </w:rPr>
  </w:style>
  <w:style w:type="paragraph" w:customStyle="1" w:styleId="1f5">
    <w:name w:val="正文首行缩进1"/>
    <w:basedOn w:val="aff0"/>
    <w:link w:val="Char14"/>
    <w:qFormat/>
    <w:rsid w:val="008E42EB"/>
    <w:pPr>
      <w:tabs>
        <w:tab w:val="clear" w:pos="567"/>
      </w:tabs>
      <w:adjustRightInd w:val="0"/>
      <w:snapToGrid w:val="0"/>
      <w:spacing w:before="60" w:after="60" w:line="360" w:lineRule="auto"/>
      <w:ind w:firstLineChars="200" w:firstLine="482"/>
      <w:textAlignment w:val="baseline"/>
    </w:pPr>
    <w:rPr>
      <w:rFonts w:asciiTheme="minorHAnsi" w:eastAsiaTheme="minorEastAsia" w:hAnsiTheme="minorHAnsi" w:cstheme="minorBidi"/>
      <w14:ligatures w14:val="standardContextual"/>
    </w:rPr>
  </w:style>
  <w:style w:type="character" w:customStyle="1" w:styleId="old">
    <w:name w:val="old"/>
    <w:qFormat/>
    <w:rsid w:val="008E42EB"/>
    <w:rPr>
      <w:color w:val="999999"/>
    </w:rPr>
  </w:style>
  <w:style w:type="character" w:customStyle="1" w:styleId="221">
    <w:name w:val="正文文本 2 字符2"/>
    <w:qFormat/>
    <w:rsid w:val="008E42EB"/>
    <w:rPr>
      <w:kern w:val="2"/>
      <w:sz w:val="21"/>
    </w:rPr>
  </w:style>
  <w:style w:type="character" w:customStyle="1" w:styleId="Charf5">
    <w:name w:val="正文（缩进） Char"/>
    <w:link w:val="afffffa"/>
    <w:qFormat/>
    <w:rsid w:val="008E42EB"/>
    <w:rPr>
      <w:rFonts w:eastAsia="仿宋_GB2312"/>
      <w:sz w:val="28"/>
    </w:rPr>
  </w:style>
  <w:style w:type="paragraph" w:customStyle="1" w:styleId="afffffa">
    <w:name w:val="正文（缩进）"/>
    <w:basedOn w:val="aa"/>
    <w:link w:val="Charf5"/>
    <w:qFormat/>
    <w:rsid w:val="008E42EB"/>
    <w:pPr>
      <w:adjustRightInd w:val="0"/>
      <w:spacing w:beforeLines="50" w:afterLines="50" w:line="360" w:lineRule="auto"/>
      <w:ind w:firstLineChars="200" w:firstLine="480"/>
      <w:textAlignment w:val="baseline"/>
    </w:pPr>
    <w:rPr>
      <w:rFonts w:asciiTheme="minorHAnsi" w:eastAsia="仿宋_GB2312" w:hAnsiTheme="minorHAnsi" w:cstheme="minorBidi"/>
      <w:sz w:val="28"/>
      <w14:ligatures w14:val="standardContextual"/>
    </w:rPr>
  </w:style>
  <w:style w:type="character" w:customStyle="1" w:styleId="afffffb">
    <w:name w:val="无"/>
    <w:qFormat/>
    <w:rsid w:val="008E42EB"/>
  </w:style>
  <w:style w:type="character" w:customStyle="1" w:styleId="GCYChar">
    <w:name w:val="GCY 正文 Char"/>
    <w:link w:val="GCY"/>
    <w:qFormat/>
    <w:rsid w:val="008E42EB"/>
    <w:rPr>
      <w:sz w:val="24"/>
    </w:rPr>
  </w:style>
  <w:style w:type="paragraph" w:customStyle="1" w:styleId="GCY">
    <w:name w:val="GCY 正文"/>
    <w:basedOn w:val="aa"/>
    <w:link w:val="GCYChar"/>
    <w:qFormat/>
    <w:rsid w:val="008E42EB"/>
    <w:pPr>
      <w:spacing w:line="360" w:lineRule="auto"/>
      <w:ind w:firstLineChars="200" w:firstLine="200"/>
    </w:pPr>
    <w:rPr>
      <w:rFonts w:asciiTheme="minorHAnsi" w:eastAsiaTheme="minorEastAsia" w:hAnsiTheme="minorHAnsi" w:cstheme="minorBidi"/>
      <w:sz w:val="24"/>
      <w14:ligatures w14:val="standardContextual"/>
    </w:rPr>
  </w:style>
  <w:style w:type="character" w:customStyle="1" w:styleId="ui-icon39">
    <w:name w:val="ui-icon39"/>
    <w:qFormat/>
    <w:rsid w:val="008E42EB"/>
  </w:style>
  <w:style w:type="character" w:customStyle="1" w:styleId="ui-jqgrid-resize">
    <w:name w:val="ui-jqgrid-resize"/>
    <w:qFormat/>
    <w:rsid w:val="008E42EB"/>
  </w:style>
  <w:style w:type="character" w:customStyle="1" w:styleId="fontstyle01">
    <w:name w:val="fontstyle01"/>
    <w:qFormat/>
    <w:rsid w:val="008E42EB"/>
    <w:rPr>
      <w:rFonts w:ascii="宋体" w:eastAsia="宋体" w:hAnsi="宋体" w:cs="Times New Roman"/>
      <w:color w:val="000000"/>
      <w:sz w:val="32"/>
      <w:szCs w:val="32"/>
    </w:rPr>
  </w:style>
  <w:style w:type="character" w:customStyle="1" w:styleId="210">
    <w:name w:val="标题 2 字符1"/>
    <w:qFormat/>
    <w:rsid w:val="008E42EB"/>
    <w:rPr>
      <w:rFonts w:ascii="Arial" w:eastAsia="黑体" w:hAnsi="Arial"/>
      <w:b/>
      <w:bCs/>
      <w:kern w:val="44"/>
      <w:sz w:val="32"/>
      <w:lang w:val="zh-CN" w:eastAsia="zh-CN"/>
    </w:rPr>
  </w:style>
  <w:style w:type="character" w:customStyle="1" w:styleId="1Char10">
    <w:name w:val="标题 1 Char1"/>
    <w:qFormat/>
    <w:rsid w:val="008E42EB"/>
    <w:rPr>
      <w:rFonts w:ascii="Times New Roman" w:eastAsia="宋体" w:hAnsi="Times New Roman" w:cs="Times New Roman"/>
      <w:b/>
      <w:kern w:val="44"/>
      <w:sz w:val="44"/>
    </w:rPr>
  </w:style>
  <w:style w:type="character" w:customStyle="1" w:styleId="before">
    <w:name w:val="before"/>
    <w:qFormat/>
    <w:rsid w:val="008E42EB"/>
    <w:rPr>
      <w:rFonts w:ascii="FontAwesome" w:eastAsia="FontAwesome" w:hAnsi="FontAwesome" w:cs="FontAwesome" w:hint="default"/>
      <w:color w:val="888888"/>
    </w:rPr>
  </w:style>
  <w:style w:type="character" w:customStyle="1" w:styleId="Charf6">
    <w:name w:val="封面黑体内容 Char"/>
    <w:link w:val="afffffc"/>
    <w:semiHidden/>
    <w:qFormat/>
    <w:rsid w:val="008E42EB"/>
    <w:rPr>
      <w:rFonts w:ascii="黑体" w:eastAsia="黑体"/>
      <w:sz w:val="32"/>
      <w:szCs w:val="32"/>
    </w:rPr>
  </w:style>
  <w:style w:type="paragraph" w:customStyle="1" w:styleId="afffffc">
    <w:name w:val="封面黑体内容"/>
    <w:link w:val="Charf6"/>
    <w:semiHidden/>
    <w:qFormat/>
    <w:rsid w:val="008E42EB"/>
    <w:pPr>
      <w:tabs>
        <w:tab w:val="left" w:pos="2280"/>
        <w:tab w:val="right" w:pos="4200"/>
        <w:tab w:val="left" w:pos="4440"/>
      </w:tabs>
      <w:spacing w:before="160" w:line="160" w:lineRule="atLeast"/>
      <w:jc w:val="both"/>
    </w:pPr>
    <w:rPr>
      <w:rFonts w:ascii="黑体" w:eastAsia="黑体"/>
      <w:sz w:val="32"/>
      <w:szCs w:val="32"/>
    </w:rPr>
  </w:style>
  <w:style w:type="character" w:customStyle="1" w:styleId="font11">
    <w:name w:val="font11"/>
    <w:qFormat/>
    <w:rsid w:val="008E42EB"/>
    <w:rPr>
      <w:rFonts w:ascii="宋体" w:eastAsia="宋体" w:hAnsi="宋体" w:cs="宋体"/>
      <w:color w:val="000000"/>
      <w:sz w:val="18"/>
      <w:szCs w:val="18"/>
      <w:u w:val="none"/>
    </w:rPr>
  </w:style>
  <w:style w:type="character" w:customStyle="1" w:styleId="310">
    <w:name w:val="标题 3 字符1"/>
    <w:qFormat/>
    <w:rsid w:val="008E42EB"/>
    <w:rPr>
      <w:b/>
      <w:kern w:val="2"/>
      <w:sz w:val="32"/>
      <w:lang w:val="zh-CN" w:eastAsia="zh-CN"/>
    </w:rPr>
  </w:style>
  <w:style w:type="character" w:customStyle="1" w:styleId="2f5">
    <w:name w:val="副标题 字符2"/>
    <w:qFormat/>
    <w:rsid w:val="008E42EB"/>
    <w:rPr>
      <w:rFonts w:ascii="等线 Light" w:hAnsi="等线 Light" w:cs="Times New Roman"/>
      <w:b/>
      <w:bCs/>
      <w:kern w:val="28"/>
      <w:sz w:val="32"/>
      <w:szCs w:val="32"/>
    </w:rPr>
  </w:style>
  <w:style w:type="character" w:customStyle="1" w:styleId="2Char2">
    <w:name w:val="标题 2 Char2"/>
    <w:qFormat/>
    <w:rsid w:val="008E42EB"/>
    <w:rPr>
      <w:rFonts w:ascii="Arial" w:eastAsia="黑体" w:hAnsi="Arial"/>
      <w:b/>
      <w:bCs/>
      <w:kern w:val="2"/>
      <w:sz w:val="36"/>
      <w:szCs w:val="32"/>
    </w:rPr>
  </w:style>
  <w:style w:type="character" w:customStyle="1" w:styleId="1f6">
    <w:name w:val="不明显强调1"/>
    <w:uiPriority w:val="19"/>
    <w:qFormat/>
    <w:rsid w:val="008E42EB"/>
    <w:rPr>
      <w:i/>
      <w:iCs/>
      <w:color w:val="000000"/>
    </w:rPr>
  </w:style>
  <w:style w:type="character" w:customStyle="1" w:styleId="Charf7">
    <w:name w:val="_正文段落 Char"/>
    <w:link w:val="afffffd"/>
    <w:qFormat/>
    <w:rsid w:val="008E42EB"/>
    <w:rPr>
      <w:sz w:val="24"/>
    </w:rPr>
  </w:style>
  <w:style w:type="paragraph" w:customStyle="1" w:styleId="afffffd">
    <w:name w:val="_正文段落"/>
    <w:basedOn w:val="aa"/>
    <w:link w:val="Charf7"/>
    <w:qFormat/>
    <w:rsid w:val="008E42EB"/>
    <w:pPr>
      <w:widowControl/>
      <w:spacing w:beforeLines="15" w:afterLines="15" w:line="360" w:lineRule="auto"/>
      <w:ind w:firstLineChars="200" w:firstLine="200"/>
      <w:jc w:val="left"/>
    </w:pPr>
    <w:rPr>
      <w:rFonts w:asciiTheme="minorHAnsi" w:eastAsiaTheme="minorEastAsia" w:hAnsiTheme="minorHAnsi" w:cstheme="minorBidi"/>
      <w:sz w:val="24"/>
      <w14:ligatures w14:val="standardContextual"/>
    </w:rPr>
  </w:style>
  <w:style w:type="character" w:customStyle="1" w:styleId="4Char">
    <w:name w:val="样式4 Char"/>
    <w:link w:val="4"/>
    <w:semiHidden/>
    <w:qFormat/>
    <w:rsid w:val="008E42EB"/>
    <w:rPr>
      <w:rFonts w:ascii="Arial" w:hAnsi="Arial"/>
      <w:b/>
      <w:bCs/>
      <w:sz w:val="24"/>
      <w:lang w:val="zh-CN"/>
    </w:rPr>
  </w:style>
  <w:style w:type="paragraph" w:customStyle="1" w:styleId="4">
    <w:name w:val="样式4"/>
    <w:basedOn w:val="40"/>
    <w:link w:val="4Char"/>
    <w:semiHidden/>
    <w:qFormat/>
    <w:rsid w:val="008E42EB"/>
    <w:pPr>
      <w:numPr>
        <w:ilvl w:val="3"/>
        <w:numId w:val="1"/>
      </w:numPr>
      <w:spacing w:beforeLines="30" w:before="280" w:after="120"/>
      <w:ind w:left="0" w:firstLine="0"/>
    </w:pPr>
    <w:rPr>
      <w:rFonts w:ascii="Arial" w:hAnsi="Arial" w:cstheme="minorBidi"/>
      <w:b/>
      <w:bCs/>
      <w:color w:val="auto"/>
      <w:sz w:val="24"/>
      <w:szCs w:val="24"/>
      <w:lang w:val="zh-CN"/>
    </w:rPr>
  </w:style>
  <w:style w:type="character" w:customStyle="1" w:styleId="4Char1">
    <w:name w:val="标题 4 Char1"/>
    <w:uiPriority w:val="9"/>
    <w:qFormat/>
    <w:rsid w:val="008E42EB"/>
    <w:rPr>
      <w:rFonts w:ascii="Arial" w:eastAsia="黑体" w:hAnsi="Arial"/>
      <w:b/>
      <w:bCs/>
      <w:kern w:val="2"/>
      <w:sz w:val="28"/>
      <w:szCs w:val="28"/>
    </w:rPr>
  </w:style>
  <w:style w:type="character" w:customStyle="1" w:styleId="input-icon">
    <w:name w:val="input-icon"/>
    <w:qFormat/>
    <w:rsid w:val="008E42EB"/>
  </w:style>
  <w:style w:type="character" w:customStyle="1" w:styleId="Charf8">
    <w:name w:val="表格正文 Char"/>
    <w:link w:val="afffffe"/>
    <w:qFormat/>
    <w:rsid w:val="008E42EB"/>
    <w:rPr>
      <w:sz w:val="21"/>
    </w:rPr>
  </w:style>
  <w:style w:type="paragraph" w:customStyle="1" w:styleId="afffffe">
    <w:name w:val="表格正文"/>
    <w:basedOn w:val="aa"/>
    <w:link w:val="Charf8"/>
    <w:qFormat/>
    <w:rsid w:val="008E42EB"/>
    <w:rPr>
      <w:rFonts w:asciiTheme="minorHAnsi" w:eastAsiaTheme="minorEastAsia" w:hAnsiTheme="minorHAnsi" w:cstheme="minorBidi"/>
      <w14:ligatures w14:val="standardContextual"/>
    </w:rPr>
  </w:style>
  <w:style w:type="character" w:customStyle="1" w:styleId="TableTextChar1">
    <w:name w:val="Table Text Char1"/>
    <w:link w:val="TableText"/>
    <w:semiHidden/>
    <w:qFormat/>
    <w:rsid w:val="008E42EB"/>
    <w:rPr>
      <w:rFonts w:ascii="Arial" w:hAnsi="Arial" w:cs="Arial"/>
      <w:sz w:val="18"/>
      <w:szCs w:val="18"/>
    </w:rPr>
  </w:style>
  <w:style w:type="paragraph" w:customStyle="1" w:styleId="TableText">
    <w:name w:val="Table Text"/>
    <w:link w:val="TableTextChar1"/>
    <w:semiHidden/>
    <w:qFormat/>
    <w:rsid w:val="008E42EB"/>
    <w:pPr>
      <w:snapToGrid w:val="0"/>
      <w:spacing w:before="80" w:after="80" w:line="240" w:lineRule="auto"/>
    </w:pPr>
    <w:rPr>
      <w:rFonts w:ascii="Arial" w:hAnsi="Arial" w:cs="Arial"/>
      <w:sz w:val="18"/>
      <w:szCs w:val="18"/>
    </w:rPr>
  </w:style>
  <w:style w:type="character" w:customStyle="1" w:styleId="Charf9">
    <w:name w:val="！正文 Char"/>
    <w:link w:val="affffff"/>
    <w:qFormat/>
    <w:rsid w:val="008E42EB"/>
    <w:rPr>
      <w:rFonts w:ascii="宋体" w:eastAsia="黑体" w:hAnsi="宋体"/>
      <w:b/>
      <w:kern w:val="44"/>
      <w:sz w:val="32"/>
    </w:rPr>
  </w:style>
  <w:style w:type="paragraph" w:customStyle="1" w:styleId="affffff">
    <w:name w:val="！正文"/>
    <w:basedOn w:val="13"/>
    <w:next w:val="xl51"/>
    <w:link w:val="Charf9"/>
    <w:qFormat/>
    <w:rsid w:val="008E42EB"/>
    <w:pPr>
      <w:autoSpaceDE w:val="0"/>
      <w:autoSpaceDN w:val="0"/>
      <w:adjustRightInd w:val="0"/>
      <w:spacing w:beforeLines="100" w:before="240" w:afterLines="100" w:after="120" w:line="300" w:lineRule="auto"/>
      <w:ind w:left="400" w:firstLine="2704"/>
      <w:jc w:val="center"/>
    </w:pPr>
    <w:rPr>
      <w:rFonts w:ascii="宋体" w:eastAsia="黑体" w:hAnsi="宋体" w:cstheme="minorBidi"/>
      <w:b/>
      <w:color w:val="auto"/>
      <w:kern w:val="44"/>
      <w:sz w:val="32"/>
      <w:szCs w:val="24"/>
    </w:rPr>
  </w:style>
  <w:style w:type="character" w:customStyle="1" w:styleId="1Char2">
    <w:name w:val="标题 1 Char2"/>
    <w:uiPriority w:val="9"/>
    <w:qFormat/>
    <w:rsid w:val="008E42EB"/>
    <w:rPr>
      <w:rFonts w:cs="Times New Roman"/>
      <w:b/>
      <w:bCs/>
      <w:kern w:val="44"/>
      <w:sz w:val="44"/>
      <w:szCs w:val="44"/>
    </w:rPr>
  </w:style>
  <w:style w:type="character" w:customStyle="1" w:styleId="Charfa">
    <w:name w:val="建议书正文 Char"/>
    <w:link w:val="affffff0"/>
    <w:semiHidden/>
    <w:qFormat/>
    <w:rsid w:val="008E42EB"/>
    <w:rPr>
      <w:rFonts w:ascii="仿宋_GB2312" w:eastAsia="仿宋_GB2312" w:hAnsi="仿宋"/>
      <w:sz w:val="28"/>
      <w:szCs w:val="30"/>
    </w:rPr>
  </w:style>
  <w:style w:type="paragraph" w:customStyle="1" w:styleId="affffff0">
    <w:name w:val="建议书正文"/>
    <w:basedOn w:val="aa"/>
    <w:link w:val="Charfa"/>
    <w:semiHidden/>
    <w:qFormat/>
    <w:rsid w:val="008E42EB"/>
    <w:pPr>
      <w:spacing w:beforeLines="30" w:line="360" w:lineRule="auto"/>
      <w:ind w:left="420" w:firstLineChars="200" w:firstLine="420"/>
    </w:pPr>
    <w:rPr>
      <w:rFonts w:ascii="仿宋_GB2312" w:eastAsia="仿宋_GB2312" w:hAnsi="仿宋" w:cstheme="minorBidi"/>
      <w:sz w:val="28"/>
      <w:szCs w:val="30"/>
      <w14:ligatures w14:val="standardContextual"/>
    </w:rPr>
  </w:style>
  <w:style w:type="character" w:customStyle="1" w:styleId="ckecolorbox">
    <w:name w:val="cke_colorbox"/>
    <w:qFormat/>
    <w:rsid w:val="008E42EB"/>
    <w:rPr>
      <w:bdr w:val="single" w:sz="6" w:space="0" w:color="808080"/>
    </w:rPr>
  </w:style>
  <w:style w:type="character" w:customStyle="1" w:styleId="0Char">
    <w:name w:val="样式 首行缩进:  0 字符 Char"/>
    <w:link w:val="0"/>
    <w:qFormat/>
    <w:rsid w:val="008E42EB"/>
    <w:rPr>
      <w:rFonts w:ascii="Arial" w:hAnsi="Arial" w:cs="宋体"/>
      <w:sz w:val="24"/>
    </w:rPr>
  </w:style>
  <w:style w:type="paragraph" w:customStyle="1" w:styleId="0">
    <w:name w:val="样式 首行缩进:  0 字符"/>
    <w:basedOn w:val="aa"/>
    <w:link w:val="0Char"/>
    <w:qFormat/>
    <w:rsid w:val="008E42EB"/>
    <w:pPr>
      <w:widowControl/>
      <w:spacing w:line="360" w:lineRule="auto"/>
      <w:ind w:firstLineChars="200" w:firstLine="420"/>
      <w:jc w:val="left"/>
    </w:pPr>
    <w:rPr>
      <w:rFonts w:ascii="Arial" w:eastAsiaTheme="minorEastAsia" w:hAnsi="Arial" w:cs="宋体"/>
      <w:sz w:val="24"/>
      <w14:ligatures w14:val="standardContextual"/>
    </w:rPr>
  </w:style>
  <w:style w:type="character" w:customStyle="1" w:styleId="1f7">
    <w:name w:val="列表段落 字符1"/>
    <w:link w:val="121"/>
    <w:uiPriority w:val="34"/>
    <w:qFormat/>
    <w:rsid w:val="008E42EB"/>
    <w:rPr>
      <w:rFonts w:ascii="Calibri" w:hAnsi="Calibri"/>
    </w:rPr>
  </w:style>
  <w:style w:type="paragraph" w:customStyle="1" w:styleId="121">
    <w:name w:val="列表段落12"/>
    <w:basedOn w:val="aa"/>
    <w:link w:val="1f7"/>
    <w:uiPriority w:val="34"/>
    <w:qFormat/>
    <w:rsid w:val="008E42EB"/>
    <w:pPr>
      <w:spacing w:line="360" w:lineRule="auto"/>
      <w:ind w:firstLineChars="200" w:firstLine="420"/>
    </w:pPr>
    <w:rPr>
      <w:rFonts w:ascii="Calibri" w:eastAsiaTheme="minorEastAsia" w:hAnsi="Calibri" w:cstheme="minorBidi"/>
      <w:sz w:val="22"/>
      <w14:ligatures w14:val="standardContextual"/>
    </w:rPr>
  </w:style>
  <w:style w:type="character" w:customStyle="1" w:styleId="5Char">
    <w:name w:val="样式5 Char"/>
    <w:link w:val="5"/>
    <w:semiHidden/>
    <w:qFormat/>
    <w:rsid w:val="008E42EB"/>
    <w:rPr>
      <w:rFonts w:ascii="Calibri"/>
      <w:b/>
      <w:sz w:val="28"/>
      <w:szCs w:val="28"/>
      <w:lang w:val="zh-CN"/>
    </w:rPr>
  </w:style>
  <w:style w:type="paragraph" w:customStyle="1" w:styleId="5">
    <w:name w:val="样式5"/>
    <w:basedOn w:val="30"/>
    <w:next w:val="affff4"/>
    <w:link w:val="5Char"/>
    <w:semiHidden/>
    <w:qFormat/>
    <w:rsid w:val="008E42EB"/>
    <w:pPr>
      <w:numPr>
        <w:ilvl w:val="2"/>
        <w:numId w:val="1"/>
      </w:numPr>
      <w:tabs>
        <w:tab w:val="left" w:pos="2160"/>
      </w:tabs>
      <w:adjustRightInd w:val="0"/>
      <w:spacing w:beforeLines="30" w:before="360" w:after="0" w:line="360" w:lineRule="auto"/>
      <w:ind w:left="0" w:firstLine="0"/>
    </w:pPr>
    <w:rPr>
      <w:rFonts w:ascii="Calibri" w:eastAsiaTheme="minorEastAsia" w:hAnsiTheme="minorHAnsi" w:cstheme="minorBidi"/>
      <w:b/>
      <w:color w:val="auto"/>
      <w:sz w:val="28"/>
      <w:szCs w:val="28"/>
      <w:lang w:val="zh-CN"/>
    </w:rPr>
  </w:style>
  <w:style w:type="character" w:customStyle="1" w:styleId="ui-icon40">
    <w:name w:val="ui-icon40"/>
    <w:qFormat/>
    <w:rsid w:val="008E42EB"/>
  </w:style>
  <w:style w:type="character" w:customStyle="1" w:styleId="affffff1">
    <w:name w:val="方案 正文 字符"/>
    <w:link w:val="affffff2"/>
    <w:qFormat/>
    <w:rsid w:val="008E42EB"/>
    <w:rPr>
      <w:rFonts w:cs="黑体"/>
      <w:sz w:val="24"/>
    </w:rPr>
  </w:style>
  <w:style w:type="paragraph" w:customStyle="1" w:styleId="affffff2">
    <w:name w:val="方案 正文"/>
    <w:basedOn w:val="aa"/>
    <w:link w:val="affffff1"/>
    <w:qFormat/>
    <w:rsid w:val="008E42EB"/>
    <w:pPr>
      <w:widowControl/>
      <w:adjustRightInd w:val="0"/>
      <w:spacing w:before="120" w:afterLines="30" w:line="360" w:lineRule="auto"/>
      <w:ind w:firstLineChars="200" w:firstLine="200"/>
      <w:jc w:val="left"/>
      <w:textAlignment w:val="baseline"/>
    </w:pPr>
    <w:rPr>
      <w:rFonts w:asciiTheme="minorHAnsi" w:eastAsiaTheme="minorEastAsia" w:hAnsiTheme="minorHAnsi" w:cs="黑体"/>
      <w:sz w:val="24"/>
      <w14:ligatures w14:val="standardContextual"/>
    </w:rPr>
  </w:style>
  <w:style w:type="character" w:customStyle="1" w:styleId="k">
    <w:name w:val="k正文 字符"/>
    <w:link w:val="k0"/>
    <w:semiHidden/>
    <w:qFormat/>
    <w:rsid w:val="008E42EB"/>
    <w:rPr>
      <w:rFonts w:ascii="宋体" w:hAnsi="宋体" w:cs="Arial"/>
      <w:sz w:val="24"/>
    </w:rPr>
  </w:style>
  <w:style w:type="paragraph" w:customStyle="1" w:styleId="k0">
    <w:name w:val="k正文"/>
    <w:basedOn w:val="aa"/>
    <w:link w:val="k"/>
    <w:semiHidden/>
    <w:qFormat/>
    <w:rsid w:val="008E42EB"/>
    <w:pPr>
      <w:spacing w:line="360" w:lineRule="auto"/>
      <w:ind w:firstLineChars="200" w:firstLine="480"/>
    </w:pPr>
    <w:rPr>
      <w:rFonts w:ascii="宋体" w:eastAsiaTheme="minorEastAsia" w:hAnsi="宋体" w:cs="Arial"/>
      <w:sz w:val="24"/>
      <w14:ligatures w14:val="standardContextual"/>
    </w:rPr>
  </w:style>
  <w:style w:type="character" w:customStyle="1" w:styleId="110">
    <w:name w:val="不明显参考11"/>
    <w:uiPriority w:val="31"/>
    <w:qFormat/>
    <w:rsid w:val="008E42EB"/>
    <w:rPr>
      <w:smallCaps/>
      <w:color w:val="C0504D"/>
      <w:u w:val="single"/>
    </w:rPr>
  </w:style>
  <w:style w:type="character" w:customStyle="1" w:styleId="affffff3">
    <w:name w:val="列表段落 字符"/>
    <w:link w:val="111"/>
    <w:uiPriority w:val="34"/>
    <w:semiHidden/>
    <w:qFormat/>
    <w:rsid w:val="008E42EB"/>
  </w:style>
  <w:style w:type="paragraph" w:customStyle="1" w:styleId="111">
    <w:name w:val="列表段落11"/>
    <w:basedOn w:val="aa"/>
    <w:link w:val="affffff3"/>
    <w:uiPriority w:val="34"/>
    <w:semiHidden/>
    <w:qFormat/>
    <w:rsid w:val="008E42EB"/>
    <w:pPr>
      <w:spacing w:line="360" w:lineRule="auto"/>
      <w:ind w:firstLineChars="200" w:firstLine="420"/>
    </w:pPr>
    <w:rPr>
      <w:rFonts w:asciiTheme="minorHAnsi" w:eastAsiaTheme="minorEastAsia" w:hAnsiTheme="minorHAnsi" w:cstheme="minorBidi"/>
      <w:sz w:val="22"/>
      <w14:ligatures w14:val="standardContextual"/>
    </w:rPr>
  </w:style>
  <w:style w:type="character" w:customStyle="1" w:styleId="ckecolorbox2">
    <w:name w:val="cke_colorbox2"/>
    <w:qFormat/>
    <w:rsid w:val="008E42EB"/>
  </w:style>
  <w:style w:type="character" w:customStyle="1" w:styleId="-10">
    <w:name w:val="彩色列表 - 着色 1 字符"/>
    <w:link w:val="-11"/>
    <w:semiHidden/>
    <w:qFormat/>
    <w:rsid w:val="008E42EB"/>
    <w:rPr>
      <w:rFonts w:ascii="等线" w:hAnsi="等线"/>
      <w:sz w:val="24"/>
    </w:rPr>
  </w:style>
  <w:style w:type="paragraph" w:customStyle="1" w:styleId="-11">
    <w:name w:val="彩色列表 - 着色 11"/>
    <w:basedOn w:val="aa"/>
    <w:link w:val="-10"/>
    <w:semiHidden/>
    <w:qFormat/>
    <w:rsid w:val="008E42EB"/>
    <w:pPr>
      <w:spacing w:line="360" w:lineRule="auto"/>
      <w:ind w:firstLineChars="200" w:firstLine="420"/>
    </w:pPr>
    <w:rPr>
      <w:rFonts w:ascii="等线" w:eastAsiaTheme="minorEastAsia" w:hAnsi="等线" w:cstheme="minorBidi"/>
      <w:sz w:val="24"/>
      <w14:ligatures w14:val="standardContextual"/>
    </w:rPr>
  </w:style>
  <w:style w:type="paragraph" w:customStyle="1" w:styleId="1f8">
    <w:name w:val="明显引用1"/>
    <w:basedOn w:val="aa"/>
    <w:next w:val="aa"/>
    <w:uiPriority w:val="30"/>
    <w:qFormat/>
    <w:rsid w:val="008E42EB"/>
    <w:pPr>
      <w:widowControl/>
      <w:pBdr>
        <w:bottom w:val="single" w:sz="4" w:space="4" w:color="4F81BD"/>
      </w:pBdr>
      <w:spacing w:before="200" w:after="280" w:line="276" w:lineRule="auto"/>
      <w:ind w:left="936" w:right="936"/>
      <w:jc w:val="left"/>
    </w:pPr>
    <w:rPr>
      <w:rFonts w:ascii="Calibri" w:hAnsi="Calibri"/>
      <w:b/>
      <w:bCs/>
      <w:i/>
      <w:iCs/>
      <w:color w:val="4F81BD"/>
      <w:kern w:val="0"/>
      <w:sz w:val="22"/>
      <w:szCs w:val="20"/>
      <w:lang w:eastAsia="en-US" w:bidi="en-US"/>
    </w:rPr>
  </w:style>
  <w:style w:type="character" w:customStyle="1" w:styleId="Charfb">
    <w:name w:val="表单 Char"/>
    <w:link w:val="affffff4"/>
    <w:qFormat/>
    <w:locked/>
    <w:rsid w:val="008E42EB"/>
    <w:rPr>
      <w:rFonts w:ascii="仿宋_GB2312" w:eastAsia="仿宋_GB2312"/>
      <w:szCs w:val="30"/>
    </w:rPr>
  </w:style>
  <w:style w:type="paragraph" w:customStyle="1" w:styleId="affffff4">
    <w:name w:val="表单"/>
    <w:basedOn w:val="aa"/>
    <w:link w:val="Charfb"/>
    <w:qFormat/>
    <w:rsid w:val="008E42EB"/>
    <w:pPr>
      <w:spacing w:line="360" w:lineRule="auto"/>
      <w:ind w:firstLineChars="200" w:firstLine="420"/>
    </w:pPr>
    <w:rPr>
      <w:rFonts w:ascii="仿宋_GB2312" w:eastAsia="仿宋_GB2312" w:hAnsiTheme="minorHAnsi" w:cstheme="minorBidi"/>
      <w:sz w:val="22"/>
      <w:szCs w:val="30"/>
      <w14:ligatures w14:val="standardContextual"/>
    </w:rPr>
  </w:style>
  <w:style w:type="character" w:customStyle="1" w:styleId="2Char1">
    <w:name w:val="样式  + 首行缩进:  2 字符 Char"/>
    <w:link w:val="2f6"/>
    <w:qFormat/>
    <w:rsid w:val="008E42EB"/>
    <w:rPr>
      <w:rFonts w:ascii="Arial" w:hAnsi="Arial"/>
      <w:spacing w:val="10"/>
      <w:sz w:val="24"/>
      <w:szCs w:val="22"/>
    </w:rPr>
  </w:style>
  <w:style w:type="paragraph" w:customStyle="1" w:styleId="2f6">
    <w:name w:val="样式  + 首行缩进:  2 字符"/>
    <w:basedOn w:val="aa"/>
    <w:link w:val="2Char1"/>
    <w:qFormat/>
    <w:rsid w:val="008E42EB"/>
    <w:pPr>
      <w:adjustRightInd w:val="0"/>
      <w:snapToGrid w:val="0"/>
      <w:spacing w:before="120" w:after="120" w:line="360" w:lineRule="auto"/>
      <w:ind w:firstLineChars="200" w:firstLine="480"/>
      <w:jc w:val="left"/>
      <w:textAlignment w:val="baseline"/>
    </w:pPr>
    <w:rPr>
      <w:rFonts w:ascii="Arial" w:eastAsiaTheme="minorEastAsia" w:hAnsi="Arial" w:cstheme="minorBidi"/>
      <w:spacing w:val="10"/>
      <w:sz w:val="24"/>
      <w:szCs w:val="22"/>
      <w14:ligatures w14:val="standardContextual"/>
    </w:rPr>
  </w:style>
  <w:style w:type="character" w:customStyle="1" w:styleId="Charfc">
    <w:name w:val="样式 正文（缩进） Char"/>
    <w:link w:val="affffff5"/>
    <w:semiHidden/>
    <w:qFormat/>
    <w:rsid w:val="008E42EB"/>
    <w:rPr>
      <w:rFonts w:ascii="宋体" w:hAnsi="Calibri"/>
      <w:sz w:val="24"/>
    </w:rPr>
  </w:style>
  <w:style w:type="paragraph" w:customStyle="1" w:styleId="affffff5">
    <w:name w:val="样式 正文（缩进）"/>
    <w:basedOn w:val="aa"/>
    <w:link w:val="Charfc"/>
    <w:semiHidden/>
    <w:qFormat/>
    <w:rsid w:val="008E42EB"/>
    <w:pPr>
      <w:spacing w:beforeLines="30" w:line="360" w:lineRule="auto"/>
      <w:ind w:firstLineChars="200" w:firstLine="480"/>
      <w:jc w:val="left"/>
    </w:pPr>
    <w:rPr>
      <w:rFonts w:ascii="宋体" w:eastAsiaTheme="minorEastAsia" w:hAnsi="Calibri" w:cstheme="minorBidi"/>
      <w:sz w:val="24"/>
      <w14:ligatures w14:val="standardContextual"/>
    </w:rPr>
  </w:style>
  <w:style w:type="character" w:customStyle="1" w:styleId="1f9">
    <w:name w:val="书籍标题1"/>
    <w:uiPriority w:val="33"/>
    <w:qFormat/>
    <w:rsid w:val="008E42EB"/>
    <w:rPr>
      <w:b/>
      <w:bCs/>
      <w:smallCaps/>
      <w:spacing w:val="5"/>
    </w:rPr>
  </w:style>
  <w:style w:type="character" w:customStyle="1" w:styleId="unnamed1">
    <w:name w:val="unnamed1"/>
    <w:qFormat/>
    <w:rsid w:val="008E42EB"/>
  </w:style>
  <w:style w:type="character" w:customStyle="1" w:styleId="Charfd">
    <w:name w:val="正文[新产业] Char"/>
    <w:link w:val="affffff6"/>
    <w:semiHidden/>
    <w:qFormat/>
    <w:locked/>
    <w:rsid w:val="008E42EB"/>
    <w:rPr>
      <w:sz w:val="24"/>
    </w:rPr>
  </w:style>
  <w:style w:type="paragraph" w:customStyle="1" w:styleId="affffff6">
    <w:name w:val="正文[新产业]"/>
    <w:basedOn w:val="aa"/>
    <w:link w:val="Charfd"/>
    <w:semiHidden/>
    <w:qFormat/>
    <w:rsid w:val="008E42EB"/>
    <w:pPr>
      <w:spacing w:line="360" w:lineRule="auto"/>
      <w:ind w:firstLineChars="200" w:firstLine="200"/>
    </w:pPr>
    <w:rPr>
      <w:rFonts w:asciiTheme="minorHAnsi" w:eastAsiaTheme="minorEastAsia" w:hAnsiTheme="minorHAnsi" w:cstheme="minorBidi"/>
      <w:sz w:val="24"/>
      <w14:ligatures w14:val="standardContextual"/>
    </w:rPr>
  </w:style>
  <w:style w:type="character" w:customStyle="1" w:styleId="2f7">
    <w:name w:val="标题 字符2"/>
    <w:uiPriority w:val="10"/>
    <w:qFormat/>
    <w:rsid w:val="008E42EB"/>
    <w:rPr>
      <w:rFonts w:ascii="等线 Light" w:eastAsia="等线 Light" w:hAnsi="等线 Light" w:cs="Times New Roman"/>
      <w:b/>
      <w:bCs/>
      <w:sz w:val="32"/>
      <w:szCs w:val="32"/>
    </w:rPr>
  </w:style>
  <w:style w:type="character" w:customStyle="1" w:styleId="1fa">
    <w:name w:val="正文首行缩进 字符1"/>
    <w:qFormat/>
    <w:rsid w:val="008E42EB"/>
    <w:rPr>
      <w:rFonts w:ascii="宋体" w:eastAsia="宋体" w:hAnsi="宋体"/>
    </w:rPr>
  </w:style>
  <w:style w:type="character" w:customStyle="1" w:styleId="Charfe">
    <w:name w:val="表格 Char"/>
    <w:link w:val="affffff7"/>
    <w:qFormat/>
    <w:rsid w:val="008E42EB"/>
    <w:rPr>
      <w:rFonts w:ascii="宋体"/>
    </w:rPr>
  </w:style>
  <w:style w:type="paragraph" w:customStyle="1" w:styleId="affffff7">
    <w:name w:val="表格"/>
    <w:basedOn w:val="aa"/>
    <w:link w:val="Charfe"/>
    <w:qFormat/>
    <w:rsid w:val="008E42EB"/>
    <w:pPr>
      <w:overflowPunct w:val="0"/>
      <w:autoSpaceDE w:val="0"/>
      <w:autoSpaceDN w:val="0"/>
      <w:adjustRightInd w:val="0"/>
      <w:spacing w:beforeLines="30" w:line="300" w:lineRule="auto"/>
      <w:ind w:firstLineChars="200" w:firstLine="200"/>
      <w:jc w:val="center"/>
    </w:pPr>
    <w:rPr>
      <w:rFonts w:ascii="宋体" w:eastAsiaTheme="minorEastAsia" w:hAnsiTheme="minorHAnsi" w:cstheme="minorBidi"/>
      <w:sz w:val="22"/>
      <w14:ligatures w14:val="standardContextual"/>
    </w:rPr>
  </w:style>
  <w:style w:type="character" w:customStyle="1" w:styleId="hover6">
    <w:name w:val="hover6"/>
    <w:qFormat/>
    <w:rsid w:val="008E42EB"/>
    <w:rPr>
      <w:shd w:val="clear" w:color="auto" w:fill="EEEEEE"/>
    </w:rPr>
  </w:style>
  <w:style w:type="character" w:customStyle="1" w:styleId="ckecolorbox1">
    <w:name w:val="cke_colorbox1"/>
    <w:qFormat/>
    <w:rsid w:val="008E42EB"/>
  </w:style>
  <w:style w:type="character" w:customStyle="1" w:styleId="1fb">
    <w:name w:val="明显参考1"/>
    <w:uiPriority w:val="32"/>
    <w:qFormat/>
    <w:rsid w:val="008E42EB"/>
    <w:rPr>
      <w:b/>
      <w:bCs/>
      <w:smallCaps/>
      <w:color w:val="C0504D"/>
      <w:spacing w:val="5"/>
      <w:u w:val="single"/>
    </w:rPr>
  </w:style>
  <w:style w:type="character" w:customStyle="1" w:styleId="myChar">
    <w:name w:val="my正文 Char"/>
    <w:link w:val="my"/>
    <w:qFormat/>
    <w:rsid w:val="008E42EB"/>
    <w:rPr>
      <w:sz w:val="24"/>
    </w:rPr>
  </w:style>
  <w:style w:type="paragraph" w:customStyle="1" w:styleId="my">
    <w:name w:val="my正文"/>
    <w:basedOn w:val="aa"/>
    <w:link w:val="myChar"/>
    <w:qFormat/>
    <w:rsid w:val="008E42EB"/>
    <w:pPr>
      <w:spacing w:line="360" w:lineRule="auto"/>
      <w:ind w:firstLineChars="200" w:firstLine="480"/>
    </w:pPr>
    <w:rPr>
      <w:rFonts w:asciiTheme="minorHAnsi" w:eastAsiaTheme="minorEastAsia" w:hAnsiTheme="minorHAnsi" w:cstheme="minorBidi"/>
      <w:sz w:val="24"/>
      <w14:ligatures w14:val="standardContextual"/>
    </w:rPr>
  </w:style>
  <w:style w:type="character" w:customStyle="1" w:styleId="Char24">
    <w:name w:val="正文缩进 Char2"/>
    <w:qFormat/>
    <w:rsid w:val="008E42EB"/>
    <w:rPr>
      <w:kern w:val="2"/>
      <w:sz w:val="21"/>
    </w:rPr>
  </w:style>
  <w:style w:type="character" w:customStyle="1" w:styleId="1fc">
    <w:name w:val="正文文本 字符1"/>
    <w:qFormat/>
    <w:rsid w:val="008E42EB"/>
    <w:rPr>
      <w:color w:val="000000"/>
      <w:kern w:val="2"/>
      <w:sz w:val="24"/>
    </w:rPr>
  </w:style>
  <w:style w:type="character" w:customStyle="1" w:styleId="Charff">
    <w:name w:val="段 Char"/>
    <w:link w:val="affffff8"/>
    <w:qFormat/>
    <w:locked/>
    <w:rsid w:val="008E42EB"/>
    <w:rPr>
      <w:rFonts w:ascii="宋体" w:hAnsi="宋体"/>
    </w:rPr>
  </w:style>
  <w:style w:type="paragraph" w:customStyle="1" w:styleId="affffff8">
    <w:name w:val="段"/>
    <w:link w:val="Charff"/>
    <w:qFormat/>
    <w:rsid w:val="008E42EB"/>
    <w:pPr>
      <w:tabs>
        <w:tab w:val="center" w:pos="4201"/>
        <w:tab w:val="right" w:leader="dot" w:pos="9298"/>
      </w:tabs>
      <w:autoSpaceDE w:val="0"/>
      <w:autoSpaceDN w:val="0"/>
      <w:spacing w:after="0" w:line="360" w:lineRule="atLeast"/>
      <w:ind w:firstLineChars="200" w:firstLine="420"/>
      <w:jc w:val="both"/>
    </w:pPr>
    <w:rPr>
      <w:rFonts w:ascii="宋体" w:hAnsi="宋体"/>
    </w:rPr>
  </w:style>
  <w:style w:type="character" w:customStyle="1" w:styleId="Heading3-oldChar">
    <w:name w:val="Heading 3 - old Char"/>
    <w:qFormat/>
    <w:rsid w:val="008E42EB"/>
    <w:rPr>
      <w:rFonts w:ascii="Palatino Linotype" w:eastAsia="宋体" w:hAnsi="Palatino Linotype" w:cs="Times New Roman"/>
      <w:b/>
      <w:bCs/>
      <w:szCs w:val="24"/>
    </w:rPr>
  </w:style>
  <w:style w:type="character" w:customStyle="1" w:styleId="1fd">
    <w:name w:val="页脚 字符1"/>
    <w:uiPriority w:val="99"/>
    <w:qFormat/>
    <w:rsid w:val="008E42EB"/>
    <w:rPr>
      <w:kern w:val="2"/>
      <w:sz w:val="18"/>
      <w:szCs w:val="18"/>
    </w:rPr>
  </w:style>
  <w:style w:type="paragraph" w:customStyle="1" w:styleId="affffff9">
    <w:name w:val="表格标题文字"/>
    <w:qFormat/>
    <w:rsid w:val="008E42EB"/>
    <w:pPr>
      <w:snapToGrid w:val="0"/>
      <w:spacing w:before="120" w:after="0" w:line="240" w:lineRule="exact"/>
    </w:pPr>
    <w:rPr>
      <w:rFonts w:ascii="Arial" w:eastAsia="黑体" w:hAnsi="Arial" w:cs="Times New Roman"/>
      <w:sz w:val="18"/>
      <w:szCs w:val="21"/>
      <w14:ligatures w14:val="none"/>
    </w:rPr>
  </w:style>
  <w:style w:type="paragraph" w:customStyle="1" w:styleId="affffffa">
    <w:name w:val="封面标准代替信息"/>
    <w:basedOn w:val="2f8"/>
    <w:qFormat/>
    <w:rsid w:val="008E42EB"/>
    <w:pPr>
      <w:spacing w:before="57"/>
    </w:pPr>
    <w:rPr>
      <w:rFonts w:ascii="宋体"/>
      <w:sz w:val="21"/>
    </w:rPr>
  </w:style>
  <w:style w:type="paragraph" w:customStyle="1" w:styleId="2f8">
    <w:name w:val="封面标准号2"/>
    <w:basedOn w:val="1fe"/>
    <w:qFormat/>
    <w:rsid w:val="008E42EB"/>
    <w:pPr>
      <w:adjustRightInd w:val="0"/>
      <w:spacing w:before="357" w:line="280" w:lineRule="exact"/>
    </w:pPr>
  </w:style>
  <w:style w:type="paragraph" w:customStyle="1" w:styleId="1fe">
    <w:name w:val="封面标准号1"/>
    <w:qFormat/>
    <w:rsid w:val="008E42EB"/>
    <w:pPr>
      <w:widowControl w:val="0"/>
      <w:kinsoku w:val="0"/>
      <w:overflowPunct w:val="0"/>
      <w:autoSpaceDE w:val="0"/>
      <w:autoSpaceDN w:val="0"/>
      <w:spacing w:before="308" w:after="0" w:line="240" w:lineRule="auto"/>
      <w:jc w:val="right"/>
      <w:textAlignment w:val="center"/>
    </w:pPr>
    <w:rPr>
      <w:rFonts w:ascii="Times New Roman" w:eastAsia="宋体" w:hAnsi="Times New Roman" w:cs="Times New Roman"/>
      <w:kern w:val="0"/>
      <w:sz w:val="28"/>
      <w:szCs w:val="20"/>
      <w14:ligatures w14:val="none"/>
    </w:rPr>
  </w:style>
  <w:style w:type="paragraph" w:customStyle="1" w:styleId="A-S-1">
    <w:name w:val="首行缩进(A-S-1)"/>
    <w:next w:val="xl31"/>
    <w:qFormat/>
    <w:rsid w:val="008E42EB"/>
    <w:pPr>
      <w:spacing w:after="0" w:line="360" w:lineRule="auto"/>
      <w:ind w:left="454" w:firstLine="2246"/>
    </w:pPr>
    <w:rPr>
      <w:rFonts w:ascii="Times New Roman" w:eastAsia="宋体" w:hAnsi="Times New Roman" w:cs="Times New Roman"/>
      <w:kern w:val="0"/>
      <w:sz w:val="20"/>
      <w:szCs w:val="20"/>
      <w14:ligatures w14:val="none"/>
    </w:rPr>
  </w:style>
  <w:style w:type="paragraph" w:customStyle="1" w:styleId="affffffb">
    <w:name w:val="表格标题"/>
    <w:basedOn w:val="aa"/>
    <w:qFormat/>
    <w:rsid w:val="008E42EB"/>
    <w:pPr>
      <w:spacing w:before="40" w:after="60" w:line="220" w:lineRule="exact"/>
    </w:pPr>
    <w:rPr>
      <w:rFonts w:ascii="Arial" w:eastAsia="黑体" w:hAnsi="Arial" w:cs="黑体"/>
      <w:color w:val="007CA8"/>
      <w:kern w:val="0"/>
      <w:sz w:val="18"/>
      <w:szCs w:val="13"/>
    </w:rPr>
  </w:style>
  <w:style w:type="paragraph" w:customStyle="1" w:styleId="211">
    <w:name w:val="列出段落21"/>
    <w:basedOn w:val="aa"/>
    <w:qFormat/>
    <w:rsid w:val="008E42EB"/>
    <w:pPr>
      <w:ind w:firstLineChars="200" w:firstLine="420"/>
    </w:pPr>
    <w:rPr>
      <w:sz w:val="24"/>
      <w:szCs w:val="22"/>
    </w:rPr>
  </w:style>
  <w:style w:type="paragraph" w:customStyle="1" w:styleId="Style321">
    <w:name w:val="_Style 321"/>
    <w:basedOn w:val="aa"/>
    <w:next w:val="aa"/>
    <w:qFormat/>
    <w:rsid w:val="008E42EB"/>
    <w:pPr>
      <w:pBdr>
        <w:bottom w:val="single" w:sz="6" w:space="1" w:color="auto"/>
      </w:pBdr>
      <w:jc w:val="center"/>
    </w:pPr>
    <w:rPr>
      <w:rFonts w:ascii="Arial"/>
      <w:vanish/>
      <w:sz w:val="16"/>
      <w:szCs w:val="20"/>
    </w:rPr>
  </w:style>
  <w:style w:type="paragraph" w:customStyle="1" w:styleId="p0">
    <w:name w:val="p0"/>
    <w:basedOn w:val="aa"/>
    <w:qFormat/>
    <w:rsid w:val="008E42EB"/>
    <w:pPr>
      <w:widowControl/>
      <w:adjustRightInd w:val="0"/>
      <w:spacing w:before="100" w:beforeAutospacing="1" w:after="100" w:afterAutospacing="1" w:line="420" w:lineRule="atLeast"/>
      <w:ind w:firstLineChars="200" w:firstLine="200"/>
      <w:jc w:val="left"/>
      <w:textAlignment w:val="baseline"/>
    </w:pPr>
    <w:rPr>
      <w:rFonts w:ascii="宋体" w:hAnsi="宋体" w:cs="宋体"/>
      <w:kern w:val="0"/>
      <w:sz w:val="24"/>
      <w:szCs w:val="20"/>
    </w:rPr>
  </w:style>
  <w:style w:type="paragraph" w:customStyle="1" w:styleId="11">
    <w:name w:val="(1)"/>
    <w:basedOn w:val="aa"/>
    <w:qFormat/>
    <w:rsid w:val="008E42EB"/>
    <w:pPr>
      <w:numPr>
        <w:ilvl w:val="1"/>
        <w:numId w:val="9"/>
      </w:numPr>
      <w:tabs>
        <w:tab w:val="clear" w:pos="1500"/>
      </w:tabs>
      <w:autoSpaceDE w:val="0"/>
      <w:autoSpaceDN w:val="0"/>
      <w:adjustRightInd w:val="0"/>
      <w:spacing w:beforeLines="30" w:line="360" w:lineRule="auto"/>
      <w:ind w:left="0" w:firstLineChars="200" w:firstLine="0"/>
    </w:pPr>
    <w:rPr>
      <w:rFonts w:cs="宋体"/>
      <w:kern w:val="0"/>
      <w:sz w:val="24"/>
      <w:szCs w:val="20"/>
      <w:lang w:val="zh-CN"/>
    </w:rPr>
  </w:style>
  <w:style w:type="paragraph" w:customStyle="1" w:styleId="Style3">
    <w:name w:val="_Style 3"/>
    <w:basedOn w:val="aa"/>
    <w:qFormat/>
    <w:rsid w:val="008E42EB"/>
    <w:pPr>
      <w:widowControl/>
      <w:spacing w:after="160" w:line="259" w:lineRule="auto"/>
      <w:ind w:left="720"/>
      <w:jc w:val="left"/>
    </w:pPr>
    <w:rPr>
      <w:kern w:val="0"/>
      <w:sz w:val="24"/>
    </w:rPr>
  </w:style>
  <w:style w:type="paragraph" w:customStyle="1" w:styleId="Style402">
    <w:name w:val="_Style 402"/>
    <w:basedOn w:val="aa"/>
    <w:next w:val="af4"/>
    <w:uiPriority w:val="34"/>
    <w:qFormat/>
    <w:rsid w:val="008E42EB"/>
    <w:pPr>
      <w:spacing w:line="360" w:lineRule="auto"/>
      <w:ind w:firstLineChars="200" w:firstLine="420"/>
    </w:pPr>
    <w:rPr>
      <w:rFonts w:ascii="宋体" w:hAnsi="宋体"/>
      <w:szCs w:val="22"/>
    </w:rPr>
  </w:style>
  <w:style w:type="paragraph" w:customStyle="1" w:styleId="xl77">
    <w:name w:val="xl77"/>
    <w:basedOn w:val="aa"/>
    <w:qFormat/>
    <w:rsid w:val="008E42EB"/>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Style351">
    <w:name w:val="_Style 351"/>
    <w:uiPriority w:val="99"/>
    <w:unhideWhenUsed/>
    <w:qFormat/>
    <w:rsid w:val="008E42EB"/>
    <w:pPr>
      <w:spacing w:after="0" w:line="240" w:lineRule="auto"/>
    </w:pPr>
    <w:rPr>
      <w:rFonts w:ascii="Times New Roman" w:eastAsia="宋体" w:hAnsi="Times New Roman" w:cs="Times New Roman"/>
      <w:sz w:val="21"/>
      <w14:ligatures w14:val="none"/>
    </w:rPr>
  </w:style>
  <w:style w:type="paragraph" w:customStyle="1" w:styleId="a9">
    <w:name w:val="四级无标题条"/>
    <w:basedOn w:val="aa"/>
    <w:semiHidden/>
    <w:qFormat/>
    <w:rsid w:val="008E42EB"/>
    <w:pPr>
      <w:numPr>
        <w:ilvl w:val="4"/>
        <w:numId w:val="9"/>
      </w:numPr>
      <w:tabs>
        <w:tab w:val="clear" w:pos="2100"/>
        <w:tab w:val="left" w:pos="2580"/>
      </w:tabs>
      <w:spacing w:line="360" w:lineRule="auto"/>
      <w:ind w:left="0" w:firstLineChars="200" w:firstLine="0"/>
    </w:pPr>
    <w:rPr>
      <w:rFonts w:ascii="宋体" w:hAnsi="宋体"/>
      <w:sz w:val="24"/>
    </w:rPr>
  </w:style>
  <w:style w:type="paragraph" w:customStyle="1" w:styleId="yy3">
    <w:name w:val="yy标题3"/>
    <w:basedOn w:val="aa"/>
    <w:next w:val="aa"/>
    <w:qFormat/>
    <w:rsid w:val="008E42EB"/>
    <w:pPr>
      <w:numPr>
        <w:numId w:val="10"/>
      </w:numPr>
      <w:ind w:left="0" w:firstLine="0"/>
    </w:pPr>
    <w:rPr>
      <w:b/>
      <w:szCs w:val="20"/>
    </w:rPr>
  </w:style>
  <w:style w:type="paragraph" w:customStyle="1" w:styleId="affffffc">
    <w:name w:val="表行"/>
    <w:basedOn w:val="aa"/>
    <w:qFormat/>
    <w:rsid w:val="008E42EB"/>
    <w:pPr>
      <w:spacing w:beforeLines="50" w:after="160"/>
    </w:pPr>
    <w:rPr>
      <w:kern w:val="0"/>
      <w:szCs w:val="20"/>
    </w:rPr>
  </w:style>
  <w:style w:type="paragraph" w:customStyle="1" w:styleId="affffffd">
    <w:name w:val="正文图标题"/>
    <w:next w:val="aa"/>
    <w:qFormat/>
    <w:rsid w:val="008E42EB"/>
    <w:pPr>
      <w:spacing w:after="0" w:line="240" w:lineRule="auto"/>
      <w:ind w:left="420" w:hanging="420"/>
      <w:jc w:val="center"/>
    </w:pPr>
    <w:rPr>
      <w:rFonts w:ascii="黑体" w:eastAsia="黑体" w:hAnsi="Times New Roman" w:cs="Times New Roman"/>
      <w:kern w:val="0"/>
      <w:sz w:val="21"/>
      <w:szCs w:val="20"/>
      <w14:ligatures w14:val="none"/>
    </w:rPr>
  </w:style>
  <w:style w:type="paragraph" w:customStyle="1" w:styleId="affffffe">
    <w:name w:val="题头内容"/>
    <w:basedOn w:val="aa"/>
    <w:qFormat/>
    <w:rsid w:val="008E42EB"/>
    <w:pPr>
      <w:adjustRightInd w:val="0"/>
      <w:spacing w:before="120" w:after="120" w:line="420" w:lineRule="atLeast"/>
      <w:ind w:right="879" w:firstLineChars="200" w:firstLine="839"/>
      <w:jc w:val="center"/>
      <w:textAlignment w:val="baseline"/>
    </w:pPr>
    <w:rPr>
      <w:rFonts w:ascii="黑体" w:eastAsia="黑体"/>
      <w:kern w:val="0"/>
      <w:sz w:val="32"/>
      <w:szCs w:val="20"/>
    </w:rPr>
  </w:style>
  <w:style w:type="paragraph" w:customStyle="1" w:styleId="1ff">
    <w:name w:val="彩色列表1"/>
    <w:basedOn w:val="aa"/>
    <w:uiPriority w:val="34"/>
    <w:qFormat/>
    <w:rsid w:val="008E42EB"/>
    <w:pPr>
      <w:ind w:firstLineChars="200" w:firstLine="420"/>
    </w:pPr>
    <w:rPr>
      <w:rFonts w:ascii="Calibri" w:hAnsi="Calibri"/>
      <w:szCs w:val="22"/>
    </w:rPr>
  </w:style>
  <w:style w:type="paragraph" w:customStyle="1" w:styleId="WW-">
    <w:name w:val="WW-纯文本"/>
    <w:basedOn w:val="aa"/>
    <w:uiPriority w:val="99"/>
    <w:qFormat/>
    <w:rsid w:val="008E42EB"/>
    <w:rPr>
      <w:rFonts w:ascii="宋体" w:hAnsi="宋体"/>
      <w:kern w:val="1"/>
      <w:szCs w:val="20"/>
      <w:lang w:eastAsia="ar-SA"/>
    </w:rPr>
  </w:style>
  <w:style w:type="paragraph" w:customStyle="1" w:styleId="2f9">
    <w:name w:val="正缩2"/>
    <w:basedOn w:val="aa"/>
    <w:qFormat/>
    <w:rsid w:val="008E42EB"/>
    <w:pPr>
      <w:spacing w:line="360" w:lineRule="auto"/>
      <w:ind w:firstLineChars="200" w:firstLine="560"/>
    </w:pPr>
    <w:rPr>
      <w:rFonts w:ascii="仿宋_GB2312" w:hAnsi="宋体"/>
      <w:kern w:val="0"/>
      <w:szCs w:val="28"/>
    </w:rPr>
  </w:style>
  <w:style w:type="paragraph" w:customStyle="1" w:styleId="00">
    <w:name w:val="0"/>
    <w:basedOn w:val="aa"/>
    <w:qFormat/>
    <w:rsid w:val="008E42EB"/>
    <w:pPr>
      <w:widowControl/>
      <w:snapToGrid w:val="0"/>
      <w:spacing w:before="156" w:after="156" w:line="360" w:lineRule="auto"/>
    </w:pPr>
    <w:rPr>
      <w:kern w:val="0"/>
      <w:sz w:val="24"/>
    </w:rPr>
  </w:style>
  <w:style w:type="paragraph" w:customStyle="1" w:styleId="xl84">
    <w:name w:val="xl84"/>
    <w:basedOn w:val="aa"/>
    <w:qFormat/>
    <w:rsid w:val="008E42EB"/>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78">
    <w:name w:val="xl78"/>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61">
    <w:name w:val="彩色底纹 - 强调文字颜色 61"/>
    <w:basedOn w:val="13"/>
    <w:next w:val="aa"/>
    <w:uiPriority w:val="39"/>
    <w:qFormat/>
    <w:rsid w:val="008E42EB"/>
    <w:pPr>
      <w:widowControl/>
      <w:spacing w:after="0" w:line="276" w:lineRule="auto"/>
      <w:outlineLvl w:val="9"/>
    </w:pPr>
    <w:rPr>
      <w:rFonts w:ascii="Cambria" w:eastAsia="宋体" w:hAnsi="Cambria" w:cs="Times New Roman"/>
      <w:b/>
      <w:bCs/>
      <w:color w:val="365F91"/>
      <w:kern w:val="0"/>
      <w:sz w:val="28"/>
      <w:szCs w:val="28"/>
    </w:rPr>
  </w:style>
  <w:style w:type="paragraph" w:customStyle="1" w:styleId="122">
    <w:name w:val="索引 12"/>
    <w:basedOn w:val="aa"/>
    <w:next w:val="aa"/>
    <w:qFormat/>
    <w:rsid w:val="008E42EB"/>
    <w:rPr>
      <w:szCs w:val="20"/>
    </w:rPr>
  </w:style>
  <w:style w:type="paragraph" w:customStyle="1" w:styleId="xl81">
    <w:name w:val="xl81"/>
    <w:basedOn w:val="aa"/>
    <w:qFormat/>
    <w:rsid w:val="008E42EB"/>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DLP">
    <w:name w:val="DLP正文"/>
    <w:basedOn w:val="aa"/>
    <w:qFormat/>
    <w:rsid w:val="008E42EB"/>
    <w:pPr>
      <w:snapToGrid w:val="0"/>
      <w:spacing w:line="360" w:lineRule="auto"/>
      <w:ind w:firstLine="473"/>
    </w:pPr>
    <w:rPr>
      <w:rFonts w:hAnsi="宋体"/>
      <w:sz w:val="24"/>
      <w:szCs w:val="22"/>
    </w:rPr>
  </w:style>
  <w:style w:type="paragraph" w:customStyle="1" w:styleId="Style2">
    <w:name w:val="_Style 2"/>
    <w:basedOn w:val="aa"/>
    <w:uiPriority w:val="34"/>
    <w:qFormat/>
    <w:rsid w:val="008E42EB"/>
    <w:pPr>
      <w:widowControl/>
      <w:spacing w:after="160" w:line="259" w:lineRule="auto"/>
      <w:ind w:left="720"/>
      <w:jc w:val="left"/>
    </w:pPr>
    <w:rPr>
      <w:kern w:val="0"/>
      <w:sz w:val="24"/>
    </w:rPr>
  </w:style>
  <w:style w:type="paragraph" w:customStyle="1" w:styleId="2fa">
    <w:name w:val="无间隔2"/>
    <w:uiPriority w:val="1"/>
    <w:qFormat/>
    <w:rsid w:val="008E42EB"/>
    <w:pPr>
      <w:spacing w:after="0" w:line="240" w:lineRule="auto"/>
    </w:pPr>
    <w:rPr>
      <w:rFonts w:ascii="Times New Roman" w:eastAsia="宋体" w:hAnsi="Times New Roman" w:cs="Times New Roman"/>
      <w:kern w:val="0"/>
      <w:szCs w:val="22"/>
      <w:lang w:eastAsia="en-US" w:bidi="en-US"/>
      <w14:ligatures w14:val="none"/>
    </w:rPr>
  </w:style>
  <w:style w:type="paragraph" w:customStyle="1" w:styleId="112">
    <w:name w:val="索引 11"/>
    <w:basedOn w:val="aa"/>
    <w:next w:val="aa"/>
    <w:qFormat/>
    <w:rsid w:val="008E42EB"/>
    <w:rPr>
      <w:szCs w:val="20"/>
    </w:rPr>
  </w:style>
  <w:style w:type="paragraph" w:customStyle="1" w:styleId="1ff0">
    <w:name w:val="样式 正文首行缩进 + 首行缩进:  1 字符"/>
    <w:basedOn w:val="aa"/>
    <w:uiPriority w:val="99"/>
    <w:qFormat/>
    <w:rsid w:val="008E42EB"/>
    <w:pPr>
      <w:spacing w:after="120" w:line="360" w:lineRule="auto"/>
      <w:ind w:firstLineChars="200" w:firstLine="200"/>
    </w:pPr>
    <w:rPr>
      <w:rFonts w:cs="宋体"/>
      <w:sz w:val="24"/>
    </w:rPr>
  </w:style>
  <w:style w:type="paragraph" w:customStyle="1" w:styleId="afffffff">
    <w:name w:val="小标题"/>
    <w:basedOn w:val="aa"/>
    <w:qFormat/>
    <w:rsid w:val="008E42EB"/>
    <w:pPr>
      <w:widowControl/>
      <w:suppressAutoHyphens/>
      <w:wordWrap w:val="0"/>
      <w:spacing w:line="360" w:lineRule="auto"/>
      <w:jc w:val="left"/>
    </w:pPr>
    <w:rPr>
      <w:rFonts w:ascii="仿宋_GB2312" w:hAnsi="仿宋_GB2312" w:cs="宋体"/>
      <w:b/>
      <w:kern w:val="1"/>
      <w:sz w:val="28"/>
      <w:szCs w:val="32"/>
      <w:lang w:eastAsia="ar-SA"/>
    </w:rPr>
  </w:style>
  <w:style w:type="paragraph" w:customStyle="1" w:styleId="TOC11">
    <w:name w:val="TOC 标题11"/>
    <w:basedOn w:val="13"/>
    <w:next w:val="aa"/>
    <w:uiPriority w:val="39"/>
    <w:qFormat/>
    <w:rsid w:val="008E42EB"/>
    <w:pPr>
      <w:spacing w:before="240" w:after="0" w:line="259" w:lineRule="auto"/>
      <w:ind w:left="432"/>
      <w:outlineLvl w:val="9"/>
    </w:pPr>
    <w:rPr>
      <w:rFonts w:ascii="Cambria" w:eastAsia="宋体" w:hAnsi="Cambria" w:cs="Times New Roman"/>
      <w:color w:val="365F91"/>
      <w:kern w:val="0"/>
      <w:sz w:val="32"/>
      <w:szCs w:val="32"/>
    </w:rPr>
  </w:style>
  <w:style w:type="paragraph" w:customStyle="1" w:styleId="afffffff0">
    <w:name w:val="表格（小四字）"/>
    <w:basedOn w:val="aa"/>
    <w:qFormat/>
    <w:rsid w:val="008E42EB"/>
    <w:pPr>
      <w:widowControl/>
      <w:ind w:leftChars="-26" w:left="-58" w:rightChars="-58" w:right="-130"/>
      <w:jc w:val="center"/>
    </w:pPr>
    <w:rPr>
      <w:rFonts w:ascii="宋体"/>
      <w:spacing w:val="-8"/>
      <w:kern w:val="0"/>
      <w:sz w:val="24"/>
      <w:szCs w:val="21"/>
      <w:lang w:val="en-GB"/>
    </w:rPr>
  </w:style>
  <w:style w:type="paragraph" w:customStyle="1" w:styleId="113">
    <w:name w:val="目录 11"/>
    <w:uiPriority w:val="39"/>
    <w:qFormat/>
    <w:rsid w:val="008E42EB"/>
    <w:pPr>
      <w:widowControl w:val="0"/>
      <w:spacing w:before="120" w:after="120" w:line="240" w:lineRule="auto"/>
    </w:pPr>
    <w:rPr>
      <w:rFonts w:ascii="Times New Roman" w:eastAsia="宋体" w:hAnsi="Times New Roman" w:cs="Calibri"/>
      <w:b/>
      <w:bCs/>
      <w:caps/>
      <w:sz w:val="20"/>
      <w:szCs w:val="20"/>
      <w14:ligatures w14:val="none"/>
    </w:rPr>
  </w:style>
  <w:style w:type="paragraph" w:customStyle="1" w:styleId="a10">
    <w:name w:val="a1 正文"/>
    <w:basedOn w:val="aa"/>
    <w:qFormat/>
    <w:rsid w:val="008E42EB"/>
  </w:style>
  <w:style w:type="paragraph" w:customStyle="1" w:styleId="xl75">
    <w:name w:val="xl75"/>
    <w:basedOn w:val="aa"/>
    <w:qFormat/>
    <w:rsid w:val="008E42EB"/>
    <w:pPr>
      <w:widowControl/>
      <w:pBdr>
        <w:top w:val="single" w:sz="4" w:space="0" w:color="auto"/>
        <w:left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TOC20">
    <w:name w:val="TOC 标题2"/>
    <w:basedOn w:val="13"/>
    <w:next w:val="aa"/>
    <w:uiPriority w:val="99"/>
    <w:qFormat/>
    <w:rsid w:val="008E42EB"/>
    <w:pPr>
      <w:spacing w:before="240" w:after="0" w:line="259" w:lineRule="auto"/>
      <w:ind w:left="432"/>
      <w:outlineLvl w:val="9"/>
    </w:pPr>
    <w:rPr>
      <w:rFonts w:ascii="Cambria" w:eastAsia="宋体" w:hAnsi="Cambria" w:cs="Times New Roman"/>
      <w:color w:val="365F91"/>
      <w:kern w:val="0"/>
      <w:sz w:val="32"/>
      <w:szCs w:val="32"/>
    </w:rPr>
  </w:style>
  <w:style w:type="paragraph" w:customStyle="1" w:styleId="afffffff1">
    <w:name w:val="图片"/>
    <w:basedOn w:val="aa"/>
    <w:qFormat/>
    <w:rsid w:val="008E42EB"/>
    <w:pPr>
      <w:spacing w:before="80" w:after="40"/>
      <w:jc w:val="center"/>
    </w:pPr>
    <w:rPr>
      <w:rFonts w:ascii="Arial" w:hAnsi="Arial" w:cs="黑体"/>
      <w:sz w:val="18"/>
      <w:szCs w:val="21"/>
    </w:rPr>
  </w:style>
  <w:style w:type="paragraph" w:customStyle="1" w:styleId="43">
    <w:name w:val="标题4"/>
    <w:basedOn w:val="aa"/>
    <w:qFormat/>
    <w:rsid w:val="008E42EB"/>
    <w:pPr>
      <w:adjustRightInd w:val="0"/>
      <w:spacing w:before="240" w:line="440" w:lineRule="atLeast"/>
      <w:ind w:firstLineChars="200" w:firstLine="496"/>
      <w:textAlignment w:val="baseline"/>
    </w:pPr>
    <w:rPr>
      <w:rFonts w:ascii="宋体" w:cs="宋体"/>
      <w:spacing w:val="4"/>
      <w:kern w:val="0"/>
      <w:sz w:val="24"/>
    </w:rPr>
  </w:style>
  <w:style w:type="paragraph" w:customStyle="1" w:styleId="Style401">
    <w:name w:val="_Style 401"/>
    <w:basedOn w:val="aa"/>
    <w:next w:val="af4"/>
    <w:uiPriority w:val="34"/>
    <w:qFormat/>
    <w:rsid w:val="008E42EB"/>
    <w:pPr>
      <w:spacing w:line="360" w:lineRule="auto"/>
      <w:ind w:firstLineChars="200" w:firstLine="420"/>
    </w:pPr>
    <w:rPr>
      <w:rFonts w:ascii="宋体" w:hAnsi="宋体"/>
      <w:szCs w:val="22"/>
    </w:rPr>
  </w:style>
  <w:style w:type="paragraph" w:customStyle="1" w:styleId="a6">
    <w:name w:val="标准文件_正文图标题"/>
    <w:next w:val="aa"/>
    <w:semiHidden/>
    <w:qFormat/>
    <w:rsid w:val="008E42EB"/>
    <w:pPr>
      <w:numPr>
        <w:numId w:val="11"/>
      </w:numPr>
      <w:spacing w:after="0" w:line="240" w:lineRule="auto"/>
      <w:ind w:left="0" w:firstLine="0"/>
      <w:jc w:val="center"/>
    </w:pPr>
    <w:rPr>
      <w:rFonts w:ascii="黑体" w:eastAsia="黑体" w:hAnsi="Times New Roman" w:cs="Times New Roman"/>
      <w:kern w:val="0"/>
      <w:sz w:val="21"/>
      <w:szCs w:val="20"/>
      <w14:ligatures w14:val="none"/>
    </w:rPr>
  </w:style>
  <w:style w:type="paragraph" w:customStyle="1" w:styleId="optioncontent">
    <w:name w:val="optioncontent"/>
    <w:basedOn w:val="aa"/>
    <w:qFormat/>
    <w:rsid w:val="008E42EB"/>
    <w:pPr>
      <w:spacing w:after="160" w:line="259" w:lineRule="auto"/>
      <w:jc w:val="left"/>
    </w:pPr>
    <w:rPr>
      <w:kern w:val="0"/>
    </w:rPr>
  </w:style>
  <w:style w:type="paragraph" w:customStyle="1" w:styleId="1ff1">
    <w:name w:val="无间隔1"/>
    <w:uiPriority w:val="1"/>
    <w:qFormat/>
    <w:rsid w:val="008E42EB"/>
    <w:pPr>
      <w:widowControl w:val="0"/>
      <w:spacing w:after="0" w:line="240" w:lineRule="auto"/>
      <w:jc w:val="both"/>
    </w:pPr>
    <w:rPr>
      <w:rFonts w:ascii="Times New Roman" w:eastAsia="宋体" w:hAnsi="Times New Roman" w:cs="Times New Roman"/>
      <w:sz w:val="21"/>
      <w:szCs w:val="22"/>
      <w14:ligatures w14:val="none"/>
    </w:rPr>
  </w:style>
  <w:style w:type="paragraph" w:customStyle="1" w:styleId="Style280">
    <w:name w:val="_Style 280"/>
    <w:basedOn w:val="aa"/>
    <w:next w:val="aa"/>
    <w:qFormat/>
    <w:rsid w:val="008E42EB"/>
    <w:pPr>
      <w:pBdr>
        <w:top w:val="single" w:sz="6" w:space="1" w:color="auto"/>
      </w:pBdr>
      <w:jc w:val="center"/>
    </w:pPr>
    <w:rPr>
      <w:rFonts w:ascii="Arial"/>
      <w:vanish/>
      <w:sz w:val="16"/>
      <w:szCs w:val="20"/>
    </w:rPr>
  </w:style>
  <w:style w:type="paragraph" w:customStyle="1" w:styleId="1ff2">
    <w:name w:val="纯文本1"/>
    <w:basedOn w:val="aa"/>
    <w:qFormat/>
    <w:rsid w:val="008E42EB"/>
    <w:rPr>
      <w:rFonts w:ascii="宋体" w:hAnsi="Courier New"/>
    </w:rPr>
  </w:style>
  <w:style w:type="paragraph" w:customStyle="1" w:styleId="a01">
    <w:name w:val="a01"/>
    <w:basedOn w:val="aa"/>
    <w:qFormat/>
    <w:rsid w:val="008E42EB"/>
    <w:pPr>
      <w:widowControl/>
      <w:spacing w:after="86" w:line="215" w:lineRule="atLeast"/>
      <w:jc w:val="left"/>
    </w:pPr>
    <w:rPr>
      <w:rFonts w:ascii="宋体" w:hAnsi="宋体" w:cs="宋体"/>
      <w:kern w:val="0"/>
      <w:sz w:val="13"/>
      <w:szCs w:val="13"/>
    </w:rPr>
  </w:style>
  <w:style w:type="paragraph" w:customStyle="1" w:styleId="1ff3">
    <w:name w:val="正文1"/>
    <w:qFormat/>
    <w:rsid w:val="008E42EB"/>
    <w:pPr>
      <w:spacing w:after="0" w:line="240" w:lineRule="auto"/>
      <w:jc w:val="both"/>
    </w:pPr>
    <w:rPr>
      <w:rFonts w:ascii="Times New Roman" w:eastAsia="宋体" w:hAnsi="Times New Roman" w:cs="Calibri"/>
      <w:sz w:val="21"/>
      <w:szCs w:val="21"/>
      <w14:ligatures w14:val="none"/>
    </w:rPr>
  </w:style>
  <w:style w:type="paragraph" w:customStyle="1" w:styleId="TOC10">
    <w:name w:val="TOC 标题1"/>
    <w:basedOn w:val="13"/>
    <w:next w:val="aa"/>
    <w:uiPriority w:val="39"/>
    <w:qFormat/>
    <w:rsid w:val="008E42EB"/>
    <w:pPr>
      <w:spacing w:before="240" w:after="0" w:line="259" w:lineRule="auto"/>
      <w:ind w:left="432"/>
      <w:outlineLvl w:val="9"/>
    </w:pPr>
    <w:rPr>
      <w:rFonts w:ascii="Cambria" w:eastAsia="宋体" w:hAnsi="Cambria" w:cs="Times New Roman"/>
      <w:color w:val="365F91"/>
      <w:kern w:val="0"/>
      <w:sz w:val="32"/>
      <w:szCs w:val="32"/>
    </w:rPr>
  </w:style>
  <w:style w:type="paragraph" w:customStyle="1" w:styleId="afffffff2">
    <w:name w:val="工程全称"/>
    <w:qFormat/>
    <w:rsid w:val="008E42EB"/>
    <w:pPr>
      <w:widowControl w:val="0"/>
      <w:adjustRightInd w:val="0"/>
      <w:spacing w:before="120" w:after="120" w:line="312" w:lineRule="atLeast"/>
      <w:ind w:right="879" w:firstLine="839"/>
      <w:jc w:val="center"/>
    </w:pPr>
    <w:rPr>
      <w:rFonts w:ascii="黑体" w:eastAsia="黑体" w:hAnsi="Times New Roman" w:cs="Times New Roman"/>
      <w:b/>
      <w:kern w:val="0"/>
      <w:sz w:val="36"/>
      <w:szCs w:val="20"/>
      <w14:ligatures w14:val="none"/>
    </w:rPr>
  </w:style>
  <w:style w:type="paragraph" w:customStyle="1" w:styleId="Style322">
    <w:name w:val="_Style 322"/>
    <w:basedOn w:val="13"/>
    <w:next w:val="aa"/>
    <w:uiPriority w:val="39"/>
    <w:qFormat/>
    <w:rsid w:val="008E42EB"/>
    <w:pPr>
      <w:widowControl/>
      <w:spacing w:before="240" w:after="0" w:line="259" w:lineRule="auto"/>
      <w:outlineLvl w:val="9"/>
    </w:pPr>
    <w:rPr>
      <w:rFonts w:ascii="Calibri Light" w:eastAsia="宋体" w:hAnsi="Calibri Light" w:cs="Times New Roman"/>
      <w:color w:val="2E74B5"/>
      <w:kern w:val="0"/>
      <w:sz w:val="32"/>
      <w:szCs w:val="32"/>
    </w:rPr>
  </w:style>
  <w:style w:type="paragraph" w:customStyle="1" w:styleId="1ff4">
    <w:name w:val="列表段落1"/>
    <w:basedOn w:val="aa"/>
    <w:next w:val="ListParagraph1"/>
    <w:uiPriority w:val="99"/>
    <w:qFormat/>
    <w:rsid w:val="008E42EB"/>
    <w:rPr>
      <w:rFonts w:ascii="Calibri" w:hAnsi="Calibri"/>
      <w:szCs w:val="20"/>
      <w:lang w:val="zh-CN"/>
    </w:rPr>
  </w:style>
  <w:style w:type="paragraph" w:customStyle="1" w:styleId="afffffff3">
    <w:name w:val="标准书脚_偶数页"/>
    <w:qFormat/>
    <w:rsid w:val="008E42EB"/>
    <w:pPr>
      <w:spacing w:before="120" w:after="0" w:line="240" w:lineRule="auto"/>
    </w:pPr>
    <w:rPr>
      <w:rFonts w:ascii="Times New Roman" w:eastAsia="宋体" w:hAnsi="Times New Roman" w:cs="Times New Roman"/>
      <w:kern w:val="0"/>
      <w:sz w:val="18"/>
      <w:szCs w:val="20"/>
      <w14:ligatures w14:val="none"/>
    </w:rPr>
  </w:style>
  <w:style w:type="paragraph" w:customStyle="1" w:styleId="xl80">
    <w:name w:val="xl80"/>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ItemList">
    <w:name w:val="Item List"/>
    <w:basedOn w:val="aa"/>
    <w:qFormat/>
    <w:rsid w:val="008E42EB"/>
    <w:pPr>
      <w:spacing w:before="120" w:after="40"/>
      <w:jc w:val="left"/>
    </w:pPr>
    <w:rPr>
      <w:rFonts w:ascii="Arial" w:hAnsi="Arial"/>
      <w:kern w:val="0"/>
      <w:sz w:val="18"/>
      <w:szCs w:val="13"/>
    </w:rPr>
  </w:style>
  <w:style w:type="paragraph" w:customStyle="1" w:styleId="CM14">
    <w:name w:val="CM14"/>
    <w:next w:val="xl53"/>
    <w:qFormat/>
    <w:rsid w:val="008E42EB"/>
    <w:pPr>
      <w:widowControl w:val="0"/>
      <w:autoSpaceDE w:val="0"/>
      <w:autoSpaceDN w:val="0"/>
      <w:spacing w:after="0" w:line="253" w:lineRule="atLeast"/>
      <w:ind w:firstLine="3584"/>
    </w:pPr>
    <w:rPr>
      <w:rFonts w:ascii="Times New Roman" w:eastAsia="宋体" w:hAnsi="Times New Roman" w:cs="Times New Roman"/>
      <w:kern w:val="0"/>
      <w:sz w:val="20"/>
      <w:szCs w:val="20"/>
      <w14:ligatures w14:val="none"/>
    </w:rPr>
  </w:style>
  <w:style w:type="paragraph" w:customStyle="1" w:styleId="xl76">
    <w:name w:val="xl76"/>
    <w:basedOn w:val="aa"/>
    <w:qFormat/>
    <w:rsid w:val="008E42EB"/>
    <w:pPr>
      <w:widowControl/>
      <w:pBdr>
        <w:left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82">
    <w:name w:val="xl82"/>
    <w:basedOn w:val="aa"/>
    <w:qFormat/>
    <w:rsid w:val="008E42EB"/>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2fb">
    <w:name w:val="修订2"/>
    <w:qFormat/>
    <w:rsid w:val="008E42EB"/>
    <w:pPr>
      <w:spacing w:after="0" w:line="240" w:lineRule="auto"/>
    </w:pPr>
    <w:rPr>
      <w:rFonts w:ascii="Times New Roman" w:eastAsia="宋体" w:hAnsi="Times New Roman" w:cs="Times New Roman"/>
      <w:sz w:val="21"/>
      <w14:ligatures w14:val="none"/>
    </w:rPr>
  </w:style>
  <w:style w:type="paragraph" w:customStyle="1" w:styleId="a41">
    <w:name w:val="a41"/>
    <w:basedOn w:val="aa"/>
    <w:qFormat/>
    <w:rsid w:val="008E42EB"/>
    <w:pPr>
      <w:widowControl/>
      <w:spacing w:line="230" w:lineRule="atLeast"/>
      <w:jc w:val="left"/>
    </w:pPr>
    <w:rPr>
      <w:rFonts w:ascii="宋体" w:hAnsi="宋体" w:cs="宋体"/>
      <w:kern w:val="0"/>
      <w:sz w:val="14"/>
      <w:szCs w:val="14"/>
    </w:rPr>
  </w:style>
  <w:style w:type="paragraph" w:customStyle="1" w:styleId="Style523">
    <w:name w:val="_Style 523"/>
    <w:basedOn w:val="13"/>
    <w:next w:val="aa"/>
    <w:uiPriority w:val="39"/>
    <w:qFormat/>
    <w:rsid w:val="008E42EB"/>
    <w:pPr>
      <w:widowControl/>
      <w:spacing w:after="0" w:line="276" w:lineRule="auto"/>
      <w:outlineLvl w:val="9"/>
    </w:pPr>
    <w:rPr>
      <w:rFonts w:ascii="Cambria" w:eastAsia="宋体" w:hAnsi="Cambria" w:cs="Times New Roman"/>
      <w:b/>
      <w:bCs/>
      <w:color w:val="365F91"/>
      <w:kern w:val="0"/>
      <w:sz w:val="30"/>
      <w:szCs w:val="28"/>
    </w:rPr>
  </w:style>
  <w:style w:type="paragraph" w:customStyle="1" w:styleId="12">
    <w:name w:val="1)"/>
    <w:basedOn w:val="aa"/>
    <w:qFormat/>
    <w:rsid w:val="008E42EB"/>
    <w:pPr>
      <w:numPr>
        <w:ilvl w:val="2"/>
        <w:numId w:val="9"/>
      </w:numPr>
      <w:tabs>
        <w:tab w:val="clear" w:pos="1260"/>
      </w:tabs>
      <w:autoSpaceDE w:val="0"/>
      <w:autoSpaceDN w:val="0"/>
      <w:adjustRightInd w:val="0"/>
      <w:spacing w:beforeLines="30" w:line="360" w:lineRule="auto"/>
      <w:ind w:left="0" w:firstLineChars="200" w:firstLine="0"/>
    </w:pPr>
    <w:rPr>
      <w:rFonts w:cs="宋体"/>
      <w:kern w:val="0"/>
      <w:sz w:val="24"/>
      <w:szCs w:val="20"/>
      <w:lang w:val="zh-CN"/>
    </w:rPr>
  </w:style>
  <w:style w:type="paragraph" w:customStyle="1" w:styleId="afffffff4">
    <w:name w:val="方案正文"/>
    <w:basedOn w:val="aa"/>
    <w:qFormat/>
    <w:rsid w:val="008E42EB"/>
    <w:pPr>
      <w:adjustRightInd w:val="0"/>
      <w:snapToGrid w:val="0"/>
      <w:spacing w:before="60" w:line="420" w:lineRule="exact"/>
      <w:ind w:firstLine="567"/>
      <w:textAlignment w:val="baseline"/>
    </w:pPr>
    <w:rPr>
      <w:rFonts w:ascii="Arial" w:hAnsi="Arial"/>
      <w:spacing w:val="14"/>
      <w:kern w:val="0"/>
      <w:sz w:val="24"/>
      <w:szCs w:val="20"/>
      <w:lang w:eastAsia="zh-TW"/>
    </w:rPr>
  </w:style>
  <w:style w:type="paragraph" w:customStyle="1" w:styleId="a8">
    <w:name w:val="文档段落标题"/>
    <w:basedOn w:val="aa"/>
    <w:semiHidden/>
    <w:qFormat/>
    <w:rsid w:val="008E42EB"/>
    <w:pPr>
      <w:numPr>
        <w:numId w:val="12"/>
      </w:numPr>
      <w:tabs>
        <w:tab w:val="left" w:pos="1360"/>
      </w:tabs>
      <w:spacing w:line="560" w:lineRule="exact"/>
      <w:ind w:left="0" w:firstLineChars="200" w:firstLine="0"/>
    </w:pPr>
    <w:rPr>
      <w:rFonts w:ascii="宋体" w:eastAsia="黑体" w:hAnsi="宋体"/>
      <w:sz w:val="32"/>
      <w:szCs w:val="32"/>
    </w:rPr>
  </w:style>
  <w:style w:type="paragraph" w:customStyle="1" w:styleId="xl83">
    <w:name w:val="xl83"/>
    <w:basedOn w:val="aa"/>
    <w:qFormat/>
    <w:rsid w:val="008E42EB"/>
    <w:pPr>
      <w:widowControl/>
      <w:spacing w:before="100" w:beforeAutospacing="1" w:after="100" w:afterAutospacing="1" w:line="360" w:lineRule="auto"/>
      <w:ind w:firstLineChars="200" w:firstLine="420"/>
      <w:jc w:val="center"/>
    </w:pPr>
    <w:rPr>
      <w:rFonts w:ascii="宋体" w:hAnsi="宋体" w:cs="宋体"/>
      <w:kern w:val="0"/>
      <w:sz w:val="24"/>
    </w:rPr>
  </w:style>
  <w:style w:type="paragraph" w:customStyle="1" w:styleId="afffffff5">
    <w:name w:val="初设表字"/>
    <w:basedOn w:val="aa"/>
    <w:qFormat/>
    <w:rsid w:val="008E42EB"/>
    <w:pPr>
      <w:widowControl/>
      <w:snapToGrid w:val="0"/>
      <w:jc w:val="center"/>
    </w:pPr>
    <w:rPr>
      <w:rFonts w:ascii="仿宋" w:eastAsia="仿宋" w:hAnsi="仿宋"/>
      <w:color w:val="000000"/>
      <w:kern w:val="0"/>
      <w:szCs w:val="21"/>
    </w:rPr>
  </w:style>
  <w:style w:type="paragraph" w:customStyle="1" w:styleId="msonormal0">
    <w:name w:val="msonormal"/>
    <w:basedOn w:val="aa"/>
    <w:qFormat/>
    <w:rsid w:val="008E42EB"/>
    <w:pPr>
      <w:widowControl/>
      <w:spacing w:before="100" w:beforeAutospacing="1" w:after="100" w:afterAutospacing="1" w:line="360" w:lineRule="auto"/>
      <w:ind w:firstLineChars="200" w:firstLine="420"/>
      <w:jc w:val="left"/>
    </w:pPr>
    <w:rPr>
      <w:rFonts w:ascii="宋体" w:hAnsi="宋体" w:cs="宋体"/>
      <w:kern w:val="0"/>
      <w:sz w:val="24"/>
    </w:rPr>
  </w:style>
  <w:style w:type="paragraph" w:customStyle="1" w:styleId="xl79">
    <w:name w:val="xl79"/>
    <w:basedOn w:val="aa"/>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afffffff6">
    <w:name w:val="分发表内容"/>
    <w:basedOn w:val="aa"/>
    <w:qFormat/>
    <w:rsid w:val="008E42EB"/>
    <w:pPr>
      <w:adjustRightInd w:val="0"/>
      <w:spacing w:before="120" w:after="120" w:line="440" w:lineRule="exact"/>
      <w:ind w:firstLineChars="200" w:firstLine="200"/>
      <w:jc w:val="center"/>
      <w:textAlignment w:val="baseline"/>
    </w:pPr>
    <w:rPr>
      <w:rFonts w:ascii="昆仑仿宋" w:eastAsia="昆仑仿宋"/>
      <w:kern w:val="0"/>
      <w:sz w:val="24"/>
      <w:szCs w:val="20"/>
    </w:rPr>
  </w:style>
  <w:style w:type="paragraph" w:customStyle="1" w:styleId="afffffff7">
    <w:name w:val="初设正文"/>
    <w:basedOn w:val="aa"/>
    <w:uiPriority w:val="99"/>
    <w:qFormat/>
    <w:rsid w:val="008E42EB"/>
    <w:pPr>
      <w:widowControl/>
      <w:spacing w:line="360" w:lineRule="auto"/>
      <w:ind w:firstLineChars="200" w:firstLine="200"/>
    </w:pPr>
    <w:rPr>
      <w:rFonts w:ascii="仿宋" w:eastAsia="仿宋" w:hAnsi="仿宋" w:hint="eastAsia"/>
      <w:color w:val="000000"/>
      <w:kern w:val="0"/>
      <w:sz w:val="24"/>
      <w:szCs w:val="28"/>
    </w:rPr>
  </w:style>
  <w:style w:type="paragraph" w:customStyle="1" w:styleId="Style399">
    <w:name w:val="_Style 399"/>
    <w:basedOn w:val="aff0"/>
    <w:next w:val="afff3"/>
    <w:qFormat/>
    <w:rsid w:val="008E42EB"/>
    <w:pPr>
      <w:tabs>
        <w:tab w:val="clear" w:pos="567"/>
      </w:tabs>
      <w:spacing w:before="0" w:after="120" w:line="240" w:lineRule="auto"/>
      <w:ind w:firstLineChars="100" w:firstLine="420"/>
    </w:pPr>
    <w:rPr>
      <w:rFonts w:ascii="Times New Roman" w:hAnsi="Times New Roman"/>
      <w:sz w:val="21"/>
      <w:szCs w:val="20"/>
    </w:rPr>
  </w:style>
  <w:style w:type="paragraph" w:customStyle="1" w:styleId="MMTopic1">
    <w:name w:val="MM Topic 1"/>
    <w:basedOn w:val="13"/>
    <w:semiHidden/>
    <w:qFormat/>
    <w:rsid w:val="008E42EB"/>
    <w:pPr>
      <w:numPr>
        <w:numId w:val="13"/>
      </w:numPr>
      <w:tabs>
        <w:tab w:val="left" w:pos="425"/>
      </w:tabs>
      <w:spacing w:before="180" w:after="120" w:line="578" w:lineRule="auto"/>
    </w:pPr>
    <w:rPr>
      <w:rFonts w:ascii="Times New Roman" w:eastAsia="宋体" w:hAnsi="Times New Roman" w:cs="Times New Roman"/>
      <w:b/>
      <w:bCs/>
      <w:color w:val="auto"/>
      <w:kern w:val="44"/>
      <w:sz w:val="44"/>
      <w:szCs w:val="44"/>
    </w:rPr>
  </w:style>
  <w:style w:type="paragraph" w:customStyle="1" w:styleId="2TimesNewRoman5020">
    <w:name w:val="样式 标题 2 + Times New Roman 四号 非加粗 段前: 5 磅 段后: 0 磅 行距: 固定值 20..."/>
    <w:basedOn w:val="21"/>
    <w:qFormat/>
    <w:rsid w:val="008E42EB"/>
    <w:pPr>
      <w:spacing w:before="100" w:after="0" w:line="400" w:lineRule="exact"/>
    </w:pPr>
    <w:rPr>
      <w:rFonts w:ascii="Times New Roman" w:eastAsia="黑体" w:hAnsi="Times New Roman" w:cs="宋体"/>
      <w:b/>
      <w:color w:val="auto"/>
      <w:sz w:val="28"/>
      <w:szCs w:val="20"/>
    </w:rPr>
  </w:style>
  <w:style w:type="paragraph" w:customStyle="1" w:styleId="xl85">
    <w:name w:val="xl85"/>
    <w:basedOn w:val="aa"/>
    <w:qFormat/>
    <w:rsid w:val="008E42EB"/>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1ff5">
    <w:name w:val="1."/>
    <w:basedOn w:val="aa"/>
    <w:qFormat/>
    <w:rsid w:val="008E42EB"/>
    <w:pPr>
      <w:tabs>
        <w:tab w:val="left" w:pos="0"/>
        <w:tab w:val="left" w:pos="426"/>
      </w:tabs>
      <w:autoSpaceDE w:val="0"/>
      <w:autoSpaceDN w:val="0"/>
      <w:adjustRightInd w:val="0"/>
      <w:spacing w:before="60" w:after="60" w:line="360" w:lineRule="atLeast"/>
      <w:ind w:left="426" w:hanging="426"/>
    </w:pPr>
    <w:rPr>
      <w:rFonts w:ascii="宋体"/>
      <w:kern w:val="0"/>
      <w:sz w:val="24"/>
      <w:szCs w:val="20"/>
    </w:rPr>
  </w:style>
  <w:style w:type="paragraph" w:customStyle="1" w:styleId="afffffff8">
    <w:name w:val="表格内容"/>
    <w:basedOn w:val="aa"/>
    <w:qFormat/>
    <w:rsid w:val="008E42EB"/>
    <w:pPr>
      <w:spacing w:line="560" w:lineRule="exact"/>
      <w:jc w:val="center"/>
    </w:pPr>
    <w:rPr>
      <w:rFonts w:eastAsia="华文仿宋"/>
      <w:szCs w:val="22"/>
    </w:rPr>
  </w:style>
  <w:style w:type="paragraph" w:customStyle="1" w:styleId="afffffff9">
    <w:name w:val="列表样式(一级)"/>
    <w:basedOn w:val="aa"/>
    <w:qFormat/>
    <w:rsid w:val="008E42EB"/>
    <w:pPr>
      <w:spacing w:before="160" w:after="160" w:line="280" w:lineRule="exact"/>
      <w:ind w:left="420" w:hanging="420"/>
      <w:jc w:val="left"/>
    </w:pPr>
    <w:rPr>
      <w:rFonts w:ascii="Arial" w:eastAsia="华文细黑" w:hAnsi="Arial"/>
      <w:color w:val="505050"/>
      <w:sz w:val="16"/>
      <w:szCs w:val="16"/>
    </w:rPr>
  </w:style>
  <w:style w:type="character" w:customStyle="1" w:styleId="font31">
    <w:name w:val="font31"/>
    <w:qFormat/>
    <w:rsid w:val="008E42EB"/>
    <w:rPr>
      <w:rFonts w:ascii="仿宋" w:eastAsia="仿宋" w:hAnsi="仿宋" w:cs="仿宋" w:hint="default"/>
      <w:color w:val="000000"/>
      <w:sz w:val="21"/>
      <w:szCs w:val="21"/>
      <w:u w:val="none"/>
    </w:rPr>
  </w:style>
  <w:style w:type="character" w:customStyle="1" w:styleId="font41">
    <w:name w:val="font41"/>
    <w:qFormat/>
    <w:rsid w:val="008E42EB"/>
    <w:rPr>
      <w:rFonts w:ascii="Arial" w:hAnsi="Arial" w:cs="Arial"/>
      <w:color w:val="000000"/>
      <w:sz w:val="21"/>
      <w:szCs w:val="21"/>
      <w:u w:val="none"/>
    </w:rPr>
  </w:style>
  <w:style w:type="character" w:customStyle="1" w:styleId="font51">
    <w:name w:val="font51"/>
    <w:qFormat/>
    <w:rsid w:val="008E42EB"/>
    <w:rPr>
      <w:rFonts w:ascii="Arial" w:hAnsi="Arial" w:cs="Arial" w:hint="default"/>
      <w:color w:val="FF0000"/>
      <w:sz w:val="21"/>
      <w:szCs w:val="21"/>
      <w:u w:val="none"/>
    </w:rPr>
  </w:style>
  <w:style w:type="character" w:customStyle="1" w:styleId="font21">
    <w:name w:val="font21"/>
    <w:qFormat/>
    <w:rsid w:val="008E42EB"/>
    <w:rPr>
      <w:rFonts w:ascii="仿宋" w:eastAsia="仿宋" w:hAnsi="仿宋" w:cs="仿宋" w:hint="default"/>
      <w:b/>
      <w:bCs/>
      <w:color w:val="000000"/>
      <w:sz w:val="21"/>
      <w:szCs w:val="21"/>
      <w:u w:val="none"/>
    </w:rPr>
  </w:style>
  <w:style w:type="character" w:customStyle="1" w:styleId="Char25">
    <w:name w:val="文档结构图 Char2"/>
    <w:qFormat/>
    <w:rsid w:val="008E42EB"/>
    <w:rPr>
      <w:rFonts w:ascii="宋体"/>
      <w:kern w:val="2"/>
      <w:sz w:val="18"/>
      <w:szCs w:val="18"/>
    </w:rPr>
  </w:style>
  <w:style w:type="character" w:customStyle="1" w:styleId="HTMLChar2">
    <w:name w:val="HTML 预设格式 Char2"/>
    <w:uiPriority w:val="99"/>
    <w:qFormat/>
    <w:rsid w:val="008E42EB"/>
    <w:rPr>
      <w:rFonts w:ascii="黑体" w:eastAsia="黑体" w:hAnsi="Courier New"/>
    </w:rPr>
  </w:style>
  <w:style w:type="paragraph" w:customStyle="1" w:styleId="Style27">
    <w:name w:val="_Style 27"/>
    <w:basedOn w:val="aa"/>
    <w:next w:val="af4"/>
    <w:uiPriority w:val="34"/>
    <w:qFormat/>
    <w:rsid w:val="008E42EB"/>
    <w:pPr>
      <w:widowControl/>
      <w:spacing w:line="360" w:lineRule="auto"/>
      <w:ind w:firstLineChars="200" w:firstLine="420"/>
      <w:jc w:val="left"/>
    </w:pPr>
    <w:rPr>
      <w:rFonts w:ascii="Arial" w:hAnsi="Arial" w:cs="Arial"/>
      <w:kern w:val="0"/>
      <w:sz w:val="24"/>
    </w:rPr>
  </w:style>
  <w:style w:type="paragraph" w:customStyle="1" w:styleId="Style79">
    <w:name w:val="_Style 79"/>
    <w:uiPriority w:val="99"/>
    <w:unhideWhenUsed/>
    <w:qFormat/>
    <w:rsid w:val="008E42EB"/>
    <w:pPr>
      <w:spacing w:after="0" w:line="240" w:lineRule="auto"/>
    </w:pPr>
    <w:rPr>
      <w:rFonts w:ascii="Times New Roman" w:eastAsia="宋体" w:hAnsi="Times New Roman" w:cs="Times New Roman"/>
      <w:sz w:val="21"/>
      <w14:ligatures w14:val="none"/>
    </w:rPr>
  </w:style>
  <w:style w:type="character" w:customStyle="1" w:styleId="Charff0">
    <w:name w:val="文档正文 Char"/>
    <w:qFormat/>
    <w:rsid w:val="008E42EB"/>
    <w:rPr>
      <w:rFonts w:ascii="长城仿宋" w:eastAsia="长城仿宋" w:hAnsi="Calibri"/>
      <w:sz w:val="28"/>
    </w:rPr>
  </w:style>
  <w:style w:type="paragraph" w:customStyle="1" w:styleId="114">
    <w:name w:val="列出段落11"/>
    <w:basedOn w:val="aa"/>
    <w:uiPriority w:val="34"/>
    <w:qFormat/>
    <w:rsid w:val="008E42EB"/>
    <w:pPr>
      <w:spacing w:line="360" w:lineRule="auto"/>
      <w:ind w:firstLineChars="177" w:firstLine="420"/>
    </w:pPr>
    <w:rPr>
      <w:rFonts w:cs="Arial"/>
      <w:sz w:val="24"/>
    </w:rPr>
  </w:style>
  <w:style w:type="paragraph" w:customStyle="1" w:styleId="New">
    <w:name w:val="正文 New"/>
    <w:basedOn w:val="aa"/>
    <w:qFormat/>
    <w:rsid w:val="008E42EB"/>
    <w:pPr>
      <w:spacing w:line="360" w:lineRule="auto"/>
      <w:ind w:firstLineChars="177" w:firstLine="425"/>
    </w:pPr>
    <w:rPr>
      <w:rFonts w:cs="Arial"/>
      <w:sz w:val="24"/>
    </w:rPr>
  </w:style>
  <w:style w:type="paragraph" w:customStyle="1" w:styleId="600">
    <w:name w:val="正文_60"/>
    <w:qFormat/>
    <w:rsid w:val="008E42EB"/>
    <w:pPr>
      <w:widowControl w:val="0"/>
      <w:spacing w:after="0" w:line="240" w:lineRule="auto"/>
      <w:jc w:val="both"/>
    </w:pPr>
    <w:rPr>
      <w:rFonts w:ascii="Times New Roman" w:eastAsia="宋体" w:hAnsi="Times New Roman" w:cs="Times New Roman"/>
      <w:sz w:val="21"/>
      <w14:ligatures w14:val="none"/>
    </w:rPr>
  </w:style>
  <w:style w:type="paragraph" w:customStyle="1" w:styleId="style1">
    <w:name w:val="style1"/>
    <w:basedOn w:val="aa"/>
    <w:qFormat/>
    <w:rsid w:val="008E42EB"/>
    <w:pPr>
      <w:widowControl/>
      <w:spacing w:before="100" w:beforeAutospacing="1" w:after="100" w:afterAutospacing="1" w:line="360" w:lineRule="auto"/>
      <w:ind w:firstLineChars="177" w:firstLine="425"/>
      <w:jc w:val="left"/>
    </w:pPr>
    <w:rPr>
      <w:rFonts w:ascii="宋体" w:hAnsi="宋体" w:cs="宋体"/>
      <w:b/>
      <w:bCs/>
      <w:color w:val="FF0000"/>
      <w:kern w:val="0"/>
      <w:sz w:val="28"/>
      <w:szCs w:val="28"/>
    </w:rPr>
  </w:style>
  <w:style w:type="paragraph" w:customStyle="1" w:styleId="Style50">
    <w:name w:val="_Style 50"/>
    <w:uiPriority w:val="99"/>
    <w:unhideWhenUsed/>
    <w:qFormat/>
    <w:rsid w:val="008E42EB"/>
    <w:pPr>
      <w:spacing w:after="0" w:line="240" w:lineRule="auto"/>
    </w:pPr>
    <w:rPr>
      <w:rFonts w:ascii="Times New Roman" w:eastAsia="宋体" w:hAnsi="Times New Roman" w:cs="Times New Roman"/>
      <w:sz w:val="21"/>
      <w14:ligatures w14:val="none"/>
    </w:rPr>
  </w:style>
  <w:style w:type="character" w:customStyle="1" w:styleId="3Char1">
    <w:name w:val="正文文本 3 Char1"/>
    <w:qFormat/>
    <w:rsid w:val="008E42EB"/>
    <w:rPr>
      <w:kern w:val="2"/>
      <w:sz w:val="16"/>
      <w:szCs w:val="16"/>
    </w:rPr>
  </w:style>
  <w:style w:type="paragraph" w:customStyle="1" w:styleId="Z">
    <w:name w:val="Z申报书正文"/>
    <w:basedOn w:val="aa"/>
    <w:qFormat/>
    <w:rsid w:val="008E42EB"/>
    <w:pPr>
      <w:spacing w:line="360" w:lineRule="auto"/>
      <w:ind w:firstLineChars="200" w:firstLine="480"/>
      <w:jc w:val="left"/>
    </w:pPr>
    <w:rPr>
      <w:rFonts w:cs="Arial"/>
      <w:sz w:val="24"/>
    </w:rPr>
  </w:style>
  <w:style w:type="paragraph" w:customStyle="1" w:styleId="003152">
    <w:name w:val="样式 样式 小四 右侧:  0.03 厘米 行距: 1.5 倍行距 + 首行缩进:  2 字符"/>
    <w:basedOn w:val="aa"/>
    <w:qFormat/>
    <w:rsid w:val="008E42EB"/>
    <w:pPr>
      <w:adjustRightInd w:val="0"/>
      <w:snapToGrid w:val="0"/>
      <w:spacing w:line="360" w:lineRule="auto"/>
      <w:ind w:right="17" w:firstLineChars="200" w:firstLine="420"/>
    </w:pPr>
    <w:rPr>
      <w:rFonts w:ascii="Arial" w:hAnsi="宋体" w:cs="Arial"/>
      <w:sz w:val="24"/>
      <w:szCs w:val="20"/>
    </w:rPr>
  </w:style>
  <w:style w:type="character" w:customStyle="1" w:styleId="115">
    <w:name w:val="标题 1 字符1"/>
    <w:uiPriority w:val="9"/>
    <w:qFormat/>
    <w:locked/>
    <w:rsid w:val="008E42EB"/>
    <w:rPr>
      <w:rFonts w:ascii="宋体" w:hAnsi="Times New Roman"/>
      <w:b/>
      <w:kern w:val="44"/>
      <w:sz w:val="32"/>
      <w:lang w:val="zh-CN" w:eastAsia="zh-CN"/>
    </w:rPr>
  </w:style>
  <w:style w:type="character" w:customStyle="1" w:styleId="1ff6">
    <w:name w:val="列出段落 字符1"/>
    <w:uiPriority w:val="34"/>
    <w:qFormat/>
    <w:locked/>
    <w:rsid w:val="008E42EB"/>
    <w:rPr>
      <w:sz w:val="24"/>
      <w:szCs w:val="24"/>
      <w:lang w:val="zh-CN" w:eastAsia="zh-CN"/>
    </w:rPr>
  </w:style>
  <w:style w:type="paragraph" w:customStyle="1" w:styleId="44">
    <w:name w:val="列出段落4"/>
    <w:basedOn w:val="aa"/>
    <w:uiPriority w:val="34"/>
    <w:qFormat/>
    <w:rsid w:val="008E42EB"/>
    <w:pPr>
      <w:spacing w:line="360" w:lineRule="auto"/>
      <w:ind w:firstLineChars="200" w:firstLine="420"/>
    </w:pPr>
    <w:rPr>
      <w:rFonts w:cs="Arial"/>
      <w:sz w:val="24"/>
      <w:lang w:val="zh-CN"/>
    </w:rPr>
  </w:style>
  <w:style w:type="paragraph" w:customStyle="1" w:styleId="afffffffa">
    <w:name w:val="左对齐的表内文字"/>
    <w:basedOn w:val="aa"/>
    <w:qFormat/>
    <w:rsid w:val="008E42EB"/>
    <w:pPr>
      <w:widowControl/>
      <w:spacing w:after="200" w:line="276" w:lineRule="auto"/>
      <w:ind w:firstLineChars="177" w:firstLine="425"/>
      <w:jc w:val="left"/>
    </w:pPr>
    <w:rPr>
      <w:rFonts w:eastAsia="仿宋_GB2312" w:cs="宋体"/>
      <w:kern w:val="0"/>
      <w:sz w:val="22"/>
    </w:rPr>
  </w:style>
  <w:style w:type="paragraph" w:customStyle="1" w:styleId="afffffffb">
    <w:name w:val="样式"/>
    <w:qFormat/>
    <w:rsid w:val="008E42EB"/>
    <w:pPr>
      <w:widowControl w:val="0"/>
      <w:autoSpaceDE w:val="0"/>
      <w:autoSpaceDN w:val="0"/>
      <w:adjustRightInd w:val="0"/>
      <w:spacing w:after="0" w:line="240" w:lineRule="auto"/>
    </w:pPr>
    <w:rPr>
      <w:rFonts w:ascii="宋体" w:eastAsia="宋体" w:hAnsi="Times New Roman" w:cs="宋体"/>
      <w:kern w:val="0"/>
      <w:sz w:val="24"/>
      <w14:ligatures w14:val="none"/>
    </w:rPr>
  </w:style>
  <w:style w:type="paragraph" w:customStyle="1" w:styleId="Style6">
    <w:name w:val="_Style 6"/>
    <w:basedOn w:val="aa"/>
    <w:uiPriority w:val="34"/>
    <w:qFormat/>
    <w:rsid w:val="008E42EB"/>
    <w:pPr>
      <w:spacing w:line="360" w:lineRule="auto"/>
      <w:ind w:firstLineChars="200" w:firstLine="420"/>
    </w:pPr>
    <w:rPr>
      <w:rFonts w:cs="Arial"/>
      <w:sz w:val="24"/>
    </w:rPr>
  </w:style>
  <w:style w:type="character" w:customStyle="1" w:styleId="HTMLChar1">
    <w:name w:val="HTML 预设格式 Char1"/>
    <w:qFormat/>
    <w:rsid w:val="008E42EB"/>
    <w:rPr>
      <w:rFonts w:ascii="Courier New" w:hAnsi="Courier New" w:cs="Courier New" w:hint="default"/>
      <w:kern w:val="2"/>
    </w:rPr>
  </w:style>
  <w:style w:type="character" w:customStyle="1" w:styleId="Char15">
    <w:name w:val="文档结构图 Char1"/>
    <w:qFormat/>
    <w:rsid w:val="008E42EB"/>
    <w:rPr>
      <w:rFonts w:ascii="Microsoft YaHei UI" w:eastAsia="Microsoft YaHei UI" w:hAnsi="Microsoft YaHei UI" w:hint="eastAsia"/>
      <w:kern w:val="2"/>
      <w:sz w:val="18"/>
      <w:szCs w:val="18"/>
    </w:rPr>
  </w:style>
  <w:style w:type="paragraph" w:customStyle="1" w:styleId="1ff7">
    <w:name w:val="样式1"/>
    <w:basedOn w:val="aa"/>
    <w:qFormat/>
    <w:rsid w:val="008E42EB"/>
    <w:pPr>
      <w:tabs>
        <w:tab w:val="left" w:pos="1560"/>
      </w:tabs>
      <w:spacing w:line="360" w:lineRule="auto"/>
      <w:ind w:left="1253" w:firstLineChars="177" w:hanging="680"/>
    </w:pPr>
    <w:rPr>
      <w:rFonts w:ascii="Arial" w:hAnsi="Arial" w:cs="Arial"/>
      <w:sz w:val="28"/>
      <w:szCs w:val="28"/>
    </w:rPr>
  </w:style>
  <w:style w:type="character" w:customStyle="1" w:styleId="fontstyle11">
    <w:name w:val="fontstyle11"/>
    <w:qFormat/>
    <w:rsid w:val="008E42EB"/>
    <w:rPr>
      <w:rFonts w:ascii="宋体" w:eastAsia="宋体" w:hAnsi="宋体" w:hint="eastAsia"/>
      <w:color w:val="000000"/>
      <w:sz w:val="22"/>
      <w:szCs w:val="22"/>
    </w:rPr>
  </w:style>
  <w:style w:type="paragraph" w:customStyle="1" w:styleId="Style16">
    <w:name w:val="_Style 16"/>
    <w:basedOn w:val="aa"/>
    <w:next w:val="af4"/>
    <w:uiPriority w:val="34"/>
    <w:qFormat/>
    <w:rsid w:val="008E42EB"/>
    <w:pPr>
      <w:spacing w:line="360" w:lineRule="auto"/>
      <w:ind w:firstLineChars="200" w:firstLine="420"/>
    </w:pPr>
    <w:rPr>
      <w:rFonts w:cs="Arial"/>
      <w:sz w:val="24"/>
      <w:lang w:val="zh-CN"/>
    </w:rPr>
  </w:style>
  <w:style w:type="paragraph" w:customStyle="1" w:styleId="45">
    <w:name w:val="修订4"/>
    <w:hidden/>
    <w:uiPriority w:val="99"/>
    <w:unhideWhenUsed/>
    <w:qFormat/>
    <w:rsid w:val="008E42EB"/>
    <w:pPr>
      <w:spacing w:after="0" w:line="240" w:lineRule="auto"/>
    </w:pPr>
    <w:rPr>
      <w:rFonts w:ascii="Times New Roman" w:eastAsia="宋体" w:hAnsi="Times New Roman" w:cs="Times New Roman"/>
      <w:sz w:val="21"/>
      <w14:ligatures w14:val="none"/>
    </w:rPr>
  </w:style>
  <w:style w:type="character" w:customStyle="1" w:styleId="116">
    <w:name w:val="未处理的提及11"/>
    <w:uiPriority w:val="99"/>
    <w:semiHidden/>
    <w:qFormat/>
    <w:rsid w:val="008E42EB"/>
    <w:rPr>
      <w:color w:val="605E5C"/>
      <w:shd w:val="clear" w:color="auto" w:fill="E1DFDD"/>
    </w:rPr>
  </w:style>
  <w:style w:type="character" w:customStyle="1" w:styleId="1ff8">
    <w:name w:val="正文缩进 字符1"/>
    <w:semiHidden/>
    <w:qFormat/>
    <w:rsid w:val="008E42EB"/>
    <w:rPr>
      <w:rFonts w:ascii="Times New Roman" w:eastAsia="宋体" w:hAnsi="Times New Roman" w:cs="Times New Roman"/>
      <w:sz w:val="24"/>
      <w:szCs w:val="20"/>
    </w:rPr>
  </w:style>
  <w:style w:type="character" w:customStyle="1" w:styleId="displayarti">
    <w:name w:val="displayarti"/>
    <w:uiPriority w:val="99"/>
    <w:semiHidden/>
    <w:qFormat/>
    <w:rsid w:val="008E42EB"/>
    <w:rPr>
      <w:rFonts w:cs="Times New Roman"/>
      <w:color w:val="FFFFFF"/>
      <w:shd w:val="clear" w:color="auto" w:fill="A00000"/>
    </w:rPr>
  </w:style>
  <w:style w:type="character" w:customStyle="1" w:styleId="1ff9">
    <w:name w:val="正文文本缩进 字符1"/>
    <w:uiPriority w:val="99"/>
    <w:semiHidden/>
    <w:qFormat/>
    <w:rsid w:val="008E42EB"/>
    <w:rPr>
      <w:rFonts w:ascii="宋体" w:eastAsia="宋体" w:hAnsi="宋体"/>
    </w:rPr>
  </w:style>
  <w:style w:type="character" w:customStyle="1" w:styleId="Char16">
    <w:name w:val="图编号 Char1"/>
    <w:semiHidden/>
    <w:qFormat/>
    <w:rsid w:val="008E42EB"/>
    <w:rPr>
      <w:rFonts w:ascii="Times New Roman" w:hAnsi="Times New Roman"/>
      <w:kern w:val="2"/>
      <w:sz w:val="24"/>
    </w:rPr>
  </w:style>
  <w:style w:type="character" w:customStyle="1" w:styleId="100">
    <w:name w:val="未处理的提及10"/>
    <w:uiPriority w:val="99"/>
    <w:semiHidden/>
    <w:qFormat/>
    <w:rsid w:val="008E42EB"/>
    <w:rPr>
      <w:color w:val="605E5C"/>
      <w:shd w:val="clear" w:color="auto" w:fill="E1DFDD"/>
    </w:rPr>
  </w:style>
  <w:style w:type="character" w:customStyle="1" w:styleId="selected">
    <w:name w:val="selected"/>
    <w:uiPriority w:val="99"/>
    <w:semiHidden/>
    <w:qFormat/>
    <w:rsid w:val="008E42EB"/>
    <w:rPr>
      <w:rFonts w:cs="Times New Roman"/>
      <w:shd w:val="clear" w:color="auto" w:fill="B00006"/>
    </w:rPr>
  </w:style>
  <w:style w:type="character" w:customStyle="1" w:styleId="2fc">
    <w:name w:val="正文缩进 字符2"/>
    <w:semiHidden/>
    <w:qFormat/>
    <w:rsid w:val="008E42EB"/>
    <w:rPr>
      <w:kern w:val="2"/>
      <w:sz w:val="24"/>
    </w:rPr>
  </w:style>
  <w:style w:type="character" w:customStyle="1" w:styleId="redfilenumber">
    <w:name w:val="redfilenumber"/>
    <w:uiPriority w:val="99"/>
    <w:semiHidden/>
    <w:qFormat/>
    <w:rsid w:val="008E42EB"/>
    <w:rPr>
      <w:rFonts w:cs="Times New Roman"/>
      <w:color w:val="BA2636"/>
      <w:sz w:val="18"/>
      <w:szCs w:val="18"/>
    </w:rPr>
  </w:style>
  <w:style w:type="character" w:customStyle="1" w:styleId="redfilefwwh">
    <w:name w:val="redfilefwwh"/>
    <w:uiPriority w:val="99"/>
    <w:semiHidden/>
    <w:qFormat/>
    <w:rsid w:val="008E42EB"/>
    <w:rPr>
      <w:rFonts w:cs="Times New Roman"/>
      <w:color w:val="BA2636"/>
      <w:sz w:val="18"/>
      <w:szCs w:val="18"/>
    </w:rPr>
  </w:style>
  <w:style w:type="character" w:customStyle="1" w:styleId="gjfg">
    <w:name w:val="gjfg"/>
    <w:uiPriority w:val="99"/>
    <w:semiHidden/>
    <w:qFormat/>
    <w:rsid w:val="008E42EB"/>
    <w:rPr>
      <w:rFonts w:cs="Times New Roman"/>
    </w:rPr>
  </w:style>
  <w:style w:type="character" w:customStyle="1" w:styleId="prev">
    <w:name w:val="prev"/>
    <w:uiPriority w:val="99"/>
    <w:semiHidden/>
    <w:qFormat/>
    <w:rsid w:val="008E42EB"/>
    <w:rPr>
      <w:rFonts w:cs="Times New Roman"/>
      <w:color w:val="888888"/>
    </w:rPr>
  </w:style>
  <w:style w:type="character" w:customStyle="1" w:styleId="46">
    <w:name w:val="未处理的提及4"/>
    <w:uiPriority w:val="99"/>
    <w:semiHidden/>
    <w:qFormat/>
    <w:rsid w:val="008E42EB"/>
    <w:rPr>
      <w:color w:val="605E5C"/>
      <w:shd w:val="clear" w:color="auto" w:fill="E1DFDD"/>
    </w:rPr>
  </w:style>
  <w:style w:type="character" w:customStyle="1" w:styleId="62">
    <w:name w:val="未处理的提及6"/>
    <w:uiPriority w:val="99"/>
    <w:semiHidden/>
    <w:qFormat/>
    <w:rsid w:val="008E42EB"/>
    <w:rPr>
      <w:color w:val="605E5C"/>
      <w:shd w:val="clear" w:color="auto" w:fill="E1DFDD"/>
    </w:rPr>
  </w:style>
  <w:style w:type="character" w:customStyle="1" w:styleId="212">
    <w:name w:val="正文文本 2 字符1"/>
    <w:uiPriority w:val="99"/>
    <w:semiHidden/>
    <w:qFormat/>
    <w:rsid w:val="008E42EB"/>
    <w:rPr>
      <w:rFonts w:ascii="宋体" w:eastAsia="宋体" w:hAnsi="宋体"/>
    </w:rPr>
  </w:style>
  <w:style w:type="character" w:customStyle="1" w:styleId="1ffa">
    <w:name w:val="日期 字符1"/>
    <w:uiPriority w:val="99"/>
    <w:semiHidden/>
    <w:qFormat/>
    <w:rsid w:val="008E42EB"/>
    <w:rPr>
      <w:rFonts w:ascii="Times New Roman" w:eastAsia="宋体" w:hAnsi="Times New Roman" w:cs="Times New Roman"/>
      <w:sz w:val="24"/>
      <w:szCs w:val="24"/>
    </w:rPr>
  </w:style>
  <w:style w:type="character" w:customStyle="1" w:styleId="next2">
    <w:name w:val="next2"/>
    <w:uiPriority w:val="99"/>
    <w:semiHidden/>
    <w:qFormat/>
    <w:rsid w:val="008E42EB"/>
    <w:rPr>
      <w:rFonts w:cs="Times New Roman"/>
      <w:color w:val="888888"/>
    </w:rPr>
  </w:style>
  <w:style w:type="character" w:customStyle="1" w:styleId="cfdate">
    <w:name w:val="cfdate"/>
    <w:uiPriority w:val="99"/>
    <w:semiHidden/>
    <w:qFormat/>
    <w:rsid w:val="008E42EB"/>
    <w:rPr>
      <w:rFonts w:cs="Times New Roman"/>
      <w:color w:val="333333"/>
      <w:sz w:val="18"/>
      <w:szCs w:val="18"/>
    </w:rPr>
  </w:style>
  <w:style w:type="character" w:customStyle="1" w:styleId="52">
    <w:name w:val="未处理的提及5"/>
    <w:uiPriority w:val="99"/>
    <w:semiHidden/>
    <w:qFormat/>
    <w:rsid w:val="008E42EB"/>
    <w:rPr>
      <w:color w:val="605E5C"/>
      <w:shd w:val="clear" w:color="auto" w:fill="E1DFDD"/>
    </w:rPr>
  </w:style>
  <w:style w:type="character" w:customStyle="1" w:styleId="1ffb">
    <w:name w:val="文档结构图 字符1"/>
    <w:uiPriority w:val="99"/>
    <w:semiHidden/>
    <w:qFormat/>
    <w:rsid w:val="008E42EB"/>
    <w:rPr>
      <w:rFonts w:ascii="Microsoft YaHei UI" w:eastAsia="Microsoft YaHei UI" w:hAnsi="宋体"/>
      <w:sz w:val="18"/>
      <w:szCs w:val="18"/>
    </w:rPr>
  </w:style>
  <w:style w:type="character" w:customStyle="1" w:styleId="inf">
    <w:name w:val="inf"/>
    <w:uiPriority w:val="99"/>
    <w:semiHidden/>
    <w:qFormat/>
    <w:rsid w:val="008E42EB"/>
    <w:rPr>
      <w:rFonts w:cs="Times New Roman"/>
      <w:color w:val="333333"/>
      <w:sz w:val="18"/>
      <w:szCs w:val="18"/>
      <w:shd w:val="clear" w:color="auto" w:fill="EEEEEE"/>
    </w:rPr>
  </w:style>
  <w:style w:type="character" w:customStyle="1" w:styleId="1ffc">
    <w:name w:val="批注主题 字符1"/>
    <w:uiPriority w:val="99"/>
    <w:semiHidden/>
    <w:qFormat/>
    <w:rsid w:val="008E42EB"/>
    <w:rPr>
      <w:rFonts w:ascii="宋体" w:eastAsia="宋体" w:hAnsi="宋体"/>
      <w:b/>
      <w:bCs/>
    </w:rPr>
  </w:style>
  <w:style w:type="character" w:customStyle="1" w:styleId="afffffffc">
    <w:name w:val="正文首行缩进 字符"/>
    <w:uiPriority w:val="99"/>
    <w:semiHidden/>
    <w:qFormat/>
    <w:rsid w:val="008E42EB"/>
  </w:style>
  <w:style w:type="character" w:customStyle="1" w:styleId="qxdate">
    <w:name w:val="qxdate"/>
    <w:uiPriority w:val="99"/>
    <w:semiHidden/>
    <w:qFormat/>
    <w:rsid w:val="008E42EB"/>
    <w:rPr>
      <w:rFonts w:cs="Times New Roman"/>
      <w:color w:val="333333"/>
      <w:sz w:val="18"/>
      <w:szCs w:val="18"/>
    </w:rPr>
  </w:style>
  <w:style w:type="character" w:customStyle="1" w:styleId="91">
    <w:name w:val="未处理的提及9"/>
    <w:uiPriority w:val="99"/>
    <w:semiHidden/>
    <w:qFormat/>
    <w:rsid w:val="008E42EB"/>
    <w:rPr>
      <w:color w:val="605E5C"/>
      <w:shd w:val="clear" w:color="auto" w:fill="E1DFDD"/>
    </w:rPr>
  </w:style>
  <w:style w:type="character" w:customStyle="1" w:styleId="72">
    <w:name w:val="未处理的提及7"/>
    <w:uiPriority w:val="99"/>
    <w:semiHidden/>
    <w:qFormat/>
    <w:rsid w:val="008E42EB"/>
    <w:rPr>
      <w:color w:val="605E5C"/>
      <w:shd w:val="clear" w:color="auto" w:fill="E1DFDD"/>
    </w:rPr>
  </w:style>
  <w:style w:type="character" w:customStyle="1" w:styleId="1ffd">
    <w:name w:val="标题 字符1"/>
    <w:semiHidden/>
    <w:qFormat/>
    <w:rsid w:val="008E42EB"/>
    <w:rPr>
      <w:rFonts w:ascii="Cambria" w:eastAsia="宋体" w:hAnsi="Cambria" w:cs="Times New Roman"/>
      <w:b/>
      <w:bCs/>
      <w:kern w:val="2"/>
      <w:sz w:val="32"/>
      <w:szCs w:val="32"/>
      <w:lang w:val="zh-CN" w:eastAsia="zh-CN"/>
    </w:rPr>
  </w:style>
  <w:style w:type="character" w:customStyle="1" w:styleId="hover34">
    <w:name w:val="hover34"/>
    <w:uiPriority w:val="99"/>
    <w:semiHidden/>
    <w:qFormat/>
    <w:rsid w:val="008E42EB"/>
    <w:rPr>
      <w:rFonts w:cs="Times New Roman"/>
      <w:shd w:val="clear" w:color="auto" w:fill="F3F3F3"/>
    </w:rPr>
  </w:style>
  <w:style w:type="character" w:customStyle="1" w:styleId="1ffe">
    <w:name w:val="不明显参考1"/>
    <w:uiPriority w:val="31"/>
    <w:semiHidden/>
    <w:qFormat/>
    <w:rsid w:val="008E42EB"/>
    <w:rPr>
      <w:smallCaps/>
      <w:color w:val="C0504D"/>
      <w:u w:val="single"/>
    </w:rPr>
  </w:style>
  <w:style w:type="character" w:customStyle="1" w:styleId="m">
    <w:name w:val="m"/>
    <w:semiHidden/>
    <w:qFormat/>
    <w:rsid w:val="008E42EB"/>
  </w:style>
  <w:style w:type="character" w:customStyle="1" w:styleId="2fd">
    <w:name w:val="纯文本 字符2"/>
    <w:semiHidden/>
    <w:qFormat/>
    <w:rsid w:val="008E42EB"/>
    <w:rPr>
      <w:rFonts w:ascii="等线" w:hAnsi="Courier New" w:cs="Courier New"/>
    </w:rPr>
  </w:style>
  <w:style w:type="character" w:customStyle="1" w:styleId="myCharChar">
    <w:name w:val="my正文 Char Char"/>
    <w:semiHidden/>
    <w:qFormat/>
    <w:rsid w:val="008E42EB"/>
    <w:rPr>
      <w:sz w:val="28"/>
      <w:szCs w:val="24"/>
      <w:lang w:val="zh-CN" w:eastAsia="zh-CN"/>
    </w:rPr>
  </w:style>
  <w:style w:type="character" w:customStyle="1" w:styleId="hover35">
    <w:name w:val="hover35"/>
    <w:uiPriority w:val="99"/>
    <w:semiHidden/>
    <w:qFormat/>
    <w:rsid w:val="008E42EB"/>
    <w:rPr>
      <w:rFonts w:cs="Times New Roman"/>
      <w:sz w:val="21"/>
      <w:szCs w:val="21"/>
    </w:rPr>
  </w:style>
  <w:style w:type="character" w:customStyle="1" w:styleId="Char17">
    <w:name w:val="批注框文本 Char1"/>
    <w:semiHidden/>
    <w:qFormat/>
    <w:rsid w:val="008E42EB"/>
    <w:rPr>
      <w:rFonts w:ascii="Times New Roman" w:eastAsia="宋体" w:hAnsi="Times New Roman" w:cs="Times New Roman"/>
      <w:kern w:val="2"/>
      <w:sz w:val="18"/>
      <w:szCs w:val="18"/>
    </w:rPr>
  </w:style>
  <w:style w:type="character" w:customStyle="1" w:styleId="2fe">
    <w:name w:val="未处理的提及2"/>
    <w:uiPriority w:val="99"/>
    <w:semiHidden/>
    <w:qFormat/>
    <w:rsid w:val="008E42EB"/>
    <w:rPr>
      <w:color w:val="605E5C"/>
      <w:shd w:val="clear" w:color="auto" w:fill="E1DFDD"/>
    </w:rPr>
  </w:style>
  <w:style w:type="character" w:customStyle="1" w:styleId="2ff">
    <w:name w:val="正文首行缩进 2 字符"/>
    <w:uiPriority w:val="99"/>
    <w:semiHidden/>
    <w:qFormat/>
    <w:rsid w:val="008E42EB"/>
    <w:rPr>
      <w:rFonts w:ascii="宋体" w:hAnsi="Courier New"/>
      <w:spacing w:val="-4"/>
      <w:sz w:val="18"/>
    </w:rPr>
  </w:style>
  <w:style w:type="character" w:customStyle="1" w:styleId="38">
    <w:name w:val="未处理的提及3"/>
    <w:uiPriority w:val="99"/>
    <w:semiHidden/>
    <w:qFormat/>
    <w:rsid w:val="008E42EB"/>
    <w:rPr>
      <w:color w:val="605E5C"/>
      <w:shd w:val="clear" w:color="auto" w:fill="E1DFDD"/>
    </w:rPr>
  </w:style>
  <w:style w:type="character" w:customStyle="1" w:styleId="213">
    <w:name w:val="正文文本缩进 2 字符1"/>
    <w:uiPriority w:val="99"/>
    <w:semiHidden/>
    <w:qFormat/>
    <w:rsid w:val="008E42EB"/>
    <w:rPr>
      <w:rFonts w:ascii="宋体" w:eastAsia="宋体" w:hAnsi="宋体"/>
    </w:rPr>
  </w:style>
  <w:style w:type="character" w:customStyle="1" w:styleId="81">
    <w:name w:val="未处理的提及8"/>
    <w:uiPriority w:val="99"/>
    <w:semiHidden/>
    <w:qFormat/>
    <w:rsid w:val="008E42EB"/>
    <w:rPr>
      <w:color w:val="605E5C"/>
      <w:shd w:val="clear" w:color="auto" w:fill="E1DFDD"/>
    </w:rPr>
  </w:style>
  <w:style w:type="character" w:customStyle="1" w:styleId="font01">
    <w:name w:val="font01"/>
    <w:uiPriority w:val="99"/>
    <w:semiHidden/>
    <w:qFormat/>
    <w:rsid w:val="008E42EB"/>
    <w:rPr>
      <w:rFonts w:ascii="宋体" w:eastAsia="宋体" w:hAnsi="宋体" w:cs="宋体"/>
      <w:color w:val="000000"/>
      <w:sz w:val="18"/>
      <w:szCs w:val="18"/>
      <w:u w:val="none"/>
    </w:rPr>
  </w:style>
  <w:style w:type="character" w:customStyle="1" w:styleId="gpa">
    <w:name w:val="gpa"/>
    <w:uiPriority w:val="99"/>
    <w:semiHidden/>
    <w:qFormat/>
    <w:rsid w:val="008E42EB"/>
    <w:rPr>
      <w:rFonts w:ascii="Arial" w:hAnsi="Arial" w:cs="Arial"/>
      <w:sz w:val="15"/>
      <w:szCs w:val="15"/>
    </w:rPr>
  </w:style>
  <w:style w:type="character" w:customStyle="1" w:styleId="hover36">
    <w:name w:val="hover36"/>
    <w:uiPriority w:val="99"/>
    <w:semiHidden/>
    <w:qFormat/>
    <w:rsid w:val="008E42EB"/>
    <w:rPr>
      <w:rFonts w:cs="Times New Roman"/>
      <w:shd w:val="clear" w:color="auto" w:fill="F3F3F3"/>
    </w:rPr>
  </w:style>
  <w:style w:type="character" w:customStyle="1" w:styleId="apple-converted-space">
    <w:name w:val="apple-converted-space"/>
    <w:uiPriority w:val="99"/>
    <w:semiHidden/>
    <w:qFormat/>
    <w:rsid w:val="008E42EB"/>
    <w:rPr>
      <w:rFonts w:cs="Times New Roman"/>
    </w:rPr>
  </w:style>
  <w:style w:type="character" w:customStyle="1" w:styleId="highlight">
    <w:name w:val="highlight"/>
    <w:semiHidden/>
    <w:qFormat/>
    <w:rsid w:val="008E42EB"/>
  </w:style>
  <w:style w:type="character" w:customStyle="1" w:styleId="my0">
    <w:name w:val="my正文 字符"/>
    <w:semiHidden/>
    <w:qFormat/>
    <w:rsid w:val="008E42EB"/>
    <w:rPr>
      <w:rFonts w:ascii="宋体" w:eastAsia="宋体" w:hAnsi="宋体" w:cs="宋体"/>
      <w:kern w:val="0"/>
      <w:sz w:val="24"/>
      <w:lang w:val="zh-CN"/>
    </w:rPr>
  </w:style>
  <w:style w:type="character" w:customStyle="1" w:styleId="39">
    <w:name w:val="正文缩进 字符3"/>
    <w:semiHidden/>
    <w:qFormat/>
    <w:rsid w:val="008E42EB"/>
    <w:rPr>
      <w:sz w:val="24"/>
      <w:lang w:val="zh-CN"/>
    </w:rPr>
  </w:style>
  <w:style w:type="character" w:customStyle="1" w:styleId="2ff0">
    <w:name w:val="日期 字符2"/>
    <w:uiPriority w:val="99"/>
    <w:semiHidden/>
    <w:qFormat/>
    <w:rsid w:val="008E42EB"/>
    <w:rPr>
      <w:rFonts w:ascii="宋体" w:eastAsia="宋体" w:hAnsi="宋体"/>
    </w:rPr>
  </w:style>
  <w:style w:type="character" w:customStyle="1" w:styleId="214">
    <w:name w:val="正文文本首行缩进 2 字符1"/>
    <w:uiPriority w:val="99"/>
    <w:semiHidden/>
    <w:qFormat/>
    <w:rsid w:val="008E42EB"/>
    <w:rPr>
      <w:rFonts w:ascii="宋体" w:eastAsia="宋体" w:hAnsi="宋体"/>
    </w:rPr>
  </w:style>
  <w:style w:type="character" w:customStyle="1" w:styleId="311">
    <w:name w:val="正文文本缩进 3 字符1"/>
    <w:uiPriority w:val="99"/>
    <w:semiHidden/>
    <w:qFormat/>
    <w:rsid w:val="008E42EB"/>
    <w:rPr>
      <w:rFonts w:ascii="宋体" w:eastAsia="宋体" w:hAnsi="宋体"/>
      <w:sz w:val="16"/>
      <w:szCs w:val="16"/>
    </w:rPr>
  </w:style>
  <w:style w:type="paragraph" w:customStyle="1" w:styleId="xl115">
    <w:name w:val="xl115"/>
    <w:basedOn w:val="aa"/>
    <w:semiHidden/>
    <w:qFormat/>
    <w:rsid w:val="008E42EB"/>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4AltXmrNormalIndentWil">
    <w:name w:val="样式 正文缩进表正文正文非缩进正文对齐标题4Alt+Xmr正文缩进特点Normal Indent正文缩进Wil..."/>
    <w:basedOn w:val="af9"/>
    <w:semiHidden/>
    <w:qFormat/>
    <w:rsid w:val="008E42EB"/>
    <w:pPr>
      <w:autoSpaceDE/>
      <w:autoSpaceDN/>
      <w:adjustRightInd/>
      <w:spacing w:beforeLines="30" w:line="360" w:lineRule="auto"/>
      <w:ind w:firstLineChars="200" w:firstLine="480"/>
      <w:jc w:val="both"/>
    </w:pPr>
    <w:rPr>
      <w:rFonts w:ascii="Times New Roman" w:cs="宋体"/>
      <w:szCs w:val="20"/>
      <w:lang w:val="zh-CN"/>
    </w:rPr>
  </w:style>
  <w:style w:type="paragraph" w:customStyle="1" w:styleId="font12">
    <w:name w:val="font12"/>
    <w:basedOn w:val="aa"/>
    <w:semiHidden/>
    <w:qFormat/>
    <w:rsid w:val="008E42EB"/>
    <w:pPr>
      <w:widowControl/>
      <w:spacing w:before="100" w:beforeAutospacing="1" w:after="100" w:afterAutospacing="1" w:line="360" w:lineRule="auto"/>
      <w:ind w:firstLineChars="200" w:firstLine="420"/>
      <w:jc w:val="left"/>
    </w:pPr>
    <w:rPr>
      <w:rFonts w:ascii="Arial" w:hAnsi="Arial" w:cs="Arial"/>
      <w:kern w:val="0"/>
      <w:sz w:val="20"/>
      <w:szCs w:val="20"/>
    </w:rPr>
  </w:style>
  <w:style w:type="paragraph" w:customStyle="1" w:styleId="Hanging1">
    <w:name w:val="Hanging 1"/>
    <w:basedOn w:val="Hanging2"/>
    <w:semiHidden/>
    <w:qFormat/>
    <w:rsid w:val="008E42EB"/>
    <w:pPr>
      <w:tabs>
        <w:tab w:val="left" w:pos="3402"/>
      </w:tabs>
      <w:spacing w:line="300" w:lineRule="auto"/>
      <w:ind w:left="3403" w:hanging="2552"/>
    </w:pPr>
    <w:rPr>
      <w:sz w:val="21"/>
    </w:rPr>
  </w:style>
  <w:style w:type="paragraph" w:customStyle="1" w:styleId="Hanging2">
    <w:name w:val="Hanging 2"/>
    <w:basedOn w:val="aa"/>
    <w:semiHidden/>
    <w:qFormat/>
    <w:rsid w:val="008E42EB"/>
    <w:pPr>
      <w:widowControl/>
      <w:tabs>
        <w:tab w:val="left" w:pos="4320"/>
      </w:tabs>
      <w:spacing w:beforeLines="30" w:after="240" w:line="240" w:lineRule="exact"/>
      <w:ind w:left="4320" w:firstLineChars="200" w:hanging="3312"/>
      <w:jc w:val="left"/>
    </w:pPr>
    <w:rPr>
      <w:rFonts w:ascii="Arial" w:hAnsi="Arial"/>
      <w:kern w:val="0"/>
      <w:sz w:val="20"/>
      <w:szCs w:val="20"/>
      <w:lang w:eastAsia="en-US"/>
    </w:rPr>
  </w:style>
  <w:style w:type="paragraph" w:customStyle="1" w:styleId="xl103">
    <w:name w:val="xl103"/>
    <w:basedOn w:val="aa"/>
    <w:semiHidden/>
    <w:qFormat/>
    <w:rsid w:val="008E42EB"/>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font10">
    <w:name w:val="font10"/>
    <w:basedOn w:val="aa"/>
    <w:semiHidden/>
    <w:qFormat/>
    <w:rsid w:val="008E42EB"/>
    <w:pPr>
      <w:widowControl/>
      <w:spacing w:before="100" w:beforeAutospacing="1" w:after="100" w:afterAutospacing="1" w:line="360" w:lineRule="auto"/>
      <w:ind w:firstLineChars="200" w:firstLine="420"/>
      <w:jc w:val="left"/>
    </w:pPr>
    <w:rPr>
      <w:rFonts w:ascii="宋体" w:hAnsi="宋体" w:cs="宋体"/>
      <w:kern w:val="0"/>
      <w:sz w:val="18"/>
      <w:szCs w:val="18"/>
    </w:rPr>
  </w:style>
  <w:style w:type="paragraph" w:customStyle="1" w:styleId="afffffffd">
    <w:name w:val="目录标题"/>
    <w:semiHidden/>
    <w:qFormat/>
    <w:rsid w:val="008E42EB"/>
    <w:pPr>
      <w:spacing w:before="480" w:after="360" w:line="360" w:lineRule="auto"/>
      <w:jc w:val="center"/>
    </w:pPr>
    <w:rPr>
      <w:rFonts w:ascii="Arial" w:eastAsia="黑体" w:hAnsi="Arial" w:cs="Times New Roman"/>
      <w:b/>
      <w:kern w:val="0"/>
      <w:sz w:val="32"/>
      <w:szCs w:val="20"/>
      <w14:ligatures w14:val="none"/>
    </w:rPr>
  </w:style>
  <w:style w:type="paragraph" w:customStyle="1" w:styleId="Afffffffe">
    <w:name w:val="表格A"/>
    <w:basedOn w:val="affffff7"/>
    <w:next w:val="aff2"/>
    <w:semiHidden/>
    <w:qFormat/>
    <w:rsid w:val="008E42EB"/>
    <w:pPr>
      <w:spacing w:line="240" w:lineRule="auto"/>
    </w:pPr>
    <w:rPr>
      <w:szCs w:val="21"/>
    </w:rPr>
  </w:style>
  <w:style w:type="paragraph" w:customStyle="1" w:styleId="T3">
    <w:name w:val="T3"/>
    <w:basedOn w:val="aa"/>
    <w:semiHidden/>
    <w:qFormat/>
    <w:rsid w:val="008E42EB"/>
    <w:pPr>
      <w:keepLines/>
      <w:widowControl/>
      <w:tabs>
        <w:tab w:val="left" w:pos="992"/>
        <w:tab w:val="left" w:pos="1418"/>
        <w:tab w:val="left" w:pos="1843"/>
        <w:tab w:val="left" w:pos="2268"/>
        <w:tab w:val="left" w:pos="2693"/>
        <w:tab w:val="left" w:pos="3119"/>
        <w:tab w:val="left" w:pos="3544"/>
      </w:tabs>
      <w:spacing w:after="120" w:line="300" w:lineRule="auto"/>
      <w:ind w:left="567" w:firstLineChars="200" w:firstLine="420"/>
    </w:pPr>
    <w:rPr>
      <w:rFonts w:ascii="Arial" w:hAnsi="Arial"/>
      <w:kern w:val="0"/>
      <w:sz w:val="22"/>
      <w:szCs w:val="20"/>
      <w:lang w:eastAsia="en-US"/>
    </w:rPr>
  </w:style>
  <w:style w:type="paragraph" w:customStyle="1" w:styleId="xl93">
    <w:name w:val="xl93"/>
    <w:basedOn w:val="aa"/>
    <w:next w:val="xl35"/>
    <w:semiHidden/>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kern w:val="0"/>
      <w:sz w:val="20"/>
      <w:szCs w:val="20"/>
    </w:rPr>
  </w:style>
  <w:style w:type="paragraph" w:customStyle="1" w:styleId="203">
    <w:name w:val="样式 正文首行缩进 + 首行缩进:  2 字符 段前: 0.3 行"/>
    <w:basedOn w:val="afff3"/>
    <w:semiHidden/>
    <w:qFormat/>
    <w:rsid w:val="008E42EB"/>
    <w:pPr>
      <w:autoSpaceDE w:val="0"/>
      <w:autoSpaceDN w:val="0"/>
      <w:adjustRightInd w:val="0"/>
      <w:spacing w:beforeLines="30" w:after="0" w:line="360" w:lineRule="auto"/>
      <w:ind w:firstLineChars="200" w:firstLine="480"/>
    </w:pPr>
    <w:rPr>
      <w:rFonts w:cs="宋体"/>
      <w:kern w:val="0"/>
      <w:sz w:val="24"/>
    </w:rPr>
  </w:style>
  <w:style w:type="paragraph" w:customStyle="1" w:styleId="affffffff">
    <w:name w:val="目录"/>
    <w:next w:val="aa"/>
    <w:semiHidden/>
    <w:qFormat/>
    <w:rsid w:val="008E42EB"/>
    <w:pPr>
      <w:widowControl w:val="0"/>
      <w:spacing w:before="360" w:after="360" w:line="160" w:lineRule="atLeast"/>
      <w:jc w:val="center"/>
    </w:pPr>
    <w:rPr>
      <w:rFonts w:ascii="黑体" w:eastAsia="黑体" w:hAnsi="Times New Roman" w:cs="Times New Roman"/>
      <w:spacing w:val="20"/>
      <w:kern w:val="0"/>
      <w:sz w:val="32"/>
      <w:szCs w:val="20"/>
      <w14:ligatures w14:val="none"/>
    </w:rPr>
  </w:style>
  <w:style w:type="paragraph" w:customStyle="1" w:styleId="xl106">
    <w:name w:val="xl106"/>
    <w:basedOn w:val="aa"/>
    <w:semiHidden/>
    <w:qFormat/>
    <w:rsid w:val="008E42EB"/>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pPr>
    <w:rPr>
      <w:rFonts w:ascii="宋体" w:hAnsi="宋体" w:cs="宋体"/>
      <w:kern w:val="0"/>
      <w:sz w:val="20"/>
      <w:szCs w:val="20"/>
    </w:rPr>
  </w:style>
  <w:style w:type="paragraph" w:customStyle="1" w:styleId="xl129">
    <w:name w:val="xl129"/>
    <w:basedOn w:val="aa"/>
    <w:semiHidden/>
    <w:qFormat/>
    <w:rsid w:val="008E42EB"/>
    <w:pPr>
      <w:widowControl/>
      <w:pBdr>
        <w:left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24">
    <w:name w:val="xl124"/>
    <w:basedOn w:val="aa"/>
    <w:semiHidden/>
    <w:qFormat/>
    <w:rsid w:val="008E42EB"/>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left"/>
      <w:textAlignment w:val="bottom"/>
    </w:pPr>
    <w:rPr>
      <w:rFonts w:ascii="宋体" w:hAnsi="宋体" w:cs="宋体"/>
      <w:kern w:val="0"/>
      <w:sz w:val="20"/>
      <w:szCs w:val="20"/>
    </w:rPr>
  </w:style>
  <w:style w:type="paragraph" w:customStyle="1" w:styleId="reader-word-layer">
    <w:name w:val="reader-word-layer"/>
    <w:basedOn w:val="aa"/>
    <w:semiHidden/>
    <w:qFormat/>
    <w:rsid w:val="008E42EB"/>
    <w:pPr>
      <w:widowControl/>
      <w:spacing w:before="100" w:beforeAutospacing="1" w:after="100" w:afterAutospacing="1" w:line="360" w:lineRule="auto"/>
      <w:ind w:firstLineChars="200" w:firstLine="420"/>
      <w:jc w:val="left"/>
    </w:pPr>
    <w:rPr>
      <w:rFonts w:ascii="宋体" w:hAnsi="宋体" w:cs="宋体"/>
      <w:kern w:val="0"/>
      <w:sz w:val="24"/>
    </w:rPr>
  </w:style>
  <w:style w:type="paragraph" w:customStyle="1" w:styleId="xl95">
    <w:name w:val="xl95"/>
    <w:basedOn w:val="aa"/>
    <w:semiHidden/>
    <w:qFormat/>
    <w:rsid w:val="008E42EB"/>
    <w:pPr>
      <w:widowControl/>
      <w:pBdr>
        <w:top w:val="single" w:sz="4" w:space="0" w:color="auto"/>
        <w:bottom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101">
    <w:name w:val="xl101"/>
    <w:basedOn w:val="aa"/>
    <w:semiHidden/>
    <w:qFormat/>
    <w:rsid w:val="008E42EB"/>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b/>
      <w:bCs/>
      <w:kern w:val="0"/>
      <w:sz w:val="20"/>
      <w:szCs w:val="20"/>
    </w:rPr>
  </w:style>
  <w:style w:type="paragraph" w:customStyle="1" w:styleId="xl109">
    <w:name w:val="xl109"/>
    <w:basedOn w:val="aa"/>
    <w:semiHidden/>
    <w:qFormat/>
    <w:rsid w:val="008E42EB"/>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xl100">
    <w:name w:val="xl100"/>
    <w:basedOn w:val="aa"/>
    <w:semiHidden/>
    <w:qFormat/>
    <w:rsid w:val="008E42EB"/>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4">
    <w:name w:val="xl114"/>
    <w:basedOn w:val="aa"/>
    <w:semiHidden/>
    <w:qFormat/>
    <w:rsid w:val="008E42EB"/>
    <w:pPr>
      <w:widowControl/>
      <w:pBdr>
        <w:top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1fff">
    <w:name w:val="彩色底纹1"/>
    <w:uiPriority w:val="99"/>
    <w:semiHidden/>
    <w:qFormat/>
    <w:rsid w:val="008E42EB"/>
    <w:pPr>
      <w:spacing w:after="0" w:line="240" w:lineRule="auto"/>
    </w:pPr>
    <w:rPr>
      <w:rFonts w:ascii="Times New Roman" w:eastAsia="宋体" w:hAnsi="Times New Roman" w:cs="Times New Roman"/>
      <w:sz w:val="21"/>
      <w:szCs w:val="20"/>
      <w14:ligatures w14:val="none"/>
    </w:rPr>
  </w:style>
  <w:style w:type="paragraph" w:customStyle="1" w:styleId="affffffff0">
    <w:name w:val="封面页眉"/>
    <w:basedOn w:val="affd"/>
    <w:next w:val="aa"/>
    <w:semiHidden/>
    <w:qFormat/>
    <w:rsid w:val="008E42EB"/>
    <w:pPr>
      <w:widowControl/>
      <w:pBdr>
        <w:bottom w:val="none" w:sz="0" w:space="0" w:color="auto"/>
      </w:pBdr>
      <w:tabs>
        <w:tab w:val="left" w:pos="5980"/>
      </w:tabs>
      <w:snapToGrid/>
      <w:spacing w:before="160" w:after="160" w:line="240" w:lineRule="atLeast"/>
      <w:jc w:val="right"/>
    </w:pPr>
    <w:rPr>
      <w:kern w:val="0"/>
      <w:szCs w:val="28"/>
    </w:rPr>
  </w:style>
  <w:style w:type="paragraph" w:customStyle="1" w:styleId="xl120">
    <w:name w:val="xl120"/>
    <w:basedOn w:val="aa"/>
    <w:semiHidden/>
    <w:qFormat/>
    <w:rsid w:val="008E42EB"/>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affffffff1">
    <w:name w:val="正文－缩进"/>
    <w:basedOn w:val="aa"/>
    <w:semiHidden/>
    <w:qFormat/>
    <w:rsid w:val="008E42EB"/>
    <w:pPr>
      <w:spacing w:beforeLines="50" w:after="120" w:line="360" w:lineRule="auto"/>
      <w:ind w:firstLineChars="200" w:firstLine="200"/>
    </w:pPr>
    <w:rPr>
      <w:rFonts w:cs="宋体"/>
      <w:sz w:val="24"/>
    </w:rPr>
  </w:style>
  <w:style w:type="paragraph" w:customStyle="1" w:styleId="xl91">
    <w:name w:val="xl91"/>
    <w:basedOn w:val="aa"/>
    <w:semiHidden/>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1">
    <w:name w:val="xl111"/>
    <w:basedOn w:val="aa"/>
    <w:semiHidden/>
    <w:qFormat/>
    <w:rsid w:val="008E42EB"/>
    <w:pPr>
      <w:widowControl/>
      <w:pBdr>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xl128">
    <w:name w:val="xl128"/>
    <w:basedOn w:val="aa"/>
    <w:semiHidden/>
    <w:qFormat/>
    <w:rsid w:val="008E42EB"/>
    <w:pPr>
      <w:widowControl/>
      <w:pBdr>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4">
    <w:name w:val="xl104"/>
    <w:basedOn w:val="aa"/>
    <w:semiHidden/>
    <w:qFormat/>
    <w:rsid w:val="008E42EB"/>
    <w:pPr>
      <w:widowControl/>
      <w:pBdr>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22">
    <w:name w:val="xl122"/>
    <w:basedOn w:val="aa"/>
    <w:semiHidden/>
    <w:qFormat/>
    <w:rsid w:val="008E42EB"/>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pPr>
    <w:rPr>
      <w:rFonts w:ascii="宋体" w:hAnsi="宋体" w:cs="宋体"/>
      <w:kern w:val="0"/>
      <w:sz w:val="20"/>
      <w:szCs w:val="20"/>
    </w:rPr>
  </w:style>
  <w:style w:type="paragraph" w:customStyle="1" w:styleId="xl98">
    <w:name w:val="xl98"/>
    <w:basedOn w:val="aa"/>
    <w:semiHidden/>
    <w:qFormat/>
    <w:rsid w:val="008E42EB"/>
    <w:pPr>
      <w:widowControl/>
      <w:pBdr>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5">
    <w:name w:val="xl105"/>
    <w:basedOn w:val="aa"/>
    <w:semiHidden/>
    <w:qFormat/>
    <w:rsid w:val="008E42EB"/>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2">
    <w:name w:val="xl102"/>
    <w:basedOn w:val="aa"/>
    <w:semiHidden/>
    <w:qFormat/>
    <w:rsid w:val="008E42EB"/>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T4">
    <w:name w:val="T4"/>
    <w:basedOn w:val="T3"/>
    <w:semiHidden/>
    <w:qFormat/>
    <w:rsid w:val="008E42EB"/>
    <w:pPr>
      <w:tabs>
        <w:tab w:val="left" w:pos="1276"/>
        <w:tab w:val="left" w:pos="1701"/>
        <w:tab w:val="left" w:pos="2126"/>
        <w:tab w:val="left" w:pos="2552"/>
        <w:tab w:val="left" w:pos="2977"/>
        <w:tab w:val="left" w:pos="3402"/>
      </w:tabs>
      <w:spacing w:beforeLines="30"/>
      <w:ind w:left="851" w:firstLine="200"/>
    </w:pPr>
  </w:style>
  <w:style w:type="paragraph" w:customStyle="1" w:styleId="T2">
    <w:name w:val="T2"/>
    <w:basedOn w:val="aa"/>
    <w:semiHidden/>
    <w:qFormat/>
    <w:rsid w:val="008E42EB"/>
    <w:pPr>
      <w:keepLines/>
      <w:widowControl/>
      <w:tabs>
        <w:tab w:val="left" w:pos="709"/>
        <w:tab w:val="left" w:pos="1134"/>
        <w:tab w:val="left" w:pos="1559"/>
        <w:tab w:val="left" w:pos="1985"/>
        <w:tab w:val="left" w:pos="2410"/>
        <w:tab w:val="left" w:pos="2835"/>
        <w:tab w:val="left" w:pos="3260"/>
        <w:tab w:val="left" w:pos="3686"/>
      </w:tabs>
      <w:spacing w:beforeLines="30" w:after="120" w:line="300" w:lineRule="auto"/>
      <w:ind w:left="284" w:firstLineChars="200" w:firstLine="200"/>
    </w:pPr>
    <w:rPr>
      <w:rFonts w:ascii="Arial" w:hAnsi="Arial"/>
      <w:kern w:val="0"/>
      <w:sz w:val="22"/>
      <w:szCs w:val="20"/>
      <w:lang w:eastAsia="en-US"/>
    </w:rPr>
  </w:style>
  <w:style w:type="paragraph" w:customStyle="1" w:styleId="xl126">
    <w:name w:val="xl126"/>
    <w:basedOn w:val="aa"/>
    <w:semiHidden/>
    <w:qFormat/>
    <w:rsid w:val="008E42EB"/>
    <w:pPr>
      <w:widowControl/>
      <w:pBdr>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25">
    <w:name w:val="xl125"/>
    <w:basedOn w:val="aa"/>
    <w:semiHidden/>
    <w:qFormat/>
    <w:rsid w:val="008E42EB"/>
    <w:pPr>
      <w:widowControl/>
      <w:pBdr>
        <w:left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Style254">
    <w:name w:val="_Style 254"/>
    <w:uiPriority w:val="99"/>
    <w:semiHidden/>
    <w:qFormat/>
    <w:rsid w:val="008E42EB"/>
    <w:pPr>
      <w:spacing w:after="0" w:line="240" w:lineRule="auto"/>
    </w:pPr>
    <w:rPr>
      <w:rFonts w:ascii="Times New Roman" w:eastAsia="宋体" w:hAnsi="Times New Roman" w:cs="Times New Roman"/>
      <w:sz w:val="21"/>
      <w:szCs w:val="20"/>
      <w14:ligatures w14:val="none"/>
    </w:rPr>
  </w:style>
  <w:style w:type="paragraph" w:customStyle="1" w:styleId="xl99">
    <w:name w:val="xl99"/>
    <w:basedOn w:val="aa"/>
    <w:semiHidden/>
    <w:qFormat/>
    <w:rsid w:val="008E42EB"/>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affffffff2">
    <w:name w:val="文章大标题"/>
    <w:basedOn w:val="aa"/>
    <w:semiHidden/>
    <w:qFormat/>
    <w:rsid w:val="008E42EB"/>
    <w:pPr>
      <w:spacing w:line="560" w:lineRule="exact"/>
      <w:ind w:firstLineChars="200" w:firstLine="420"/>
      <w:jc w:val="center"/>
    </w:pPr>
    <w:rPr>
      <w:rFonts w:eastAsia="方正小标宋简体"/>
      <w:sz w:val="44"/>
    </w:rPr>
  </w:style>
  <w:style w:type="paragraph" w:customStyle="1" w:styleId="xl110">
    <w:name w:val="xl110"/>
    <w:basedOn w:val="aa"/>
    <w:semiHidden/>
    <w:qFormat/>
    <w:rsid w:val="008E42EB"/>
    <w:pPr>
      <w:widowControl/>
      <w:pBdr>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b/>
      <w:bCs/>
      <w:kern w:val="0"/>
      <w:sz w:val="20"/>
      <w:szCs w:val="20"/>
    </w:rPr>
  </w:style>
  <w:style w:type="paragraph" w:customStyle="1" w:styleId="xl92">
    <w:name w:val="xl92"/>
    <w:basedOn w:val="aa"/>
    <w:semiHidden/>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kern w:val="0"/>
      <w:sz w:val="24"/>
    </w:rPr>
  </w:style>
  <w:style w:type="paragraph" w:customStyle="1" w:styleId="xl88">
    <w:name w:val="xl88"/>
    <w:basedOn w:val="aa"/>
    <w:semiHidden/>
    <w:qFormat/>
    <w:rsid w:val="008E42EB"/>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87">
    <w:name w:val="xl87"/>
    <w:basedOn w:val="aa"/>
    <w:semiHidden/>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textAlignment w:val="center"/>
    </w:pPr>
    <w:rPr>
      <w:rFonts w:ascii="宋体" w:hAnsi="宋体" w:cs="宋体"/>
      <w:b/>
      <w:bCs/>
      <w:color w:val="000000"/>
      <w:kern w:val="0"/>
      <w:sz w:val="36"/>
      <w:szCs w:val="36"/>
    </w:rPr>
  </w:style>
  <w:style w:type="paragraph" w:customStyle="1" w:styleId="117">
    <w:name w:val="修订11"/>
    <w:uiPriority w:val="99"/>
    <w:semiHidden/>
    <w:qFormat/>
    <w:rsid w:val="008E42EB"/>
    <w:pPr>
      <w:spacing w:after="0" w:line="240" w:lineRule="auto"/>
    </w:pPr>
    <w:rPr>
      <w:rFonts w:ascii="Times New Roman" w:eastAsia="宋体" w:hAnsi="Times New Roman" w:cs="Times New Roman"/>
      <w:sz w:val="24"/>
      <w14:ligatures w14:val="none"/>
    </w:rPr>
  </w:style>
  <w:style w:type="paragraph" w:customStyle="1" w:styleId="xl118">
    <w:name w:val="xl118"/>
    <w:basedOn w:val="aa"/>
    <w:semiHidden/>
    <w:qFormat/>
    <w:rsid w:val="008E42EB"/>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Style36">
    <w:name w:val="_Style 36"/>
    <w:basedOn w:val="aa"/>
    <w:next w:val="111"/>
    <w:uiPriority w:val="34"/>
    <w:semiHidden/>
    <w:qFormat/>
    <w:rsid w:val="008E42EB"/>
    <w:pPr>
      <w:widowControl/>
      <w:spacing w:line="360" w:lineRule="auto"/>
      <w:ind w:firstLineChars="200" w:firstLine="420"/>
      <w:jc w:val="left"/>
    </w:pPr>
    <w:rPr>
      <w:rFonts w:ascii="Cambria Math" w:hAnsi="Cambria Math"/>
      <w:sz w:val="24"/>
    </w:rPr>
  </w:style>
  <w:style w:type="paragraph" w:customStyle="1" w:styleId="xl123">
    <w:name w:val="xl123"/>
    <w:basedOn w:val="aa"/>
    <w:semiHidden/>
    <w:qFormat/>
    <w:rsid w:val="008E42EB"/>
    <w:pPr>
      <w:widowControl/>
      <w:pBdr>
        <w:top w:val="single" w:sz="4" w:space="0" w:color="auto"/>
        <w:left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2">
    <w:name w:val="xl112"/>
    <w:basedOn w:val="aa"/>
    <w:semiHidden/>
    <w:qFormat/>
    <w:rsid w:val="008E42EB"/>
    <w:pPr>
      <w:widowControl/>
      <w:pBdr>
        <w:top w:val="single" w:sz="4" w:space="0" w:color="auto"/>
        <w:left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97">
    <w:name w:val="xl97"/>
    <w:basedOn w:val="aa"/>
    <w:semiHidden/>
    <w:qFormat/>
    <w:rsid w:val="008E42EB"/>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7">
    <w:name w:val="xl107"/>
    <w:basedOn w:val="aa"/>
    <w:semiHidden/>
    <w:qFormat/>
    <w:rsid w:val="008E42E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117">
    <w:name w:val="xl117"/>
    <w:basedOn w:val="aa"/>
    <w:semiHidden/>
    <w:qFormat/>
    <w:rsid w:val="008E42EB"/>
    <w:pPr>
      <w:widowControl/>
      <w:pBdr>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94">
    <w:name w:val="xl94"/>
    <w:basedOn w:val="aa"/>
    <w:semiHidden/>
    <w:qFormat/>
    <w:rsid w:val="008E42EB"/>
    <w:pPr>
      <w:widowControl/>
      <w:pBdr>
        <w:top w:val="single" w:sz="4" w:space="0" w:color="auto"/>
        <w:left w:val="single" w:sz="4" w:space="0" w:color="auto"/>
        <w:bottom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113">
    <w:name w:val="xl113"/>
    <w:basedOn w:val="aa"/>
    <w:semiHidden/>
    <w:qFormat/>
    <w:rsid w:val="008E42EB"/>
    <w:pPr>
      <w:widowControl/>
      <w:pBdr>
        <w:left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xl96">
    <w:name w:val="xl96"/>
    <w:basedOn w:val="aa"/>
    <w:semiHidden/>
    <w:qFormat/>
    <w:rsid w:val="008E42EB"/>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90">
    <w:name w:val="xl90"/>
    <w:basedOn w:val="aa"/>
    <w:semiHidden/>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xl86">
    <w:name w:val="xl86"/>
    <w:basedOn w:val="aa"/>
    <w:semiHidden/>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affffffff3">
    <w:name w:val="列表（编号一级）"/>
    <w:basedOn w:val="aa"/>
    <w:semiHidden/>
    <w:qFormat/>
    <w:rsid w:val="008E42EB"/>
    <w:pPr>
      <w:widowControl/>
      <w:spacing w:beforeLines="25" w:line="300" w:lineRule="auto"/>
      <w:ind w:left="425" w:firstLineChars="200" w:hanging="425"/>
      <w:jc w:val="left"/>
    </w:pPr>
    <w:rPr>
      <w:rFonts w:ascii="Arial" w:hAnsi="Arial"/>
      <w:kern w:val="0"/>
      <w:szCs w:val="21"/>
    </w:rPr>
  </w:style>
  <w:style w:type="paragraph" w:customStyle="1" w:styleId="xl121">
    <w:name w:val="xl121"/>
    <w:basedOn w:val="aa"/>
    <w:semiHidden/>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4"/>
    </w:rPr>
  </w:style>
  <w:style w:type="paragraph" w:customStyle="1" w:styleId="affffffff4">
    <w:name w:val="正文样式"/>
    <w:basedOn w:val="aa"/>
    <w:uiPriority w:val="7"/>
    <w:semiHidden/>
    <w:qFormat/>
    <w:rsid w:val="008E42EB"/>
    <w:pPr>
      <w:widowControl/>
      <w:spacing w:line="360" w:lineRule="auto"/>
      <w:ind w:firstLineChars="200" w:firstLine="480"/>
      <w:jc w:val="left"/>
    </w:pPr>
    <w:rPr>
      <w:sz w:val="24"/>
    </w:rPr>
  </w:style>
  <w:style w:type="paragraph" w:customStyle="1" w:styleId="B">
    <w:name w:val="B表格序号"/>
    <w:basedOn w:val="aa"/>
    <w:semiHidden/>
    <w:qFormat/>
    <w:rsid w:val="008E42EB"/>
    <w:pPr>
      <w:widowControl/>
      <w:spacing w:line="360" w:lineRule="auto"/>
      <w:ind w:firstLineChars="200" w:firstLine="420"/>
      <w:jc w:val="center"/>
    </w:pPr>
    <w:rPr>
      <w:rFonts w:ascii="Calibri" w:eastAsia="黑体" w:hAnsi="Calibri"/>
      <w:sz w:val="24"/>
      <w:szCs w:val="21"/>
    </w:rPr>
  </w:style>
  <w:style w:type="paragraph" w:customStyle="1" w:styleId="affffffff5">
    <w:name w:val="摘编新闻标题"/>
    <w:basedOn w:val="13"/>
    <w:semiHidden/>
    <w:qFormat/>
    <w:rsid w:val="008E42EB"/>
    <w:pPr>
      <w:spacing w:before="0" w:after="0" w:line="480" w:lineRule="exact"/>
      <w:ind w:left="720"/>
      <w:jc w:val="center"/>
    </w:pPr>
    <w:rPr>
      <w:rFonts w:ascii="黑体" w:eastAsia="黑体" w:hAnsi="宋体" w:cs="宋体"/>
      <w:b/>
      <w:bCs/>
      <w:color w:val="auto"/>
      <w:kern w:val="0"/>
      <w:sz w:val="28"/>
      <w:szCs w:val="28"/>
    </w:rPr>
  </w:style>
  <w:style w:type="paragraph" w:customStyle="1" w:styleId="TOC30">
    <w:name w:val="TOC 标题3"/>
    <w:basedOn w:val="13"/>
    <w:next w:val="aa"/>
    <w:uiPriority w:val="39"/>
    <w:semiHidden/>
    <w:qFormat/>
    <w:rsid w:val="008E42EB"/>
    <w:pPr>
      <w:spacing w:before="240" w:after="0" w:line="259" w:lineRule="auto"/>
      <w:ind w:left="432"/>
      <w:outlineLvl w:val="9"/>
    </w:pPr>
    <w:rPr>
      <w:rFonts w:ascii="Cambria" w:eastAsia="宋体" w:hAnsi="Cambria" w:cs="Times New Roman"/>
      <w:color w:val="365F91"/>
      <w:kern w:val="0"/>
      <w:sz w:val="32"/>
      <w:szCs w:val="32"/>
    </w:rPr>
  </w:style>
  <w:style w:type="paragraph" w:customStyle="1" w:styleId="2ff1">
    <w:name w:val="2"/>
    <w:basedOn w:val="aa"/>
    <w:next w:val="afff3"/>
    <w:semiHidden/>
    <w:qFormat/>
    <w:rsid w:val="008E42EB"/>
    <w:pPr>
      <w:autoSpaceDE w:val="0"/>
      <w:autoSpaceDN w:val="0"/>
      <w:adjustRightInd w:val="0"/>
      <w:spacing w:beforeLines="30" w:line="360" w:lineRule="auto"/>
      <w:ind w:firstLineChars="200" w:firstLine="200"/>
    </w:pPr>
    <w:rPr>
      <w:kern w:val="0"/>
      <w:sz w:val="24"/>
      <w:szCs w:val="20"/>
    </w:rPr>
  </w:style>
  <w:style w:type="paragraph" w:customStyle="1" w:styleId="xl119">
    <w:name w:val="xl119"/>
    <w:basedOn w:val="aa"/>
    <w:semiHidden/>
    <w:qFormat/>
    <w:rsid w:val="008E42EB"/>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4"/>
    </w:rPr>
  </w:style>
  <w:style w:type="paragraph" w:customStyle="1" w:styleId="xl108">
    <w:name w:val="xl108"/>
    <w:basedOn w:val="aa"/>
    <w:semiHidden/>
    <w:qFormat/>
    <w:rsid w:val="008E42E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affffffff6">
    <w:name w:val="注"/>
    <w:next w:val="aa"/>
    <w:semiHidden/>
    <w:qFormat/>
    <w:rsid w:val="008E42EB"/>
    <w:pPr>
      <w:spacing w:before="160" w:line="320" w:lineRule="atLeast"/>
      <w:ind w:firstLine="284"/>
      <w:jc w:val="both"/>
    </w:pPr>
    <w:rPr>
      <w:rFonts w:ascii="宋体" w:eastAsia="楷体_GB2312" w:hAnsi="Times New Roman" w:cs="Times New Roman"/>
      <w:spacing w:val="4"/>
      <w:kern w:val="0"/>
      <w:sz w:val="21"/>
      <w:szCs w:val="20"/>
      <w14:ligatures w14:val="none"/>
    </w:rPr>
  </w:style>
  <w:style w:type="paragraph" w:customStyle="1" w:styleId="xl89">
    <w:name w:val="xl89"/>
    <w:basedOn w:val="aa"/>
    <w:semiHidden/>
    <w:qFormat/>
    <w:rsid w:val="008E42E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affffffff7">
    <w:name w:val="大标题"/>
    <w:basedOn w:val="aa"/>
    <w:semiHidden/>
    <w:qFormat/>
    <w:rsid w:val="008E42EB"/>
    <w:pPr>
      <w:spacing w:line="560" w:lineRule="exact"/>
      <w:ind w:firstLineChars="200" w:firstLine="420"/>
      <w:jc w:val="center"/>
    </w:pPr>
    <w:rPr>
      <w:rFonts w:ascii="方正小标宋简体" w:eastAsia="方正小标宋简体" w:hAnsi="宋体"/>
      <w:sz w:val="44"/>
      <w:szCs w:val="44"/>
    </w:rPr>
  </w:style>
  <w:style w:type="paragraph" w:customStyle="1" w:styleId="xl116">
    <w:name w:val="xl116"/>
    <w:basedOn w:val="aa"/>
    <w:semiHidden/>
    <w:qFormat/>
    <w:rsid w:val="008E42EB"/>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127">
    <w:name w:val="xl127"/>
    <w:basedOn w:val="aa"/>
    <w:semiHidden/>
    <w:qFormat/>
    <w:rsid w:val="008E42EB"/>
    <w:pPr>
      <w:widowControl/>
      <w:pBdr>
        <w:top w:val="single" w:sz="4" w:space="0" w:color="auto"/>
        <w:left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T1">
    <w:name w:val="T1"/>
    <w:basedOn w:val="T2"/>
    <w:semiHidden/>
    <w:qFormat/>
    <w:rsid w:val="008E42EB"/>
    <w:pPr>
      <w:tabs>
        <w:tab w:val="left" w:pos="425"/>
        <w:tab w:val="left" w:pos="851"/>
        <w:tab w:val="left" w:pos="1276"/>
        <w:tab w:val="left" w:pos="1701"/>
        <w:tab w:val="left" w:pos="2126"/>
        <w:tab w:val="left" w:pos="2552"/>
        <w:tab w:val="left" w:pos="2977"/>
      </w:tabs>
      <w:ind w:left="0"/>
    </w:pPr>
  </w:style>
  <w:style w:type="table" w:customStyle="1" w:styleId="TableNormal1">
    <w:name w:val="Table Normal1"/>
    <w:uiPriority w:val="2"/>
    <w:unhideWhenUsed/>
    <w:qFormat/>
    <w:rsid w:val="008E42EB"/>
    <w:pPr>
      <w:widowControl w:val="0"/>
      <w:autoSpaceDE w:val="0"/>
      <w:autoSpaceDN w:val="0"/>
      <w:spacing w:after="0" w:line="240" w:lineRule="auto"/>
    </w:pPr>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table" w:customStyle="1" w:styleId="1fff0">
    <w:name w:val="网格型1"/>
    <w:basedOn w:val="ac"/>
    <w:uiPriority w:val="59"/>
    <w:qFormat/>
    <w:rsid w:val="008E42EB"/>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Char4">
    <w:name w:val="Table Grid Char4"/>
    <w:basedOn w:val="ac"/>
    <w:uiPriority w:val="39"/>
    <w:qFormat/>
    <w:rsid w:val="008E42EB"/>
    <w:pPr>
      <w:spacing w:after="0" w:line="240" w:lineRule="auto"/>
    </w:pPr>
    <w:rPr>
      <w:rFonts w:ascii="Times New Roman" w:eastAsia="宋体" w:hAnsi="Times New Roman" w:cs="宋体" w:hint="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basedOn w:val="afff5"/>
    <w:qFormat/>
    <w:rsid w:val="008E42EB"/>
    <w:pPr>
      <w:widowControl w:val="0"/>
      <w:snapToGrid w:val="0"/>
      <w:spacing w:before="80"/>
    </w:pPr>
    <w:rPr>
      <w:rFonts w:ascii="Arial" w:hAnsi="Arial"/>
      <w:sz w:val="18"/>
    </w:rPr>
    <w:tblPr>
      <w:tblBorders>
        <w:top w:val="single" w:sz="8" w:space="0" w:color="auto"/>
        <w:left w:val="none" w:sz="0" w:space="0" w:color="auto"/>
        <w:bottom w:val="single" w:sz="8" w:space="0" w:color="auto"/>
        <w:right w:val="none" w:sz="0" w:space="0" w:color="auto"/>
        <w:insideH w:val="single" w:sz="4" w:space="0" w:color="808080"/>
        <w:insideV w:val="single" w:sz="4" w:space="0" w:color="808080"/>
      </w:tblBorders>
    </w:tblPr>
    <w:tcPr>
      <w:vAlign w:val="center"/>
    </w:tcPr>
    <w:tblStylePr w:type="firstRow">
      <w:pPr>
        <w:wordWrap/>
        <w:ind w:leftChars="0" w:left="0"/>
      </w:pPr>
      <w:tblPr/>
      <w:tcPr>
        <w:tcBorders>
          <w:top w:val="single" w:sz="8" w:space="0" w:color="auto"/>
          <w:left w:val="nil"/>
          <w:bottom w:val="single" w:sz="4" w:space="0" w:color="808080"/>
          <w:right w:val="nil"/>
          <w:insideH w:val="nil"/>
          <w:insideV w:val="single" w:sz="4" w:space="0" w:color="auto"/>
          <w:tl2br w:val="nil"/>
          <w:tr2bl w:val="nil"/>
        </w:tcBorders>
        <w:shd w:val="clear" w:color="auto" w:fill="D9D9D9"/>
      </w:tcPr>
    </w:tblStylePr>
    <w:tblStylePr w:type="lastRow">
      <w:tblPr/>
      <w:tcPr>
        <w:tcBorders>
          <w:top w:val="single" w:sz="4" w:space="0" w:color="808080"/>
          <w:left w:val="nil"/>
          <w:bottom w:val="single" w:sz="8" w:space="0" w:color="auto"/>
          <w:right w:val="nil"/>
          <w:insideH w:val="nil"/>
          <w:insideV w:val="single" w:sz="4" w:space="0" w:color="auto"/>
          <w:tl2br w:val="nil"/>
          <w:tr2bl w:val="nil"/>
        </w:tcBorders>
      </w:tcPr>
    </w:tblStylePr>
  </w:style>
  <w:style w:type="table" w:customStyle="1" w:styleId="118">
    <w:name w:val="网格型11"/>
    <w:basedOn w:val="ac"/>
    <w:uiPriority w:val="39"/>
    <w:qFormat/>
    <w:rsid w:val="008E42EB"/>
    <w:pPr>
      <w:spacing w:after="0" w:line="240" w:lineRule="auto"/>
    </w:pPr>
    <w:rPr>
      <w:rFonts w:ascii="Calibri" w:eastAsia="宋体" w:hAnsi="Calibri" w:cs="Times New Roman"/>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清单表 31"/>
    <w:basedOn w:val="ac"/>
    <w:uiPriority w:val="48"/>
    <w:qFormat/>
    <w:rsid w:val="008E42EB"/>
    <w:pPr>
      <w:spacing w:after="0" w:line="240" w:lineRule="auto"/>
    </w:pPr>
    <w:rPr>
      <w:rFonts w:ascii="Times New Roman" w:eastAsia="宋体"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FFFFFF"/>
      </w:tcPr>
    </w:tblStylePr>
    <w:tblStylePr w:type="band1Vert">
      <w:tblPr/>
      <w:tcPr>
        <w:tcBorders>
          <w:top w:val="nil"/>
          <w:left w:val="single" w:sz="4" w:space="0" w:color="000000"/>
          <w:bottom w:val="nil"/>
          <w:right w:val="single" w:sz="4" w:space="0" w:color="000000"/>
          <w:insideH w:val="nil"/>
          <w:insideV w:val="nil"/>
          <w:tl2br w:val="nil"/>
          <w:tr2bl w:val="nil"/>
        </w:tcBorders>
      </w:tcPr>
    </w:tblStylePr>
    <w:tblStylePr w:type="band1Horz">
      <w:tblPr/>
      <w:tcPr>
        <w:tcBorders>
          <w:top w:val="single" w:sz="4" w:space="0" w:color="000000"/>
          <w:left w:val="nil"/>
          <w:bottom w:val="single" w:sz="4" w:space="0" w:color="00000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double" w:sz="4" w:space="0" w:color="000000"/>
          <w:left w:val="nil"/>
          <w:bottom w:val="nil"/>
          <w:right w:val="nil"/>
          <w:insideH w:val="nil"/>
          <w:insideV w:val="nil"/>
          <w:tl2br w:val="nil"/>
          <w:tr2bl w:val="nil"/>
        </w:tcBorders>
      </w:tcPr>
    </w:tblStylePr>
    <w:tblStylePr w:type="swCell">
      <w:tblPr/>
      <w:tcPr>
        <w:tcBorders>
          <w:top w:val="double" w:sz="4" w:space="0" w:color="000000"/>
          <w:left w:val="nil"/>
          <w:bottom w:val="nil"/>
          <w:right w:val="nil"/>
          <w:insideH w:val="nil"/>
          <w:insideV w:val="nil"/>
          <w:tl2br w:val="nil"/>
          <w:tr2bl w:val="nil"/>
        </w:tcBorders>
      </w:tcPr>
    </w:tblStylePr>
  </w:style>
  <w:style w:type="table" w:customStyle="1" w:styleId="2ff2">
    <w:name w:val="网格型2"/>
    <w:basedOn w:val="ac"/>
    <w:qFormat/>
    <w:rsid w:val="008E42EB"/>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0">
    <w:name w:val="标题 4 字符1"/>
    <w:semiHidden/>
    <w:qFormat/>
    <w:locked/>
    <w:rsid w:val="008E42EB"/>
    <w:rPr>
      <w:rFonts w:ascii="Calibri Light" w:hAnsi="Calibri Light"/>
      <w:b/>
      <w:bCs/>
      <w:kern w:val="2"/>
      <w:sz w:val="28"/>
      <w:szCs w:val="28"/>
      <w:lang w:val="zh-CN" w:eastAsia="zh-CN"/>
    </w:rPr>
  </w:style>
  <w:style w:type="character" w:customStyle="1" w:styleId="510">
    <w:name w:val="标题 5 字符1"/>
    <w:semiHidden/>
    <w:qFormat/>
    <w:locked/>
    <w:rsid w:val="008E42EB"/>
    <w:rPr>
      <w:b/>
      <w:bCs/>
      <w:kern w:val="2"/>
      <w:sz w:val="28"/>
      <w:szCs w:val="28"/>
    </w:rPr>
  </w:style>
  <w:style w:type="paragraph" w:customStyle="1" w:styleId="3a">
    <w:name w:val="修订3"/>
    <w:hidden/>
    <w:uiPriority w:val="99"/>
    <w:semiHidden/>
    <w:qFormat/>
    <w:rsid w:val="008E42EB"/>
    <w:pPr>
      <w:spacing w:after="0" w:line="240" w:lineRule="auto"/>
    </w:pPr>
    <w:rPr>
      <w:rFonts w:ascii="Times New Roman" w:eastAsia="宋体" w:hAnsi="Times New Roman" w:cs="Times New Roman"/>
      <w:sz w:val="21"/>
      <w14:ligatures w14:val="none"/>
    </w:rPr>
  </w:style>
  <w:style w:type="paragraph" w:customStyle="1" w:styleId="53">
    <w:name w:val="修订5"/>
    <w:hidden/>
    <w:uiPriority w:val="99"/>
    <w:unhideWhenUsed/>
    <w:qFormat/>
    <w:rsid w:val="008E42EB"/>
    <w:pPr>
      <w:spacing w:after="0" w:line="240" w:lineRule="auto"/>
    </w:pPr>
    <w:rPr>
      <w:rFonts w:ascii="Times New Roman" w:eastAsia="宋体" w:hAnsi="Times New Roman" w:cs="Times New Roman"/>
      <w:sz w:val="21"/>
      <w14:ligatures w14:val="none"/>
    </w:rPr>
  </w:style>
  <w:style w:type="paragraph" w:customStyle="1" w:styleId="63">
    <w:name w:val="修订6"/>
    <w:hidden/>
    <w:uiPriority w:val="99"/>
    <w:unhideWhenUsed/>
    <w:qFormat/>
    <w:rsid w:val="008E42EB"/>
    <w:pPr>
      <w:spacing w:after="0" w:line="240" w:lineRule="auto"/>
    </w:pPr>
    <w:rPr>
      <w:rFonts w:ascii="Times New Roman" w:eastAsia="宋体" w:hAnsi="Times New Roman" w:cs="Times New Roman"/>
      <w:sz w:val="21"/>
      <w14:ligatures w14:val="none"/>
    </w:rPr>
  </w:style>
  <w:style w:type="character" w:customStyle="1" w:styleId="1fff1">
    <w:name w:val="引用 字符1"/>
    <w:basedOn w:val="ab"/>
    <w:uiPriority w:val="99"/>
    <w:semiHidden/>
    <w:rsid w:val="008E42EB"/>
    <w:rPr>
      <w:i/>
      <w:iCs/>
      <w:color w:val="404040" w:themeColor="text1" w:themeTint="BF"/>
      <w:kern w:val="2"/>
      <w:sz w:val="21"/>
      <w:szCs w:val="24"/>
    </w:rPr>
  </w:style>
  <w:style w:type="character" w:customStyle="1" w:styleId="1fff2">
    <w:name w:val="明显引用 字符1"/>
    <w:basedOn w:val="ab"/>
    <w:uiPriority w:val="99"/>
    <w:semiHidden/>
    <w:rsid w:val="008E42EB"/>
    <w:rPr>
      <w:i/>
      <w:iCs/>
      <w:color w:val="156082" w:themeColor="accent1"/>
      <w:kern w:val="2"/>
      <w:sz w:val="21"/>
      <w:szCs w:val="24"/>
    </w:rPr>
  </w:style>
  <w:style w:type="paragraph" w:styleId="affffffff8">
    <w:name w:val="Revision"/>
    <w:hidden/>
    <w:uiPriority w:val="99"/>
    <w:unhideWhenUsed/>
    <w:rsid w:val="008E42EB"/>
    <w:pPr>
      <w:spacing w:after="0" w:line="240" w:lineRule="auto"/>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62</Pages>
  <Words>19466</Words>
  <Characters>23361</Characters>
  <Application>Microsoft Office Word</Application>
  <DocSecurity>0</DocSecurity>
  <Lines>3337</Lines>
  <Paragraphs>3294</Paragraphs>
  <ScaleCrop>false</ScaleCrop>
  <Company/>
  <LinksUpToDate>false</LinksUpToDate>
  <CharactersWithSpaces>39533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东衍 王</dc:creator>
  <cp:keywords/>
  <dc:description/>
  <cp:lastModifiedBy>东衍 王</cp:lastModifiedBy>
  <cp:revision>1</cp:revision>
  <dcterms:created xsi:type="dcterms:W3CDTF">2026-10-28T07:40:00Z</dcterms:created>
  <dcterms:modified xsi:type="dcterms:W3CDTF">2026-10-28T07:44:00Z</dcterms:modified>
</cp:coreProperties>
</file>