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lang w:eastAsia="zh-CN"/>
        </w:rPr>
      </w:pPr>
      <w:bookmarkStart w:id="0" w:name="_Toc35393789"/>
      <w:bookmarkStart w:id="1" w:name="_Toc28359001"/>
      <w:r>
        <w:rPr>
          <w:rFonts w:hint="eastAsia" w:ascii="宋体" w:hAnsi="宋体" w:eastAsia="宋体" w:cs="宋体"/>
          <w:sz w:val="28"/>
          <w:szCs w:val="28"/>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u w:val="single"/>
          <w:lang w:eastAsia="zh-CN"/>
        </w:rPr>
        <w:t>急诊一站式取栓手术所需设备</w:t>
      </w:r>
      <w:r>
        <w:rPr>
          <w:rFonts w:hint="eastAsia" w:ascii="宋体" w:hAnsi="宋体" w:eastAsia="宋体" w:cs="宋体"/>
          <w:sz w:val="24"/>
          <w:szCs w:val="24"/>
        </w:rPr>
        <w:t>的潜在投标人应在</w:t>
      </w:r>
      <w:r>
        <w:rPr>
          <w:rFonts w:hint="eastAsia" w:ascii="宋体" w:hAnsi="宋体" w:eastAsia="宋体" w:cs="宋体"/>
          <w:sz w:val="24"/>
          <w:szCs w:val="24"/>
          <w:u w:val="single"/>
        </w:rPr>
        <w:t>http://zbc</w:t>
      </w:r>
      <w:r>
        <w:rPr>
          <w:rFonts w:hint="eastAsia" w:ascii="宋体" w:hAnsi="宋体" w:eastAsia="宋体" w:cs="宋体"/>
          <w:sz w:val="24"/>
          <w:szCs w:val="24"/>
          <w:highlight w:val="none"/>
          <w:u w:val="single"/>
        </w:rPr>
        <w:t>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eastAsia="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eastAsia="宋体" w:cs="宋体"/>
          <w:sz w:val="24"/>
          <w:szCs w:val="24"/>
          <w:highlight w:val="none"/>
          <w:u w:val="single"/>
          <w:lang w:eastAsia="zh-CN"/>
        </w:rPr>
        <w:t>年</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u w:val="single"/>
          <w:lang w:eastAsia="zh-CN"/>
        </w:rPr>
        <w:t>月</w:t>
      </w:r>
      <w:r>
        <w:rPr>
          <w:rFonts w:hint="eastAsia" w:ascii="宋体" w:hAnsi="宋体" w:cs="宋体"/>
          <w:sz w:val="24"/>
          <w:szCs w:val="24"/>
          <w:highlight w:val="none"/>
          <w:u w:val="single"/>
          <w:lang w:val="en-US" w:eastAsia="zh-CN"/>
        </w:rPr>
        <w:t>28</w:t>
      </w:r>
      <w:r>
        <w:rPr>
          <w:rFonts w:hint="eastAsia" w:ascii="宋体" w:hAnsi="宋体" w:eastAsia="宋体" w:cs="宋体"/>
          <w:sz w:val="24"/>
          <w:szCs w:val="24"/>
          <w:highlight w:val="none"/>
          <w:u w:val="single"/>
          <w:lang w:eastAsia="zh-CN"/>
        </w:rPr>
        <w:t>日</w:t>
      </w:r>
      <w:r>
        <w:rPr>
          <w:rFonts w:hint="eastAsia" w:ascii="宋体" w:hAnsi="宋体" w:eastAsia="宋体" w:cs="宋体"/>
          <w:sz w:val="24"/>
          <w:szCs w:val="24"/>
          <w:highlight w:val="none"/>
          <w:u w:val="single"/>
          <w:lang w:val="en-US" w:eastAsia="zh-CN"/>
        </w:rPr>
        <w:t>上</w:t>
      </w:r>
      <w:r>
        <w:rPr>
          <w:rFonts w:hint="eastAsia" w:ascii="宋体" w:hAnsi="宋体" w:eastAsia="宋体" w:cs="宋体"/>
          <w:sz w:val="24"/>
          <w:szCs w:val="24"/>
          <w:highlight w:val="none"/>
          <w:u w:val="single"/>
          <w:lang w:eastAsia="zh-CN"/>
        </w:rPr>
        <w:t>午</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lang w:eastAsia="zh-CN"/>
        </w:rPr>
        <w:t>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rPr>
      </w:pPr>
    </w:p>
    <w:p w14:paraId="65CE4E48">
      <w:pPr>
        <w:pStyle w:val="3"/>
        <w:pageBreakBefore w:val="0"/>
        <w:kinsoku/>
        <w:overflowPunct/>
        <w:bidi w:val="0"/>
        <w:spacing w:before="0" w:after="0" w:line="360" w:lineRule="auto"/>
        <w:rPr>
          <w:rFonts w:hint="eastAsia" w:ascii="宋体" w:hAnsi="宋体" w:eastAsia="宋体" w:cs="宋体"/>
          <w:b w:val="0"/>
          <w:sz w:val="24"/>
          <w:szCs w:val="24"/>
        </w:rPr>
      </w:pPr>
      <w:bookmarkStart w:id="2" w:name="_Toc28359079"/>
      <w:bookmarkStart w:id="3" w:name="_Toc35393621"/>
      <w:bookmarkStart w:id="4" w:name="_Toc35393790"/>
      <w:bookmarkStart w:id="5" w:name="_Toc28359002"/>
      <w:bookmarkStart w:id="6" w:name="_Hlk24379207"/>
      <w:r>
        <w:rPr>
          <w:rFonts w:hint="eastAsia" w:ascii="宋体" w:hAnsi="宋体" w:eastAsia="宋体" w:cs="宋体"/>
          <w:b w:val="0"/>
          <w:sz w:val="24"/>
          <w:szCs w:val="24"/>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1.项目编号：</w:t>
      </w:r>
      <w:r>
        <w:rPr>
          <w:rFonts w:hint="eastAsia" w:ascii="宋体" w:hAnsi="宋体" w:eastAsia="宋体" w:cs="宋体"/>
          <w:sz w:val="24"/>
          <w:szCs w:val="24"/>
          <w:lang w:eastAsia="zh-CN"/>
        </w:rPr>
        <w:t>0686-2611BI044065Z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lang w:eastAsia="zh-CN"/>
        </w:rPr>
      </w:pPr>
      <w:r>
        <w:rPr>
          <w:rFonts w:hint="eastAsia" w:ascii="宋体" w:hAnsi="宋体" w:eastAsia="宋体" w:cs="宋体"/>
          <w:sz w:val="24"/>
          <w:szCs w:val="24"/>
        </w:rPr>
        <w:t>2.项目名称：</w:t>
      </w:r>
      <w:bookmarkEnd w:id="6"/>
      <w:r>
        <w:rPr>
          <w:rFonts w:hint="eastAsia" w:ascii="宋体" w:hAnsi="宋体" w:eastAsia="宋体" w:cs="宋体"/>
          <w:sz w:val="24"/>
          <w:szCs w:val="24"/>
          <w:lang w:eastAsia="zh-CN"/>
        </w:rPr>
        <w:t>急诊一站式取栓手术所需设备</w:t>
      </w:r>
    </w:p>
    <w:p w14:paraId="7A9A64B6">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3.预算金额：人民币</w:t>
      </w:r>
      <w:r>
        <w:rPr>
          <w:rFonts w:hint="eastAsia" w:ascii="宋体" w:hAnsi="宋体" w:eastAsia="宋体" w:cs="宋体"/>
          <w:sz w:val="24"/>
          <w:szCs w:val="24"/>
          <w:lang w:val="en-US" w:eastAsia="zh-CN"/>
        </w:rPr>
        <w:t>152.57</w:t>
      </w:r>
      <w:r>
        <w:rPr>
          <w:rFonts w:hint="eastAsia" w:ascii="宋体" w:hAnsi="宋体" w:eastAsia="宋体" w:cs="宋体"/>
          <w:sz w:val="24"/>
          <w:szCs w:val="24"/>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4.采购需求：</w:t>
      </w:r>
    </w:p>
    <w:p w14:paraId="77B4FF96">
      <w:pPr>
        <w:pStyle w:val="17"/>
        <w:pageBreakBefore w:val="0"/>
        <w:kinsoku/>
        <w:overflowPunct/>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13"/>
        <w:tblW w:w="93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1710"/>
        <w:gridCol w:w="1586"/>
        <w:gridCol w:w="771"/>
        <w:gridCol w:w="1871"/>
        <w:gridCol w:w="1153"/>
        <w:gridCol w:w="1590"/>
      </w:tblGrid>
      <w:tr w14:paraId="66226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3F4">
            <w:pPr>
              <w:pStyle w:val="51"/>
              <w:jc w:val="center"/>
              <w:rPr>
                <w:sz w:val="24"/>
                <w:szCs w:val="24"/>
                <w:highlight w:val="none"/>
                <w:lang w:eastAsia="zh-CN"/>
              </w:rPr>
            </w:pPr>
            <w:r>
              <w:rPr>
                <w:rFonts w:hint="eastAsia"/>
                <w:sz w:val="24"/>
                <w:szCs w:val="24"/>
                <w:highlight w:val="none"/>
                <w:lang w:eastAsia="zh-CN"/>
              </w:rPr>
              <w:t>包号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49B">
            <w:pPr>
              <w:pStyle w:val="51"/>
              <w:jc w:val="center"/>
              <w:rPr>
                <w:sz w:val="24"/>
                <w:szCs w:val="24"/>
                <w:highlight w:val="none"/>
                <w:lang w:eastAsia="zh-CN"/>
              </w:rPr>
            </w:pPr>
            <w:r>
              <w:rPr>
                <w:rFonts w:hint="eastAsia"/>
                <w:sz w:val="24"/>
                <w:szCs w:val="24"/>
                <w:highlight w:val="none"/>
                <w:lang w:val="en-US" w:eastAsia="zh-CN"/>
              </w:rPr>
              <w:t>采购</w:t>
            </w:r>
            <w:r>
              <w:rPr>
                <w:rFonts w:hint="eastAsia"/>
                <w:sz w:val="24"/>
                <w:szCs w:val="24"/>
                <w:highlight w:val="none"/>
                <w:lang w:eastAsia="zh-CN"/>
              </w:rPr>
              <w:t>包预算金额</w:t>
            </w:r>
          </w:p>
          <w:p w14:paraId="66A57422">
            <w:pPr>
              <w:pStyle w:val="51"/>
              <w:jc w:val="center"/>
              <w:rPr>
                <w:sz w:val="24"/>
                <w:szCs w:val="24"/>
                <w:highlight w:val="none"/>
                <w:lang w:eastAsia="zh-CN"/>
              </w:rPr>
            </w:pPr>
            <w:r>
              <w:rPr>
                <w:rFonts w:hint="eastAsia"/>
                <w:sz w:val="24"/>
                <w:szCs w:val="24"/>
                <w:highlight w:val="none"/>
                <w:lang w:eastAsia="zh-CN"/>
              </w:rPr>
              <w:t>（万元）</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2203">
            <w:pPr>
              <w:pStyle w:val="51"/>
              <w:jc w:val="center"/>
              <w:rPr>
                <w:sz w:val="24"/>
                <w:szCs w:val="24"/>
                <w:highlight w:val="none"/>
                <w:lang w:eastAsia="zh-CN"/>
              </w:rPr>
            </w:pPr>
            <w:r>
              <w:rPr>
                <w:rFonts w:hint="eastAsia"/>
                <w:sz w:val="24"/>
                <w:szCs w:val="24"/>
                <w:highlight w:val="none"/>
                <w:lang w:eastAsia="zh-CN"/>
              </w:rPr>
              <w:t>单价最高限价</w:t>
            </w:r>
          </w:p>
          <w:p w14:paraId="74653D27">
            <w:pPr>
              <w:pStyle w:val="51"/>
              <w:jc w:val="center"/>
              <w:rPr>
                <w:sz w:val="24"/>
                <w:szCs w:val="24"/>
                <w:highlight w:val="none"/>
                <w:lang w:eastAsia="zh-CN"/>
              </w:rPr>
            </w:pPr>
            <w:r>
              <w:rPr>
                <w:rFonts w:hint="eastAsia"/>
                <w:sz w:val="24"/>
                <w:szCs w:val="24"/>
                <w:highlight w:val="none"/>
                <w:lang w:eastAsia="zh-CN"/>
              </w:rPr>
              <w:t>（万元）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E439">
            <w:pPr>
              <w:pStyle w:val="51"/>
              <w:jc w:val="center"/>
              <w:rPr>
                <w:sz w:val="24"/>
                <w:szCs w:val="24"/>
                <w:highlight w:val="none"/>
                <w:lang w:eastAsia="zh-CN"/>
              </w:rPr>
            </w:pPr>
            <w:r>
              <w:rPr>
                <w:rFonts w:hint="eastAsia"/>
                <w:sz w:val="24"/>
                <w:szCs w:val="24"/>
                <w:highlight w:val="none"/>
                <w:lang w:eastAsia="zh-CN"/>
              </w:rPr>
              <w:t>品目号</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3DA4">
            <w:pPr>
              <w:pStyle w:val="51"/>
              <w:jc w:val="center"/>
              <w:rPr>
                <w:sz w:val="24"/>
                <w:szCs w:val="24"/>
                <w:highlight w:val="none"/>
                <w:lang w:eastAsia="zh-CN"/>
              </w:rPr>
            </w:pPr>
            <w:r>
              <w:rPr>
                <w:rFonts w:hint="eastAsia"/>
                <w:sz w:val="24"/>
                <w:szCs w:val="24"/>
                <w:highlight w:val="none"/>
                <w:lang w:eastAsia="zh-CN"/>
              </w:rPr>
              <w:t>标的名称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134">
            <w:pPr>
              <w:pStyle w:val="51"/>
              <w:jc w:val="center"/>
              <w:rPr>
                <w:sz w:val="24"/>
                <w:szCs w:val="24"/>
                <w:highlight w:val="none"/>
                <w:lang w:eastAsia="zh-CN"/>
              </w:rPr>
            </w:pPr>
            <w:r>
              <w:rPr>
                <w:rFonts w:hint="eastAsia"/>
                <w:sz w:val="24"/>
                <w:szCs w:val="24"/>
                <w:highlight w:val="none"/>
                <w:lang w:eastAsia="zh-CN"/>
              </w:rPr>
              <w:t>数量</w:t>
            </w:r>
          </w:p>
          <w:p w14:paraId="5EE89BCF">
            <w:pPr>
              <w:pStyle w:val="51"/>
              <w:jc w:val="center"/>
              <w:rPr>
                <w:sz w:val="24"/>
                <w:szCs w:val="24"/>
                <w:highlight w:val="none"/>
                <w:lang w:eastAsia="zh-CN"/>
              </w:rPr>
            </w:pPr>
            <w:r>
              <w:rPr>
                <w:rFonts w:hint="eastAsia"/>
                <w:sz w:val="24"/>
                <w:szCs w:val="24"/>
                <w:highlight w:val="none"/>
                <w:lang w:eastAsia="zh-CN"/>
              </w:rPr>
              <w:t>（台/套）</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4F3C">
            <w:pPr>
              <w:pStyle w:val="51"/>
              <w:jc w:val="center"/>
              <w:rPr>
                <w:sz w:val="24"/>
                <w:szCs w:val="24"/>
                <w:highlight w:val="none"/>
                <w:lang w:eastAsia="zh-CN"/>
              </w:rPr>
            </w:pPr>
            <w:r>
              <w:rPr>
                <w:rFonts w:hint="eastAsia"/>
                <w:sz w:val="24"/>
                <w:szCs w:val="24"/>
                <w:highlight w:val="none"/>
                <w:lang w:eastAsia="zh-CN"/>
              </w:rPr>
              <w:t>简要技术需求或服务要求</w:t>
            </w:r>
          </w:p>
        </w:tc>
      </w:tr>
      <w:tr w14:paraId="63C9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restart"/>
            <w:tcBorders>
              <w:top w:val="single" w:color="000000" w:sz="4" w:space="0"/>
              <w:left w:val="single" w:color="000000" w:sz="4" w:space="0"/>
              <w:right w:val="single" w:color="000000" w:sz="4" w:space="0"/>
            </w:tcBorders>
            <w:shd w:val="clear" w:color="auto" w:fill="auto"/>
            <w:vAlign w:val="center"/>
          </w:tcPr>
          <w:p w14:paraId="027C7710">
            <w:pPr>
              <w:pStyle w:val="51"/>
              <w:jc w:val="center"/>
              <w:rPr>
                <w:rFonts w:hint="default"/>
                <w:sz w:val="24"/>
                <w:szCs w:val="24"/>
                <w:highlight w:val="none"/>
                <w:lang w:val="en-US" w:eastAsia="zh-CN"/>
              </w:rPr>
            </w:pPr>
            <w:r>
              <w:rPr>
                <w:rFonts w:hint="eastAsia"/>
                <w:sz w:val="24"/>
                <w:szCs w:val="24"/>
                <w:highlight w:val="none"/>
                <w:lang w:val="en-US" w:eastAsia="zh-CN"/>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BBA0">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60</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9B54">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30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B3D0">
            <w:pPr>
              <w:pStyle w:val="51"/>
              <w:jc w:val="center"/>
              <w:rPr>
                <w:rFonts w:hint="default"/>
                <w:sz w:val="24"/>
                <w:szCs w:val="24"/>
                <w:highlight w:val="none"/>
                <w:lang w:val="en-US" w:eastAsia="zh-CN"/>
              </w:rPr>
            </w:pPr>
            <w:r>
              <w:rPr>
                <w:rFonts w:hint="eastAsia"/>
                <w:sz w:val="24"/>
                <w:szCs w:val="24"/>
                <w:highlight w:val="none"/>
                <w:lang w:eastAsia="zh-CN"/>
              </w:rPr>
              <w:t>1</w:t>
            </w:r>
            <w:r>
              <w:rPr>
                <w:rFonts w:hint="eastAsia"/>
                <w:sz w:val="24"/>
                <w:szCs w:val="24"/>
                <w:highlight w:val="none"/>
                <w:lang w:val="en-US" w:eastAsia="zh-CN"/>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2BA5">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麻醉机</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728">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2</w:t>
            </w:r>
          </w:p>
        </w:tc>
        <w:tc>
          <w:tcPr>
            <w:tcW w:w="1590" w:type="dxa"/>
            <w:vMerge w:val="restart"/>
            <w:tcBorders>
              <w:top w:val="single" w:color="000000" w:sz="4" w:space="0"/>
              <w:left w:val="single" w:color="000000" w:sz="4" w:space="0"/>
              <w:right w:val="single" w:color="000000" w:sz="4" w:space="0"/>
            </w:tcBorders>
            <w:shd w:val="clear" w:color="auto" w:fill="auto"/>
            <w:vAlign w:val="center"/>
          </w:tcPr>
          <w:p w14:paraId="4EA9D127">
            <w:pPr>
              <w:pStyle w:val="51"/>
              <w:jc w:val="center"/>
              <w:rPr>
                <w:rFonts w:hint="default"/>
                <w:sz w:val="24"/>
                <w:szCs w:val="24"/>
                <w:highlight w:val="none"/>
                <w:lang w:val="en-US" w:eastAsia="zh-CN"/>
              </w:rPr>
            </w:pPr>
            <w:r>
              <w:rPr>
                <w:rFonts w:hint="eastAsia"/>
                <w:sz w:val="24"/>
                <w:szCs w:val="24"/>
                <w:highlight w:val="none"/>
                <w:lang w:val="en-US" w:eastAsia="zh-CN"/>
              </w:rPr>
              <w:t>详见“采购需求”</w:t>
            </w:r>
          </w:p>
        </w:tc>
      </w:tr>
      <w:tr w14:paraId="4CE7A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987066">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421">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23.5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8F1E">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23.5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5687">
            <w:pPr>
              <w:pStyle w:val="51"/>
              <w:jc w:val="center"/>
              <w:rPr>
                <w:rFonts w:hint="default"/>
                <w:sz w:val="24"/>
                <w:szCs w:val="24"/>
                <w:highlight w:val="none"/>
                <w:lang w:val="en-US" w:eastAsia="zh-CN"/>
              </w:rPr>
            </w:pPr>
            <w:r>
              <w:rPr>
                <w:rFonts w:hint="eastAsia"/>
                <w:sz w:val="24"/>
                <w:szCs w:val="24"/>
                <w:highlight w:val="none"/>
                <w:lang w:val="en-US" w:eastAsia="zh-CN"/>
              </w:rPr>
              <w:t>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0C9">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高压注射器</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FD65">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7FB7E561">
            <w:pPr>
              <w:pStyle w:val="51"/>
              <w:jc w:val="center"/>
              <w:rPr>
                <w:sz w:val="24"/>
                <w:szCs w:val="24"/>
                <w:highlight w:val="none"/>
                <w:lang w:eastAsia="zh-CN"/>
              </w:rPr>
            </w:pPr>
          </w:p>
        </w:tc>
      </w:tr>
      <w:tr w14:paraId="4F1F1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6D9858DF">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6DB">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0.59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BC25">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0.59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8DD7">
            <w:pPr>
              <w:pStyle w:val="51"/>
              <w:jc w:val="center"/>
              <w:rPr>
                <w:rFonts w:hint="default"/>
                <w:sz w:val="24"/>
                <w:szCs w:val="24"/>
                <w:highlight w:val="none"/>
                <w:lang w:val="en-US" w:eastAsia="zh-CN"/>
              </w:rPr>
            </w:pPr>
            <w:r>
              <w:rPr>
                <w:rFonts w:hint="eastAsia"/>
                <w:sz w:val="24"/>
                <w:szCs w:val="24"/>
                <w:highlight w:val="none"/>
                <w:lang w:val="en-US" w:eastAsia="zh-CN"/>
              </w:rPr>
              <w:t>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601">
            <w:pPr>
              <w:keepNext w:val="0"/>
              <w:keepLines w:val="0"/>
              <w:widowControl/>
              <w:suppressLineNumbers w:val="0"/>
              <w:jc w:val="center"/>
              <w:textAlignment w:val="center"/>
              <w:rPr>
                <w:sz w:val="24"/>
                <w:szCs w:val="24"/>
                <w:highlight w:val="none"/>
                <w:lang w:eastAsia="zh-CN"/>
              </w:rPr>
            </w:pPr>
            <w:r>
              <w:rPr>
                <w:rFonts w:hint="eastAsia" w:ascii="宋体" w:hAnsi="宋体" w:eastAsia="宋体" w:cs="宋体"/>
                <w:i w:val="0"/>
                <w:iCs w:val="0"/>
                <w:color w:val="000000"/>
                <w:kern w:val="0"/>
                <w:sz w:val="24"/>
                <w:szCs w:val="24"/>
                <w:u w:val="none"/>
                <w:lang w:val="en-US" w:eastAsia="zh-CN" w:bidi="ar"/>
              </w:rPr>
              <w:t>抢救车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4020">
            <w:pPr>
              <w:keepNext w:val="0"/>
              <w:keepLines w:val="0"/>
              <w:widowControl/>
              <w:suppressLineNumbers w:val="0"/>
              <w:jc w:val="center"/>
              <w:textAlignment w:val="center"/>
              <w:rPr>
                <w:rFonts w:hint="default"/>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0B2CC21A">
            <w:pPr>
              <w:pStyle w:val="51"/>
              <w:jc w:val="center"/>
              <w:rPr>
                <w:sz w:val="24"/>
                <w:szCs w:val="24"/>
                <w:highlight w:val="none"/>
                <w:lang w:eastAsia="zh-CN"/>
              </w:rPr>
            </w:pPr>
          </w:p>
        </w:tc>
      </w:tr>
      <w:tr w14:paraId="7CCC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1901031">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EA10">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5.9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AA3">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5.9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5C56">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8DE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除颤起搏监护仪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52D8">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7442367A">
            <w:pPr>
              <w:pStyle w:val="51"/>
              <w:jc w:val="center"/>
              <w:rPr>
                <w:sz w:val="24"/>
                <w:szCs w:val="24"/>
                <w:highlight w:val="none"/>
                <w:lang w:eastAsia="zh-CN"/>
              </w:rPr>
            </w:pPr>
          </w:p>
        </w:tc>
      </w:tr>
      <w:tr w14:paraId="2167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D82257C">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4976">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0DB">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1.3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878">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954">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移动式防护屏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D247">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2F945A59">
            <w:pPr>
              <w:pStyle w:val="51"/>
              <w:jc w:val="center"/>
              <w:rPr>
                <w:sz w:val="24"/>
                <w:szCs w:val="24"/>
                <w:highlight w:val="none"/>
                <w:lang w:eastAsia="zh-CN"/>
              </w:rPr>
            </w:pPr>
          </w:p>
        </w:tc>
      </w:tr>
      <w:tr w14:paraId="4F1D1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70D32F0E">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8022">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4.79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336A">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4.79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051">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760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多道心电图机</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EE8D">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6CFF96BC">
            <w:pPr>
              <w:pStyle w:val="51"/>
              <w:jc w:val="center"/>
              <w:rPr>
                <w:sz w:val="24"/>
                <w:szCs w:val="24"/>
                <w:highlight w:val="none"/>
                <w:lang w:eastAsia="zh-CN"/>
              </w:rPr>
            </w:pPr>
          </w:p>
        </w:tc>
      </w:tr>
      <w:tr w14:paraId="15A1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9F7B566">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7289">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45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2FB7">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5CE2">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1A7E">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多参数生理监护仪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DD47">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90" w:type="dxa"/>
            <w:vMerge w:val="continue"/>
            <w:tcBorders>
              <w:left w:val="single" w:color="000000" w:sz="4" w:space="0"/>
              <w:right w:val="single" w:color="000000" w:sz="4" w:space="0"/>
            </w:tcBorders>
            <w:vAlign w:val="center"/>
          </w:tcPr>
          <w:p w14:paraId="27810746">
            <w:pPr>
              <w:pStyle w:val="51"/>
              <w:jc w:val="center"/>
              <w:rPr>
                <w:sz w:val="24"/>
                <w:szCs w:val="24"/>
                <w:highlight w:val="none"/>
                <w:lang w:eastAsia="zh-CN"/>
              </w:rPr>
            </w:pPr>
          </w:p>
        </w:tc>
      </w:tr>
      <w:tr w14:paraId="36A7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7A8E1B9">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47F">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129">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1364">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C115">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可视喉镜</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0170">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3EA028D2">
            <w:pPr>
              <w:pStyle w:val="51"/>
              <w:jc w:val="center"/>
              <w:rPr>
                <w:sz w:val="24"/>
                <w:szCs w:val="24"/>
                <w:highlight w:val="none"/>
                <w:lang w:eastAsia="zh-CN"/>
              </w:rPr>
            </w:pPr>
          </w:p>
        </w:tc>
      </w:tr>
      <w:tr w14:paraId="7B0E3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5894639B">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AA7E">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5.5</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0B24">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5.5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FAD">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B55C">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血气血氧电解质和代谢物分析仪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A62C">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36AA59EB">
            <w:pPr>
              <w:pStyle w:val="51"/>
              <w:jc w:val="center"/>
              <w:rPr>
                <w:sz w:val="24"/>
                <w:szCs w:val="24"/>
                <w:highlight w:val="none"/>
                <w:lang w:eastAsia="zh-CN"/>
              </w:rPr>
            </w:pPr>
          </w:p>
        </w:tc>
      </w:tr>
      <w:tr w14:paraId="680E9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A9B37BA">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985">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0.69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5108">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0.69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0B1A">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81F7">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困难气道车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F26">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1B48A563">
            <w:pPr>
              <w:pStyle w:val="51"/>
              <w:jc w:val="center"/>
              <w:rPr>
                <w:sz w:val="24"/>
                <w:szCs w:val="24"/>
                <w:highlight w:val="none"/>
                <w:lang w:eastAsia="zh-CN"/>
              </w:rPr>
            </w:pPr>
          </w:p>
        </w:tc>
      </w:tr>
      <w:tr w14:paraId="6F5BC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2980AB2B">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2A03">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0.6</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00E1">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D92A">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4B21">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器械车（小）</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51A">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590" w:type="dxa"/>
            <w:vMerge w:val="continue"/>
            <w:tcBorders>
              <w:left w:val="single" w:color="000000" w:sz="4" w:space="0"/>
              <w:right w:val="single" w:color="000000" w:sz="4" w:space="0"/>
            </w:tcBorders>
            <w:vAlign w:val="center"/>
          </w:tcPr>
          <w:p w14:paraId="1259D9F4">
            <w:pPr>
              <w:pStyle w:val="51"/>
              <w:jc w:val="center"/>
              <w:rPr>
                <w:sz w:val="24"/>
                <w:szCs w:val="24"/>
                <w:highlight w:val="none"/>
                <w:lang w:eastAsia="zh-CN"/>
              </w:rPr>
            </w:pPr>
          </w:p>
        </w:tc>
      </w:tr>
      <w:tr w14:paraId="72092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15C0E2C1">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143">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1.14</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5CF">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0.38</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8368">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6D49">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器械车（大）</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116">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590" w:type="dxa"/>
            <w:vMerge w:val="continue"/>
            <w:tcBorders>
              <w:left w:val="single" w:color="000000" w:sz="4" w:space="0"/>
              <w:right w:val="single" w:color="000000" w:sz="4" w:space="0"/>
            </w:tcBorders>
            <w:vAlign w:val="center"/>
          </w:tcPr>
          <w:p w14:paraId="66F9F436">
            <w:pPr>
              <w:pStyle w:val="51"/>
              <w:jc w:val="center"/>
              <w:rPr>
                <w:sz w:val="24"/>
                <w:szCs w:val="24"/>
                <w:highlight w:val="none"/>
                <w:lang w:eastAsia="zh-CN"/>
              </w:rPr>
            </w:pPr>
          </w:p>
        </w:tc>
      </w:tr>
      <w:tr w14:paraId="6633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4785A4EA">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E07E">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0.27</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71A3">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0.27</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E77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56DF">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治疗车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5141">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4269B9D0">
            <w:pPr>
              <w:pStyle w:val="51"/>
              <w:jc w:val="center"/>
              <w:rPr>
                <w:sz w:val="24"/>
                <w:szCs w:val="24"/>
                <w:highlight w:val="none"/>
                <w:lang w:eastAsia="zh-CN"/>
              </w:rPr>
            </w:pPr>
          </w:p>
        </w:tc>
      </w:tr>
      <w:tr w14:paraId="2E0F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713" w:type="dxa"/>
            <w:vMerge w:val="continue"/>
            <w:tcBorders>
              <w:left w:val="single" w:color="000000" w:sz="4" w:space="0"/>
              <w:right w:val="single" w:color="000000" w:sz="4" w:space="0"/>
            </w:tcBorders>
            <w:shd w:val="clear" w:color="auto" w:fill="auto"/>
            <w:vAlign w:val="center"/>
          </w:tcPr>
          <w:p w14:paraId="01F32D20">
            <w:pPr>
              <w:pStyle w:val="51"/>
              <w:jc w:val="center"/>
              <w:rPr>
                <w:sz w:val="24"/>
                <w:szCs w:val="24"/>
                <w:highlight w:val="none"/>
                <w:lang w:eastAsia="zh-CN"/>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45CD">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0.29</w:t>
            </w:r>
          </w:p>
        </w:tc>
        <w:tc>
          <w:tcPr>
            <w:tcW w:w="1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3A88">
            <w:pPr>
              <w:keepNext w:val="0"/>
              <w:keepLines w:val="0"/>
              <w:widowControl/>
              <w:suppressLineNumbers w:val="0"/>
              <w:jc w:val="center"/>
              <w:textAlignment w:val="center"/>
              <w:rPr>
                <w:kern w:val="0"/>
                <w:sz w:val="24"/>
                <w:szCs w:val="24"/>
              </w:rPr>
            </w:pPr>
            <w:r>
              <w:rPr>
                <w:rFonts w:hint="eastAsia" w:ascii="宋体" w:hAnsi="宋体" w:eastAsia="宋体" w:cs="宋体"/>
                <w:i w:val="0"/>
                <w:iCs w:val="0"/>
                <w:color w:val="000000"/>
                <w:kern w:val="0"/>
                <w:sz w:val="24"/>
                <w:szCs w:val="24"/>
                <w:u w:val="none"/>
                <w:lang w:val="en-US" w:eastAsia="zh-CN" w:bidi="ar"/>
              </w:rPr>
              <w:t>0.29</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B32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178">
            <w:pPr>
              <w:keepNext w:val="0"/>
              <w:keepLines w:val="0"/>
              <w:widowControl/>
              <w:suppressLineNumbers w:val="0"/>
              <w:jc w:val="center"/>
              <w:textAlignment w:val="center"/>
              <w:rPr>
                <w:rFonts w:hint="eastAsia" w:ascii="宋体" w:hAnsi="宋体" w:cs="宋体"/>
                <w:kern w:val="0"/>
                <w:sz w:val="24"/>
                <w:szCs w:val="24"/>
              </w:rPr>
            </w:pPr>
            <w:r>
              <w:rPr>
                <w:rFonts w:hint="eastAsia" w:ascii="宋体" w:hAnsi="宋体" w:eastAsia="宋体" w:cs="宋体"/>
                <w:i w:val="0"/>
                <w:iCs w:val="0"/>
                <w:color w:val="000000"/>
                <w:kern w:val="0"/>
                <w:sz w:val="24"/>
                <w:szCs w:val="24"/>
                <w:u w:val="none"/>
                <w:lang w:val="en-US" w:eastAsia="zh-CN" w:bidi="ar"/>
              </w:rPr>
              <w:t>输液车</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AAAA">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590" w:type="dxa"/>
            <w:vMerge w:val="continue"/>
            <w:tcBorders>
              <w:left w:val="single" w:color="000000" w:sz="4" w:space="0"/>
              <w:right w:val="single" w:color="000000" w:sz="4" w:space="0"/>
            </w:tcBorders>
            <w:vAlign w:val="center"/>
          </w:tcPr>
          <w:p w14:paraId="51C195AC">
            <w:pPr>
              <w:pStyle w:val="51"/>
              <w:jc w:val="center"/>
              <w:rPr>
                <w:sz w:val="24"/>
                <w:szCs w:val="24"/>
                <w:highlight w:val="none"/>
                <w:lang w:eastAsia="zh-CN"/>
              </w:rPr>
            </w:pPr>
          </w:p>
        </w:tc>
      </w:tr>
    </w:tbl>
    <w:p w14:paraId="18A3A758">
      <w:pPr>
        <w:pageBreakBefore w:val="0"/>
        <w:kinsoku/>
        <w:overflowPunct/>
        <w:bidi w:val="0"/>
        <w:spacing w:line="360" w:lineRule="auto"/>
        <w:rPr>
          <w:rFonts w:hint="eastAsia" w:ascii="宋体" w:hAnsi="宋体" w:eastAsia="宋体" w:cs="宋体"/>
          <w:sz w:val="24"/>
          <w:szCs w:val="24"/>
        </w:rPr>
      </w:pPr>
    </w:p>
    <w:p w14:paraId="13FE7BCD">
      <w:pPr>
        <w:pageBreakBefore w:val="0"/>
        <w:kinsoku/>
        <w:overflowPunct/>
        <w:bidi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5.合同履行期限：</w:t>
      </w:r>
      <w:r>
        <w:rPr>
          <w:rFonts w:hint="eastAsia" w:ascii="宋体" w:hAnsi="宋体" w:eastAsia="宋体" w:cs="宋体"/>
          <w:sz w:val="24"/>
          <w:szCs w:val="24"/>
          <w:lang w:eastAsia="zh-CN"/>
        </w:rPr>
        <w:t>按采购人要求</w:t>
      </w:r>
      <w:r>
        <w:rPr>
          <w:rFonts w:hint="eastAsia" w:ascii="宋体" w:hAnsi="宋体" w:eastAsia="宋体" w:cs="宋体"/>
          <w:sz w:val="24"/>
          <w:szCs w:val="24"/>
          <w:lang w:val="en-US" w:eastAsia="zh-CN"/>
        </w:rPr>
        <w:t>。</w:t>
      </w:r>
    </w:p>
    <w:p w14:paraId="73F7730F">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6.本项目不接受联合体投标。</w:t>
      </w:r>
    </w:p>
    <w:p w14:paraId="6DC1024A">
      <w:pPr>
        <w:pStyle w:val="3"/>
        <w:pageBreakBefore w:val="0"/>
        <w:kinsoku/>
        <w:overflowPunct/>
        <w:bidi w:val="0"/>
        <w:spacing w:before="0" w:after="0" w:line="360" w:lineRule="auto"/>
        <w:rPr>
          <w:rFonts w:hint="eastAsia" w:ascii="宋体" w:hAnsi="宋体" w:eastAsia="宋体" w:cs="宋体"/>
          <w:b w:val="0"/>
          <w:sz w:val="24"/>
          <w:szCs w:val="24"/>
        </w:rPr>
      </w:pPr>
      <w:bookmarkStart w:id="7" w:name="_Toc28359003"/>
      <w:bookmarkStart w:id="8" w:name="_Toc28359080"/>
      <w:bookmarkStart w:id="9" w:name="_Toc35393622"/>
      <w:bookmarkStart w:id="10" w:name="_Toc35393791"/>
      <w:r>
        <w:rPr>
          <w:rFonts w:hint="eastAsia" w:ascii="宋体" w:hAnsi="宋体" w:eastAsia="宋体" w:cs="宋体"/>
          <w:b w:val="0"/>
          <w:sz w:val="24"/>
          <w:szCs w:val="24"/>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w:t>
      </w:r>
    </w:p>
    <w:p w14:paraId="19014F57">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2.1中小企业政策</w:t>
      </w:r>
    </w:p>
    <w:p w14:paraId="5FDB1F74">
      <w:pPr>
        <w:pageBreakBefore w:val="0"/>
        <w:kinsoku/>
        <w:overflowPunct/>
        <w:bidi w:val="0"/>
        <w:spacing w:line="360" w:lineRule="auto"/>
        <w:ind w:left="559" w:leftChars="266"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■本项目不专门面向中小企业预留采购份额。</w:t>
      </w:r>
    </w:p>
    <w:p w14:paraId="17A4877D">
      <w:pPr>
        <w:pageBreakBefore w:val="0"/>
        <w:kinsoku/>
        <w:overflowPunct/>
        <w:bidi w:val="0"/>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2.2其它落实政府采购政策的资格要求：无。</w:t>
      </w:r>
    </w:p>
    <w:p w14:paraId="5B61BB84">
      <w:pPr>
        <w:pageBreakBefore w:val="0"/>
        <w:kinsoku/>
        <w:overflowPunct/>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3.本项目的特定资格要求：</w:t>
      </w:r>
      <w:bookmarkStart w:id="13" w:name="_Toc35393792"/>
      <w:bookmarkStart w:id="14" w:name="_Toc35393623"/>
    </w:p>
    <w:p w14:paraId="29D6F6D6">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3.1本项目是否接受分支机构参与投标：□是   ■否；</w:t>
      </w:r>
    </w:p>
    <w:p w14:paraId="3598BE9F">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3.2本项目是否属于政府购买服务：</w:t>
      </w:r>
    </w:p>
    <w:p w14:paraId="67C3B05C">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■否</w:t>
      </w:r>
    </w:p>
    <w:p w14:paraId="221F4F5B">
      <w:pPr>
        <w:pageBreakBefore w:val="0"/>
        <w:kinsoku/>
        <w:overflowPunct/>
        <w:bidi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3.3其他特定资格要求：</w:t>
      </w:r>
      <w:r>
        <w:rPr>
          <w:rFonts w:hint="eastAsia" w:ascii="宋体" w:hAnsi="宋体" w:eastAsia="宋体" w:cs="宋体"/>
          <w:sz w:val="24"/>
          <w:szCs w:val="24"/>
          <w:lang w:eastAsia="zh-CN"/>
        </w:rPr>
        <w:t>投标产品属于医疗器械的，供应商如为代理商，应具有合法的医疗器械经营资格；供应商如为制造商，使用自身生产的产品投标时，应具有合法的医疗器械生产资格。</w:t>
      </w:r>
    </w:p>
    <w:p w14:paraId="7F827E0E">
      <w:pPr>
        <w:pStyle w:val="3"/>
        <w:pageBreakBefore w:val="0"/>
        <w:kinsoku/>
        <w:overflowPunct/>
        <w:bidi w:val="0"/>
        <w:spacing w:before="0" w:after="0" w:line="360" w:lineRule="auto"/>
        <w:rPr>
          <w:rFonts w:hint="eastAsia" w:ascii="宋体" w:hAnsi="宋体" w:eastAsia="宋体" w:cs="宋体"/>
          <w:b w:val="0"/>
          <w:sz w:val="24"/>
          <w:szCs w:val="24"/>
        </w:rPr>
      </w:pPr>
      <w:r>
        <w:rPr>
          <w:rFonts w:hint="eastAsia" w:ascii="宋体" w:hAnsi="宋体" w:eastAsia="宋体" w:cs="宋体"/>
          <w:b w:val="0"/>
          <w:sz w:val="24"/>
          <w:szCs w:val="24"/>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05"/>
      <w:bookmarkStart w:id="16" w:name="_Toc28359082"/>
      <w:bookmarkStart w:id="17" w:name="_Toc35393793"/>
      <w:bookmarkStart w:id="18" w:name="_Toc35393624"/>
      <w:r>
        <w:rPr>
          <w:rFonts w:hint="eastAsia" w:ascii="宋体" w:hAnsi="宋体" w:eastAsia="宋体" w:cs="宋体"/>
          <w:sz w:val="24"/>
          <w:szCs w:val="24"/>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eastAsia="zh-CN"/>
        </w:rPr>
        <w:t>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35393794"/>
      <w:bookmarkStart w:id="20" w:name="_Toc28359007"/>
      <w:bookmarkStart w:id="21" w:name="_Toc28359084"/>
      <w:bookmarkStart w:id="22" w:name="_Toc35393625"/>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lang w:eastAsia="zh-CN"/>
        </w:rPr>
        <w:t>年</w:t>
      </w:r>
      <w:r>
        <w:rPr>
          <w:rFonts w:hint="eastAsia" w:ascii="宋体" w:hAnsi="宋体" w:cs="宋体"/>
          <w:bCs/>
          <w:sz w:val="24"/>
          <w:szCs w:val="24"/>
          <w:highlight w:val="none"/>
          <w:lang w:val="en-US" w:eastAsia="zh-CN"/>
        </w:rPr>
        <w:t>2</w:t>
      </w:r>
      <w:r>
        <w:rPr>
          <w:rFonts w:hint="eastAsia" w:ascii="宋体" w:hAnsi="宋体" w:eastAsia="宋体" w:cs="宋体"/>
          <w:bCs/>
          <w:sz w:val="24"/>
          <w:szCs w:val="24"/>
          <w:highlight w:val="none"/>
          <w:lang w:eastAsia="zh-CN"/>
        </w:rPr>
        <w:t>月</w:t>
      </w:r>
      <w:r>
        <w:rPr>
          <w:rFonts w:hint="eastAsia" w:ascii="宋体" w:hAnsi="宋体" w:cs="宋体"/>
          <w:bCs/>
          <w:sz w:val="24"/>
          <w:szCs w:val="24"/>
          <w:highlight w:val="none"/>
          <w:lang w:val="en-US" w:eastAsia="zh-CN"/>
        </w:rPr>
        <w:t>28</w:t>
      </w:r>
      <w:r>
        <w:rPr>
          <w:rFonts w:hint="eastAsia" w:ascii="宋体" w:hAnsi="宋体" w:eastAsia="宋体" w:cs="宋体"/>
          <w:bCs/>
          <w:sz w:val="24"/>
          <w:szCs w:val="24"/>
          <w:highlight w:val="none"/>
          <w:lang w:eastAsia="zh-CN"/>
        </w:rPr>
        <w:t>日</w:t>
      </w:r>
      <w:r>
        <w:rPr>
          <w:rFonts w:hint="eastAsia" w:ascii="宋体" w:hAnsi="宋体" w:eastAsia="宋体" w:cs="宋体"/>
          <w:bCs/>
          <w:sz w:val="24"/>
          <w:szCs w:val="24"/>
          <w:highlight w:val="none"/>
          <w:lang w:val="en-US" w:eastAsia="zh-CN"/>
        </w:rPr>
        <w:t>上</w:t>
      </w:r>
      <w:r>
        <w:rPr>
          <w:rFonts w:hint="eastAsia" w:ascii="宋体" w:hAnsi="宋体" w:eastAsia="宋体" w:cs="宋体"/>
          <w:bCs/>
          <w:sz w:val="24"/>
          <w:szCs w:val="24"/>
          <w:highlight w:val="none"/>
          <w:lang w:eastAsia="zh-CN"/>
        </w:rPr>
        <w:t>午</w:t>
      </w:r>
      <w:r>
        <w:rPr>
          <w:rFonts w:hint="eastAsia" w:ascii="宋体" w:hAnsi="宋体" w:eastAsia="宋体" w:cs="宋体"/>
          <w:bCs/>
          <w:sz w:val="24"/>
          <w:szCs w:val="24"/>
          <w:highlight w:val="none"/>
          <w:lang w:val="en-US" w:eastAsia="zh-CN"/>
        </w:rPr>
        <w:t>9</w:t>
      </w:r>
      <w:r>
        <w:rPr>
          <w:rFonts w:hint="eastAsia" w:ascii="宋体" w:hAnsi="宋体" w:eastAsia="宋体" w:cs="宋体"/>
          <w:bCs/>
          <w:sz w:val="24"/>
          <w:szCs w:val="24"/>
          <w:highlight w:val="none"/>
          <w:lang w:eastAsia="zh-CN"/>
        </w:rPr>
        <w:t>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lang w:val="en-US" w:eastAsia="zh-CN"/>
        </w:rPr>
      </w:pPr>
      <w:bookmarkStart w:id="23" w:name="_Toc35393795"/>
      <w:bookmarkStart w:id="24" w:name="_Toc35393626"/>
      <w:r>
        <w:rPr>
          <w:rFonts w:hint="eastAsia" w:ascii="宋体" w:hAnsi="宋体" w:eastAsia="宋体" w:cs="宋体"/>
          <w:b w:val="0"/>
          <w:sz w:val="24"/>
          <w:szCs w:val="24"/>
          <w:lang w:val="en-US" w:eastAsia="zh-CN"/>
        </w:rPr>
        <w:t>六、其他补充事宜</w:t>
      </w:r>
      <w:bookmarkEnd w:id="23"/>
      <w:bookmarkEnd w:id="24"/>
      <w:bookmarkStart w:id="25" w:name="_Toc35393796"/>
      <w:bookmarkStart w:id="26" w:name="_Toc28359008"/>
      <w:bookmarkStart w:id="27" w:name="_Toc35393627"/>
      <w:bookmarkStart w:id="28" w:name="_Toc28359085"/>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名  称：首都医科大学附属北京天坛医院</w:t>
      </w:r>
    </w:p>
    <w:p w14:paraId="4BC84F73">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址：北京市丰台区南四环西路119号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联系方式：010-59978239</w:t>
      </w:r>
      <w:bookmarkStart w:id="29" w:name="_GoBack"/>
      <w:bookmarkEnd w:id="29"/>
    </w:p>
    <w:p w14:paraId="7AD6606F">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u w:val="single"/>
          <w:lang w:val="en-US" w:eastAsia="zh-CN"/>
        </w:rPr>
      </w:pPr>
      <w:r>
        <w:rPr>
          <w:rFonts w:hint="eastAsia" w:ascii="宋体" w:hAnsi="宋体" w:eastAsia="宋体" w:cs="宋体"/>
          <w:bCs/>
          <w:sz w:val="24"/>
          <w:szCs w:val="24"/>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u w:val="single"/>
          <w:lang w:val="en-US" w:eastAsia="zh-CN"/>
        </w:rPr>
      </w:pPr>
      <w:r>
        <w:rPr>
          <w:rFonts w:hint="eastAsia" w:ascii="宋体" w:hAnsi="宋体" w:eastAsia="宋体" w:cs="宋体"/>
          <w:bCs/>
          <w:sz w:val="24"/>
          <w:szCs w:val="24"/>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F33BB6"/>
    <w:rsid w:val="25FF1B34"/>
    <w:rsid w:val="26AD7506"/>
    <w:rsid w:val="27401BB2"/>
    <w:rsid w:val="285212FE"/>
    <w:rsid w:val="291C4B35"/>
    <w:rsid w:val="2967011C"/>
    <w:rsid w:val="2A83792D"/>
    <w:rsid w:val="2A874528"/>
    <w:rsid w:val="2BCA04EF"/>
    <w:rsid w:val="2CF55A3F"/>
    <w:rsid w:val="2D26209C"/>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C96956"/>
    <w:rsid w:val="4FFB7559"/>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2383</Words>
  <Characters>2745</Characters>
  <Lines>18</Lines>
  <Paragraphs>5</Paragraphs>
  <TotalTime>0</TotalTime>
  <ScaleCrop>false</ScaleCrop>
  <LinksUpToDate>false</LinksUpToDate>
  <CharactersWithSpaces>2811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2026-02-04T07:00:30Z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2DE5A9A5B47C4F6AA4FB43493CE364A7_13</vt:lpwstr>
  </property>
  <property fmtid="{D5CDD505-2E9C-101B-9397-08002B2CF9AE}" pid="4" name="KSOTemplateDocerSaveRecord">
    <vt:lpwstr>eyJoZGlkIjoiNTU3MWFmY2JmYjBmNTA2M2Q0ZWY5MzgxYzE5YjliMzUiLCJ1c2VySWQiOiI4NDYxOTIwMTUifQ==</vt:lpwstr>
  </property>
</Properties>
</file>