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rPr>
      </w:pPr>
      <w:r>
        <w:rPr>
          <w:rFonts w:hint="eastAsia"/>
          <w:b/>
          <w:sz w:val="36"/>
          <w:szCs w:val="36"/>
        </w:rPr>
        <w:t>北京市劳动人民文化宫物业服务项目（2026-2028）</w:t>
      </w:r>
    </w:p>
    <w:p>
      <w:pPr>
        <w:spacing w:line="360" w:lineRule="auto"/>
        <w:jc w:val="center"/>
        <w:outlineLvl w:val="0"/>
        <w:rPr>
          <w:b/>
          <w:sz w:val="36"/>
          <w:szCs w:val="36"/>
        </w:rPr>
      </w:pPr>
      <w:r>
        <w:rPr>
          <w:b/>
          <w:sz w:val="36"/>
          <w:szCs w:val="36"/>
        </w:rPr>
        <w:t>采购需求</w:t>
      </w:r>
    </w:p>
    <w:p>
      <w:pPr>
        <w:pStyle w:val="2"/>
        <w:ind w:left="0" w:leftChars="0"/>
        <w:rPr>
          <w:rFonts w:hint="eastAsia"/>
        </w:rPr>
      </w:pP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一、采购标的</w:t>
      </w:r>
    </w:p>
    <w:p>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项目背景及</w:t>
      </w:r>
      <w:r>
        <w:rPr>
          <w:rFonts w:hint="eastAsia" w:ascii="仿宋" w:hAnsi="仿宋" w:eastAsia="仿宋" w:cs="仿宋"/>
          <w:sz w:val="32"/>
          <w:szCs w:val="32"/>
          <w:lang w:val="en-US" w:eastAsia="zh-CN"/>
        </w:rPr>
        <w:t>概述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北京市劳动人民文化宫包括太庙园区、文化宫苗圃、五道口俱乐部及虎坊桥俱乐部等四个园区，其中太庙园区位于天安门东侧，原为明清两代皇帝祭祀祖先的太庙，始建于明永乐十八年（公元1420年），总面积19.7万平方米，是全国重点文物保护单位；文化宫苗圃位于东城区左安门内百果园，总占地面积约5000平方米；五道口俱乐部位于海淀区成府路，总占地面积约12000平米；虎坊桥俱乐部位于西城区虎坊桥路，占地面积约10340平方米。</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为保证文化宫各园区水电暖及设备设施正常运行，提升综合维修服务水平，开展本项目采购，服务内容包括水、暖、电力及综合维修，拟定服务时间为两年（服务起止日期以合同约定为准），服务范围包括文化宫太庙园区、文化宫苗圃和五道口俱乐部。  </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本次采购服务总计需要15个岗位，其中:低压电工3名，高压电工4名，水暖工4名，综合维修人员4名，上述人员应具有相关执业资格。采购预算2,853,600.00元。</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商务要求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1.服务时间及地点</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服务时间：自合同签订日起两年，每年单独签订合同。</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服务地点：</w:t>
      </w:r>
      <w:r>
        <w:rPr>
          <w:rFonts w:hint="eastAsia" w:ascii="仿宋" w:hAnsi="仿宋" w:eastAsia="仿宋" w:cs="仿宋"/>
          <w:sz w:val="32"/>
          <w:szCs w:val="32"/>
        </w:rPr>
        <w:t>文化宫太庙园区、文化宫苗圃和五道口俱乐部。</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2.付款条件</w:t>
      </w:r>
    </w:p>
    <w:p>
      <w:pPr>
        <w:pStyle w:val="3"/>
        <w:numPr>
          <w:ilvl w:val="1"/>
          <w:numId w:val="0"/>
        </w:numPr>
        <w:autoSpaceDE/>
        <w:autoSpaceDN/>
        <w:spacing w:before="0"/>
        <w:ind w:firstLine="640" w:firstLineChars="200"/>
        <w:jc w:val="left"/>
        <w:textAlignment w:val="baseline"/>
        <w:rPr>
          <w:rFonts w:hint="eastAsia" w:ascii="仿宋" w:hAnsi="仿宋" w:eastAsia="仿宋" w:cs="仿宋"/>
          <w:b w:val="0"/>
          <w:kern w:val="2"/>
          <w:sz w:val="32"/>
          <w:szCs w:val="32"/>
          <w:lang w:eastAsia="zh-CN"/>
        </w:rPr>
      </w:pPr>
      <w:r>
        <w:rPr>
          <w:rFonts w:hint="eastAsia" w:ascii="仿宋" w:hAnsi="仿宋" w:eastAsia="仿宋" w:cs="仿宋"/>
          <w:b w:val="0"/>
          <w:kern w:val="2"/>
          <w:sz w:val="32"/>
          <w:szCs w:val="32"/>
          <w:lang w:eastAsia="zh-CN"/>
        </w:rPr>
        <w:t>中标人为采购</w:t>
      </w:r>
      <w:r>
        <w:rPr>
          <w:rFonts w:hint="eastAsia" w:ascii="仿宋" w:hAnsi="仿宋" w:eastAsia="仿宋" w:cs="仿宋"/>
          <w:b w:val="0"/>
          <w:kern w:val="2"/>
          <w:sz w:val="32"/>
          <w:szCs w:val="32"/>
          <w:lang w:eastAsia="zh-CN"/>
        </w:rPr>
        <w:t>人提供服务每满一个月，</w:t>
      </w:r>
      <w:r>
        <w:rPr>
          <w:rFonts w:hint="eastAsia" w:ascii="仿宋" w:hAnsi="仿宋" w:eastAsia="仿宋" w:cs="仿宋"/>
          <w:b w:val="0"/>
          <w:kern w:val="2"/>
          <w:sz w:val="32"/>
          <w:szCs w:val="32"/>
          <w:lang w:eastAsia="zh-CN"/>
        </w:rPr>
        <w:t>招标人按照北京市劳动人民文化宫物业服务（设备运行与维修）月度考核表内容对</w:t>
      </w:r>
      <w:r>
        <w:rPr>
          <w:rFonts w:hint="eastAsia" w:ascii="仿宋" w:hAnsi="仿宋" w:eastAsia="仿宋" w:cs="仿宋"/>
          <w:b w:val="0"/>
          <w:kern w:val="2"/>
          <w:sz w:val="32"/>
          <w:szCs w:val="32"/>
          <w:lang w:eastAsia="zh-CN"/>
        </w:rPr>
        <w:t>投标人服务进行考核。月度考核得分90分以上为合格；90分-80分，扣除当月</w:t>
      </w:r>
      <w:bookmarkStart w:id="0" w:name="_GoBack"/>
      <w:bookmarkEnd w:id="0"/>
      <w:r>
        <w:rPr>
          <w:rFonts w:hint="eastAsia" w:ascii="仿宋" w:hAnsi="仿宋" w:eastAsia="仿宋" w:cs="仿宋"/>
          <w:b w:val="0"/>
          <w:kern w:val="2"/>
          <w:sz w:val="32"/>
          <w:szCs w:val="32"/>
          <w:lang w:eastAsia="zh-CN"/>
        </w:rPr>
        <w:t>应支付服务费金额的5%；月度考核80分-70分，扣除当月应支付服务费金额的10%；月度考核70分以下，扣除当月应支付服务费金额的20%。</w:t>
      </w:r>
    </w:p>
    <w:p>
      <w:pPr>
        <w:pStyle w:val="3"/>
        <w:numPr>
          <w:ilvl w:val="1"/>
          <w:numId w:val="0"/>
        </w:numPr>
        <w:autoSpaceDE/>
        <w:autoSpaceDN/>
        <w:spacing w:before="0"/>
        <w:ind w:firstLine="640" w:firstLineChars="200"/>
        <w:jc w:val="left"/>
        <w:textAlignment w:val="baseline"/>
        <w:rPr>
          <w:rFonts w:hint="eastAsia" w:ascii="仿宋" w:hAnsi="仿宋" w:eastAsia="仿宋" w:cs="仿宋"/>
          <w:b w:val="0"/>
          <w:kern w:val="2"/>
          <w:sz w:val="32"/>
          <w:szCs w:val="32"/>
        </w:rPr>
      </w:pPr>
      <w:r>
        <w:rPr>
          <w:rFonts w:hint="eastAsia" w:ascii="仿宋" w:hAnsi="仿宋" w:eastAsia="仿宋" w:cs="仿宋"/>
          <w:b w:val="0"/>
          <w:kern w:val="2"/>
          <w:sz w:val="32"/>
          <w:szCs w:val="32"/>
          <w:lang w:eastAsia="zh-CN"/>
        </w:rPr>
        <w:t>3.3.2采购</w:t>
      </w:r>
      <w:r>
        <w:rPr>
          <w:rFonts w:hint="eastAsia" w:ascii="仿宋" w:hAnsi="仿宋" w:eastAsia="仿宋" w:cs="仿宋"/>
          <w:b w:val="0"/>
          <w:kern w:val="2"/>
          <w:sz w:val="32"/>
          <w:szCs w:val="32"/>
          <w:lang w:eastAsia="zh-CN"/>
        </w:rPr>
        <w:t>人考核工作应在下一月度服务期开始后7个工作日内完成，并将考核结果发送</w:t>
      </w:r>
      <w:r>
        <w:rPr>
          <w:rFonts w:hint="eastAsia" w:ascii="仿宋" w:hAnsi="仿宋" w:eastAsia="仿宋" w:cs="仿宋"/>
          <w:b w:val="0"/>
          <w:kern w:val="2"/>
          <w:sz w:val="32"/>
          <w:szCs w:val="32"/>
          <w:lang w:eastAsia="zh-CN"/>
        </w:rPr>
        <w:t>投标人项目</w:t>
      </w:r>
      <w:r>
        <w:rPr>
          <w:rFonts w:hint="eastAsia" w:ascii="仿宋" w:hAnsi="仿宋" w:eastAsia="仿宋" w:cs="仿宋"/>
          <w:b w:val="0"/>
          <w:kern w:val="2"/>
          <w:sz w:val="32"/>
          <w:szCs w:val="32"/>
          <w:lang w:val="en-US" w:eastAsia="zh-CN"/>
        </w:rPr>
        <w:t>主要管理人员</w:t>
      </w:r>
      <w:r>
        <w:rPr>
          <w:rFonts w:hint="eastAsia" w:ascii="仿宋" w:hAnsi="仿宋" w:eastAsia="仿宋" w:cs="仿宋"/>
          <w:b w:val="0"/>
          <w:kern w:val="2"/>
          <w:sz w:val="32"/>
          <w:szCs w:val="32"/>
          <w:lang w:eastAsia="zh-CN"/>
        </w:rPr>
        <w:t>。</w:t>
      </w:r>
      <w:r>
        <w:rPr>
          <w:rFonts w:hint="eastAsia" w:ascii="仿宋" w:hAnsi="仿宋" w:eastAsia="仿宋" w:cs="仿宋"/>
          <w:b w:val="0"/>
          <w:kern w:val="2"/>
          <w:sz w:val="32"/>
          <w:szCs w:val="32"/>
          <w:lang w:eastAsia="zh-CN"/>
        </w:rPr>
        <w:t>中标人项目</w:t>
      </w:r>
      <w:r>
        <w:rPr>
          <w:rFonts w:hint="eastAsia" w:ascii="仿宋" w:hAnsi="仿宋" w:eastAsia="仿宋" w:cs="仿宋"/>
          <w:b w:val="0"/>
          <w:kern w:val="2"/>
          <w:sz w:val="32"/>
          <w:szCs w:val="32"/>
          <w:lang w:val="en-US" w:eastAsia="zh-CN"/>
        </w:rPr>
        <w:t>主要管理人员</w:t>
      </w:r>
      <w:r>
        <w:rPr>
          <w:rFonts w:hint="eastAsia" w:ascii="仿宋" w:hAnsi="仿宋" w:eastAsia="仿宋" w:cs="仿宋"/>
          <w:b w:val="0"/>
          <w:kern w:val="2"/>
          <w:sz w:val="32"/>
          <w:szCs w:val="32"/>
          <w:lang w:eastAsia="zh-CN"/>
        </w:rPr>
        <w:t>对考核结果有异议的，应在收到考核结果后3个工作日内提出，未提出异议或逾期提出异议的，视为确认采购</w:t>
      </w:r>
      <w:r>
        <w:rPr>
          <w:rFonts w:hint="eastAsia" w:ascii="仿宋" w:hAnsi="仿宋" w:eastAsia="仿宋" w:cs="仿宋"/>
          <w:b w:val="0"/>
          <w:kern w:val="2"/>
          <w:sz w:val="32"/>
          <w:szCs w:val="32"/>
          <w:lang w:eastAsia="zh-CN"/>
        </w:rPr>
        <w:t>人考核</w:t>
      </w:r>
      <w:r>
        <w:rPr>
          <w:rFonts w:hint="eastAsia" w:ascii="仿宋" w:hAnsi="仿宋" w:eastAsia="仿宋" w:cs="仿宋"/>
          <w:b w:val="0"/>
          <w:kern w:val="2"/>
          <w:sz w:val="32"/>
          <w:szCs w:val="32"/>
        </w:rPr>
        <w:t>结果。</w:t>
      </w:r>
    </w:p>
    <w:p>
      <w:pPr>
        <w:wordWrap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3.3.3</w:t>
      </w:r>
      <w:r>
        <w:rPr>
          <w:rFonts w:hint="eastAsia" w:ascii="仿宋" w:hAnsi="仿宋" w:eastAsia="仿宋" w:cs="仿宋"/>
          <w:sz w:val="32"/>
          <w:szCs w:val="32"/>
          <w:lang w:eastAsia="zh-CN"/>
        </w:rPr>
        <w:t>采购人</w:t>
      </w:r>
      <w:r>
        <w:rPr>
          <w:rFonts w:hint="eastAsia" w:ascii="仿宋" w:hAnsi="仿宋" w:eastAsia="仿宋" w:cs="仿宋"/>
          <w:sz w:val="32"/>
          <w:szCs w:val="32"/>
        </w:rPr>
        <w:t>考核结果经</w:t>
      </w:r>
      <w:r>
        <w:rPr>
          <w:rFonts w:hint="eastAsia" w:ascii="仿宋" w:hAnsi="仿宋" w:eastAsia="仿宋" w:cs="仿宋"/>
          <w:sz w:val="32"/>
          <w:szCs w:val="32"/>
          <w:lang w:eastAsia="zh-CN"/>
        </w:rPr>
        <w:t>投标人</w:t>
      </w:r>
      <w:r>
        <w:rPr>
          <w:rFonts w:hint="eastAsia" w:ascii="仿宋" w:hAnsi="仿宋" w:eastAsia="仿宋" w:cs="仿宋"/>
          <w:sz w:val="32"/>
          <w:szCs w:val="32"/>
        </w:rPr>
        <w:t>确认（或视为确认）后</w:t>
      </w:r>
      <w:r>
        <w:rPr>
          <w:rFonts w:hint="eastAsia" w:ascii="仿宋" w:hAnsi="仿宋" w:eastAsia="仿宋" w:cs="仿宋"/>
          <w:sz w:val="32"/>
          <w:szCs w:val="32"/>
          <w:lang w:eastAsia="zh-CN"/>
        </w:rPr>
        <w:t>采购人</w:t>
      </w:r>
      <w:r>
        <w:rPr>
          <w:rFonts w:hint="eastAsia" w:ascii="仿宋" w:hAnsi="仿宋" w:eastAsia="仿宋" w:cs="仿宋"/>
          <w:sz w:val="32"/>
          <w:szCs w:val="32"/>
        </w:rPr>
        <w:t>安排支付上月度服务费，</w:t>
      </w:r>
      <w:r>
        <w:rPr>
          <w:rFonts w:hint="eastAsia" w:ascii="仿宋" w:hAnsi="仿宋" w:eastAsia="仿宋" w:cs="仿宋"/>
          <w:sz w:val="32"/>
          <w:szCs w:val="32"/>
          <w:lang w:eastAsia="zh-CN"/>
        </w:rPr>
        <w:t>采购人</w:t>
      </w:r>
      <w:r>
        <w:rPr>
          <w:rFonts w:hint="eastAsia" w:ascii="仿宋" w:hAnsi="仿宋" w:eastAsia="仿宋" w:cs="仿宋"/>
          <w:sz w:val="32"/>
          <w:szCs w:val="32"/>
        </w:rPr>
        <w:t>收到</w:t>
      </w:r>
      <w:r>
        <w:rPr>
          <w:rFonts w:hint="eastAsia" w:ascii="仿宋" w:hAnsi="仿宋" w:eastAsia="仿宋" w:cs="仿宋"/>
          <w:sz w:val="32"/>
          <w:szCs w:val="32"/>
          <w:lang w:eastAsia="zh-CN"/>
        </w:rPr>
        <w:t>中标人</w:t>
      </w:r>
      <w:r>
        <w:rPr>
          <w:rFonts w:hint="eastAsia" w:ascii="仿宋" w:hAnsi="仿宋" w:eastAsia="仿宋" w:cs="仿宋"/>
          <w:sz w:val="32"/>
          <w:szCs w:val="32"/>
        </w:rPr>
        <w:t>开具等额的增值税普通发票后</w:t>
      </w:r>
      <w:r>
        <w:rPr>
          <w:rFonts w:hint="eastAsia" w:ascii="仿宋" w:hAnsi="仿宋" w:eastAsia="仿宋" w:cs="仿宋"/>
          <w:sz w:val="32"/>
          <w:szCs w:val="32"/>
          <w:u w:val="none"/>
        </w:rPr>
        <w:t>5个工作日</w:t>
      </w:r>
      <w:r>
        <w:rPr>
          <w:rFonts w:hint="eastAsia" w:ascii="仿宋" w:hAnsi="仿宋" w:eastAsia="仿宋" w:cs="仿宋"/>
          <w:sz w:val="32"/>
          <w:szCs w:val="32"/>
        </w:rPr>
        <w:t>内支付上月度服务费。</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三、技术要求</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1.基本要求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 采购标的需实现的功能或者目标</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物业服务以保障项目场地正常运营、提升服务体验、营造安全有序的环境为核心目标，通过标准化、专业化、精细化的物业服务管理，为项目使用方提供优质、高效、便捷的后勤保障服务，确保项目场地设施设备正常运行，满足日常办公的物业服务需求，助力项目整体管理效能提升。</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需执行的国家相关标准、行业标准、地方标准或者其他标准、规范</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《物业管理服务政府采购需求标准（办公场所类）（试行）》（财办库〔2024〕113号）。</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服务内容及要求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采购标的需满足的服务标准、期限、效率等要求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（一）服务内容</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低压电工服务：负责文化宫太庙园区及低压电气系统设备日常运行、维护保养与维修，包含但不限于：太庙园区低压配电室24小时巡视，对低压配电系统进行操作、维修、维护保养；对配电室延展所出1级、2级、3级闸箱进行巡检、操作、接驳；太庙园区及文化宫苗圃所有用电设备如电灯、电热水气、食堂用电设备等巡检、维修及保养以及有可能产生的临时用电的接驳、巡检等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高压电工服务：负责文化宫五道口俱乐部高压电气系统设备24小时值守及日常运行、维护保养与维修，包含但不限于：高压配电室24小时值守，对高压配电系统进行操作、维修、维护保养；对配电室延展所出1级、2级、3级闸箱巡检、操作、接驳；五道口俱乐部所有用电设备如电灯、电热水器、食堂用电设备等巡检、维修及保养以及有可能产生的临时用电的接驳、巡检等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热力系统运行与维护：负责文化宫太庙园区热力系统及设备日常运行、维护保养与维修，包含但不限于：供热期间运维、值守、抄表、检修、抢修，供热期前后所开展的检修、打压试水、排查漏点并维修、实施调整供暖设备设施温度、确保供暖空间达到供热标准等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给排水系统运行与维护：负责文化宫太庙园区及文化宫苗圃给排水系统、2000米雨污水外网日常运行、维修保养与维修，包括但不限于日常给排水系统巡查检修、发现损坏并适时开展抢修、维修，确保各用水点位上下贯通、确保园区各雨污水管道畅通无堵塞，汛期协助采购人进行防洪防汛相关工作。</w:t>
      </w:r>
    </w:p>
    <w:p>
      <w:pPr>
        <w:spacing w:line="560" w:lineRule="exact"/>
        <w:ind w:firstLine="640" w:firstLineChars="200"/>
        <w:jc w:val="left"/>
        <w:rPr>
          <w:rFonts w:hint="eastAsia" w:ascii="仿宋" w:hAnsi="仿宋" w:eastAsia="仿宋" w:cs="仿宋"/>
          <w:sz w:val="32"/>
          <w:szCs w:val="32"/>
          <w:highlight w:val="yellow"/>
        </w:rPr>
      </w:pPr>
      <w:r>
        <w:rPr>
          <w:rFonts w:hint="eastAsia" w:ascii="仿宋" w:hAnsi="仿宋" w:eastAsia="仿宋" w:cs="仿宋"/>
          <w:sz w:val="32"/>
          <w:szCs w:val="32"/>
        </w:rPr>
        <w:t>5）综合维修服务：古建区、园区、办公区水、电、暖、设备设施、建筑墙地面、门窗、家具、锁具等简易维修。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6）其他服务：配合完成重要节点、重大活动及各类突发情况期间保障运行工作。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（二）人员要求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1）项目</w:t>
      </w:r>
      <w:r>
        <w:rPr>
          <w:rFonts w:hint="eastAsia" w:ascii="仿宋" w:hAnsi="仿宋" w:eastAsia="仿宋" w:cs="仿宋"/>
          <w:sz w:val="32"/>
          <w:szCs w:val="32"/>
          <w:lang w:val="en-US" w:eastAsia="zh-CN"/>
        </w:rPr>
        <w:t>主要管理人员</w:t>
      </w:r>
      <w:r>
        <w:rPr>
          <w:rFonts w:hint="eastAsia" w:ascii="仿宋" w:hAnsi="仿宋" w:eastAsia="仿宋" w:cs="仿宋"/>
          <w:sz w:val="32"/>
          <w:szCs w:val="32"/>
        </w:rPr>
        <w:t>：</w:t>
      </w:r>
      <w:r>
        <w:rPr>
          <w:rFonts w:hint="eastAsia" w:ascii="仿宋" w:hAnsi="仿宋" w:eastAsia="仿宋" w:cs="仿宋"/>
          <w:sz w:val="32"/>
          <w:szCs w:val="32"/>
          <w:lang w:val="en-US" w:eastAsia="zh-CN"/>
        </w:rPr>
        <w:t>项目服务人员15人</w:t>
      </w:r>
      <w:r>
        <w:rPr>
          <w:rFonts w:hint="eastAsia" w:ascii="仿宋" w:hAnsi="仿宋" w:eastAsia="仿宋" w:cs="仿宋"/>
          <w:sz w:val="32"/>
          <w:szCs w:val="32"/>
        </w:rPr>
        <w:t>中</w:t>
      </w:r>
      <w:r>
        <w:rPr>
          <w:rFonts w:hint="eastAsia" w:ascii="仿宋" w:hAnsi="仿宋" w:eastAsia="仿宋" w:cs="仿宋"/>
          <w:sz w:val="32"/>
          <w:szCs w:val="32"/>
          <w:lang w:val="en-US" w:eastAsia="zh-CN"/>
        </w:rPr>
        <w:t>包含1名项目主要管理人员</w:t>
      </w:r>
      <w:r>
        <w:rPr>
          <w:rFonts w:hint="eastAsia" w:ascii="仿宋" w:hAnsi="仿宋" w:eastAsia="仿宋" w:cs="仿宋"/>
          <w:sz w:val="32"/>
          <w:szCs w:val="32"/>
        </w:rPr>
        <w:t>，具有</w:t>
      </w:r>
      <w:r>
        <w:rPr>
          <w:rFonts w:hint="eastAsia" w:ascii="仿宋" w:hAnsi="仿宋" w:eastAsia="仿宋" w:cs="仿宋"/>
          <w:sz w:val="32"/>
          <w:szCs w:val="32"/>
          <w:lang w:val="en-US" w:eastAsia="zh-CN"/>
        </w:rPr>
        <w:t>大</w:t>
      </w:r>
      <w:r>
        <w:rPr>
          <w:rFonts w:hint="eastAsia" w:ascii="仿宋" w:hAnsi="仿宋" w:eastAsia="仿宋" w:cs="仿宋"/>
          <w:sz w:val="32"/>
          <w:szCs w:val="32"/>
        </w:rPr>
        <w:t>专及以上学历，</w:t>
      </w:r>
      <w:r>
        <w:rPr>
          <w:rFonts w:hint="eastAsia" w:ascii="仿宋" w:hAnsi="仿宋" w:eastAsia="仿宋" w:cs="仿宋"/>
          <w:sz w:val="32"/>
          <w:szCs w:val="32"/>
          <w:lang w:eastAsia="zh-CN"/>
        </w:rPr>
        <w:t>具有</w:t>
      </w:r>
      <w:r>
        <w:rPr>
          <w:rFonts w:hint="eastAsia" w:ascii="仿宋" w:hAnsi="仿宋" w:eastAsia="仿宋" w:cs="仿宋"/>
          <w:sz w:val="32"/>
          <w:szCs w:val="32"/>
        </w:rPr>
        <w:t>类似项目管理经验</w:t>
      </w:r>
      <w:r>
        <w:rPr>
          <w:rFonts w:hint="eastAsia" w:ascii="仿宋" w:hAnsi="仿宋" w:eastAsia="仿宋" w:cs="仿宋"/>
          <w:sz w:val="32"/>
          <w:szCs w:val="32"/>
          <w:lang w:val="en-US" w:eastAsia="zh-CN"/>
        </w:rPr>
        <w:t>5</w:t>
      </w:r>
      <w:r>
        <w:rPr>
          <w:rFonts w:hint="eastAsia" w:ascii="仿宋" w:hAnsi="仿宋" w:eastAsia="仿宋" w:cs="仿宋"/>
          <w:sz w:val="32"/>
          <w:szCs w:val="32"/>
        </w:rPr>
        <w:t>年及以上</w:t>
      </w:r>
      <w:r>
        <w:rPr>
          <w:rFonts w:hint="eastAsia" w:ascii="仿宋" w:hAnsi="仿宋" w:eastAsia="仿宋" w:cs="仿宋"/>
          <w:sz w:val="32"/>
          <w:szCs w:val="32"/>
          <w:lang w:eastAsia="zh-CN"/>
        </w:rPr>
        <w:t>，</w:t>
      </w:r>
      <w:r>
        <w:rPr>
          <w:rFonts w:hint="eastAsia" w:ascii="仿宋" w:hAnsi="仿宋" w:eastAsia="仿宋" w:cs="仿宋"/>
          <w:sz w:val="32"/>
          <w:szCs w:val="32"/>
        </w:rPr>
        <w:t>负责与采购人对接本项目所有事宜，包括但不限于文件签署、合同履行</w:t>
      </w:r>
      <w:r>
        <w:rPr>
          <w:rFonts w:hint="eastAsia" w:ascii="仿宋" w:hAnsi="仿宋" w:eastAsia="仿宋" w:cs="仿宋"/>
          <w:sz w:val="32"/>
          <w:szCs w:val="32"/>
          <w:lang w:val="en-US" w:eastAsia="zh-CN"/>
        </w:rPr>
        <w:t>以及</w:t>
      </w:r>
      <w:r>
        <w:rPr>
          <w:rFonts w:hint="eastAsia" w:ascii="仿宋" w:hAnsi="仿宋" w:eastAsia="仿宋" w:cs="仿宋"/>
          <w:sz w:val="32"/>
          <w:szCs w:val="32"/>
        </w:rPr>
        <w:t>服务现场的协调调动，及时组织现场维修，并对现场维修质量进行监督把关，维修完成后及时向采购人进行汇报。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2）项目重点服务人员</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（1）低压电工：驻场人员配备每月3人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持有有效的中华人民共和国特种作业操作证（低压电工作业证或高压电工作业证）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且具备</w:t>
      </w:r>
      <w:r>
        <w:rPr>
          <w:rFonts w:hint="eastAsia" w:ascii="仿宋" w:hAnsi="仿宋" w:eastAsia="仿宋" w:cs="仿宋"/>
          <w:sz w:val="32"/>
          <w:szCs w:val="32"/>
        </w:rPr>
        <w:t>从事此岗位工作8年及以上。</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（2）高压电工：驻场人员配备每月4人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持有有效的中华人民共和国特种作业操作证（高压电工作业证）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且具备</w:t>
      </w:r>
      <w:r>
        <w:rPr>
          <w:rFonts w:hint="eastAsia" w:ascii="仿宋" w:hAnsi="仿宋" w:eastAsia="仿宋" w:cs="仿宋"/>
          <w:sz w:val="32"/>
          <w:szCs w:val="32"/>
        </w:rPr>
        <w:t>从事此岗位工作8年及以上。</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（3）水暖工：非供暖季驻场人员配备每月2人；供暖期间（11月15日-次年3月15日</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
        </w:rPr>
        <w:t>含本市规定的提前及延长供暖期</w:t>
      </w:r>
      <w:r>
        <w:rPr>
          <w:rFonts w:hint="eastAsia" w:ascii="仿宋" w:hAnsi="仿宋" w:eastAsia="仿宋" w:cs="仿宋"/>
          <w:sz w:val="32"/>
          <w:szCs w:val="32"/>
        </w:rPr>
        <w:t>）驻场人员配备每月4人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从事给排水工程或水暖服务行业8年及以上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且具备</w:t>
      </w:r>
      <w:r>
        <w:rPr>
          <w:rFonts w:hint="eastAsia" w:ascii="仿宋" w:hAnsi="仿宋" w:eastAsia="仿宋" w:cs="仿宋"/>
          <w:sz w:val="32"/>
          <w:szCs w:val="32"/>
        </w:rPr>
        <w:t>持有特种作业证（特种作业有限空间作业证或焊工操作证之一）</w:t>
      </w:r>
      <w:r>
        <w:rPr>
          <w:rFonts w:hint="eastAsia" w:ascii="仿宋" w:hAnsi="仿宋" w:eastAsia="仿宋" w:cs="仿宋"/>
          <w:sz w:val="32"/>
          <w:szCs w:val="32"/>
          <w:lang w:val="en-US" w:eastAsia="zh-CN"/>
        </w:rPr>
        <w:t>的</w:t>
      </w:r>
      <w:r>
        <w:rPr>
          <w:rFonts w:hint="eastAsia" w:ascii="仿宋" w:hAnsi="仿宋" w:eastAsia="仿宋" w:cs="仿宋"/>
          <w:sz w:val="32"/>
          <w:szCs w:val="32"/>
        </w:rPr>
        <w:t>人员</w:t>
      </w:r>
      <w:r>
        <w:rPr>
          <w:rFonts w:hint="eastAsia" w:ascii="仿宋" w:hAnsi="仿宋" w:eastAsia="仿宋" w:cs="仿宋"/>
          <w:sz w:val="32"/>
          <w:szCs w:val="32"/>
          <w:lang w:val="en-US" w:eastAsia="zh-CN"/>
        </w:rPr>
        <w:t>不少于2人</w:t>
      </w:r>
      <w:r>
        <w:rPr>
          <w:rFonts w:hint="eastAsia" w:ascii="仿宋" w:hAnsi="仿宋" w:eastAsia="仿宋" w:cs="仿宋"/>
          <w:sz w:val="32"/>
          <w:szCs w:val="32"/>
        </w:rPr>
        <w:t>。</w:t>
      </w:r>
    </w:p>
    <w:p>
      <w:pPr>
        <w:widowControl/>
        <w:numPr>
          <w:ilvl w:val="0"/>
          <w:numId w:val="0"/>
        </w:numPr>
        <w:spacing w:line="360" w:lineRule="auto"/>
        <w:ind w:firstLine="0" w:firstLineChars="0"/>
        <w:jc w:val="left"/>
        <w:rPr>
          <w:rFonts w:hint="eastAsia" w:ascii="仿宋" w:hAnsi="仿宋" w:eastAsia="仿宋" w:cs="仿宋"/>
          <w:sz w:val="32"/>
          <w:szCs w:val="32"/>
        </w:rPr>
      </w:pPr>
      <w:r>
        <w:rPr>
          <w:rFonts w:hint="eastAsia" w:ascii="仿宋" w:hAnsi="仿宋" w:eastAsia="仿宋" w:cs="仿宋"/>
          <w:sz w:val="32"/>
          <w:szCs w:val="32"/>
        </w:rPr>
        <w:t>（4）综合维修工：驻场人员配备每月4人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从事此岗位工作8年及以上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且具备</w:t>
      </w:r>
      <w:r>
        <w:rPr>
          <w:rFonts w:hint="eastAsia" w:ascii="仿宋" w:hAnsi="仿宋" w:eastAsia="仿宋" w:cs="仿宋"/>
          <w:sz w:val="32"/>
          <w:szCs w:val="32"/>
        </w:rPr>
        <w:t>持有有效的中华人民共和国特种作业操作证（高处作业</w:t>
      </w:r>
      <w:r>
        <w:rPr>
          <w:rFonts w:hint="eastAsia" w:ascii="仿宋" w:hAnsi="仿宋" w:eastAsia="仿宋" w:cs="仿宋"/>
          <w:sz w:val="32"/>
          <w:szCs w:val="32"/>
          <w:lang w:val="en-US" w:eastAsia="zh-CN"/>
        </w:rPr>
        <w:t>操作</w:t>
      </w:r>
      <w:r>
        <w:rPr>
          <w:rFonts w:hint="eastAsia" w:ascii="仿宋" w:hAnsi="仿宋" w:eastAsia="仿宋" w:cs="仿宋"/>
          <w:sz w:val="32"/>
          <w:szCs w:val="32"/>
        </w:rPr>
        <w:t>证）</w:t>
      </w:r>
      <w:r>
        <w:rPr>
          <w:rFonts w:hint="eastAsia" w:ascii="仿宋" w:hAnsi="仿宋" w:eastAsia="仿宋" w:cs="仿宋"/>
          <w:sz w:val="32"/>
          <w:szCs w:val="32"/>
          <w:lang w:val="en-US" w:eastAsia="zh-CN"/>
        </w:rPr>
        <w:t>的</w:t>
      </w:r>
      <w:r>
        <w:rPr>
          <w:rFonts w:hint="eastAsia" w:ascii="仿宋" w:hAnsi="仿宋" w:eastAsia="仿宋" w:cs="仿宋"/>
          <w:sz w:val="32"/>
          <w:szCs w:val="32"/>
        </w:rPr>
        <w:t>人员不少于 2 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采购人根据工作需要，可能对上述人员工种、数量及服务时长进行调整，双方按照实际配备人员工种、数量及服务时长，以投标人报价为依据，据实结算，总金额不超过本项目采购预算2,853,600.00元。</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（三）服务要求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1）文化宫太庙园区低压电气系统及设备运行与维护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1.每日对各配电室进行1次巡视检查，在夏季高温季节的负荷高峰时段，每日巡视检查不少于2次。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2.每周对各配电室进行1次维护，主要内容为清洁室内卫生并对电气设备进行全面检查，每年三月或四月对配电室进行1次季节性检修及清扫维护。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3.每年汛期和冬季来临之前，对各配电室进行一次全面检查。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4.每天对各配电室进行24小时巡视，如有紧急停电等突发事件发生时，值班人员应立即采取紧急控制措施，并上报。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2）五道口俱乐部高压配电系统及设备运行与维护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1.全面熟悉掌握五道口俱乐部配电系统及各种电气设备、仪器仪表、电源管线的工作状态,熟悉系统内各种设备的运行原理，技术性能及操作程序，根据负荷情况及时调整供电设备的投入。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2.每天对五道口俱乐部高压配电室进行24小时值班值守。</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3.每周对五道口俱乐部高压配电室设备运行及线路进行一次检查，每月对全院及家属院电气设备设施及线路进行一次检查。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4.雨季前对避雷设施和各变电室基础设施及电缆井等进行检查，及时消除安全隐患。</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5.协助组长完成电气设备设施的检修、维护保养工作，发现故障及时排除，保证设备正常运行。</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6.协助组长完成五道口俱乐部其他工作。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3）太庙园区换热系统及设备运行与维护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换热站值守。供暖期间（11月15日-次年3月15日），对太庙园区换热站进行24小时值守。</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2.除污器清洗。一、二次网除污器及机组设备上的Y型过滤器，在供暖期至少1个月清洗1次,非供暖期至少2～3个月清洗1次。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3.电机设备保养。电机水泵等设备的外表面,每1年刷一遍防护漆。</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4.管道养护。非供暖期内,采取湿式保养法,对管道进行养护。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4）太庙园区及文化宫苗圃给排水系统、雨污水外网运行与维护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1.熟悉园区内的供水系统及消防用水位置。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2.每月至少巡视一次供水系统及消防用水有无损坏或滴漏，发现异常及时上报，并安排抢修。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3.每月至少巡视一次雨、污水井及排水系统，汛期（7月-8月）配合采购人随时巡视，发现异常及时上报，并安排抢修。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5）太庙园区及文化宫苗圃综合维修服务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对古建区、园区、办公区水、电、暖、设备设施、建筑墙地面、门窗、家具、锁具等简易维修。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1.时限要求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（1）水.电.暖急修项目：10分钟内到达现场，即时修复；</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（2）一般维修项目：20分钟到达现场，当日修复；</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（3）较大、复杂项目维修，3个日历日内维修；特殊情况不误时；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2.质量要求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（1）维修及时率达到100%以上；</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（2）维修质量合格率达到98%以上；</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采购标的的其他技术、服务等要求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.服务要求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（1）维修服务实行365天每天24小时报修接待，维修服务员工随时按规程接受报修任务。由发包方对维修质量进行监督。</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（2）建立易耗件、常用件、重要配件物料库房，保障维修物料充足、更换及时。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验收标准</w:t>
      </w:r>
    </w:p>
    <w:p>
      <w:pPr>
        <w:spacing w:line="560" w:lineRule="exact"/>
        <w:ind w:firstLine="640" w:firstLineChars="200"/>
        <w:jc w:val="left"/>
        <w:rPr>
          <w:rFonts w:hint="eastAsia"/>
          <w:lang w:val="en-US" w:eastAsia="zh-CN"/>
        </w:rPr>
      </w:pPr>
      <w:r>
        <w:rPr>
          <w:rFonts w:hint="eastAsia" w:ascii="仿宋" w:hAnsi="仿宋" w:eastAsia="仿宋" w:cs="仿宋"/>
          <w:sz w:val="32"/>
          <w:szCs w:val="32"/>
          <w:lang w:val="en-US" w:eastAsia="zh-CN"/>
        </w:rPr>
        <w:t>以招标人的</w:t>
      </w:r>
      <w:r>
        <w:rPr>
          <w:rFonts w:hint="eastAsia" w:ascii="仿宋" w:hAnsi="仿宋" w:eastAsia="仿宋" w:cs="仿宋"/>
          <w:b w:val="0"/>
          <w:kern w:val="2"/>
          <w:sz w:val="32"/>
          <w:szCs w:val="32"/>
          <w:lang w:bidi="ar"/>
        </w:rPr>
        <w:t>北京市劳动人民文化宫物业服务（设备运行与维修）月度考核表</w:t>
      </w:r>
      <w:r>
        <w:rPr>
          <w:rFonts w:hint="eastAsia" w:ascii="仿宋" w:hAnsi="仿宋" w:eastAsia="仿宋" w:cs="仿宋"/>
          <w:b w:val="0"/>
          <w:kern w:val="2"/>
          <w:sz w:val="32"/>
          <w:szCs w:val="32"/>
          <w:lang w:val="en-US" w:eastAsia="zh-CN" w:bidi="ar"/>
        </w:rPr>
        <w:t>为准</w:t>
      </w:r>
    </w:p>
    <w:p>
      <w:pPr>
        <w:numPr>
          <w:ilvl w:val="0"/>
          <w:numId w:val="0"/>
        </w:num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4.节能要求</w:t>
      </w:r>
    </w:p>
    <w:p>
      <w:pPr>
        <w:keepNext w:val="0"/>
        <w:keepLines w:val="0"/>
        <w:widowControl/>
        <w:suppressLineNumbers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中标人应熟悉管理区域能源消耗热点(照明、暖通、办公、设备、厨房等)、设备效率、建筑围护结构情况等;定期检查维护建筑围护结构及门窗,及时修复破损、渗漏部位,减少冷热空气渗透</w:t>
      </w:r>
    </w:p>
    <w:p>
      <w:pPr>
        <w:numPr>
          <w:ilvl w:val="0"/>
          <w:numId w:val="0"/>
        </w:num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5.节水要求</w:t>
      </w:r>
    </w:p>
    <w:p>
      <w:pPr>
        <w:keepNext w:val="0"/>
        <w:keepLines w:val="0"/>
        <w:widowControl/>
        <w:suppressLineNumbers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中标人应定期检查供水管网,及时修复漏点,减少水资源浪费。</w:t>
      </w:r>
    </w:p>
    <w:p>
      <w:pPr>
        <w:numPr>
          <w:ilvl w:val="0"/>
          <w:numId w:val="0"/>
        </w:num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6.反食品浪费要求</w:t>
      </w:r>
    </w:p>
    <w:p>
      <w:pPr>
        <w:keepNext w:val="0"/>
        <w:keepLines w:val="0"/>
        <w:widowControl/>
        <w:suppressLineNumbers w:val="0"/>
        <w:spacing w:line="560" w:lineRule="exact"/>
        <w:ind w:firstLine="640" w:firstLineChars="200"/>
        <w:jc w:val="left"/>
      </w:pPr>
      <w:r>
        <w:rPr>
          <w:rFonts w:hint="eastAsia" w:ascii="仿宋" w:hAnsi="仿宋" w:eastAsia="仿宋" w:cs="仿宋"/>
          <w:color w:val="000000"/>
          <w:kern w:val="0"/>
          <w:sz w:val="32"/>
          <w:szCs w:val="32"/>
          <w:lang w:val="en-US" w:eastAsia="zh-CN" w:bidi="ar"/>
        </w:rPr>
        <w:t>中标人应明确反食品浪费岗位和人员,协助采购人开展反食品浪费工作;应制定明确的反食品浪费管理目标和服务要求;定期监测食品浪费情况,开展自查,针对发现的问题及时整改。</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其他要求</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投标人委派项目人员应遵守国家法律法规、采购人各项规则制度，各项操作应严格按照国家和地方相关规程进行。</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投标人应每年对服务保障人员进行不少于4次的员工培训，以及每年2次的职业技能与应急处置能力考核。</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投标人应按照采购人要求，及时做好上述服务内容的各项记录，并保存有序，随时备查。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投标人应对服务过程中知悉的采购人国家秘密、敏感信息和采购人商业秘密严加保密。除非法律法规另有规定，或经采购人同意，投标人不得将其知悉的商业秘密和采购人提供的资料对外泄露或透露，也不得将其用于本服务内容之外的目的。</w:t>
      </w:r>
    </w:p>
    <w:p>
      <w:pPr>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所有服务人员需提供近一年内的体检报告，保障所有人员无重大疾病。</w:t>
      </w:r>
    </w:p>
    <w:p>
      <w:pPr>
        <w:pStyle w:val="2"/>
        <w:ind w:left="0" w:leftChars="0" w:firstLine="640" w:firstLineChars="200"/>
        <w:rPr>
          <w:rFonts w:hint="default"/>
          <w:lang w:val="en-US" w:eastAsia="zh-CN"/>
        </w:rPr>
      </w:pPr>
      <w:r>
        <w:rPr>
          <w:rFonts w:hint="eastAsia" w:ascii="仿宋" w:hAnsi="仿宋" w:eastAsia="仿宋" w:cs="仿宋"/>
          <w:color w:val="auto"/>
          <w:sz w:val="32"/>
          <w:szCs w:val="32"/>
          <w:shd w:val="clear" w:color="auto" w:fill="auto"/>
          <w:lang w:val="en-US" w:eastAsia="zh-CN"/>
        </w:rPr>
        <w:t>（6）</w:t>
      </w:r>
      <w:r>
        <w:rPr>
          <w:rFonts w:hint="eastAsia" w:ascii="仿宋" w:hAnsi="仿宋" w:eastAsia="仿宋" w:cs="仿宋"/>
          <w:sz w:val="32"/>
          <w:szCs w:val="32"/>
        </w:rPr>
        <w:t>对于特种作业人员必须满足《特种作业人员安全技术培训考核管理规定》要求，持证上岗。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6521F"/>
    <w:rsid w:val="23327066"/>
    <w:rsid w:val="472B73C1"/>
    <w:rsid w:val="633B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hAnsi="宋体" w:eastAsia="仿宋_GB2312"/>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2026-02-05T04:34:00Z</dcterms:created>
  <dc:creator>user</dc:creator>
  <cp:lastModifiedBy>11</cp:lastModifiedBy>
  <dcterms:modified xsi:type="dcterms:W3CDTF">2026-02-13T00:43:59Z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