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480CEE">
      <w:pPr>
        <w:spacing w:line="360" w:lineRule="auto"/>
        <w:jc w:val="center"/>
        <w:outlineLvl w:val="0"/>
        <w:rPr>
          <w:sz w:val="32"/>
          <w:szCs w:val="32"/>
        </w:rPr>
      </w:pPr>
      <w:r>
        <w:rPr>
          <w:rFonts w:hint="eastAsia"/>
          <w:b/>
          <w:sz w:val="32"/>
          <w:szCs w:val="32"/>
        </w:rPr>
        <w:t>北京市政务服务中心大楼网络能力提升IPv6设备采购以及实施部署项目</w:t>
      </w:r>
      <w:r>
        <w:rPr>
          <w:rFonts w:hint="eastAsia"/>
          <w:b/>
          <w:sz w:val="32"/>
          <w:szCs w:val="32"/>
          <w:lang w:val="en-US" w:eastAsia="zh-CN"/>
        </w:rPr>
        <w:t>公开招标公告</w:t>
      </w:r>
      <w:bookmarkStart w:id="31" w:name="_GoBack"/>
      <w:bookmarkEnd w:id="31"/>
    </w:p>
    <w:p w14:paraId="638D3576">
      <w:pPr>
        <w:pStyle w:val="2"/>
        <w:spacing w:before="0" w:line="360" w:lineRule="auto"/>
        <w:jc w:val="left"/>
        <w:rPr>
          <w:rFonts w:ascii="Times New Roman" w:hAnsi="Times New Roman" w:eastAsia="宋体"/>
          <w:sz w:val="24"/>
          <w:szCs w:val="24"/>
        </w:rPr>
      </w:pPr>
      <w:bookmarkStart w:id="0" w:name="_Toc28359079"/>
      <w:bookmarkStart w:id="1" w:name="_Toc28359002"/>
      <w:bookmarkStart w:id="2" w:name="_Toc35393621"/>
      <w:bookmarkStart w:id="3" w:name="_Toc35393790"/>
      <w:bookmarkStart w:id="4" w:name="_Hlk24379207"/>
      <w:r>
        <w:rPr>
          <w:rFonts w:ascii="Times New Roman" w:hAnsi="Times New Roman" w:eastAsia="宋体"/>
          <w:sz w:val="24"/>
          <w:szCs w:val="24"/>
        </w:rPr>
        <w:t>一、项目基本情况</w:t>
      </w:r>
      <w:bookmarkEnd w:id="0"/>
      <w:bookmarkEnd w:id="1"/>
      <w:bookmarkEnd w:id="2"/>
      <w:bookmarkEnd w:id="3"/>
    </w:p>
    <w:p w14:paraId="23CCEBFD">
      <w:pPr>
        <w:spacing w:line="360" w:lineRule="auto"/>
        <w:ind w:firstLine="480" w:firstLineChars="200"/>
        <w:rPr>
          <w:sz w:val="24"/>
        </w:rPr>
      </w:pPr>
      <w:r>
        <w:rPr>
          <w:sz w:val="24"/>
        </w:rPr>
        <w:t>1.项目编号：BJJQ-2025-1248</w:t>
      </w:r>
    </w:p>
    <w:p w14:paraId="7BFE339F">
      <w:pPr>
        <w:spacing w:line="360" w:lineRule="auto"/>
        <w:ind w:firstLine="480" w:firstLineChars="200"/>
        <w:rPr>
          <w:sz w:val="24"/>
        </w:rPr>
      </w:pPr>
      <w:r>
        <w:rPr>
          <w:sz w:val="24"/>
        </w:rPr>
        <w:t>2.项目名称：</w:t>
      </w:r>
      <w:r>
        <w:rPr>
          <w:rFonts w:hint="eastAsia"/>
          <w:sz w:val="24"/>
        </w:rPr>
        <w:t>北京市政务服务中心大楼网络能力提升IPv6设备采购以及实施部署项目</w:t>
      </w:r>
    </w:p>
    <w:bookmarkEnd w:id="4"/>
    <w:p w14:paraId="30D20F5B">
      <w:pPr>
        <w:spacing w:line="360" w:lineRule="auto"/>
        <w:ind w:firstLine="480" w:firstLineChars="200"/>
        <w:rPr>
          <w:sz w:val="24"/>
          <w:highlight w:val="none"/>
        </w:rPr>
      </w:pPr>
      <w:r>
        <w:rPr>
          <w:sz w:val="24"/>
          <w:highlight w:val="none"/>
        </w:rPr>
        <w:t>3.项目预算金额：</w:t>
      </w:r>
      <w:r>
        <w:rPr>
          <w:rFonts w:hint="eastAsia"/>
          <w:sz w:val="24"/>
          <w:highlight w:val="none"/>
          <w:lang w:eastAsia="zh-CN"/>
        </w:rPr>
        <w:t>343.44</w:t>
      </w:r>
      <w:r>
        <w:rPr>
          <w:sz w:val="24"/>
          <w:highlight w:val="none"/>
        </w:rPr>
        <w:t>万元、项目最高限价（如有）：</w:t>
      </w:r>
      <w:r>
        <w:rPr>
          <w:rFonts w:hint="eastAsia"/>
          <w:sz w:val="24"/>
          <w:highlight w:val="none"/>
          <w:lang w:eastAsia="zh-CN"/>
        </w:rPr>
        <w:t>343.44</w:t>
      </w:r>
      <w:r>
        <w:rPr>
          <w:sz w:val="24"/>
          <w:highlight w:val="none"/>
        </w:rPr>
        <w:t>万元</w:t>
      </w:r>
    </w:p>
    <w:p w14:paraId="3585FBD0">
      <w:pPr>
        <w:spacing w:line="360" w:lineRule="auto"/>
        <w:ind w:firstLine="480" w:firstLineChars="200"/>
        <w:rPr>
          <w:sz w:val="24"/>
        </w:rPr>
      </w:pPr>
      <w:r>
        <w:rPr>
          <w:sz w:val="24"/>
        </w:rPr>
        <w:t>4.采购需求：</w:t>
      </w:r>
      <w:r>
        <w:rPr>
          <w:rFonts w:hint="eastAsia"/>
          <w:sz w:val="24"/>
          <w:lang w:val="en-US" w:eastAsia="zh-CN"/>
        </w:rPr>
        <w:t>为全面推进北京市政务服务中心IPv6网络改造升级，需系统梳理现有网络设备对IPv6协议栈的支持情况，精准筛选并替换不支持 IPv6协议栈及 IPv6 承载能力不足的老旧设备，确保政务服务中心全链路网络设备均具备完整IPv6协议栈支持，为数字化政务服务升级筑牢网络基础。</w:t>
      </w:r>
    </w:p>
    <w:p w14:paraId="5E1F4338">
      <w:pPr>
        <w:spacing w:line="360" w:lineRule="auto"/>
        <w:ind w:firstLine="480" w:firstLineChars="200"/>
        <w:rPr>
          <w:sz w:val="24"/>
          <w:u w:val="single"/>
        </w:rPr>
      </w:pPr>
      <w:r>
        <w:rPr>
          <w:sz w:val="24"/>
        </w:rPr>
        <w:t>5.合同履行期限：</w:t>
      </w:r>
      <w:r>
        <w:rPr>
          <w:rFonts w:hint="default"/>
          <w:sz w:val="24"/>
          <w:lang w:val="en-US" w:eastAsia="zh-CN"/>
        </w:rPr>
        <w:t>自合同正式签订之日起</w:t>
      </w:r>
      <w:r>
        <w:rPr>
          <w:rFonts w:hint="eastAsia"/>
          <w:sz w:val="24"/>
          <w:lang w:val="en-US" w:eastAsia="zh-CN"/>
        </w:rPr>
        <w:t>30</w:t>
      </w:r>
      <w:r>
        <w:rPr>
          <w:rFonts w:hint="default"/>
          <w:sz w:val="24"/>
          <w:lang w:val="en-US" w:eastAsia="zh-CN"/>
        </w:rPr>
        <w:t>日内，中标</w:t>
      </w:r>
      <w:r>
        <w:rPr>
          <w:rFonts w:hint="eastAsia"/>
          <w:sz w:val="24"/>
          <w:lang w:val="en-US" w:eastAsia="zh-CN"/>
        </w:rPr>
        <w:t>人</w:t>
      </w:r>
      <w:r>
        <w:rPr>
          <w:rFonts w:hint="default"/>
          <w:sz w:val="24"/>
          <w:lang w:val="en-US" w:eastAsia="zh-CN"/>
        </w:rPr>
        <w:t>需完成设备供货、现场安装、功能调试及竣工验收全流程工作，确保达到合同约定标准。</w:t>
      </w:r>
    </w:p>
    <w:p w14:paraId="75835788">
      <w:pPr>
        <w:spacing w:line="360" w:lineRule="auto"/>
        <w:ind w:firstLine="480" w:firstLineChars="200"/>
        <w:rPr>
          <w:sz w:val="24"/>
        </w:rPr>
      </w:pPr>
      <w:r>
        <w:rPr>
          <w:sz w:val="24"/>
        </w:rPr>
        <w:t xml:space="preserve">6.本项目是否接受联合体投标：□是  </w:t>
      </w:r>
      <w:r>
        <w:rPr>
          <w:b/>
          <w:sz w:val="24"/>
        </w:rPr>
        <w:t>■</w:t>
      </w:r>
      <w:r>
        <w:rPr>
          <w:sz w:val="24"/>
        </w:rPr>
        <w:t>否。</w:t>
      </w:r>
    </w:p>
    <w:p w14:paraId="47C39E72">
      <w:pPr>
        <w:spacing w:line="360" w:lineRule="auto"/>
        <w:ind w:firstLine="480" w:firstLineChars="200"/>
        <w:rPr>
          <w:sz w:val="24"/>
        </w:rPr>
      </w:pPr>
    </w:p>
    <w:p w14:paraId="238F8F80">
      <w:pPr>
        <w:pStyle w:val="2"/>
        <w:spacing w:before="0" w:line="360" w:lineRule="auto"/>
        <w:jc w:val="left"/>
        <w:rPr>
          <w:rFonts w:ascii="Times New Roman" w:hAnsi="Times New Roman" w:eastAsia="宋体"/>
          <w:sz w:val="24"/>
          <w:szCs w:val="24"/>
        </w:rPr>
      </w:pPr>
      <w:bookmarkStart w:id="5" w:name="_Toc28359003"/>
      <w:bookmarkStart w:id="6" w:name="_Toc35393791"/>
      <w:bookmarkStart w:id="7" w:name="_Toc35393622"/>
      <w:bookmarkStart w:id="8" w:name="_Toc28359080"/>
      <w:r>
        <w:rPr>
          <w:rFonts w:ascii="Times New Roman" w:hAnsi="Times New Roman" w:eastAsia="宋体"/>
          <w:sz w:val="24"/>
          <w:szCs w:val="24"/>
        </w:rPr>
        <w:t>二、申请人的资格要求（须同时满足）</w:t>
      </w:r>
      <w:bookmarkEnd w:id="5"/>
      <w:bookmarkEnd w:id="6"/>
      <w:bookmarkEnd w:id="7"/>
      <w:bookmarkEnd w:id="8"/>
    </w:p>
    <w:p w14:paraId="67830579">
      <w:pPr>
        <w:spacing w:line="360" w:lineRule="auto"/>
        <w:ind w:firstLine="480" w:firstLineChars="200"/>
        <w:rPr>
          <w:sz w:val="24"/>
        </w:rPr>
      </w:pPr>
      <w:r>
        <w:rPr>
          <w:sz w:val="24"/>
        </w:rPr>
        <w:t>1.满足《中华人民共和国政府采购法》第二十二条规定；</w:t>
      </w:r>
    </w:p>
    <w:p w14:paraId="775F43BD">
      <w:pPr>
        <w:spacing w:line="360" w:lineRule="auto"/>
        <w:ind w:firstLine="480" w:firstLineChars="200"/>
        <w:rPr>
          <w:sz w:val="24"/>
        </w:rPr>
      </w:pPr>
      <w:bookmarkStart w:id="9" w:name="_Toc28359081"/>
      <w:bookmarkStart w:id="10" w:name="_Toc28359004"/>
      <w:r>
        <w:rPr>
          <w:sz w:val="24"/>
        </w:rPr>
        <w:t>2.落实政府采购政策需满足的资格要求：</w:t>
      </w:r>
    </w:p>
    <w:p w14:paraId="21A4AC29">
      <w:pPr>
        <w:spacing w:line="360" w:lineRule="auto"/>
        <w:ind w:firstLine="480" w:firstLineChars="200"/>
        <w:rPr>
          <w:sz w:val="24"/>
        </w:rPr>
      </w:pPr>
      <w:r>
        <w:rPr>
          <w:sz w:val="24"/>
        </w:rPr>
        <w:t>2.1 中小企业政策</w:t>
      </w:r>
    </w:p>
    <w:p w14:paraId="0B258122">
      <w:pPr>
        <w:spacing w:line="360" w:lineRule="auto"/>
        <w:ind w:firstLine="482" w:firstLineChars="200"/>
        <w:rPr>
          <w:sz w:val="24"/>
        </w:rPr>
      </w:pPr>
      <w:r>
        <w:rPr>
          <w:b/>
          <w:sz w:val="24"/>
        </w:rPr>
        <w:t>■</w:t>
      </w:r>
      <w:r>
        <w:rPr>
          <w:sz w:val="24"/>
        </w:rPr>
        <w:t>本项目不专门面向中小企业预留采购份额。</w:t>
      </w:r>
    </w:p>
    <w:p w14:paraId="36BED058">
      <w:pPr>
        <w:spacing w:line="360" w:lineRule="auto"/>
        <w:ind w:firstLine="480" w:firstLineChars="200"/>
        <w:rPr>
          <w:sz w:val="24"/>
        </w:rPr>
      </w:pPr>
      <w:r>
        <w:rPr>
          <w:sz w:val="24"/>
        </w:rPr>
        <w:t>□本项目专门面向  □中小 □小微企业  采购。即：提供的货物全部由符合政策要求的中小/小微企业制造、服务全部由符合政策要求的中小/小微企业承接。</w:t>
      </w:r>
    </w:p>
    <w:p w14:paraId="3F2D1AE6">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277BEF82">
      <w:pPr>
        <w:spacing w:line="360" w:lineRule="auto"/>
        <w:ind w:firstLine="480" w:firstLineChars="200"/>
        <w:rPr>
          <w:sz w:val="24"/>
        </w:rPr>
      </w:pPr>
      <w:r>
        <w:rPr>
          <w:sz w:val="24"/>
        </w:rPr>
        <w:t>2.2 其它落实政府采购政策的资格要求（如有）：</w:t>
      </w:r>
      <w:r>
        <w:rPr>
          <w:rFonts w:hint="eastAsia"/>
          <w:sz w:val="24"/>
          <w:u w:val="single"/>
        </w:rPr>
        <w:t xml:space="preserve"> / </w:t>
      </w:r>
      <w:r>
        <w:rPr>
          <w:sz w:val="24"/>
        </w:rPr>
        <w:t>。</w:t>
      </w:r>
    </w:p>
    <w:p w14:paraId="4D6493CD">
      <w:pPr>
        <w:spacing w:line="360" w:lineRule="auto"/>
        <w:ind w:firstLine="480" w:firstLineChars="200"/>
        <w:rPr>
          <w:i/>
          <w:iCs/>
          <w:sz w:val="24"/>
          <w:u w:val="single"/>
        </w:rPr>
      </w:pPr>
      <w:r>
        <w:rPr>
          <w:sz w:val="24"/>
        </w:rPr>
        <w:t>3.本项目的特定资格要求：</w:t>
      </w:r>
    </w:p>
    <w:p w14:paraId="7A7C6554">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74828998">
      <w:pPr>
        <w:tabs>
          <w:tab w:val="left" w:pos="900"/>
          <w:tab w:val="left" w:pos="1134"/>
          <w:tab w:val="left" w:pos="1589"/>
          <w:tab w:val="left" w:pos="5521"/>
        </w:tabs>
        <w:snapToGrid w:val="0"/>
        <w:spacing w:line="360" w:lineRule="auto"/>
        <w:ind w:left="991" w:leftChars="472" w:firstLine="2"/>
        <w:rPr>
          <w:sz w:val="24"/>
        </w:rPr>
      </w:pPr>
      <w:r>
        <w:rPr>
          <w:b/>
          <w:sz w:val="24"/>
        </w:rPr>
        <w:t>■</w:t>
      </w:r>
      <w:r>
        <w:rPr>
          <w:sz w:val="24"/>
        </w:rPr>
        <w:t>否</w:t>
      </w:r>
    </w:p>
    <w:p w14:paraId="4317CBD4">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p>
    <w:p w14:paraId="6E2BC0F0">
      <w:pPr>
        <w:tabs>
          <w:tab w:val="left" w:pos="900"/>
          <w:tab w:val="left" w:pos="1134"/>
          <w:tab w:val="left" w:pos="1589"/>
          <w:tab w:val="left" w:pos="5521"/>
        </w:tabs>
        <w:snapToGrid w:val="0"/>
        <w:spacing w:line="360" w:lineRule="auto"/>
        <w:ind w:firstLine="480" w:firstLineChars="200"/>
        <w:rPr>
          <w:sz w:val="24"/>
        </w:rPr>
      </w:pPr>
      <w:r>
        <w:rPr>
          <w:sz w:val="24"/>
        </w:rPr>
        <w:t>3.2其他特定资格要求</w:t>
      </w:r>
      <w:r>
        <w:rPr>
          <w:rFonts w:eastAsiaTheme="minorEastAsia"/>
          <w:sz w:val="24"/>
        </w:rPr>
        <w:t>：</w:t>
      </w:r>
      <w:r>
        <w:rPr>
          <w:rFonts w:hint="eastAsia"/>
          <w:sz w:val="24"/>
          <w:u w:val="single"/>
        </w:rPr>
        <w:t xml:space="preserve"> / </w:t>
      </w:r>
      <w:r>
        <w:rPr>
          <w:sz w:val="24"/>
        </w:rPr>
        <w:t>。</w:t>
      </w:r>
    </w:p>
    <w:p w14:paraId="074294CA">
      <w:pPr>
        <w:spacing w:line="360" w:lineRule="auto"/>
        <w:ind w:firstLine="480" w:firstLineChars="200"/>
        <w:rPr>
          <w:i/>
          <w:iCs/>
          <w:sz w:val="24"/>
          <w:u w:val="single"/>
        </w:rPr>
      </w:pPr>
    </w:p>
    <w:bookmarkEnd w:id="9"/>
    <w:bookmarkEnd w:id="10"/>
    <w:p w14:paraId="7FFCD951">
      <w:pPr>
        <w:pStyle w:val="2"/>
        <w:widowControl/>
        <w:spacing w:before="0" w:line="360" w:lineRule="auto"/>
        <w:jc w:val="left"/>
        <w:rPr>
          <w:rFonts w:ascii="Times New Roman" w:hAnsi="Times New Roman" w:eastAsia="宋体"/>
          <w:sz w:val="24"/>
          <w:szCs w:val="24"/>
        </w:rPr>
      </w:pPr>
      <w:bookmarkStart w:id="11" w:name="_Toc35393792"/>
      <w:bookmarkStart w:id="12" w:name="_Toc35393623"/>
      <w:r>
        <w:rPr>
          <w:rFonts w:ascii="Times New Roman" w:hAnsi="Times New Roman" w:eastAsia="宋体"/>
          <w:sz w:val="24"/>
          <w:szCs w:val="24"/>
        </w:rPr>
        <w:t>三、获取招标文件</w:t>
      </w:r>
      <w:bookmarkEnd w:id="11"/>
      <w:bookmarkEnd w:id="12"/>
    </w:p>
    <w:p w14:paraId="2D3CA83D">
      <w:pPr>
        <w:adjustRightInd w:val="0"/>
        <w:snapToGrid w:val="0"/>
        <w:spacing w:line="360" w:lineRule="auto"/>
        <w:ind w:firstLine="480" w:firstLineChars="200"/>
        <w:rPr>
          <w:sz w:val="24"/>
          <w:lang w:bidi="ar"/>
        </w:rPr>
      </w:pPr>
      <w:r>
        <w:rPr>
          <w:sz w:val="24"/>
          <w:lang w:bidi="ar"/>
        </w:rPr>
        <w:t>1.时间：</w:t>
      </w:r>
      <w:r>
        <w:rPr>
          <w:rFonts w:hint="eastAsia"/>
          <w:sz w:val="24"/>
          <w:highlight w:val="none"/>
          <w:lang w:val="en-US" w:eastAsia="zh-CN" w:bidi="ar"/>
        </w:rPr>
        <w:t>2026</w:t>
      </w:r>
      <w:r>
        <w:rPr>
          <w:sz w:val="24"/>
          <w:highlight w:val="none"/>
          <w:lang w:bidi="ar"/>
        </w:rPr>
        <w:t>年</w:t>
      </w:r>
      <w:r>
        <w:rPr>
          <w:rFonts w:hint="eastAsia"/>
          <w:sz w:val="24"/>
          <w:highlight w:val="none"/>
          <w:lang w:val="en-US" w:eastAsia="zh-CN" w:bidi="ar"/>
        </w:rPr>
        <w:t>2</w:t>
      </w:r>
      <w:r>
        <w:rPr>
          <w:sz w:val="24"/>
          <w:highlight w:val="none"/>
          <w:lang w:bidi="ar"/>
        </w:rPr>
        <w:t>月</w:t>
      </w:r>
      <w:r>
        <w:rPr>
          <w:rFonts w:hint="eastAsia"/>
          <w:sz w:val="24"/>
          <w:highlight w:val="none"/>
          <w:lang w:val="en-US" w:eastAsia="zh-CN" w:bidi="ar"/>
        </w:rPr>
        <w:t>5</w:t>
      </w:r>
      <w:r>
        <w:rPr>
          <w:sz w:val="24"/>
          <w:highlight w:val="none"/>
          <w:lang w:bidi="ar"/>
        </w:rPr>
        <w:t>日至</w:t>
      </w:r>
      <w:r>
        <w:rPr>
          <w:rFonts w:hint="eastAsia"/>
          <w:sz w:val="24"/>
          <w:highlight w:val="none"/>
          <w:lang w:val="en-US" w:eastAsia="zh-CN" w:bidi="ar"/>
        </w:rPr>
        <w:t>2026</w:t>
      </w:r>
      <w:r>
        <w:rPr>
          <w:sz w:val="24"/>
          <w:highlight w:val="none"/>
          <w:lang w:bidi="ar"/>
        </w:rPr>
        <w:t>年</w:t>
      </w:r>
      <w:r>
        <w:rPr>
          <w:rFonts w:hint="eastAsia"/>
          <w:sz w:val="24"/>
          <w:highlight w:val="none"/>
          <w:lang w:val="en-US" w:eastAsia="zh-CN" w:bidi="ar"/>
        </w:rPr>
        <w:t>2</w:t>
      </w:r>
      <w:r>
        <w:rPr>
          <w:sz w:val="24"/>
          <w:highlight w:val="none"/>
          <w:lang w:bidi="ar"/>
        </w:rPr>
        <w:t>月</w:t>
      </w:r>
      <w:r>
        <w:rPr>
          <w:rFonts w:hint="eastAsia"/>
          <w:sz w:val="24"/>
          <w:highlight w:val="none"/>
          <w:lang w:val="en-US" w:eastAsia="zh-CN" w:bidi="ar"/>
        </w:rPr>
        <w:t>12</w:t>
      </w:r>
      <w:r>
        <w:rPr>
          <w:sz w:val="24"/>
          <w:highlight w:val="none"/>
          <w:lang w:bidi="ar"/>
        </w:rPr>
        <w:t>日</w:t>
      </w:r>
      <w:r>
        <w:rPr>
          <w:sz w:val="24"/>
          <w:lang w:bidi="ar"/>
        </w:rPr>
        <w:t>，每天上午09:00至12:00，下午12:00至17:00（北京时间，法定节假日除外）。</w:t>
      </w:r>
    </w:p>
    <w:p w14:paraId="519A11D8">
      <w:pPr>
        <w:adjustRightInd w:val="0"/>
        <w:snapToGrid w:val="0"/>
        <w:spacing w:line="360" w:lineRule="auto"/>
        <w:ind w:firstLine="480" w:firstLineChars="200"/>
        <w:rPr>
          <w:sz w:val="24"/>
        </w:rPr>
      </w:pPr>
      <w:r>
        <w:rPr>
          <w:sz w:val="24"/>
          <w:lang w:bidi="ar"/>
        </w:rPr>
        <w:t>2.地点：北京市政府采购电子交易平台</w:t>
      </w:r>
    </w:p>
    <w:p w14:paraId="2D7B48C3">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303BEDD7">
      <w:pPr>
        <w:widowControl/>
        <w:adjustRightInd w:val="0"/>
        <w:snapToGrid w:val="0"/>
        <w:spacing w:line="360" w:lineRule="auto"/>
        <w:ind w:firstLine="480" w:firstLineChars="200"/>
        <w:jc w:val="left"/>
        <w:rPr>
          <w:sz w:val="24"/>
        </w:rPr>
      </w:pPr>
      <w:r>
        <w:rPr>
          <w:sz w:val="24"/>
          <w:lang w:bidi="ar"/>
        </w:rPr>
        <w:t>4.售价：0元。</w:t>
      </w:r>
    </w:p>
    <w:p w14:paraId="3976E3B5">
      <w:pPr>
        <w:tabs>
          <w:tab w:val="left" w:pos="900"/>
          <w:tab w:val="left" w:pos="1980"/>
        </w:tabs>
        <w:snapToGrid w:val="0"/>
        <w:spacing w:line="360" w:lineRule="auto"/>
        <w:ind w:left="840"/>
        <w:rPr>
          <w:sz w:val="24"/>
        </w:rPr>
      </w:pPr>
    </w:p>
    <w:p w14:paraId="7E12E8A0">
      <w:pPr>
        <w:pStyle w:val="2"/>
        <w:widowControl/>
        <w:spacing w:before="0" w:line="360" w:lineRule="auto"/>
        <w:jc w:val="left"/>
        <w:rPr>
          <w:rFonts w:ascii="Times New Roman" w:hAnsi="Times New Roman" w:eastAsia="宋体"/>
          <w:sz w:val="24"/>
          <w:szCs w:val="24"/>
        </w:rPr>
      </w:pPr>
      <w:bookmarkStart w:id="13" w:name="_Toc28359005"/>
      <w:bookmarkStart w:id="14" w:name="_Toc28359082"/>
      <w:bookmarkStart w:id="15" w:name="_Toc35393624"/>
      <w:bookmarkStart w:id="16" w:name="_Toc35393793"/>
      <w:r>
        <w:rPr>
          <w:rFonts w:ascii="Times New Roman" w:hAnsi="Times New Roman" w:eastAsia="宋体"/>
          <w:sz w:val="24"/>
          <w:szCs w:val="24"/>
        </w:rPr>
        <w:t>四、提交投标文件</w:t>
      </w:r>
      <w:bookmarkEnd w:id="13"/>
      <w:bookmarkEnd w:id="14"/>
      <w:r>
        <w:rPr>
          <w:rFonts w:ascii="Times New Roman" w:hAnsi="Times New Roman" w:eastAsia="宋体"/>
          <w:sz w:val="24"/>
          <w:szCs w:val="24"/>
        </w:rPr>
        <w:t>截止时间、开标时间和地点</w:t>
      </w:r>
      <w:bookmarkEnd w:id="15"/>
      <w:bookmarkEnd w:id="16"/>
    </w:p>
    <w:p w14:paraId="68247393">
      <w:pPr>
        <w:spacing w:line="360" w:lineRule="auto"/>
        <w:ind w:firstLine="480" w:firstLineChars="200"/>
        <w:rPr>
          <w:bCs/>
          <w:sz w:val="24"/>
          <w:u w:val="single"/>
        </w:rPr>
      </w:pPr>
      <w:r>
        <w:rPr>
          <w:sz w:val="24"/>
          <w:lang w:bidi="ar"/>
        </w:rPr>
        <w:t>投标截止时间、开标时间：</w:t>
      </w:r>
      <w:r>
        <w:rPr>
          <w:rFonts w:hint="eastAsia"/>
          <w:sz w:val="24"/>
          <w:highlight w:val="none"/>
          <w:lang w:val="en-US" w:eastAsia="zh-CN" w:bidi="ar"/>
        </w:rPr>
        <w:t>2026</w:t>
      </w:r>
      <w:r>
        <w:rPr>
          <w:sz w:val="24"/>
          <w:highlight w:val="none"/>
          <w:lang w:bidi="ar"/>
        </w:rPr>
        <w:t>年</w:t>
      </w:r>
      <w:r>
        <w:rPr>
          <w:rFonts w:hint="eastAsia"/>
          <w:sz w:val="24"/>
          <w:highlight w:val="none"/>
          <w:lang w:val="en-US" w:eastAsia="zh-CN" w:bidi="ar"/>
        </w:rPr>
        <w:t>2</w:t>
      </w:r>
      <w:r>
        <w:rPr>
          <w:sz w:val="24"/>
          <w:highlight w:val="none"/>
          <w:lang w:bidi="ar"/>
        </w:rPr>
        <w:t>月</w:t>
      </w:r>
      <w:r>
        <w:rPr>
          <w:rFonts w:hint="eastAsia"/>
          <w:sz w:val="24"/>
          <w:highlight w:val="none"/>
          <w:lang w:val="en-US" w:eastAsia="zh-CN" w:bidi="ar"/>
        </w:rPr>
        <w:t>26</w:t>
      </w:r>
      <w:r>
        <w:rPr>
          <w:sz w:val="24"/>
          <w:highlight w:val="none"/>
          <w:lang w:bidi="ar"/>
        </w:rPr>
        <w:t>日</w:t>
      </w:r>
      <w:r>
        <w:rPr>
          <w:rFonts w:hint="eastAsia"/>
          <w:sz w:val="24"/>
          <w:highlight w:val="none"/>
          <w:lang w:val="en-US" w:eastAsia="zh-CN" w:bidi="ar"/>
        </w:rPr>
        <w:t>14</w:t>
      </w:r>
      <w:r>
        <w:rPr>
          <w:sz w:val="24"/>
          <w:highlight w:val="none"/>
          <w:lang w:bidi="ar"/>
        </w:rPr>
        <w:t>点</w:t>
      </w:r>
      <w:r>
        <w:rPr>
          <w:rFonts w:hint="eastAsia"/>
          <w:sz w:val="24"/>
          <w:highlight w:val="none"/>
          <w:lang w:val="en-US" w:eastAsia="zh-CN" w:bidi="ar"/>
        </w:rPr>
        <w:t>00</w:t>
      </w:r>
      <w:r>
        <w:rPr>
          <w:sz w:val="24"/>
          <w:highlight w:val="none"/>
          <w:lang w:bidi="ar"/>
        </w:rPr>
        <w:t>分</w:t>
      </w:r>
      <w:r>
        <w:rPr>
          <w:bCs/>
          <w:sz w:val="24"/>
          <w:lang w:bidi="ar"/>
        </w:rPr>
        <w:t>（北京时间）</w:t>
      </w:r>
      <w:r>
        <w:rPr>
          <w:iCs/>
          <w:sz w:val="24"/>
          <w:lang w:bidi="ar"/>
        </w:rPr>
        <w:t>。</w:t>
      </w:r>
    </w:p>
    <w:p w14:paraId="7C6839E3">
      <w:pPr>
        <w:spacing w:line="360" w:lineRule="auto"/>
        <w:ind w:firstLine="480" w:firstLineChars="200"/>
        <w:rPr>
          <w:sz w:val="24"/>
          <w:lang w:val="zh-TW" w:bidi="ar"/>
        </w:rPr>
      </w:pPr>
      <w:r>
        <w:rPr>
          <w:sz w:val="24"/>
          <w:lang w:bidi="ar"/>
        </w:rPr>
        <w:t>地点：北京市东城区朝内大街南竹杆胡同6号北京INN 3号楼9层会议室（地铁2号线、6号线，朝阳门站H口出，向南200米）</w:t>
      </w:r>
      <w:r>
        <w:rPr>
          <w:sz w:val="24"/>
          <w:lang w:val="zh-TW" w:bidi="ar"/>
        </w:rPr>
        <w:t>。</w:t>
      </w:r>
    </w:p>
    <w:p w14:paraId="02A2F2B0">
      <w:pPr>
        <w:spacing w:line="360" w:lineRule="auto"/>
        <w:ind w:firstLine="480" w:firstLineChars="200"/>
        <w:rPr>
          <w:bCs/>
          <w:sz w:val="24"/>
          <w:u w:val="single"/>
        </w:rPr>
      </w:pPr>
    </w:p>
    <w:p w14:paraId="448DE5EF">
      <w:pPr>
        <w:pStyle w:val="2"/>
        <w:spacing w:before="0" w:line="360" w:lineRule="auto"/>
        <w:jc w:val="left"/>
        <w:rPr>
          <w:rFonts w:ascii="Times New Roman" w:hAnsi="Times New Roman" w:eastAsia="宋体"/>
          <w:sz w:val="24"/>
          <w:szCs w:val="24"/>
        </w:rPr>
      </w:pPr>
      <w:bookmarkStart w:id="17" w:name="_Toc28359084"/>
      <w:bookmarkStart w:id="18" w:name="_Toc28359007"/>
      <w:bookmarkStart w:id="19" w:name="_Toc35393794"/>
      <w:bookmarkStart w:id="20" w:name="_Toc35393625"/>
      <w:r>
        <w:rPr>
          <w:rFonts w:ascii="Times New Roman" w:hAnsi="Times New Roman" w:eastAsia="宋体"/>
          <w:sz w:val="24"/>
          <w:szCs w:val="24"/>
        </w:rPr>
        <w:t>五、公告期限</w:t>
      </w:r>
      <w:bookmarkEnd w:id="17"/>
      <w:bookmarkEnd w:id="18"/>
      <w:bookmarkEnd w:id="19"/>
      <w:bookmarkEnd w:id="20"/>
    </w:p>
    <w:p w14:paraId="25D9151B">
      <w:pPr>
        <w:spacing w:line="360" w:lineRule="auto"/>
        <w:ind w:firstLine="480" w:firstLineChars="200"/>
        <w:rPr>
          <w:kern w:val="0"/>
          <w:sz w:val="24"/>
        </w:rPr>
      </w:pPr>
      <w:r>
        <w:rPr>
          <w:kern w:val="0"/>
          <w:sz w:val="24"/>
        </w:rPr>
        <w:t>自本公告发布之日起5个工作日。</w:t>
      </w:r>
    </w:p>
    <w:p w14:paraId="6A4635E4">
      <w:pPr>
        <w:spacing w:line="360" w:lineRule="auto"/>
        <w:ind w:firstLine="480" w:firstLineChars="200"/>
        <w:rPr>
          <w:kern w:val="0"/>
          <w:sz w:val="24"/>
        </w:rPr>
      </w:pPr>
    </w:p>
    <w:p w14:paraId="2673E08B">
      <w:pPr>
        <w:pStyle w:val="2"/>
        <w:spacing w:before="0" w:line="360" w:lineRule="auto"/>
        <w:jc w:val="left"/>
        <w:rPr>
          <w:rFonts w:ascii="Times New Roman" w:hAnsi="Times New Roman" w:eastAsia="宋体"/>
          <w:sz w:val="24"/>
          <w:szCs w:val="24"/>
        </w:rPr>
      </w:pPr>
      <w:bookmarkStart w:id="21" w:name="_Toc35393626"/>
      <w:bookmarkStart w:id="22" w:name="_Toc35393795"/>
      <w:r>
        <w:rPr>
          <w:rFonts w:ascii="Times New Roman" w:hAnsi="Times New Roman" w:eastAsia="宋体"/>
          <w:sz w:val="24"/>
          <w:szCs w:val="24"/>
        </w:rPr>
        <w:t>六、其他补充事宜</w:t>
      </w:r>
      <w:bookmarkEnd w:id="21"/>
      <w:bookmarkEnd w:id="22"/>
    </w:p>
    <w:p w14:paraId="77BFAB80">
      <w:pPr>
        <w:keepNext w:val="0"/>
        <w:keepLines w:val="0"/>
        <w:pageBreakBefore w:val="0"/>
        <w:widowControl w:val="0"/>
        <w:topLinePunct w:val="0"/>
        <w:bidi w:val="0"/>
        <w:snapToGrid w:val="0"/>
        <w:spacing w:line="360" w:lineRule="auto"/>
        <w:ind w:firstLine="480" w:firstLineChars="200"/>
        <w:rPr>
          <w:sz w:val="24"/>
        </w:rPr>
      </w:pPr>
      <w:r>
        <w:rPr>
          <w:sz w:val="24"/>
        </w:rPr>
        <w:t>1.本项目需要落实的政府采购政策：</w:t>
      </w:r>
    </w:p>
    <w:p w14:paraId="224B61F4">
      <w:pPr>
        <w:keepNext w:val="0"/>
        <w:keepLines w:val="0"/>
        <w:pageBreakBefore w:val="0"/>
        <w:widowControl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（1）节能产品强制采购</w:t>
      </w:r>
    </w:p>
    <w:p w14:paraId="2DB671AC">
      <w:pPr>
        <w:keepNext w:val="0"/>
        <w:keepLines w:val="0"/>
        <w:pageBreakBefore w:val="0"/>
        <w:widowControl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（2）节能产品、环境标志产品优先采购</w:t>
      </w:r>
    </w:p>
    <w:p w14:paraId="1C1C708C">
      <w:pPr>
        <w:keepNext w:val="0"/>
        <w:keepLines w:val="0"/>
        <w:pageBreakBefore w:val="0"/>
        <w:widowControl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（3）政府采购促进中小企业发展</w:t>
      </w:r>
    </w:p>
    <w:p w14:paraId="5370AE9F">
      <w:pPr>
        <w:keepNext w:val="0"/>
        <w:keepLines w:val="0"/>
        <w:pageBreakBefore w:val="0"/>
        <w:widowControl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（4）政府采购支持监狱企业发展</w:t>
      </w:r>
    </w:p>
    <w:p w14:paraId="0AA498DB">
      <w:pPr>
        <w:keepNext w:val="0"/>
        <w:keepLines w:val="0"/>
        <w:pageBreakBefore w:val="0"/>
        <w:widowControl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（5）政府采购促进残疾人就业</w:t>
      </w:r>
    </w:p>
    <w:p w14:paraId="7E36762B">
      <w:pPr>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（6）进口产品管理</w:t>
      </w:r>
    </w:p>
    <w:p w14:paraId="36314A98">
      <w:pPr>
        <w:spacing w:line="360" w:lineRule="auto"/>
        <w:ind w:firstLine="480" w:firstLineChars="200"/>
        <w:rPr>
          <w:sz w:val="24"/>
        </w:rPr>
      </w:pPr>
      <w:r>
        <w:rPr>
          <w:rFonts w:hint="eastAsia"/>
          <w:sz w:val="24"/>
          <w:lang w:eastAsia="zh-CN"/>
        </w:rPr>
        <w:t>（</w:t>
      </w:r>
      <w:r>
        <w:rPr>
          <w:rFonts w:hint="eastAsia"/>
          <w:sz w:val="24"/>
          <w:lang w:val="en-US" w:eastAsia="zh-CN"/>
        </w:rPr>
        <w:t>7</w:t>
      </w:r>
      <w:r>
        <w:rPr>
          <w:rFonts w:hint="eastAsia"/>
          <w:sz w:val="24"/>
          <w:lang w:eastAsia="zh-CN"/>
        </w:rPr>
        <w:t>）</w:t>
      </w:r>
      <w:r>
        <w:rPr>
          <w:rFonts w:hint="eastAsia"/>
          <w:sz w:val="24"/>
        </w:rPr>
        <w:t>本国产品</w:t>
      </w:r>
      <w:r>
        <w:rPr>
          <w:rFonts w:hint="eastAsia"/>
          <w:sz w:val="24"/>
          <w:lang w:val="en-US" w:eastAsia="zh-CN"/>
        </w:rPr>
        <w:t>标准及相关政策</w:t>
      </w:r>
      <w:r>
        <w:rPr>
          <w:sz w:val="24"/>
        </w:rPr>
        <w:t xml:space="preserve"> </w:t>
      </w:r>
    </w:p>
    <w:p w14:paraId="1FA0F028">
      <w:pPr>
        <w:keepNext w:val="0"/>
        <w:keepLines w:val="0"/>
        <w:pageBreakBefore w:val="0"/>
        <w:widowControl w:val="0"/>
        <w:topLinePunct w:val="0"/>
        <w:bidi w:val="0"/>
        <w:adjustRightInd w:val="0"/>
        <w:snapToGrid w:val="0"/>
        <w:spacing w:line="360" w:lineRule="auto"/>
        <w:ind w:firstLine="480" w:firstLineChars="200"/>
        <w:jc w:val="left"/>
        <w:rPr>
          <w:rFonts w:hint="default" w:ascii="Times New Roman" w:hAnsi="Times New Roman" w:eastAsia="宋体" w:cs="Times New Roman"/>
          <w:bCs/>
          <w:color w:val="auto"/>
          <w:sz w:val="24"/>
          <w:szCs w:val="24"/>
          <w:highlight w:val="none"/>
          <w:lang w:bidi="ar"/>
        </w:rPr>
      </w:pP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lang w:bidi="ar"/>
        </w:rPr>
        <w:t>.</w:t>
      </w:r>
      <w:r>
        <w:rPr>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7B5875F7">
      <w:pPr>
        <w:keepNext w:val="0"/>
        <w:keepLines w:val="0"/>
        <w:pageBreakBefore w:val="0"/>
        <w:widowControl w:val="0"/>
        <w:topLinePunct w:val="0"/>
        <w:bidi w:val="0"/>
        <w:adjustRightInd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CA数字证书服务热线 010-58511086</w:t>
      </w:r>
    </w:p>
    <w:p w14:paraId="76088929">
      <w:pPr>
        <w:keepNext w:val="0"/>
        <w:keepLines w:val="0"/>
        <w:pageBreakBefore w:val="0"/>
        <w:widowControl w:val="0"/>
        <w:topLinePunct w:val="0"/>
        <w:bidi w:val="0"/>
        <w:adjustRightInd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电子营业执照服务热线 400-699-7000</w:t>
      </w:r>
    </w:p>
    <w:p w14:paraId="66E9CC74">
      <w:pPr>
        <w:keepNext w:val="0"/>
        <w:keepLines w:val="0"/>
        <w:pageBreakBefore w:val="0"/>
        <w:widowControl w:val="0"/>
        <w:topLinePunct w:val="0"/>
        <w:bidi w:val="0"/>
        <w:adjustRightInd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技术支持服务热线    010-86483801</w:t>
      </w:r>
    </w:p>
    <w:p w14:paraId="7DE3C3B6">
      <w:pPr>
        <w:keepNext w:val="0"/>
        <w:keepLines w:val="0"/>
        <w:pageBreakBefore w:val="0"/>
        <w:widowControl w:val="0"/>
        <w:topLinePunct w:val="0"/>
        <w:bidi w:val="0"/>
        <w:adjustRightInd w:val="0"/>
        <w:snapToGrid w:val="0"/>
        <w:spacing w:line="360" w:lineRule="auto"/>
        <w:ind w:firstLine="480" w:firstLineChars="200"/>
        <w:jc w:val="left"/>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val="en-US" w:eastAsia="zh-CN" w:bidi="ar"/>
        </w:rPr>
        <w:t>2</w:t>
      </w:r>
      <w:r>
        <w:rPr>
          <w:rFonts w:hint="default" w:ascii="Times New Roman" w:hAnsi="Times New Roman" w:eastAsia="宋体" w:cs="Times New Roman"/>
          <w:color w:val="auto"/>
          <w:sz w:val="24"/>
          <w:szCs w:val="24"/>
          <w:highlight w:val="none"/>
          <w:lang w:bidi="ar"/>
        </w:rPr>
        <w:t>.1办理CA数字证书或电子营业执照</w:t>
      </w:r>
    </w:p>
    <w:p w14:paraId="09939620">
      <w:pPr>
        <w:keepNext w:val="0"/>
        <w:keepLines w:val="0"/>
        <w:pageBreakBefore w:val="0"/>
        <w:widowControl w:val="0"/>
        <w:topLinePunct w:val="0"/>
        <w:bidi w:val="0"/>
        <w:adjustRightInd w:val="0"/>
        <w:snapToGrid w:val="0"/>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供应商登录北京市政府采购电子交易平台查阅“用户指南”—“操作指南”—“市场主体CA办理操作流程指引”/“电子营业执照使用指南”，按照程序要求办理。</w:t>
      </w:r>
    </w:p>
    <w:p w14:paraId="1FC4EFB4">
      <w:pPr>
        <w:keepNext w:val="0"/>
        <w:keepLines w:val="0"/>
        <w:pageBreakBefore w:val="0"/>
        <w:widowControl w:val="0"/>
        <w:topLinePunct w:val="0"/>
        <w:bidi w:val="0"/>
        <w:adjustRightInd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val="en-US" w:eastAsia="zh-CN" w:bidi="ar"/>
        </w:rPr>
        <w:t>2</w:t>
      </w:r>
      <w:r>
        <w:rPr>
          <w:rFonts w:hint="default" w:ascii="Times New Roman" w:hAnsi="Times New Roman" w:eastAsia="宋体" w:cs="Times New Roman"/>
          <w:color w:val="auto"/>
          <w:sz w:val="24"/>
          <w:szCs w:val="24"/>
          <w:highlight w:val="none"/>
          <w:lang w:bidi="ar"/>
        </w:rPr>
        <w:t>.2注册</w:t>
      </w:r>
    </w:p>
    <w:p w14:paraId="194E7498">
      <w:pPr>
        <w:keepNext w:val="0"/>
        <w:keepLines w:val="0"/>
        <w:pageBreakBefore w:val="0"/>
        <w:widowControl w:val="0"/>
        <w:topLinePunct w:val="0"/>
        <w:bidi w:val="0"/>
        <w:adjustRightInd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供应商登录北京市政府采购电子交易平台“用户指南”—“操作指南”—“市场主体注册入库操作流程指引”进行自助注册绑定。</w:t>
      </w:r>
    </w:p>
    <w:p w14:paraId="23CD9346">
      <w:pPr>
        <w:keepNext w:val="0"/>
        <w:keepLines w:val="0"/>
        <w:pageBreakBefore w:val="0"/>
        <w:widowControl w:val="0"/>
        <w:topLinePunct w:val="0"/>
        <w:bidi w:val="0"/>
        <w:adjustRightInd w:val="0"/>
        <w:snapToGrid w:val="0"/>
        <w:spacing w:line="360" w:lineRule="auto"/>
        <w:ind w:firstLine="480" w:firstLineChars="200"/>
        <w:jc w:val="left"/>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val="en-US" w:eastAsia="zh-CN" w:bidi="ar"/>
        </w:rPr>
        <w:t>2</w:t>
      </w:r>
      <w:r>
        <w:rPr>
          <w:rFonts w:hint="default" w:ascii="Times New Roman" w:hAnsi="Times New Roman" w:eastAsia="宋体" w:cs="Times New Roman"/>
          <w:color w:val="auto"/>
          <w:sz w:val="24"/>
          <w:szCs w:val="24"/>
          <w:highlight w:val="none"/>
          <w:lang w:bidi="ar"/>
        </w:rPr>
        <w:t>.3驱动、客户端下载</w:t>
      </w:r>
    </w:p>
    <w:p w14:paraId="4BAFCD27">
      <w:pPr>
        <w:keepNext w:val="0"/>
        <w:keepLines w:val="0"/>
        <w:pageBreakBefore w:val="0"/>
        <w:widowControl w:val="0"/>
        <w:topLinePunct w:val="0"/>
        <w:bidi w:val="0"/>
        <w:adjustRightInd w:val="0"/>
        <w:snapToGrid w:val="0"/>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供应商登录北京市政府采购电子交易平台“用户指南”—“工具下载”—“招标采购系统文件驱动安装包”下载相关驱动。</w:t>
      </w:r>
    </w:p>
    <w:p w14:paraId="1B70D81A">
      <w:pPr>
        <w:keepNext w:val="0"/>
        <w:keepLines w:val="0"/>
        <w:pageBreakBefore w:val="0"/>
        <w:widowControl w:val="0"/>
        <w:topLinePunct w:val="0"/>
        <w:bidi w:val="0"/>
        <w:adjustRightInd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供应商登录北京市政府采购电子交易平台“用户指南”—“工具下载”—“投标文件编制工具”下载相关客户端。</w:t>
      </w:r>
    </w:p>
    <w:p w14:paraId="77C3B013">
      <w:pPr>
        <w:keepNext w:val="0"/>
        <w:keepLines w:val="0"/>
        <w:pageBreakBefore w:val="0"/>
        <w:widowControl w:val="0"/>
        <w:topLinePunct w:val="0"/>
        <w:bidi w:val="0"/>
        <w:adjustRightInd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val="en-US" w:eastAsia="zh-CN" w:bidi="ar"/>
        </w:rPr>
        <w:t>2</w:t>
      </w:r>
      <w:r>
        <w:rPr>
          <w:rFonts w:hint="default" w:ascii="Times New Roman" w:hAnsi="Times New Roman" w:eastAsia="宋体" w:cs="Times New Roman"/>
          <w:color w:val="auto"/>
          <w:sz w:val="24"/>
          <w:szCs w:val="24"/>
          <w:highlight w:val="none"/>
          <w:lang w:bidi="ar"/>
        </w:rPr>
        <w:t>.4获取电子招标文件</w:t>
      </w:r>
    </w:p>
    <w:p w14:paraId="5B77F3BF">
      <w:pPr>
        <w:keepNext w:val="0"/>
        <w:keepLines w:val="0"/>
        <w:pageBreakBefore w:val="0"/>
        <w:widowControl w:val="0"/>
        <w:topLinePunct w:val="0"/>
        <w:bidi w:val="0"/>
        <w:adjustRightInd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供应商使用CA数字证书或电子营业执照登录北京市政府采购电子交易平台获取电子招标文件。未在规定期限内通过北京市政府采购电子交易平台获取招标文件的</w:t>
      </w:r>
      <w:r>
        <w:rPr>
          <w:rFonts w:hint="default" w:ascii="Times New Roman" w:hAnsi="Times New Roman" w:eastAsia="宋体" w:cs="Times New Roman"/>
          <w:b/>
          <w:bCs/>
          <w:color w:val="auto"/>
          <w:sz w:val="24"/>
          <w:szCs w:val="24"/>
          <w:highlight w:val="none"/>
          <w:lang w:bidi="ar"/>
        </w:rPr>
        <w:t>投标无效</w:t>
      </w:r>
      <w:r>
        <w:rPr>
          <w:rFonts w:hint="default" w:ascii="Times New Roman" w:hAnsi="Times New Roman" w:eastAsia="宋体" w:cs="Times New Roman"/>
          <w:color w:val="auto"/>
          <w:sz w:val="24"/>
          <w:szCs w:val="24"/>
          <w:highlight w:val="none"/>
          <w:lang w:bidi="ar"/>
        </w:rPr>
        <w:t>。</w:t>
      </w:r>
    </w:p>
    <w:p w14:paraId="1F1074A9">
      <w:pPr>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供应商如计划参与多个采购包的投标，应在登录北京市政府采购电子交易平台后，在【我的项目】栏目依次选择对应采购包，进入项目工作台招标/采购文件环节分别按采购包下载招标文件电子版。</w:t>
      </w:r>
    </w:p>
    <w:p w14:paraId="0ABE2D7E">
      <w:pPr>
        <w:adjustRightInd w:val="0"/>
        <w:snapToGrid w:val="0"/>
        <w:spacing w:line="360" w:lineRule="auto"/>
        <w:ind w:firstLine="480" w:firstLineChars="200"/>
        <w:rPr>
          <w:color w:val="auto"/>
          <w:sz w:val="24"/>
          <w:lang w:bidi="ar"/>
        </w:rPr>
      </w:pPr>
      <w:r>
        <w:rPr>
          <w:rFonts w:hint="eastAsia"/>
          <w:color w:val="auto"/>
          <w:sz w:val="24"/>
          <w:lang w:val="en-US" w:eastAsia="zh-CN" w:bidi="ar"/>
        </w:rPr>
        <w:t>2</w:t>
      </w:r>
      <w:r>
        <w:rPr>
          <w:color w:val="auto"/>
          <w:sz w:val="24"/>
          <w:lang w:bidi="ar"/>
        </w:rPr>
        <w:t>.5编制电子投标文件</w:t>
      </w:r>
    </w:p>
    <w:p w14:paraId="30002351">
      <w:pPr>
        <w:adjustRightInd w:val="0"/>
        <w:snapToGrid w:val="0"/>
        <w:spacing w:line="360" w:lineRule="auto"/>
        <w:ind w:firstLine="480" w:firstLineChars="200"/>
        <w:rPr>
          <w:color w:val="auto"/>
          <w:sz w:val="24"/>
          <w:lang w:bidi="ar"/>
        </w:rPr>
      </w:pPr>
      <w:r>
        <w:rPr>
          <w:color w:val="auto"/>
          <w:sz w:val="24"/>
          <w:lang w:bidi="ar"/>
        </w:rPr>
        <w:t>供应商应使用电子投标客户端编制电子投标文件并进行线上投标，供应商电子投标文件需要加密并加盖电子签章</w:t>
      </w:r>
      <w:r>
        <w:rPr>
          <w:bCs/>
          <w:color w:val="auto"/>
          <w:sz w:val="24"/>
          <w:lang w:bidi="ar"/>
        </w:rPr>
        <w:t>，如无法按照要求在电子投标文件中加盖电子签章和加密，请及时通过技术支持服务热线联系技术人员</w:t>
      </w:r>
      <w:r>
        <w:rPr>
          <w:color w:val="auto"/>
          <w:sz w:val="24"/>
          <w:lang w:bidi="ar"/>
        </w:rPr>
        <w:t>。</w:t>
      </w:r>
    </w:p>
    <w:p w14:paraId="1736D434">
      <w:pPr>
        <w:widowControl/>
        <w:spacing w:line="360" w:lineRule="auto"/>
        <w:ind w:firstLine="480" w:firstLineChars="200"/>
        <w:jc w:val="left"/>
        <w:rPr>
          <w:color w:val="auto"/>
          <w:sz w:val="24"/>
          <w:lang w:val="zh-TW" w:bidi="ar"/>
        </w:rPr>
      </w:pPr>
      <w:r>
        <w:rPr>
          <w:rFonts w:hint="eastAsia"/>
          <w:color w:val="auto"/>
          <w:sz w:val="24"/>
          <w:lang w:val="en-US" w:eastAsia="zh-CN" w:bidi="ar"/>
        </w:rPr>
        <w:t>2</w:t>
      </w:r>
      <w:r>
        <w:rPr>
          <w:color w:val="auto"/>
          <w:sz w:val="24"/>
          <w:lang w:val="zh-TW" w:eastAsia="zh-TW" w:bidi="ar"/>
        </w:rPr>
        <w:t>.6</w:t>
      </w:r>
      <w:r>
        <w:rPr>
          <w:color w:val="auto"/>
          <w:sz w:val="24"/>
          <w:lang w:val="zh-TW" w:bidi="ar"/>
        </w:rPr>
        <w:t>提交电子投标文件</w:t>
      </w:r>
    </w:p>
    <w:p w14:paraId="24189BEC">
      <w:pPr>
        <w:widowControl/>
        <w:spacing w:line="360" w:lineRule="auto"/>
        <w:ind w:firstLine="480" w:firstLineChars="200"/>
        <w:jc w:val="left"/>
        <w:rPr>
          <w:color w:val="auto"/>
          <w:sz w:val="24"/>
          <w:lang w:bidi="ar"/>
        </w:rPr>
      </w:pPr>
      <w:r>
        <w:rPr>
          <w:color w:val="auto"/>
          <w:sz w:val="24"/>
          <w:lang w:bidi="ar"/>
        </w:rPr>
        <w:t>供应商应于投标截止时间前在北京市政府采购电子交易平台提交电子投标文件，上传电子投标文件过程中请保持与互联网的连接畅通。</w:t>
      </w:r>
    </w:p>
    <w:p w14:paraId="4F76C410">
      <w:pPr>
        <w:widowControl/>
        <w:spacing w:line="360" w:lineRule="auto"/>
        <w:ind w:firstLine="480" w:firstLineChars="200"/>
        <w:jc w:val="left"/>
        <w:rPr>
          <w:sz w:val="24"/>
          <w:lang w:eastAsia="zh-TW" w:bidi="ar"/>
        </w:rPr>
      </w:pPr>
      <w:r>
        <w:rPr>
          <w:rFonts w:hint="eastAsia"/>
          <w:sz w:val="24"/>
          <w:lang w:val="en-US" w:eastAsia="zh-CN" w:bidi="ar"/>
        </w:rPr>
        <w:t>2</w:t>
      </w:r>
      <w:r>
        <w:rPr>
          <w:sz w:val="24"/>
          <w:lang w:val="zh-TW" w:bidi="ar"/>
        </w:rPr>
        <w:t>.</w:t>
      </w:r>
      <w:r>
        <w:rPr>
          <w:sz w:val="24"/>
          <w:lang w:val="zh-TW" w:eastAsia="zh-TW" w:bidi="ar"/>
        </w:rPr>
        <w:t>7</w:t>
      </w:r>
      <w:r>
        <w:rPr>
          <w:sz w:val="24"/>
          <w:lang w:val="zh-TW" w:bidi="ar"/>
        </w:rPr>
        <w:t>电子开标</w:t>
      </w:r>
    </w:p>
    <w:p w14:paraId="6E7ACC3D">
      <w:pPr>
        <w:spacing w:line="360" w:lineRule="auto"/>
        <w:ind w:firstLine="480" w:firstLineChars="200"/>
        <w:rPr>
          <w:rFonts w:hint="default"/>
        </w:rPr>
      </w:pPr>
      <w:r>
        <w:rPr>
          <w:rFonts w:ascii="Times New Roman" w:hAnsi="Times New Roman" w:eastAsia="宋体" w:cs="Times New Roman"/>
          <w:sz w:val="24"/>
          <w:lang w:val="zh-TW" w:bidi="ar"/>
        </w:rPr>
        <w:t>供应商在开标地点使用CA数字证书或电子营业执照登录北京市政府采购电子交易平台进行电子开标。</w:t>
      </w:r>
    </w:p>
    <w:p w14:paraId="5C1F1145">
      <w:pPr>
        <w:keepNext w:val="0"/>
        <w:keepLines w:val="0"/>
        <w:pageBreakBefore w:val="0"/>
        <w:widowControl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lang w:val="en-US" w:eastAsia="zh-CN" w:bidi="ar"/>
        </w:rPr>
      </w:pPr>
      <w:r>
        <w:rPr>
          <w:rFonts w:hint="default" w:ascii="Times New Roman" w:hAnsi="Times New Roman" w:eastAsia="宋体" w:cs="Times New Roman"/>
          <w:color w:val="auto"/>
          <w:sz w:val="24"/>
          <w:szCs w:val="24"/>
          <w:highlight w:val="none"/>
          <w:lang w:val="en-US" w:eastAsia="zh-CN" w:bidi="ar"/>
        </w:rPr>
        <w:t>3.</w:t>
      </w:r>
      <w:r>
        <w:rPr>
          <w:rFonts w:hint="default" w:ascii="Times New Roman" w:hAnsi="Times New Roman" w:eastAsia="宋体" w:cs="Times New Roman"/>
          <w:color w:val="auto"/>
          <w:sz w:val="24"/>
          <w:szCs w:val="24"/>
          <w:highlight w:val="none"/>
          <w:lang w:bidi="ar"/>
        </w:rPr>
        <w:t>采购代理机构项目编号：</w:t>
      </w:r>
      <w:r>
        <w:rPr>
          <w:rFonts w:hint="default" w:ascii="Times New Roman" w:hAnsi="Times New Roman" w:eastAsia="宋体" w:cs="Times New Roman"/>
          <w:color w:val="auto"/>
          <w:sz w:val="24"/>
          <w:szCs w:val="24"/>
          <w:highlight w:val="none"/>
          <w:lang w:eastAsia="zh-CN"/>
        </w:rPr>
        <w:t>BJJQ-2025-</w:t>
      </w:r>
      <w:r>
        <w:rPr>
          <w:rFonts w:hint="eastAsia" w:ascii="Times New Roman" w:hAnsi="Times New Roman" w:cs="Times New Roman"/>
          <w:color w:val="auto"/>
          <w:sz w:val="24"/>
          <w:szCs w:val="24"/>
          <w:highlight w:val="none"/>
          <w:lang w:val="en-US" w:eastAsia="zh-CN"/>
        </w:rPr>
        <w:t>1248</w:t>
      </w:r>
    </w:p>
    <w:p w14:paraId="6E23FB08">
      <w:pPr>
        <w:keepNext w:val="0"/>
        <w:keepLines w:val="0"/>
        <w:pageBreakBefore w:val="0"/>
        <w:widowControl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val="en-US" w:eastAsia="zh-CN" w:bidi="ar"/>
        </w:rPr>
        <w:t>4.</w:t>
      </w:r>
      <w:r>
        <w:rPr>
          <w:rFonts w:hint="default" w:ascii="Times New Roman" w:hAnsi="Times New Roman" w:eastAsia="宋体" w:cs="Times New Roman"/>
          <w:color w:val="auto"/>
          <w:sz w:val="24"/>
          <w:szCs w:val="24"/>
          <w:highlight w:val="none"/>
          <w:lang w:bidi="ar"/>
        </w:rPr>
        <w:t>采购代理机构项目联系邮箱：</w:t>
      </w:r>
      <w:r>
        <w:rPr>
          <w:rFonts w:hint="default" w:ascii="Times New Roman" w:hAnsi="Times New Roman" w:eastAsia="宋体" w:cs="Times New Roman"/>
          <w:color w:val="auto"/>
          <w:sz w:val="24"/>
          <w:szCs w:val="24"/>
          <w:highlight w:val="none"/>
          <w:lang w:bidi="ar"/>
        </w:rPr>
        <w:fldChar w:fldCharType="begin"/>
      </w:r>
      <w:r>
        <w:rPr>
          <w:rFonts w:hint="default" w:ascii="Times New Roman" w:hAnsi="Times New Roman" w:eastAsia="宋体" w:cs="Times New Roman"/>
          <w:color w:val="auto"/>
          <w:sz w:val="24"/>
          <w:szCs w:val="24"/>
          <w:highlight w:val="none"/>
          <w:lang w:bidi="ar"/>
        </w:rPr>
        <w:instrText xml:space="preserve"> HYPERLINK "mailto:yw01@hcjq.net" </w:instrText>
      </w:r>
      <w:r>
        <w:rPr>
          <w:rFonts w:hint="default" w:ascii="Times New Roman" w:hAnsi="Times New Roman" w:eastAsia="宋体" w:cs="Times New Roman"/>
          <w:color w:val="auto"/>
          <w:sz w:val="24"/>
          <w:szCs w:val="24"/>
          <w:highlight w:val="none"/>
          <w:lang w:bidi="ar"/>
        </w:rPr>
        <w:fldChar w:fldCharType="separate"/>
      </w:r>
      <w:r>
        <w:rPr>
          <w:rStyle w:val="6"/>
          <w:rFonts w:hint="default" w:ascii="Times New Roman" w:hAnsi="Times New Roman" w:eastAsia="宋体" w:cs="Times New Roman"/>
          <w:color w:val="auto"/>
          <w:sz w:val="24"/>
          <w:szCs w:val="24"/>
          <w:highlight w:val="none"/>
          <w:u w:val="none"/>
          <w:lang w:bidi="ar"/>
        </w:rPr>
        <w:t>yw0</w:t>
      </w:r>
      <w:r>
        <w:rPr>
          <w:rStyle w:val="6"/>
          <w:rFonts w:hint="default" w:ascii="Times New Roman" w:hAnsi="Times New Roman" w:eastAsia="宋体" w:cs="Times New Roman"/>
          <w:color w:val="auto"/>
          <w:sz w:val="24"/>
          <w:szCs w:val="24"/>
          <w:highlight w:val="none"/>
          <w:u w:val="none"/>
          <w:lang w:val="en-US" w:eastAsia="zh-CN" w:bidi="ar"/>
        </w:rPr>
        <w:t>3</w:t>
      </w:r>
      <w:r>
        <w:rPr>
          <w:rStyle w:val="6"/>
          <w:rFonts w:hint="default" w:ascii="Times New Roman" w:hAnsi="Times New Roman" w:eastAsia="宋体" w:cs="Times New Roman"/>
          <w:color w:val="auto"/>
          <w:sz w:val="24"/>
          <w:szCs w:val="24"/>
          <w:highlight w:val="none"/>
          <w:u w:val="none"/>
          <w:lang w:bidi="ar"/>
        </w:rPr>
        <w:t>@hcjq.net</w:t>
      </w:r>
      <w:r>
        <w:rPr>
          <w:rFonts w:hint="default" w:ascii="Times New Roman" w:hAnsi="Times New Roman" w:eastAsia="宋体" w:cs="Times New Roman"/>
          <w:color w:val="auto"/>
          <w:sz w:val="24"/>
          <w:szCs w:val="24"/>
          <w:highlight w:val="none"/>
          <w:lang w:bidi="ar"/>
        </w:rPr>
        <w:fldChar w:fldCharType="end"/>
      </w:r>
    </w:p>
    <w:p w14:paraId="7ABF0A39">
      <w:pPr>
        <w:keepNext w:val="0"/>
        <w:keepLines w:val="0"/>
        <w:pageBreakBefore w:val="0"/>
        <w:widowControl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lang w:val="en-US" w:eastAsia="zh-TW" w:bidi="ar"/>
        </w:rPr>
      </w:pPr>
      <w:r>
        <w:rPr>
          <w:rFonts w:hint="default" w:ascii="Times New Roman" w:hAnsi="Times New Roman" w:eastAsia="宋体" w:cs="Times New Roman"/>
          <w:color w:val="auto"/>
          <w:sz w:val="24"/>
          <w:szCs w:val="24"/>
          <w:highlight w:val="none"/>
          <w:lang w:val="en-US" w:eastAsia="zh-CN" w:bidi="ar"/>
        </w:rPr>
        <w:t>5.本公告同时在中国政府采购网（http://www.ccgp.gov.cn）、北京市政府采购网（http://www.ccgp-beijing.gov.cn/）发布。</w:t>
      </w:r>
    </w:p>
    <w:p w14:paraId="6099F786">
      <w:pPr>
        <w:spacing w:line="360" w:lineRule="auto"/>
        <w:rPr>
          <w:sz w:val="24"/>
        </w:rPr>
      </w:pPr>
    </w:p>
    <w:p w14:paraId="15B9350A">
      <w:pPr>
        <w:pStyle w:val="2"/>
        <w:spacing w:before="0" w:line="360" w:lineRule="auto"/>
        <w:jc w:val="left"/>
        <w:rPr>
          <w:rFonts w:ascii="Times New Roman" w:hAnsi="Times New Roman" w:eastAsia="宋体"/>
          <w:sz w:val="24"/>
          <w:szCs w:val="24"/>
        </w:rPr>
      </w:pPr>
      <w:bookmarkStart w:id="23" w:name="_Toc35393796"/>
      <w:bookmarkStart w:id="24" w:name="_Toc28359085"/>
      <w:bookmarkStart w:id="25" w:name="_Toc35393627"/>
      <w:bookmarkStart w:id="26" w:name="_Toc28359008"/>
      <w:r>
        <w:rPr>
          <w:rFonts w:ascii="Times New Roman" w:hAnsi="Times New Roman" w:eastAsia="宋体"/>
          <w:sz w:val="24"/>
          <w:szCs w:val="24"/>
        </w:rPr>
        <w:t>七、对本次招标提出询问，请按以下方式联系。</w:t>
      </w:r>
      <w:bookmarkEnd w:id="23"/>
      <w:bookmarkEnd w:id="24"/>
      <w:bookmarkEnd w:id="25"/>
      <w:bookmarkEnd w:id="26"/>
    </w:p>
    <w:p w14:paraId="1A2C38B2">
      <w:pPr>
        <w:widowControl/>
        <w:snapToGrid w:val="0"/>
        <w:spacing w:line="360" w:lineRule="auto"/>
        <w:ind w:firstLine="482" w:firstLineChars="200"/>
        <w:jc w:val="left"/>
        <w:rPr>
          <w:b/>
          <w:sz w:val="24"/>
        </w:rPr>
      </w:pPr>
      <w:r>
        <w:rPr>
          <w:b/>
          <w:sz w:val="24"/>
        </w:rPr>
        <w:t>1.采购人信息</w:t>
      </w:r>
    </w:p>
    <w:p w14:paraId="371DFF20">
      <w:pPr>
        <w:snapToGrid w:val="0"/>
        <w:spacing w:line="360" w:lineRule="auto"/>
        <w:ind w:firstLine="480" w:firstLineChars="200"/>
        <w:jc w:val="left"/>
        <w:rPr>
          <w:sz w:val="24"/>
        </w:rPr>
      </w:pPr>
      <w:bookmarkStart w:id="27" w:name="_Toc28359009"/>
      <w:bookmarkStart w:id="28" w:name="_Toc28359086"/>
      <w:r>
        <w:rPr>
          <w:sz w:val="24"/>
        </w:rPr>
        <w:t>名称：北京市政务服务中心</w:t>
      </w:r>
    </w:p>
    <w:p w14:paraId="26DFC62A">
      <w:pPr>
        <w:snapToGrid w:val="0"/>
        <w:spacing w:line="360" w:lineRule="auto"/>
        <w:ind w:firstLine="480" w:firstLineChars="200"/>
        <w:jc w:val="left"/>
        <w:rPr>
          <w:sz w:val="24"/>
        </w:rPr>
      </w:pPr>
      <w:r>
        <w:rPr>
          <w:sz w:val="24"/>
        </w:rPr>
        <w:t>地址：北京市丰台区西三环南路1号</w:t>
      </w:r>
    </w:p>
    <w:p w14:paraId="79D77B37">
      <w:pPr>
        <w:snapToGrid w:val="0"/>
        <w:spacing w:line="360" w:lineRule="auto"/>
        <w:ind w:firstLine="480" w:firstLineChars="200"/>
        <w:jc w:val="left"/>
        <w:rPr>
          <w:rFonts w:hint="default" w:eastAsia="宋体"/>
          <w:sz w:val="24"/>
          <w:u w:val="single"/>
          <w:lang w:val="en-US" w:eastAsia="zh-CN"/>
        </w:rPr>
      </w:pPr>
      <w:r>
        <w:rPr>
          <w:sz w:val="24"/>
        </w:rPr>
        <w:t>联系方式：</w:t>
      </w:r>
      <w:r>
        <w:rPr>
          <w:rFonts w:hint="eastAsia"/>
          <w:sz w:val="24"/>
        </w:rPr>
        <w:t>赵老师，</w:t>
      </w:r>
      <w:r>
        <w:rPr>
          <w:sz w:val="24"/>
        </w:rPr>
        <w:t>010-891532</w:t>
      </w:r>
      <w:r>
        <w:rPr>
          <w:rFonts w:hint="eastAsia"/>
          <w:sz w:val="24"/>
          <w:lang w:val="en-US" w:eastAsia="zh-CN"/>
        </w:rPr>
        <w:t>21</w:t>
      </w:r>
    </w:p>
    <w:p w14:paraId="44A6154A">
      <w:pPr>
        <w:snapToGrid w:val="0"/>
        <w:spacing w:line="360" w:lineRule="auto"/>
        <w:ind w:firstLine="482" w:firstLineChars="200"/>
        <w:jc w:val="left"/>
        <w:rPr>
          <w:b/>
          <w:sz w:val="24"/>
        </w:rPr>
      </w:pPr>
      <w:r>
        <w:rPr>
          <w:b/>
          <w:sz w:val="24"/>
        </w:rPr>
        <w:t>2.采购代理机构信息</w:t>
      </w:r>
      <w:bookmarkEnd w:id="27"/>
      <w:bookmarkEnd w:id="28"/>
    </w:p>
    <w:p w14:paraId="71297240">
      <w:pPr>
        <w:snapToGrid w:val="0"/>
        <w:spacing w:line="360" w:lineRule="auto"/>
        <w:ind w:firstLine="480" w:firstLineChars="200"/>
        <w:jc w:val="left"/>
        <w:rPr>
          <w:sz w:val="24"/>
        </w:rPr>
      </w:pPr>
      <w:bookmarkStart w:id="29" w:name="_Toc28359010"/>
      <w:bookmarkStart w:id="30" w:name="_Toc28359087"/>
      <w:r>
        <w:rPr>
          <w:sz w:val="24"/>
        </w:rPr>
        <w:t>名称：北京汇诚金桥国际招标咨询有限公司</w:t>
      </w:r>
    </w:p>
    <w:p w14:paraId="71061F48">
      <w:pPr>
        <w:snapToGrid w:val="0"/>
        <w:spacing w:line="360" w:lineRule="auto"/>
        <w:ind w:firstLine="480" w:firstLineChars="200"/>
        <w:jc w:val="left"/>
        <w:rPr>
          <w:sz w:val="24"/>
        </w:rPr>
      </w:pPr>
      <w:r>
        <w:rPr>
          <w:sz w:val="24"/>
        </w:rPr>
        <w:t>地址：北京市东城区朝内大街南竹杆胡同6号北京INN3号楼9层</w:t>
      </w:r>
    </w:p>
    <w:p w14:paraId="6BCD7D7B">
      <w:pPr>
        <w:snapToGrid w:val="0"/>
        <w:spacing w:line="360" w:lineRule="auto"/>
        <w:ind w:firstLine="480" w:firstLineChars="200"/>
        <w:jc w:val="left"/>
        <w:rPr>
          <w:sz w:val="24"/>
          <w:u w:val="single"/>
        </w:rPr>
      </w:pPr>
      <w:r>
        <w:rPr>
          <w:sz w:val="24"/>
        </w:rPr>
        <w:t>联系方式：</w:t>
      </w:r>
      <w:r>
        <w:rPr>
          <w:rFonts w:hint="eastAsia"/>
          <w:sz w:val="24"/>
        </w:rPr>
        <w:t>赵一鸣、</w:t>
      </w:r>
      <w:r>
        <w:rPr>
          <w:rFonts w:hint="eastAsia"/>
          <w:sz w:val="24"/>
          <w:lang w:val="en-US" w:eastAsia="zh-CN"/>
        </w:rPr>
        <w:t>贾洋</w:t>
      </w:r>
      <w:r>
        <w:rPr>
          <w:sz w:val="24"/>
        </w:rPr>
        <w:t>，010-65173825、65244483</w:t>
      </w:r>
    </w:p>
    <w:p w14:paraId="2D2CBF10">
      <w:pPr>
        <w:snapToGrid w:val="0"/>
        <w:spacing w:line="360" w:lineRule="auto"/>
        <w:ind w:firstLine="482" w:firstLineChars="200"/>
        <w:rPr>
          <w:b/>
          <w:sz w:val="24"/>
          <w:u w:val="single"/>
        </w:rPr>
      </w:pPr>
      <w:r>
        <w:rPr>
          <w:b/>
          <w:sz w:val="24"/>
        </w:rPr>
        <w:t>3.项目联系方式</w:t>
      </w:r>
      <w:bookmarkEnd w:id="29"/>
      <w:bookmarkEnd w:id="30"/>
    </w:p>
    <w:p w14:paraId="04C659EC">
      <w:pPr>
        <w:pStyle w:val="3"/>
        <w:snapToGrid w:val="0"/>
        <w:spacing w:line="360" w:lineRule="auto"/>
        <w:ind w:firstLine="480" w:firstLineChars="200"/>
        <w:rPr>
          <w:rFonts w:hint="default" w:ascii="Times New Roman" w:hAnsi="Times New Roman"/>
          <w:sz w:val="24"/>
          <w:szCs w:val="24"/>
        </w:rPr>
      </w:pPr>
      <w:r>
        <w:rPr>
          <w:rFonts w:hint="default" w:ascii="Times New Roman" w:hAnsi="Times New Roman"/>
          <w:sz w:val="24"/>
          <w:szCs w:val="24"/>
        </w:rPr>
        <w:t>项目联系人：</w:t>
      </w:r>
      <w:r>
        <w:rPr>
          <w:sz w:val="24"/>
          <w:szCs w:val="24"/>
        </w:rPr>
        <w:t>赵一鸣、</w:t>
      </w:r>
      <w:r>
        <w:rPr>
          <w:rFonts w:hint="eastAsia"/>
          <w:sz w:val="24"/>
          <w:lang w:val="en-US" w:eastAsia="zh-CN"/>
        </w:rPr>
        <w:t>贾洋</w:t>
      </w:r>
    </w:p>
    <w:p w14:paraId="4D12DFA0">
      <w:pPr>
        <w:spacing w:line="360" w:lineRule="auto"/>
        <w:ind w:firstLine="480" w:firstLineChars="200"/>
        <w:jc w:val="left"/>
        <w:rPr>
          <w:sz w:val="24"/>
        </w:rPr>
      </w:pPr>
      <w:r>
        <w:rPr>
          <w:rFonts w:hint="default" w:ascii="Times New Roman" w:hAnsi="Times New Roman"/>
          <w:sz w:val="24"/>
          <w:szCs w:val="24"/>
        </w:rPr>
        <w:t>电话：010-65173825、65244483</w:t>
      </w:r>
    </w:p>
    <w:p w14:paraId="18D26C8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786EE7"/>
    <w:rsid w:val="4C786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Plain Text"/>
    <w:basedOn w:val="1"/>
    <w:qFormat/>
    <w:uiPriority w:val="0"/>
    <w:rPr>
      <w:rFonts w:hint="eastAsia" w:ascii="宋体" w:hAnsi="Courier New"/>
      <w:szCs w:val="20"/>
    </w:rPr>
  </w:style>
  <w:style w:type="character" w:styleId="6">
    <w:name w:val="Hyperlink"/>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2026-02-05T02:27:00Z</dcterms:created>
  <dc:creator>代理</dc:creator>
  <cp:lastModifiedBy>代理</cp:lastModifiedBy>
  <dcterms:modified xsi:type="dcterms:W3CDTF">2026-02-05T02:28:26Z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B44DA8FA419C4EB2BE0AF0857F519503_11</vt:lpwstr>
  </property>
  <property fmtid="{D5CDD505-2E9C-101B-9397-08002B2CF9AE}" pid="4" name="KSOTemplateDocerSaveRecord">
    <vt:lpwstr>eyJoZGlkIjoiYjA1OWJjZGVmYWQ0YWI5MDAzMGE3MjY3MDhiZTViMTMiLCJ1c2VySWQiOiI0MTQ1OTQ5MTUifQ==</vt:lpwstr>
  </property>
</Properties>
</file>