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54091">
      <w:pPr>
        <w:pStyle w:val="4"/>
        <w:spacing w:before="0" w:line="360" w:lineRule="auto"/>
        <w:ind w:left="221"/>
        <w:jc w:val="center"/>
        <w:outlineLvl w:val="1"/>
        <w:rPr>
          <w:rFonts w:hint="eastAsia" w:asciiTheme="minorEastAsia" w:hAnsiTheme="minorEastAsia" w:eastAsiaTheme="minorEastAsia" w:cstheme="minorEastAsia"/>
          <w:b/>
          <w:bCs/>
          <w:lang w:val="en-US" w:eastAsia="zh-CN"/>
        </w:rPr>
      </w:pPr>
      <w:bookmarkStart w:id="0" w:name="_Toc28359004"/>
      <w:bookmarkStart w:id="1" w:name="_Toc28359081"/>
      <w:r>
        <w:rPr>
          <w:rFonts w:hint="eastAsia" w:asciiTheme="minorEastAsia" w:hAnsiTheme="minorEastAsia" w:eastAsiaTheme="minorEastAsia" w:cstheme="minorEastAsia"/>
          <w:b/>
          <w:bCs/>
          <w:lang w:val="en-US" w:eastAsia="zh-CN"/>
        </w:rPr>
        <w:t>招标公告</w:t>
      </w:r>
    </w:p>
    <w:p w14:paraId="2A6D2E49">
      <w:pPr>
        <w:wordWrap w:val="0"/>
        <w:spacing w:line="360" w:lineRule="auto"/>
        <w:ind w:right="840"/>
        <w:rPr>
          <w:rFonts w:hint="default" w:ascii="Times New Roman" w:hAnsi="Times New Roman" w:cs="Times New Roman"/>
          <w:bCs/>
          <w:sz w:val="24"/>
        </w:rPr>
      </w:pPr>
    </w:p>
    <w:p w14:paraId="40F55EB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项目概况</w:t>
      </w:r>
    </w:p>
    <w:p w14:paraId="13B7EC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color w:val="000000" w:themeColor="text1"/>
          <w:sz w:val="24"/>
          <w:u w:val="single"/>
          <w:lang w:eastAsia="zh-CN"/>
          <w14:textFill>
            <w14:solidFill>
              <w14:schemeClr w14:val="tx1"/>
            </w14:solidFill>
          </w14:textFill>
        </w:rPr>
        <w:t>北京城市副中心行政办公区办公电话系统通信服务项目（2026-2027年度）</w:t>
      </w:r>
      <w:r>
        <w:rPr>
          <w:rFonts w:hint="default" w:ascii="Times New Roman" w:hAnsi="Times New Roman" w:cs="Times New Roman"/>
          <w:sz w:val="24"/>
          <w:szCs w:val="24"/>
        </w:rPr>
        <w:t>招标项目的潜在投标人</w:t>
      </w:r>
      <w:r>
        <w:rPr>
          <w:rFonts w:hint="default" w:ascii="Times New Roman" w:hAnsi="Times New Roman" w:eastAsia="宋体" w:cs="Times New Roman"/>
          <w:sz w:val="24"/>
          <w:szCs w:val="24"/>
        </w:rPr>
        <w:t>应在</w:t>
      </w:r>
      <w:r>
        <w:rPr>
          <w:rFonts w:hint="default" w:ascii="Times New Roman" w:hAnsi="Times New Roman" w:cs="Times New Roman"/>
          <w:sz w:val="24"/>
          <w:szCs w:val="24"/>
          <w:u w:val="single"/>
        </w:rPr>
        <w:t>北京市政府采购电子交易平台</w:t>
      </w:r>
      <w:r>
        <w:rPr>
          <w:rFonts w:hint="default" w:ascii="Times New Roman" w:hAnsi="Times New Roman" w:cs="Times New Roman"/>
          <w:sz w:val="24"/>
          <w:szCs w:val="24"/>
        </w:rPr>
        <w:t>获取招标文件，并于</w:t>
      </w:r>
      <w:r>
        <w:rPr>
          <w:rFonts w:hint="eastAsia" w:cs="Times New Roman"/>
          <w:color w:val="000000" w:themeColor="text1"/>
          <w:sz w:val="24"/>
          <w:highlight w:val="none"/>
          <w:u w:val="single"/>
          <w:lang w:val="en-US" w:eastAsia="zh-CN" w:bidi="ar"/>
          <w14:textFill>
            <w14:solidFill>
              <w14:schemeClr w14:val="tx1"/>
            </w14:solidFill>
          </w14:textFill>
        </w:rPr>
        <w:t>2026</w:t>
      </w:r>
      <w:r>
        <w:rPr>
          <w:rFonts w:hint="default" w:ascii="Times New Roman" w:hAnsi="Times New Roman" w:cs="Times New Roman"/>
          <w:color w:val="000000" w:themeColor="text1"/>
          <w:sz w:val="24"/>
          <w:highlight w:val="none"/>
          <w:u w:val="single"/>
          <w:lang w:bidi="ar"/>
          <w14:textFill>
            <w14:solidFill>
              <w14:schemeClr w14:val="tx1"/>
            </w14:solidFill>
          </w14:textFill>
        </w:rPr>
        <w:t>年</w:t>
      </w:r>
      <w:r>
        <w:rPr>
          <w:rFonts w:hint="eastAsia" w:cs="Times New Roman"/>
          <w:color w:val="000000" w:themeColor="text1"/>
          <w:sz w:val="24"/>
          <w:highlight w:val="none"/>
          <w:u w:val="single"/>
          <w:lang w:val="en-US" w:eastAsia="zh-CN" w:bidi="ar"/>
          <w14:textFill>
            <w14:solidFill>
              <w14:schemeClr w14:val="tx1"/>
            </w14:solidFill>
          </w14:textFill>
        </w:rPr>
        <w:t>2</w:t>
      </w:r>
      <w:r>
        <w:rPr>
          <w:rFonts w:hint="default" w:ascii="Times New Roman" w:hAnsi="Times New Roman" w:cs="Times New Roman"/>
          <w:color w:val="000000" w:themeColor="text1"/>
          <w:sz w:val="24"/>
          <w:highlight w:val="none"/>
          <w:u w:val="single"/>
          <w:lang w:bidi="ar"/>
          <w14:textFill>
            <w14:solidFill>
              <w14:schemeClr w14:val="tx1"/>
            </w14:solidFill>
          </w14:textFill>
        </w:rPr>
        <w:t>月</w:t>
      </w:r>
      <w:r>
        <w:rPr>
          <w:rFonts w:hint="eastAsia" w:cs="Times New Roman"/>
          <w:color w:val="000000" w:themeColor="text1"/>
          <w:sz w:val="24"/>
          <w:highlight w:val="none"/>
          <w:u w:val="single"/>
          <w:lang w:val="en-US" w:eastAsia="zh-CN" w:bidi="ar"/>
          <w14:textFill>
            <w14:solidFill>
              <w14:schemeClr w14:val="tx1"/>
            </w14:solidFill>
          </w14:textFill>
        </w:rPr>
        <w:t>26</w:t>
      </w:r>
      <w:r>
        <w:rPr>
          <w:rFonts w:hint="default" w:ascii="Times New Roman" w:hAnsi="Times New Roman" w:cs="Times New Roman"/>
          <w:color w:val="000000" w:themeColor="text1"/>
          <w:sz w:val="24"/>
          <w:highlight w:val="none"/>
          <w:u w:val="single"/>
          <w:lang w:bidi="ar"/>
          <w14:textFill>
            <w14:solidFill>
              <w14:schemeClr w14:val="tx1"/>
            </w14:solidFill>
          </w14:textFill>
        </w:rPr>
        <w:t>日</w:t>
      </w:r>
      <w:r>
        <w:rPr>
          <w:rFonts w:hint="eastAsia" w:cs="Times New Roman"/>
          <w:color w:val="000000" w:themeColor="text1"/>
          <w:sz w:val="24"/>
          <w:highlight w:val="none"/>
          <w:u w:val="single"/>
          <w:lang w:val="en-US" w:eastAsia="zh-CN" w:bidi="ar"/>
          <w14:textFill>
            <w14:solidFill>
              <w14:schemeClr w14:val="tx1"/>
            </w14:solidFill>
          </w14:textFill>
        </w:rPr>
        <w:t>上午09</w:t>
      </w:r>
      <w:r>
        <w:rPr>
          <w:rFonts w:hint="default" w:ascii="Times New Roman" w:hAnsi="Times New Roman" w:cs="Times New Roman"/>
          <w:color w:val="000000" w:themeColor="text1"/>
          <w:sz w:val="24"/>
          <w:highlight w:val="none"/>
          <w:u w:val="single"/>
          <w:lang w:bidi="ar"/>
          <w14:textFill>
            <w14:solidFill>
              <w14:schemeClr w14:val="tx1"/>
            </w14:solidFill>
          </w14:textFill>
        </w:rPr>
        <w:t>点</w:t>
      </w:r>
      <w:r>
        <w:rPr>
          <w:rFonts w:hint="eastAsia" w:cs="Times New Roman"/>
          <w:color w:val="000000" w:themeColor="text1"/>
          <w:sz w:val="24"/>
          <w:highlight w:val="none"/>
          <w:u w:val="single"/>
          <w:lang w:val="en-US" w:eastAsia="zh-CN" w:bidi="ar"/>
          <w14:textFill>
            <w14:solidFill>
              <w14:schemeClr w14:val="tx1"/>
            </w14:solidFill>
          </w14:textFill>
        </w:rPr>
        <w:t>30</w:t>
      </w:r>
      <w:r>
        <w:rPr>
          <w:rFonts w:hint="default" w:ascii="Times New Roman" w:hAnsi="Times New Roman" w:cs="Times New Roman"/>
          <w:color w:val="000000" w:themeColor="text1"/>
          <w:sz w:val="24"/>
          <w:highlight w:val="none"/>
          <w:u w:val="single"/>
          <w:lang w:bidi="ar"/>
          <w14:textFill>
            <w14:solidFill>
              <w14:schemeClr w14:val="tx1"/>
            </w14:solidFill>
          </w14:textFill>
        </w:rPr>
        <w:t>分</w:t>
      </w:r>
      <w:r>
        <w:rPr>
          <w:rFonts w:hint="default" w:ascii="Times New Roman" w:hAnsi="Times New Roman" w:cs="Times New Roman"/>
          <w:bCs/>
          <w:sz w:val="24"/>
          <w:szCs w:val="24"/>
          <w:u w:val="single"/>
        </w:rPr>
        <w:t>（</w:t>
      </w:r>
      <w:r>
        <w:rPr>
          <w:rFonts w:hint="default" w:ascii="Times New Roman" w:hAnsi="Times New Roman" w:cs="Times New Roman"/>
          <w:bCs/>
          <w:sz w:val="24"/>
          <w:szCs w:val="24"/>
        </w:rPr>
        <w:t>北京时间）前递交投标文件</w:t>
      </w:r>
      <w:r>
        <w:rPr>
          <w:rFonts w:hint="default" w:ascii="Times New Roman" w:hAnsi="Times New Roman" w:cs="Times New Roman"/>
          <w:sz w:val="24"/>
          <w:szCs w:val="24"/>
        </w:rPr>
        <w:t>。</w:t>
      </w:r>
    </w:p>
    <w:p w14:paraId="2A156375">
      <w:pPr>
        <w:pStyle w:val="4"/>
        <w:spacing w:before="0" w:line="360" w:lineRule="auto"/>
        <w:ind w:left="221"/>
        <w:jc w:val="center"/>
        <w:outlineLvl w:val="1"/>
        <w:rPr>
          <w:rFonts w:hint="default" w:asciiTheme="minorEastAsia" w:hAnsiTheme="minorEastAsia" w:eastAsiaTheme="minorEastAsia" w:cstheme="minorEastAsia"/>
          <w:b/>
          <w:bCs/>
          <w:lang w:val="en-US" w:eastAsia="zh-CN"/>
        </w:rPr>
      </w:pPr>
    </w:p>
    <w:p w14:paraId="0CC50135">
      <w:pPr>
        <w:pStyle w:val="4"/>
        <w:spacing w:before="0" w:line="360" w:lineRule="auto"/>
        <w:ind w:left="221"/>
        <w:outlineLvl w:val="1"/>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一、项目基本情况</w:t>
      </w:r>
    </w:p>
    <w:p w14:paraId="435F9E2E">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1.项目编号：</w:t>
      </w:r>
      <w:r>
        <w:rPr>
          <w:rFonts w:hint="eastAsia" w:asciiTheme="minorEastAsia" w:hAnsiTheme="minorEastAsia" w:eastAsiaTheme="minorEastAsia" w:cstheme="minorEastAsia"/>
          <w:color w:val="000000"/>
          <w:sz w:val="24"/>
          <w:szCs w:val="24"/>
          <w:u w:val="single"/>
          <w:lang w:eastAsia="zh-CN"/>
        </w:rPr>
        <w:t>BIECC-26CG10008</w:t>
      </w:r>
    </w:p>
    <w:tbl>
      <w:tblPr>
        <w:tblStyle w:val="5"/>
        <w:tblpPr w:leftFromText="180" w:rightFromText="180" w:vertAnchor="text" w:horzAnchor="page" w:tblpX="1379" w:tblpY="2662"/>
        <w:tblOverlap w:val="never"/>
        <w:tblW w:w="10035" w:type="dxa"/>
        <w:jc w:val="center"/>
        <w:tblLayout w:type="fixed"/>
        <w:tblCellMar>
          <w:top w:w="0" w:type="dxa"/>
          <w:left w:w="0" w:type="dxa"/>
          <w:bottom w:w="0" w:type="dxa"/>
          <w:right w:w="0" w:type="dxa"/>
        </w:tblCellMar>
      </w:tblPr>
      <w:tblGrid>
        <w:gridCol w:w="703"/>
        <w:gridCol w:w="1832"/>
        <w:gridCol w:w="1875"/>
        <w:gridCol w:w="810"/>
        <w:gridCol w:w="4815"/>
      </w:tblGrid>
      <w:tr w14:paraId="371E5270">
        <w:tblPrEx>
          <w:tblCellMar>
            <w:top w:w="0" w:type="dxa"/>
            <w:left w:w="0" w:type="dxa"/>
            <w:bottom w:w="0" w:type="dxa"/>
            <w:right w:w="0" w:type="dxa"/>
          </w:tblCellMar>
        </w:tblPrEx>
        <w:trPr>
          <w:trHeight w:val="661"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18E58BB9">
            <w:pPr>
              <w:pStyle w:val="8"/>
              <w:spacing w:before="102"/>
              <w:ind w:left="135"/>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389D7C03">
            <w:pPr>
              <w:pStyle w:val="8"/>
              <w:spacing w:before="102"/>
              <w:ind w:left="353"/>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FDCBCD6">
            <w:pPr>
              <w:pStyle w:val="8"/>
              <w:spacing w:line="241" w:lineRule="exact"/>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采购包预算金额</w:t>
            </w:r>
          </w:p>
          <w:p w14:paraId="4B6C83F5">
            <w:pPr>
              <w:pStyle w:val="8"/>
              <w:spacing w:line="273" w:lineRule="exact"/>
              <w:ind w:right="1"/>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810" w:type="dxa"/>
            <w:tcBorders>
              <w:top w:val="single" w:color="000000" w:sz="4" w:space="0"/>
              <w:left w:val="single" w:color="000000" w:sz="4" w:space="0"/>
              <w:bottom w:val="single" w:color="000000" w:sz="4" w:space="0"/>
              <w:right w:val="single" w:color="000000" w:sz="4" w:space="0"/>
            </w:tcBorders>
            <w:vAlign w:val="center"/>
          </w:tcPr>
          <w:p w14:paraId="07E76F0B">
            <w:pPr>
              <w:pStyle w:val="8"/>
              <w:spacing w:before="102"/>
              <w:ind w:left="283"/>
              <w:jc w:val="both"/>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4815" w:type="dxa"/>
            <w:tcBorders>
              <w:top w:val="single" w:color="000000" w:sz="4" w:space="0"/>
              <w:left w:val="single" w:color="000000" w:sz="4" w:space="0"/>
              <w:bottom w:val="single" w:color="000000" w:sz="4" w:space="0"/>
              <w:right w:val="single" w:color="000000" w:sz="4" w:space="0"/>
            </w:tcBorders>
            <w:vAlign w:val="center"/>
          </w:tcPr>
          <w:p w14:paraId="6D355ECE">
            <w:pPr>
              <w:pStyle w:val="8"/>
              <w:spacing w:before="102"/>
              <w:ind w:left="977"/>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247BA9C6">
        <w:tblPrEx>
          <w:tblCellMar>
            <w:top w:w="0" w:type="dxa"/>
            <w:left w:w="0" w:type="dxa"/>
            <w:bottom w:w="0" w:type="dxa"/>
            <w:right w:w="0" w:type="dxa"/>
          </w:tblCellMar>
        </w:tblPrEx>
        <w:trPr>
          <w:trHeight w:val="1911" w:hRule="exact"/>
          <w:jc w:val="center"/>
        </w:trPr>
        <w:tc>
          <w:tcPr>
            <w:tcW w:w="703" w:type="dxa"/>
            <w:tcBorders>
              <w:top w:val="single" w:color="000000" w:sz="4" w:space="0"/>
              <w:left w:val="single" w:color="000000" w:sz="4" w:space="0"/>
              <w:bottom w:val="single" w:color="000000" w:sz="4" w:space="0"/>
              <w:right w:val="single" w:color="000000" w:sz="4" w:space="0"/>
            </w:tcBorders>
            <w:vAlign w:val="center"/>
          </w:tcPr>
          <w:p w14:paraId="6258ACB2">
            <w:pPr>
              <w:pStyle w:val="8"/>
              <w:spacing w:before="89"/>
              <w:ind w:left="214"/>
              <w:jc w:val="both"/>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833AFBA">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北京城市副中心行政办公区办公电话系统通信服务项目（202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年度）</w:t>
            </w:r>
          </w:p>
        </w:tc>
        <w:tc>
          <w:tcPr>
            <w:tcW w:w="1875" w:type="dxa"/>
            <w:tcBorders>
              <w:top w:val="single" w:color="000000" w:sz="4" w:space="0"/>
              <w:left w:val="single" w:color="000000" w:sz="4" w:space="0"/>
              <w:bottom w:val="single" w:color="000000" w:sz="4" w:space="0"/>
              <w:right w:val="single" w:color="000000" w:sz="4" w:space="0"/>
            </w:tcBorders>
            <w:vAlign w:val="center"/>
          </w:tcPr>
          <w:p w14:paraId="2AC27AB6">
            <w:pPr>
              <w:ind w:left="0" w:leftChars="0" w:firstLine="218" w:firstLineChars="91"/>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860.598457</w:t>
            </w:r>
            <w:r>
              <w:rPr>
                <w:rFonts w:hint="eastAsia" w:ascii="宋体" w:hAnsi="宋体" w:eastAsia="宋体" w:cs="宋体"/>
                <w:sz w:val="24"/>
                <w:szCs w:val="24"/>
                <w:highlight w:val="none"/>
                <w:lang w:eastAsia="zh-CN"/>
              </w:rPr>
              <w:t xml:space="preserve">          </w:t>
            </w:r>
          </w:p>
        </w:tc>
        <w:tc>
          <w:tcPr>
            <w:tcW w:w="810" w:type="dxa"/>
            <w:tcBorders>
              <w:top w:val="single" w:color="000000" w:sz="4" w:space="0"/>
              <w:left w:val="single" w:color="000000" w:sz="4" w:space="0"/>
              <w:bottom w:val="single" w:color="000000" w:sz="4" w:space="0"/>
              <w:right w:val="single" w:color="000000" w:sz="4" w:space="0"/>
            </w:tcBorders>
            <w:vAlign w:val="center"/>
          </w:tcPr>
          <w:p w14:paraId="40893083">
            <w:pPr>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4815" w:type="dxa"/>
            <w:tcBorders>
              <w:top w:val="single" w:color="000000" w:sz="4" w:space="0"/>
              <w:left w:val="single" w:color="000000" w:sz="4" w:space="0"/>
              <w:bottom w:val="single" w:color="000000" w:sz="4" w:space="0"/>
              <w:right w:val="single" w:color="000000" w:sz="4" w:space="0"/>
            </w:tcBorders>
            <w:vAlign w:val="center"/>
          </w:tcPr>
          <w:p w14:paraId="4927815C">
            <w:pPr>
              <w:tabs>
                <w:tab w:val="left" w:pos="1610"/>
              </w:tabs>
              <w:jc w:val="center"/>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提供北京城市副中心行政办公区办公电话系统运行保障，及时结算办公电话系统出局通话费，提供办公电话系统出局中继线路。详见“第五章采购需求”。</w:t>
            </w:r>
          </w:p>
        </w:tc>
      </w:tr>
    </w:tbl>
    <w:p w14:paraId="63715EF0">
      <w:pPr>
        <w:spacing w:line="360" w:lineRule="auto"/>
        <w:ind w:firstLine="660" w:firstLineChars="275"/>
        <w:rPr>
          <w:rFonts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sz w:val="24"/>
          <w:szCs w:val="24"/>
          <w:lang w:eastAsia="zh-CN"/>
        </w:rPr>
        <w:t>2.项目名称：</w:t>
      </w:r>
      <w:r>
        <w:rPr>
          <w:rFonts w:hint="eastAsia" w:asciiTheme="minorEastAsia" w:hAnsiTheme="minorEastAsia" w:eastAsiaTheme="minorEastAsia" w:cstheme="minorEastAsia"/>
          <w:sz w:val="24"/>
          <w:szCs w:val="24"/>
          <w:u w:val="single"/>
          <w:lang w:eastAsia="zh-CN"/>
        </w:rPr>
        <w:t>北京城市副中心行政办公区办公电话系统通信服务项目（2026-2027年度）</w:t>
      </w:r>
      <w:bookmarkStart w:id="12" w:name="_GoBack"/>
      <w:bookmarkEnd w:id="12"/>
    </w:p>
    <w:p w14:paraId="4AFF36A6">
      <w:pPr>
        <w:spacing w:line="360" w:lineRule="auto"/>
        <w:ind w:firstLine="660" w:firstLineChars="27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3.项目预算金额：</w:t>
      </w:r>
      <w:r>
        <w:rPr>
          <w:rFonts w:hint="eastAsia" w:asciiTheme="minorEastAsia" w:hAnsiTheme="minorEastAsia" w:eastAsiaTheme="minorEastAsia" w:cstheme="minorEastAsia"/>
          <w:sz w:val="24"/>
          <w:szCs w:val="24"/>
          <w:u w:val="single"/>
          <w:lang w:eastAsia="zh-CN"/>
        </w:rPr>
        <w:t>860.598457</w:t>
      </w:r>
      <w:r>
        <w:rPr>
          <w:rFonts w:hint="eastAsia" w:asciiTheme="minorEastAsia" w:hAnsiTheme="minorEastAsia" w:eastAsiaTheme="minorEastAsia" w:cstheme="minorEastAsia"/>
          <w:sz w:val="24"/>
          <w:szCs w:val="24"/>
          <w:lang w:eastAsia="zh-CN"/>
        </w:rPr>
        <w:t>万元、项目最高限价（如有）：</w:t>
      </w:r>
      <w:r>
        <w:rPr>
          <w:rFonts w:hint="eastAsia" w:asciiTheme="minorEastAsia" w:hAnsiTheme="minorEastAsia" w:eastAsiaTheme="minorEastAsia" w:cstheme="minorEastAsia"/>
          <w:sz w:val="24"/>
          <w:szCs w:val="24"/>
          <w:u w:val="single"/>
          <w:lang w:eastAsia="zh-CN"/>
        </w:rPr>
        <w:t>860.598457</w:t>
      </w:r>
      <w:r>
        <w:rPr>
          <w:rFonts w:hint="eastAsia" w:asciiTheme="minorEastAsia" w:hAnsiTheme="minorEastAsia" w:eastAsiaTheme="minorEastAsia" w:cstheme="minorEastAsia"/>
          <w:sz w:val="24"/>
          <w:szCs w:val="24"/>
          <w:lang w:eastAsia="zh-CN"/>
        </w:rPr>
        <w:t>万元</w:t>
      </w:r>
    </w:p>
    <w:p w14:paraId="07DAAAD8">
      <w:pPr>
        <w:spacing w:line="360" w:lineRule="auto"/>
        <w:ind w:firstLine="660" w:firstLineChars="27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4.采购需求：</w:t>
      </w:r>
    </w:p>
    <w:p w14:paraId="15324E07">
      <w:pPr>
        <w:pStyle w:val="4"/>
        <w:spacing w:before="0" w:line="360" w:lineRule="auto"/>
        <w:ind w:left="703" w:right="105" w:rightChars="50"/>
        <w:rPr>
          <w:rFonts w:cs="宋体"/>
          <w:highlight w:val="none"/>
          <w:lang w:eastAsia="zh-CN"/>
        </w:rPr>
      </w:pPr>
      <w:r>
        <w:rPr>
          <w:rFonts w:hint="eastAsia" w:cs="宋体"/>
          <w:highlight w:val="none"/>
          <w:lang w:eastAsia="zh-CN"/>
        </w:rPr>
        <w:t>5.合同履行期限：</w:t>
      </w:r>
      <w:r>
        <w:rPr>
          <w:rFonts w:hint="eastAsia" w:cs="宋体"/>
          <w:highlight w:val="none"/>
          <w:u w:val="single"/>
          <w:lang w:eastAsia="zh-CN"/>
        </w:rPr>
        <w:t>工作计划期限202</w:t>
      </w:r>
      <w:r>
        <w:rPr>
          <w:rFonts w:hint="eastAsia" w:cs="宋体"/>
          <w:highlight w:val="none"/>
          <w:u w:val="single"/>
          <w:lang w:val="en-US" w:eastAsia="zh-CN"/>
        </w:rPr>
        <w:t>6</w:t>
      </w:r>
      <w:r>
        <w:rPr>
          <w:rFonts w:hint="eastAsia" w:cs="宋体"/>
          <w:highlight w:val="none"/>
          <w:u w:val="single"/>
          <w:lang w:eastAsia="zh-CN"/>
        </w:rPr>
        <w:t>年4月1日起至202</w:t>
      </w:r>
      <w:r>
        <w:rPr>
          <w:rFonts w:hint="eastAsia" w:cs="宋体"/>
          <w:highlight w:val="none"/>
          <w:u w:val="single"/>
          <w:lang w:val="en-US" w:eastAsia="zh-CN"/>
        </w:rPr>
        <w:t>7</w:t>
      </w:r>
      <w:r>
        <w:rPr>
          <w:rFonts w:hint="eastAsia" w:cs="宋体"/>
          <w:highlight w:val="none"/>
          <w:u w:val="single"/>
          <w:lang w:eastAsia="zh-CN"/>
        </w:rPr>
        <w:t>年3月31日止（期限1年，具体起止日期以采购人最终确定的日期为准）。</w:t>
      </w:r>
      <w:r>
        <w:rPr>
          <w:rFonts w:hint="eastAsia" w:cs="宋体"/>
          <w:highlight w:val="none"/>
          <w:lang w:eastAsia="zh-CN"/>
        </w:rPr>
        <w:t xml:space="preserve">   </w:t>
      </w:r>
    </w:p>
    <w:p w14:paraId="7D07B76C">
      <w:pPr>
        <w:pStyle w:val="4"/>
        <w:tabs>
          <w:tab w:val="left" w:pos="4755"/>
          <w:tab w:val="clear" w:pos="567"/>
        </w:tabs>
        <w:spacing w:before="135"/>
        <w:ind w:left="221" w:firstLine="480"/>
        <w:rPr>
          <w:rFonts w:cs="宋体"/>
          <w:highlight w:val="none"/>
          <w:lang w:eastAsia="zh-CN"/>
        </w:rPr>
      </w:pPr>
      <w:r>
        <w:rPr>
          <w:rFonts w:hint="eastAsia" w:cs="宋体"/>
          <w:spacing w:val="-1"/>
          <w:highlight w:val="none"/>
          <w:lang w:eastAsia="zh-CN"/>
        </w:rPr>
        <w:t>6.本项目是否接受联合体投标：■是</w:t>
      </w:r>
      <w:r>
        <w:rPr>
          <w:rFonts w:hint="eastAsia" w:cs="宋体"/>
          <w:spacing w:val="-1"/>
          <w:highlight w:val="none"/>
          <w:lang w:eastAsia="zh-CN"/>
        </w:rPr>
        <w:tab/>
      </w:r>
      <w:r>
        <w:rPr>
          <w:rFonts w:hint="eastAsia" w:cs="宋体"/>
          <w:highlight w:val="none"/>
          <w:lang w:eastAsia="zh-CN"/>
        </w:rPr>
        <w:t>□否。</w:t>
      </w:r>
    </w:p>
    <w:p w14:paraId="5B966764">
      <w:pPr>
        <w:spacing w:before="6"/>
        <w:rPr>
          <w:rFonts w:ascii="宋体" w:hAnsi="宋体" w:eastAsia="宋体" w:cs="宋体"/>
          <w:sz w:val="18"/>
          <w:szCs w:val="18"/>
          <w:lang w:eastAsia="zh-CN"/>
        </w:rPr>
      </w:pPr>
    </w:p>
    <w:p w14:paraId="33679BF0">
      <w:pPr>
        <w:pStyle w:val="4"/>
        <w:spacing w:before="0"/>
        <w:ind w:left="221"/>
        <w:outlineLvl w:val="1"/>
        <w:rPr>
          <w:rFonts w:cs="宋体"/>
          <w:b/>
          <w:bCs/>
          <w:lang w:eastAsia="zh-CN"/>
        </w:rPr>
      </w:pPr>
      <w:r>
        <w:rPr>
          <w:rFonts w:hint="eastAsia" w:cs="宋体"/>
          <w:b/>
          <w:bCs/>
          <w:lang w:eastAsia="zh-CN"/>
        </w:rPr>
        <w:t>二、申请人的资格要求（须同时满足）</w:t>
      </w:r>
    </w:p>
    <w:p w14:paraId="686105DD">
      <w:pPr>
        <w:pStyle w:val="4"/>
        <w:spacing w:before="154"/>
        <w:ind w:left="701"/>
        <w:rPr>
          <w:rFonts w:cs="宋体"/>
          <w:lang w:eastAsia="zh-CN"/>
        </w:rPr>
      </w:pPr>
      <w:r>
        <w:rPr>
          <w:rFonts w:hint="eastAsia" w:cs="宋体"/>
          <w:lang w:eastAsia="zh-CN"/>
        </w:rPr>
        <w:t>1.满足《中华人民共和国政府采购法》第二十二条规定；</w:t>
      </w:r>
    </w:p>
    <w:p w14:paraId="3C676F80">
      <w:pPr>
        <w:pStyle w:val="4"/>
        <w:spacing w:before="135"/>
        <w:ind w:left="701"/>
        <w:rPr>
          <w:rFonts w:cs="宋体"/>
          <w:lang w:eastAsia="zh-CN"/>
        </w:rPr>
      </w:pPr>
      <w:r>
        <w:rPr>
          <w:rFonts w:hint="eastAsia" w:cs="宋体"/>
          <w:lang w:eastAsia="zh-CN"/>
        </w:rPr>
        <w:t>2.落实政府采购政策需满足的资格要求：</w:t>
      </w:r>
    </w:p>
    <w:p w14:paraId="3528FFEC">
      <w:pPr>
        <w:pStyle w:val="4"/>
        <w:spacing w:before="138"/>
        <w:ind w:left="701"/>
        <w:outlineLvl w:val="2"/>
        <w:rPr>
          <w:rFonts w:cs="宋体"/>
          <w:lang w:eastAsia="zh-CN"/>
        </w:rPr>
      </w:pPr>
      <w:r>
        <w:rPr>
          <w:rFonts w:hint="eastAsia" w:cs="宋体"/>
          <w:lang w:eastAsia="zh-CN"/>
        </w:rPr>
        <w:t>2.1 中小企业政策</w:t>
      </w:r>
    </w:p>
    <w:p w14:paraId="5102BFF7">
      <w:pPr>
        <w:pStyle w:val="4"/>
        <w:spacing w:before="135" w:line="360" w:lineRule="auto"/>
        <w:ind w:left="701"/>
        <w:rPr>
          <w:rFonts w:cs="宋体"/>
          <w:lang w:eastAsia="zh-CN"/>
        </w:rPr>
      </w:pPr>
      <w:r>
        <w:rPr>
          <w:lang w:eastAsia="zh-CN"/>
        </w:rPr>
        <w:t>■</w:t>
      </w:r>
      <w:r>
        <w:rPr>
          <w:rFonts w:hint="eastAsia" w:cs="宋体"/>
          <w:lang w:eastAsia="zh-CN"/>
        </w:rPr>
        <w:t>本项目不专门面向中小企业预留采购份额。</w:t>
      </w:r>
    </w:p>
    <w:p w14:paraId="791FA117">
      <w:pPr>
        <w:spacing w:line="360" w:lineRule="auto"/>
        <w:ind w:firstLine="682" w:firstLineChars="325"/>
        <w:rPr>
          <w:rFonts w:eastAsia="宋体"/>
          <w:sz w:val="24"/>
          <w:lang w:eastAsia="zh-CN"/>
        </w:rPr>
      </w:pPr>
      <w:r>
        <w:rPr>
          <w:lang w:eastAsia="zh-CN"/>
        </w:rPr>
        <w:t>□</w:t>
      </w:r>
      <w:r>
        <w:rPr>
          <w:rFonts w:eastAsia="宋体"/>
          <w:sz w:val="24"/>
          <w:lang w:eastAsia="zh-CN"/>
        </w:rPr>
        <w:t xml:space="preserve">本项目专门面向  </w:t>
      </w:r>
      <w:r>
        <w:rPr>
          <w:rFonts w:hint="eastAsia" w:ascii="宋体" w:hAnsi="宋体"/>
          <w:sz w:val="24"/>
          <w:lang w:eastAsia="zh-CN"/>
        </w:rPr>
        <w:t>□</w:t>
      </w:r>
      <w:r>
        <w:rPr>
          <w:rFonts w:eastAsia="宋体"/>
          <w:sz w:val="24"/>
          <w:lang w:eastAsia="zh-CN"/>
        </w:rPr>
        <w:t>中小</w:t>
      </w:r>
      <w:r>
        <w:rPr>
          <w:rFonts w:eastAsia="宋体"/>
          <w:lang w:eastAsia="zh-CN"/>
        </w:rPr>
        <w:t>□</w:t>
      </w:r>
      <w:r>
        <w:rPr>
          <w:rFonts w:eastAsia="宋体"/>
          <w:sz w:val="24"/>
          <w:lang w:eastAsia="zh-CN"/>
        </w:rPr>
        <w:t>小微企业  采购。即：提供的货物全部由符合政策要求的中小/小微企业制造、服务全部由符合政策要求的中小/小微企业承接。</w:t>
      </w:r>
    </w:p>
    <w:p w14:paraId="7E67E4BC">
      <w:pPr>
        <w:pStyle w:val="4"/>
        <w:spacing w:before="14" w:line="348" w:lineRule="auto"/>
        <w:ind w:left="221" w:right="179" w:firstLine="480"/>
        <w:jc w:val="both"/>
        <w:rPr>
          <w:rFonts w:cs="宋体"/>
          <w:lang w:eastAsia="zh-CN"/>
        </w:rPr>
      </w:pPr>
      <w:r>
        <w:rPr>
          <w:lang w:eastAsia="zh-CN"/>
        </w:rPr>
        <w:t>□</w:t>
      </w:r>
      <w:r>
        <w:rPr>
          <w:spacing w:val="-1"/>
          <w:lang w:eastAsia="zh-CN"/>
        </w:rPr>
        <w:t>本项目预留部分采购项目预算专门面向中小企业采购。对于预留份额，提供的货</w:t>
      </w:r>
      <w:r>
        <w:rPr>
          <w:lang w:eastAsia="zh-CN"/>
        </w:rPr>
        <w:t xml:space="preserve"> </w:t>
      </w:r>
      <w:r>
        <w:rPr>
          <w:spacing w:val="-2"/>
          <w:lang w:eastAsia="zh-CN"/>
        </w:rPr>
        <w:t>物由符合政策要求的中小企业制造、服务由符合政策要求的中小企业承接。预留份额通</w:t>
      </w:r>
      <w:r>
        <w:rPr>
          <w:spacing w:val="-92"/>
          <w:lang w:eastAsia="zh-CN"/>
        </w:rPr>
        <w:t xml:space="preserve"> </w:t>
      </w:r>
      <w:r>
        <w:rPr>
          <w:lang w:eastAsia="zh-CN"/>
        </w:rPr>
        <w:t>过以下措施进行：</w:t>
      </w:r>
      <w:r>
        <w:rPr>
          <w:rFonts w:hint="eastAsia" w:ascii="Times New Roman" w:hAnsi="Times New Roman" w:cs="Times New Roman" w:eastAsiaTheme="minorEastAsia"/>
          <w:u w:val="single" w:color="000000"/>
          <w:lang w:eastAsia="zh-CN"/>
        </w:rPr>
        <w:t xml:space="preserve">     </w:t>
      </w:r>
      <w:r>
        <w:rPr>
          <w:rFonts w:ascii="Times New Roman" w:hAnsi="Times New Roman" w:eastAsia="Times New Roman" w:cs="Times New Roman"/>
          <w:u w:val="single" w:color="000000"/>
          <w:lang w:eastAsia="zh-CN"/>
        </w:rPr>
        <w:t>/</w:t>
      </w:r>
      <w:r>
        <w:rPr>
          <w:rFonts w:hint="eastAsia" w:ascii="Times New Roman" w:hAnsi="Times New Roman" w:cs="Times New Roman" w:eastAsiaTheme="minorEastAsia"/>
          <w:u w:val="single" w:color="000000"/>
          <w:lang w:eastAsia="zh-CN"/>
        </w:rPr>
        <w:t xml:space="preserve">     </w:t>
      </w:r>
      <w:r>
        <w:rPr>
          <w:lang w:eastAsia="zh-CN"/>
        </w:rPr>
        <w:t>。</w:t>
      </w:r>
    </w:p>
    <w:p w14:paraId="51F86A07">
      <w:pPr>
        <w:pStyle w:val="4"/>
        <w:spacing w:before="43"/>
        <w:ind w:left="701"/>
        <w:outlineLvl w:val="2"/>
        <w:rPr>
          <w:rFonts w:cs="宋体"/>
          <w:lang w:eastAsia="zh-CN"/>
        </w:rPr>
      </w:pPr>
      <w:r>
        <w:rPr>
          <w:rFonts w:hint="eastAsia" w:cs="宋体"/>
          <w:lang w:eastAsia="zh-CN"/>
        </w:rPr>
        <w:t xml:space="preserve">2.2 </w:t>
      </w:r>
      <w:r>
        <w:rPr>
          <w:rFonts w:hint="eastAsia" w:cs="宋体"/>
          <w:spacing w:val="-6"/>
          <w:lang w:eastAsia="zh-CN"/>
        </w:rPr>
        <w:t>其它落实政府采购政策的资格要求（如有）：</w:t>
      </w:r>
      <w:r>
        <w:rPr>
          <w:rFonts w:hint="eastAsia" w:cs="宋体"/>
          <w:spacing w:val="-6"/>
          <w:u w:val="single"/>
          <w:lang w:eastAsia="zh-CN"/>
        </w:rPr>
        <w:t xml:space="preserve">        /        </w:t>
      </w:r>
      <w:r>
        <w:rPr>
          <w:rFonts w:hint="eastAsia" w:cs="宋体"/>
          <w:spacing w:val="-6"/>
          <w:lang w:eastAsia="zh-CN"/>
        </w:rPr>
        <w:t xml:space="preserve">。     </w:t>
      </w:r>
    </w:p>
    <w:p w14:paraId="312902F1">
      <w:pPr>
        <w:pStyle w:val="4"/>
        <w:spacing w:before="138"/>
        <w:ind w:left="701"/>
        <w:rPr>
          <w:rFonts w:cs="宋体"/>
          <w:lang w:eastAsia="zh-CN"/>
        </w:rPr>
      </w:pPr>
      <w:r>
        <w:rPr>
          <w:rFonts w:hint="eastAsia" w:cs="宋体"/>
          <w:lang w:eastAsia="zh-CN"/>
        </w:rPr>
        <w:t>3.本项目的特定资格要求：</w:t>
      </w:r>
    </w:p>
    <w:p w14:paraId="231A52EA">
      <w:pPr>
        <w:pStyle w:val="4"/>
        <w:spacing w:before="138"/>
        <w:ind w:left="701"/>
        <w:outlineLvl w:val="2"/>
        <w:rPr>
          <w:rFonts w:cs="宋体"/>
          <w:lang w:eastAsia="zh-CN"/>
        </w:rPr>
      </w:pPr>
      <w:r>
        <w:rPr>
          <w:rFonts w:hint="eastAsia" w:cs="宋体"/>
          <w:lang w:eastAsia="zh-CN"/>
        </w:rPr>
        <w:t>3.1</w:t>
      </w:r>
      <w:r>
        <w:rPr>
          <w:rFonts w:hint="eastAsia" w:cs="宋体"/>
          <w:spacing w:val="27"/>
          <w:lang w:eastAsia="zh-CN"/>
        </w:rPr>
        <w:t xml:space="preserve"> </w:t>
      </w:r>
      <w:r>
        <w:rPr>
          <w:rFonts w:hint="eastAsia" w:cs="宋体"/>
          <w:lang w:eastAsia="zh-CN"/>
        </w:rPr>
        <w:t>本项目是否属于政府购买服务：</w:t>
      </w:r>
    </w:p>
    <w:p w14:paraId="3224D537">
      <w:pPr>
        <w:pStyle w:val="4"/>
        <w:spacing w:before="138"/>
        <w:ind w:left="1212"/>
        <w:rPr>
          <w:rFonts w:cs="宋体"/>
          <w:lang w:eastAsia="zh-CN"/>
        </w:rPr>
      </w:pPr>
      <w:r>
        <w:rPr>
          <w:rFonts w:hint="eastAsia"/>
          <w:sz w:val="18"/>
          <w:szCs w:val="18"/>
          <w:lang w:eastAsia="zh-CN"/>
        </w:rPr>
        <w:t>■</w:t>
      </w:r>
      <w:r>
        <w:rPr>
          <w:rFonts w:hint="eastAsia" w:cs="宋体"/>
          <w:lang w:eastAsia="zh-CN"/>
        </w:rPr>
        <w:t>否</w:t>
      </w:r>
    </w:p>
    <w:p w14:paraId="7AF67D15">
      <w:pPr>
        <w:pStyle w:val="4"/>
        <w:spacing w:before="138"/>
        <w:ind w:left="1212"/>
        <w:rPr>
          <w:rFonts w:cs="宋体"/>
          <w:lang w:eastAsia="zh-CN"/>
        </w:rPr>
      </w:pPr>
      <w:r>
        <w:rPr>
          <w:rFonts w:hint="eastAsia" w:cs="宋体"/>
          <w:lang w:eastAsia="zh-CN"/>
        </w:rPr>
        <w:t>□是，公益一类事业单位、使用事业编制且由财政拨款保障的群团组织，不得作为承接主体；</w:t>
      </w:r>
    </w:p>
    <w:p w14:paraId="476E219B">
      <w:pPr>
        <w:pStyle w:val="4"/>
        <w:spacing w:before="151"/>
        <w:ind w:right="178" w:firstLine="480"/>
        <w:outlineLvl w:val="2"/>
        <w:rPr>
          <w:rFonts w:cs="宋体"/>
          <w:lang w:eastAsia="zh-CN"/>
        </w:rPr>
      </w:pPr>
      <w:r>
        <w:rPr>
          <w:rFonts w:hint="eastAsia" w:cs="宋体"/>
          <w:lang w:eastAsia="zh-CN"/>
        </w:rPr>
        <w:t>3.2</w:t>
      </w:r>
      <w:r>
        <w:rPr>
          <w:rFonts w:hint="eastAsia" w:cs="宋体"/>
          <w:spacing w:val="27"/>
          <w:lang w:eastAsia="zh-CN"/>
        </w:rPr>
        <w:t xml:space="preserve"> </w:t>
      </w:r>
      <w:r>
        <w:rPr>
          <w:rFonts w:hint="eastAsia" w:cs="宋体"/>
          <w:lang w:eastAsia="zh-CN"/>
        </w:rPr>
        <w:t>其他特定资格要求：</w:t>
      </w:r>
      <w:r>
        <w:rPr>
          <w:rFonts w:hint="eastAsia" w:cs="宋体"/>
          <w:u w:val="single"/>
          <w:lang w:val="en-US" w:eastAsia="zh-CN"/>
        </w:rPr>
        <w:t xml:space="preserve">  /  </w:t>
      </w:r>
      <w:r>
        <w:rPr>
          <w:rFonts w:hint="eastAsia" w:cs="宋体"/>
          <w:lang w:val="en-US" w:eastAsia="zh-CN"/>
        </w:rPr>
        <w:t xml:space="preserve"> </w:t>
      </w:r>
      <w:r>
        <w:rPr>
          <w:rFonts w:hint="eastAsia" w:cs="宋体"/>
          <w:lang w:eastAsia="zh-CN"/>
        </w:rPr>
        <w:t>。</w:t>
      </w:r>
    </w:p>
    <w:p w14:paraId="1BE93E85">
      <w:pPr>
        <w:spacing w:line="360" w:lineRule="auto"/>
        <w:ind w:firstLine="480" w:firstLineChars="200"/>
        <w:rPr>
          <w:rFonts w:hint="eastAsia" w:ascii="Times New Roman" w:hAnsi="Times New Roman" w:eastAsia="宋体" w:cs="宋体"/>
          <w:i/>
          <w:iCs/>
          <w:sz w:val="24"/>
          <w:u w:val="single"/>
        </w:rPr>
      </w:pPr>
    </w:p>
    <w:bookmarkEnd w:id="0"/>
    <w:bookmarkEnd w:id="1"/>
    <w:p w14:paraId="09A0B8A3">
      <w:pPr>
        <w:pStyle w:val="4"/>
        <w:spacing w:before="0"/>
        <w:ind w:right="178"/>
        <w:outlineLvl w:val="1"/>
        <w:rPr>
          <w:rFonts w:cs="宋体"/>
          <w:b/>
          <w:bCs/>
          <w:lang w:eastAsia="zh-CN"/>
        </w:rPr>
      </w:pPr>
      <w:r>
        <w:rPr>
          <w:rFonts w:hint="eastAsia" w:cs="宋体"/>
          <w:b/>
          <w:bCs/>
          <w:lang w:eastAsia="zh-CN"/>
        </w:rPr>
        <w:t>三、获取招标文件</w:t>
      </w:r>
    </w:p>
    <w:p w14:paraId="0A0745E5">
      <w:pPr>
        <w:pStyle w:val="4"/>
        <w:tabs>
          <w:tab w:val="left" w:pos="1899"/>
          <w:tab w:val="left" w:pos="2379"/>
          <w:tab w:val="left" w:pos="2859"/>
          <w:tab w:val="left" w:pos="3702"/>
          <w:tab w:val="left" w:pos="4182"/>
          <w:tab w:val="left" w:pos="4662"/>
          <w:tab w:val="left" w:pos="6332"/>
          <w:tab w:val="left" w:pos="6812"/>
          <w:tab w:val="left" w:pos="7765"/>
          <w:tab w:val="left" w:pos="8235"/>
          <w:tab w:val="clear" w:pos="567"/>
        </w:tabs>
        <w:spacing w:before="151" w:line="340" w:lineRule="auto"/>
        <w:ind w:right="400" w:rightChars="0" w:firstLine="480"/>
        <w:rPr>
          <w:rFonts w:cs="宋体"/>
          <w:highlight w:val="none"/>
          <w:lang w:eastAsia="zh-CN"/>
        </w:rPr>
      </w:pPr>
      <w:r>
        <w:rPr>
          <w:rFonts w:hint="eastAsia" w:cs="宋体"/>
          <w:spacing w:val="-1"/>
          <w:highlight w:val="none"/>
          <w:lang w:eastAsia="zh-CN"/>
        </w:rPr>
        <w:t>1.时间：202</w:t>
      </w:r>
      <w:r>
        <w:rPr>
          <w:rFonts w:hint="eastAsia" w:cs="宋体"/>
          <w:spacing w:val="-1"/>
          <w:highlight w:val="none"/>
          <w:lang w:val="en-US" w:eastAsia="zh-CN"/>
        </w:rPr>
        <w:t>6</w:t>
      </w:r>
      <w:r>
        <w:rPr>
          <w:rFonts w:hint="eastAsia" w:cs="宋体"/>
          <w:highlight w:val="none"/>
          <w:lang w:eastAsia="zh-CN"/>
        </w:rPr>
        <w:t>年</w:t>
      </w:r>
      <w:r>
        <w:rPr>
          <w:rFonts w:hint="eastAsia" w:cs="宋体"/>
          <w:spacing w:val="-1"/>
          <w:highlight w:val="none"/>
          <w:lang w:val="en-US" w:eastAsia="zh-CN"/>
        </w:rPr>
        <w:t>2</w:t>
      </w:r>
      <w:r>
        <w:rPr>
          <w:rFonts w:hint="eastAsia" w:cs="宋体"/>
          <w:highlight w:val="none"/>
          <w:lang w:eastAsia="zh-CN"/>
        </w:rPr>
        <w:t>月</w:t>
      </w:r>
      <w:r>
        <w:rPr>
          <w:rFonts w:hint="eastAsia" w:cs="宋体"/>
          <w:highlight w:val="none"/>
          <w:lang w:val="en-US" w:eastAsia="zh-CN"/>
        </w:rPr>
        <w:t>5</w:t>
      </w:r>
      <w:r>
        <w:rPr>
          <w:rFonts w:hint="eastAsia" w:cs="宋体"/>
          <w:highlight w:val="none"/>
          <w:lang w:eastAsia="zh-CN"/>
        </w:rPr>
        <w:t>日至202</w:t>
      </w:r>
      <w:r>
        <w:rPr>
          <w:rFonts w:hint="eastAsia" w:cs="宋体"/>
          <w:highlight w:val="none"/>
          <w:lang w:val="en-US" w:eastAsia="zh-CN"/>
        </w:rPr>
        <w:t>6</w:t>
      </w:r>
      <w:r>
        <w:rPr>
          <w:rFonts w:hint="eastAsia" w:cs="宋体"/>
          <w:highlight w:val="none"/>
          <w:lang w:eastAsia="zh-CN"/>
        </w:rPr>
        <w:t>年</w:t>
      </w:r>
      <w:r>
        <w:rPr>
          <w:rFonts w:hint="eastAsia" w:cs="宋体"/>
          <w:spacing w:val="-1"/>
          <w:highlight w:val="none"/>
          <w:lang w:eastAsia="zh-CN"/>
        </w:rPr>
        <w:t>2</w:t>
      </w:r>
      <w:r>
        <w:rPr>
          <w:rFonts w:hint="eastAsia" w:cs="宋体"/>
          <w:highlight w:val="none"/>
          <w:lang w:eastAsia="zh-CN"/>
        </w:rPr>
        <w:t>月</w:t>
      </w:r>
      <w:r>
        <w:rPr>
          <w:rFonts w:hint="eastAsia" w:cs="宋体"/>
          <w:spacing w:val="-1"/>
          <w:highlight w:val="none"/>
          <w:lang w:val="en-US" w:eastAsia="zh-CN"/>
        </w:rPr>
        <w:t>12</w:t>
      </w:r>
      <w:r>
        <w:rPr>
          <w:rFonts w:hint="eastAsia" w:cs="宋体"/>
          <w:spacing w:val="-2"/>
          <w:highlight w:val="none"/>
          <w:lang w:eastAsia="zh-CN"/>
        </w:rPr>
        <w:t>日，每天上午</w:t>
      </w:r>
      <w:r>
        <w:rPr>
          <w:rFonts w:hint="eastAsia" w:cs="宋体"/>
          <w:spacing w:val="-1"/>
          <w:highlight w:val="none"/>
          <w:lang w:eastAsia="zh-CN"/>
        </w:rPr>
        <w:t>9:00</w:t>
      </w:r>
      <w:r>
        <w:rPr>
          <w:rFonts w:hint="eastAsia" w:cs="宋体"/>
          <w:highlight w:val="none"/>
          <w:lang w:eastAsia="zh-CN"/>
        </w:rPr>
        <w:t>至</w:t>
      </w:r>
      <w:r>
        <w:rPr>
          <w:rFonts w:hint="eastAsia" w:cs="宋体"/>
          <w:spacing w:val="-3"/>
          <w:highlight w:val="none"/>
          <w:lang w:eastAsia="zh-CN"/>
        </w:rPr>
        <w:t>下午</w:t>
      </w:r>
      <w:r>
        <w:rPr>
          <w:rFonts w:hint="eastAsia" w:cs="宋体"/>
          <w:spacing w:val="-1"/>
          <w:highlight w:val="none"/>
          <w:lang w:eastAsia="zh-CN"/>
        </w:rPr>
        <w:t>17:00</w:t>
      </w:r>
      <w:r>
        <w:rPr>
          <w:rFonts w:hint="eastAsia" w:cs="宋体"/>
          <w:highlight w:val="none"/>
          <w:lang w:eastAsia="zh-CN"/>
        </w:rPr>
        <w:t>（北京时</w:t>
      </w:r>
      <w:r>
        <w:rPr>
          <w:rFonts w:hint="eastAsia" w:cs="宋体"/>
          <w:spacing w:val="-11"/>
          <w:highlight w:val="none"/>
          <w:lang w:eastAsia="zh-CN"/>
        </w:rPr>
        <w:t>间，法定节假日除外）。</w:t>
      </w:r>
    </w:p>
    <w:p w14:paraId="25AED817">
      <w:pPr>
        <w:pStyle w:val="4"/>
        <w:spacing w:before="50"/>
        <w:ind w:right="178" w:firstLine="480" w:firstLineChars="200"/>
        <w:outlineLvl w:val="2"/>
        <w:rPr>
          <w:rFonts w:cs="宋体"/>
          <w:highlight w:val="none"/>
          <w:lang w:eastAsia="zh-CN"/>
        </w:rPr>
      </w:pPr>
      <w:r>
        <w:rPr>
          <w:rFonts w:hint="eastAsia" w:cs="宋体"/>
          <w:highlight w:val="none"/>
          <w:lang w:eastAsia="zh-CN"/>
        </w:rPr>
        <w:t>2.地点：北京市政府采购电子交易平台</w:t>
      </w:r>
    </w:p>
    <w:p w14:paraId="081845E1">
      <w:pPr>
        <w:pStyle w:val="4"/>
        <w:spacing w:before="138" w:line="340" w:lineRule="auto"/>
        <w:ind w:right="-314" w:rightChars="0" w:firstLine="480" w:firstLineChars="200"/>
        <w:jc w:val="left"/>
        <w:rPr>
          <w:rFonts w:cs="宋体"/>
          <w:highlight w:val="none"/>
        </w:rPr>
      </w:pPr>
      <w:r>
        <w:rPr>
          <w:rFonts w:hint="eastAsia" w:cs="宋体"/>
          <w:highlight w:val="none"/>
        </w:rPr>
        <w:t>3.方式：</w:t>
      </w:r>
      <w:r>
        <w:rPr>
          <w:highlight w:val="none"/>
        </w:rPr>
        <w:t>供应商</w:t>
      </w:r>
      <w:r>
        <w:rPr>
          <w:rFonts w:hint="eastAsia" w:cs="宋体"/>
          <w:highlight w:val="none"/>
        </w:rPr>
        <w:t>使用 CA</w:t>
      </w:r>
      <w:r>
        <w:rPr>
          <w:rFonts w:hint="eastAsia" w:cs="宋体"/>
          <w:spacing w:val="-23"/>
          <w:highlight w:val="none"/>
        </w:rPr>
        <w:t xml:space="preserve"> </w:t>
      </w:r>
      <w:r>
        <w:rPr>
          <w:rFonts w:hint="eastAsia" w:cs="宋体"/>
          <w:highlight w:val="none"/>
        </w:rPr>
        <w:t>数字证书或电子营业执照登录北京市政府采购电子交易平台（</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39046A4E">
      <w:pPr>
        <w:pStyle w:val="4"/>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14B3A685">
      <w:pPr>
        <w:rPr>
          <w:rFonts w:ascii="宋体" w:hAnsi="宋体" w:eastAsia="宋体" w:cs="宋体"/>
          <w:sz w:val="24"/>
          <w:szCs w:val="24"/>
          <w:highlight w:val="none"/>
        </w:rPr>
      </w:pPr>
    </w:p>
    <w:p w14:paraId="56C8C61B">
      <w:pPr>
        <w:spacing w:before="6"/>
        <w:rPr>
          <w:rFonts w:ascii="宋体" w:hAnsi="宋体" w:eastAsia="宋体" w:cs="宋体"/>
          <w:sz w:val="18"/>
          <w:szCs w:val="18"/>
          <w:highlight w:val="none"/>
        </w:rPr>
      </w:pPr>
    </w:p>
    <w:p w14:paraId="10E0095A">
      <w:pPr>
        <w:pStyle w:val="4"/>
        <w:spacing w:before="0"/>
        <w:ind w:right="178"/>
        <w:outlineLvl w:val="1"/>
        <w:rPr>
          <w:rFonts w:cs="宋体"/>
          <w:b/>
          <w:bCs/>
          <w:highlight w:val="none"/>
          <w:lang w:eastAsia="zh-CN"/>
        </w:rPr>
      </w:pPr>
      <w:r>
        <w:rPr>
          <w:rFonts w:hint="eastAsia" w:cs="宋体"/>
          <w:b/>
          <w:bCs/>
          <w:highlight w:val="none"/>
          <w:lang w:eastAsia="zh-CN"/>
        </w:rPr>
        <w:t>四、提交投标文件截止时间、开标时间和地点</w:t>
      </w:r>
    </w:p>
    <w:p w14:paraId="268A644A">
      <w:pPr>
        <w:pStyle w:val="4"/>
        <w:tabs>
          <w:tab w:val="left" w:pos="3841"/>
          <w:tab w:val="left" w:pos="4441"/>
          <w:tab w:val="left" w:pos="5041"/>
          <w:tab w:val="left" w:pos="5641"/>
          <w:tab w:val="left" w:pos="6241"/>
          <w:tab w:val="left" w:pos="8140"/>
          <w:tab w:val="clear" w:pos="567"/>
        </w:tabs>
        <w:spacing w:before="154" w:line="357" w:lineRule="auto"/>
        <w:ind w:leftChars="55" w:right="-94" w:rightChars="0" w:firstLine="480" w:firstLineChars="20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2</w:t>
      </w:r>
      <w:r>
        <w:rPr>
          <w:rFonts w:hint="eastAsia" w:cs="宋体"/>
          <w:highlight w:val="none"/>
          <w:lang w:eastAsia="zh-CN"/>
        </w:rPr>
        <w:t>月</w:t>
      </w:r>
      <w:r>
        <w:rPr>
          <w:rFonts w:hint="eastAsia" w:cs="宋体"/>
          <w:highlight w:val="none"/>
          <w:lang w:val="en-US" w:eastAsia="zh-CN"/>
        </w:rPr>
        <w:t>26</w:t>
      </w:r>
      <w:r>
        <w:rPr>
          <w:rFonts w:hint="eastAsia" w:cs="宋体"/>
          <w:highlight w:val="none"/>
          <w:lang w:eastAsia="zh-CN"/>
        </w:rPr>
        <w:t>日上午</w:t>
      </w:r>
      <w:r>
        <w:rPr>
          <w:rFonts w:hint="eastAsia" w:cs="宋体"/>
          <w:spacing w:val="-1"/>
          <w:highlight w:val="none"/>
          <w:lang w:val="en-US" w:eastAsia="zh-CN"/>
        </w:rPr>
        <w:t>09</w:t>
      </w:r>
      <w:r>
        <w:rPr>
          <w:rFonts w:hint="eastAsia" w:cs="宋体"/>
          <w:highlight w:val="none"/>
          <w:lang w:eastAsia="zh-CN"/>
        </w:rPr>
        <w:t>点</w:t>
      </w:r>
      <w:r>
        <w:rPr>
          <w:rFonts w:hint="eastAsia" w:cs="宋体"/>
          <w:spacing w:val="-1"/>
          <w:highlight w:val="none"/>
          <w:lang w:val="en-US" w:eastAsia="zh-CN"/>
        </w:rPr>
        <w:t>3</w:t>
      </w:r>
      <w:r>
        <w:rPr>
          <w:rFonts w:hint="eastAsia" w:cs="宋体"/>
          <w:spacing w:val="-1"/>
          <w:highlight w:val="none"/>
          <w:lang w:eastAsia="zh-CN"/>
        </w:rPr>
        <w:t>0</w:t>
      </w:r>
      <w:r>
        <w:rPr>
          <w:rFonts w:hint="eastAsia" w:cs="宋体"/>
          <w:spacing w:val="-15"/>
          <w:highlight w:val="none"/>
          <w:lang w:eastAsia="zh-CN"/>
        </w:rPr>
        <w:t>分（北京时间）。</w:t>
      </w:r>
    </w:p>
    <w:p w14:paraId="5329D0E3">
      <w:pPr>
        <w:pStyle w:val="4"/>
        <w:tabs>
          <w:tab w:val="left" w:pos="3841"/>
          <w:tab w:val="left" w:pos="4441"/>
          <w:tab w:val="left" w:pos="5041"/>
          <w:tab w:val="left" w:pos="5641"/>
          <w:tab w:val="left" w:pos="6241"/>
          <w:tab w:val="left" w:pos="9040"/>
          <w:tab w:val="left" w:pos="10290"/>
          <w:tab w:val="clear" w:pos="567"/>
        </w:tabs>
        <w:spacing w:before="154" w:line="357" w:lineRule="auto"/>
        <w:ind w:leftChars="55" w:right="-94" w:rightChars="0" w:firstLine="480" w:firstLineChars="200"/>
        <w:jc w:val="left"/>
        <w:rPr>
          <w:rFonts w:cs="宋体"/>
          <w:highlight w:val="none"/>
          <w:lang w:eastAsia="zh-CN"/>
        </w:rPr>
      </w:pPr>
      <w:r>
        <w:rPr>
          <w:rFonts w:hint="eastAsia" w:cs="宋体"/>
          <w:highlight w:val="none"/>
        </w:rPr>
        <w:t>地点：北京市政府采购电子交易平台</w:t>
      </w:r>
      <w:r>
        <w:rPr>
          <w:rFonts w:cs="宋体"/>
          <w:highlight w:val="none"/>
        </w:rPr>
        <w:t>(http://zbcg-bjzc.zhongcy.com/bjczj-portal-site/index.html#/home)</w:t>
      </w:r>
      <w:r>
        <w:rPr>
          <w:rFonts w:hint="eastAsia" w:cs="宋体"/>
          <w:highlight w:val="none"/>
        </w:rPr>
        <w:t>递交电子投标文件。</w:t>
      </w:r>
      <w:r>
        <w:rPr>
          <w:rFonts w:hint="eastAsia" w:cs="宋体"/>
          <w:highlight w:val="none"/>
          <w:lang w:eastAsia="zh-CN"/>
        </w:rPr>
        <w:t>采用远程电子开标方式，供应商无需到现场。供应商登录北京市政府采购电子交易平台参与电子开标。投标人自行对电子投标文件进行解密，解密时间为</w:t>
      </w:r>
      <w:r>
        <w:rPr>
          <w:rFonts w:cs="宋体"/>
          <w:highlight w:val="none"/>
          <w:lang w:eastAsia="zh-CN"/>
        </w:rPr>
        <w:t>202</w:t>
      </w:r>
      <w:r>
        <w:rPr>
          <w:rFonts w:hint="eastAsia" w:cs="宋体"/>
          <w:highlight w:val="none"/>
          <w:lang w:val="en-US" w:eastAsia="zh-CN"/>
        </w:rPr>
        <w:t>6</w:t>
      </w:r>
      <w:r>
        <w:rPr>
          <w:rFonts w:hint="eastAsia" w:cs="宋体"/>
          <w:highlight w:val="none"/>
          <w:lang w:eastAsia="zh-CN"/>
        </w:rPr>
        <w:t>年</w:t>
      </w:r>
      <w:r>
        <w:rPr>
          <w:rFonts w:hint="eastAsia" w:cs="宋体"/>
          <w:highlight w:val="none"/>
          <w:lang w:val="en-US" w:eastAsia="zh-CN"/>
        </w:rPr>
        <w:t>2</w:t>
      </w:r>
      <w:r>
        <w:rPr>
          <w:rFonts w:hint="eastAsia" w:cs="宋体"/>
          <w:highlight w:val="none"/>
          <w:lang w:eastAsia="zh-CN"/>
        </w:rPr>
        <w:t>月</w:t>
      </w:r>
      <w:r>
        <w:rPr>
          <w:rFonts w:hint="eastAsia" w:cs="宋体"/>
          <w:highlight w:val="none"/>
          <w:lang w:val="en-US" w:eastAsia="zh-CN"/>
        </w:rPr>
        <w:t>26</w:t>
      </w:r>
      <w:r>
        <w:rPr>
          <w:rFonts w:hint="eastAsia" w:cs="宋体"/>
          <w:highlight w:val="none"/>
          <w:lang w:eastAsia="zh-CN"/>
        </w:rPr>
        <w:t>日（北京时间）当日投标文件提交截止时间后，自发起解密指令起</w:t>
      </w:r>
      <w:r>
        <w:rPr>
          <w:rFonts w:cs="宋体"/>
          <w:highlight w:val="none"/>
          <w:lang w:eastAsia="zh-CN"/>
        </w:rPr>
        <w:t>30</w:t>
      </w:r>
      <w:r>
        <w:rPr>
          <w:rFonts w:hint="eastAsia" w:cs="宋体"/>
          <w:highlight w:val="none"/>
          <w:lang w:eastAsia="zh-CN"/>
        </w:rPr>
        <w:t>分钟，如未在规定的时间内进行文件解密，将视为无效投标。</w:t>
      </w:r>
    </w:p>
    <w:p w14:paraId="752E1AAC">
      <w:pPr>
        <w:spacing w:line="360" w:lineRule="auto"/>
        <w:ind w:firstLine="480" w:firstLineChars="200"/>
        <w:rPr>
          <w:rFonts w:hint="eastAsia" w:ascii="Times New Roman" w:hAnsi="Times New Roman" w:eastAsia="宋体" w:cs="宋体"/>
          <w:bCs/>
          <w:sz w:val="24"/>
          <w:u w:val="single"/>
        </w:rPr>
      </w:pPr>
    </w:p>
    <w:p w14:paraId="593C8A3A">
      <w:pPr>
        <w:pStyle w:val="3"/>
        <w:spacing w:before="0" w:line="360" w:lineRule="auto"/>
        <w:jc w:val="left"/>
        <w:rPr>
          <w:rFonts w:hint="eastAsia" w:ascii="Times New Roman" w:hAnsi="Times New Roman" w:eastAsia="宋体" w:cs="宋体"/>
          <w:sz w:val="24"/>
          <w:szCs w:val="24"/>
        </w:rPr>
      </w:pPr>
      <w:bookmarkStart w:id="2" w:name="_Toc28359084"/>
      <w:bookmarkStart w:id="3" w:name="_Toc28359007"/>
      <w:bookmarkStart w:id="4" w:name="_Toc35393794"/>
      <w:bookmarkStart w:id="5" w:name="_Toc35393625"/>
      <w:r>
        <w:rPr>
          <w:rFonts w:hint="eastAsia" w:ascii="Times New Roman" w:hAnsi="Times New Roman" w:eastAsia="宋体" w:cs="宋体"/>
          <w:sz w:val="24"/>
          <w:szCs w:val="24"/>
        </w:rPr>
        <w:t>五、公告期限</w:t>
      </w:r>
      <w:bookmarkEnd w:id="2"/>
      <w:bookmarkEnd w:id="3"/>
      <w:bookmarkEnd w:id="4"/>
      <w:bookmarkEnd w:id="5"/>
    </w:p>
    <w:p w14:paraId="028FB395">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kern w:val="0"/>
          <w:sz w:val="24"/>
        </w:rPr>
        <w:t>自本公告发布之日起5个工作日。</w:t>
      </w:r>
    </w:p>
    <w:p w14:paraId="5DE91845">
      <w:pPr>
        <w:spacing w:line="360" w:lineRule="auto"/>
        <w:ind w:firstLine="480" w:firstLineChars="200"/>
        <w:rPr>
          <w:rFonts w:hint="eastAsia" w:ascii="Times New Roman" w:hAnsi="Times New Roman" w:eastAsia="宋体" w:cs="宋体"/>
          <w:kern w:val="0"/>
          <w:sz w:val="24"/>
        </w:rPr>
      </w:pPr>
    </w:p>
    <w:p w14:paraId="5254F14D">
      <w:pPr>
        <w:pStyle w:val="3"/>
        <w:spacing w:before="0" w:line="360" w:lineRule="auto"/>
        <w:jc w:val="left"/>
        <w:rPr>
          <w:rFonts w:hint="eastAsia" w:ascii="Times New Roman" w:hAnsi="Times New Roman" w:eastAsia="宋体" w:cs="宋体"/>
          <w:sz w:val="24"/>
          <w:szCs w:val="24"/>
        </w:rPr>
      </w:pPr>
      <w:bookmarkStart w:id="6" w:name="_Toc35393795"/>
      <w:bookmarkStart w:id="7" w:name="_Toc35393626"/>
      <w:r>
        <w:rPr>
          <w:rFonts w:hint="eastAsia" w:ascii="Times New Roman" w:hAnsi="Times New Roman" w:eastAsia="宋体" w:cs="宋体"/>
          <w:sz w:val="24"/>
          <w:szCs w:val="24"/>
        </w:rPr>
        <w:t>六、其他补充事宜</w:t>
      </w:r>
      <w:bookmarkEnd w:id="6"/>
      <w:bookmarkEnd w:id="7"/>
    </w:p>
    <w:p w14:paraId="55982AB5">
      <w:pPr>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1.本项目需要落实的政府采购政策：</w:t>
      </w:r>
    </w:p>
    <w:p w14:paraId="39819A5F">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.1 政府采购促进中小企业发展</w:t>
      </w:r>
      <w:r>
        <w:rPr>
          <w:rFonts w:hint="eastAsia" w:ascii="Times New Roman" w:hAnsi="Times New Roman" w:eastAsia="宋体" w:cs="宋体"/>
          <w:sz w:val="24"/>
          <w:lang w:eastAsia="zh-CN" w:bidi="ar"/>
        </w:rPr>
        <w:t>；</w:t>
      </w:r>
    </w:p>
    <w:p w14:paraId="284D3E8B">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.2 政府采购支持监狱企业发展</w:t>
      </w:r>
      <w:r>
        <w:rPr>
          <w:rFonts w:hint="eastAsia" w:ascii="Times New Roman" w:hAnsi="Times New Roman" w:eastAsia="宋体" w:cs="宋体"/>
          <w:sz w:val="24"/>
          <w:lang w:eastAsia="zh-CN" w:bidi="ar"/>
        </w:rPr>
        <w:t>；</w:t>
      </w:r>
    </w:p>
    <w:p w14:paraId="47B02C0E">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.3 政府采购鼓励节能、环保产品</w:t>
      </w:r>
      <w:r>
        <w:rPr>
          <w:rFonts w:hint="eastAsia" w:ascii="Times New Roman" w:hAnsi="Times New Roman" w:eastAsia="宋体" w:cs="宋体"/>
          <w:sz w:val="24"/>
          <w:lang w:eastAsia="zh-CN" w:bidi="ar"/>
        </w:rPr>
        <w:t>；</w:t>
      </w:r>
    </w:p>
    <w:p w14:paraId="018998B9">
      <w:pPr>
        <w:spacing w:line="360" w:lineRule="auto"/>
        <w:ind w:firstLine="480" w:firstLineChars="200"/>
        <w:rPr>
          <w:rFonts w:hint="eastAsia" w:ascii="Times New Roman" w:hAnsi="Times New Roman" w:eastAsia="宋体" w:cs="宋体"/>
          <w:sz w:val="24"/>
          <w:lang w:eastAsia="zh-CN" w:bidi="ar"/>
        </w:rPr>
      </w:pPr>
      <w:r>
        <w:rPr>
          <w:rFonts w:hint="eastAsia" w:ascii="Times New Roman" w:hAnsi="Times New Roman" w:eastAsia="宋体" w:cs="宋体"/>
          <w:sz w:val="24"/>
          <w:lang w:val="en-US" w:eastAsia="zh-CN" w:bidi="ar"/>
        </w:rPr>
        <w:t>1</w:t>
      </w:r>
      <w:r>
        <w:rPr>
          <w:rFonts w:hint="eastAsia" w:ascii="Times New Roman" w:hAnsi="Times New Roman" w:eastAsia="宋体" w:cs="宋体"/>
          <w:sz w:val="24"/>
          <w:lang w:bidi="ar"/>
        </w:rPr>
        <w:t>.4促进残疾人就业政府采购政策</w:t>
      </w:r>
      <w:r>
        <w:rPr>
          <w:rFonts w:hint="eastAsia" w:ascii="Times New Roman" w:hAnsi="Times New Roman" w:eastAsia="宋体" w:cs="宋体"/>
          <w:sz w:val="24"/>
          <w:lang w:eastAsia="zh-CN" w:bidi="ar"/>
        </w:rPr>
        <w:t>；</w:t>
      </w:r>
    </w:p>
    <w:p w14:paraId="328A80C9">
      <w:pPr>
        <w:widowControl/>
        <w:tabs>
          <w:tab w:val="left" w:pos="10290"/>
        </w:tabs>
        <w:adjustRightInd w:val="0"/>
        <w:snapToGrid w:val="0"/>
        <w:spacing w:line="360" w:lineRule="auto"/>
        <w:ind w:right="399" w:rightChars="190" w:firstLine="480" w:firstLineChars="200"/>
        <w:jc w:val="left"/>
        <w:rPr>
          <w:rFonts w:hint="eastAsia" w:ascii="Times New Roman" w:hAnsi="Times New Roman" w:eastAsia="宋体" w:cs="宋体"/>
          <w:bCs/>
          <w:sz w:val="24"/>
          <w:lang w:bidi="ar"/>
        </w:rPr>
      </w:pPr>
      <w:r>
        <w:rPr>
          <w:rFonts w:hint="eastAsia" w:cs="宋体"/>
          <w:sz w:val="24"/>
          <w:lang w:val="en-US" w:eastAsia="zh-CN" w:bidi="ar"/>
        </w:rPr>
        <w:t>2</w:t>
      </w:r>
      <w:r>
        <w:rPr>
          <w:rFonts w:hint="eastAsia" w:ascii="Times New Roman" w:hAnsi="Times New Roman"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imes New Roman" w:hAnsi="Times New Roman" w:eastAsia="宋体" w:cs="宋体"/>
          <w:bCs/>
          <w:sz w:val="24"/>
          <w:lang w:bidi="ar"/>
        </w:rPr>
        <w:t>CA数字证书</w:t>
      </w:r>
      <w:r>
        <w:rPr>
          <w:rFonts w:hint="eastAsia" w:ascii="Times New Roman" w:hAnsi="Times New Roman" w:eastAsia="宋体" w:cs="宋体"/>
          <w:sz w:val="24"/>
          <w:lang w:bidi="ar"/>
        </w:rPr>
        <w:t>或电子营业执照</w:t>
      </w:r>
      <w:r>
        <w:rPr>
          <w:rFonts w:hint="eastAsia" w:ascii="Times New Roman" w:hAnsi="Times New Roman" w:eastAsia="宋体" w:cs="宋体"/>
          <w:bCs/>
          <w:sz w:val="24"/>
          <w:lang w:bidi="ar"/>
        </w:rPr>
        <w:t>情况确认是否符合本项目电子化采购流程要求。</w:t>
      </w:r>
    </w:p>
    <w:p w14:paraId="1790669E">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CA数字证书服务热线 010-58511086</w:t>
      </w:r>
    </w:p>
    <w:p w14:paraId="59E1AA85">
      <w:pPr>
        <w:adjustRightInd w:val="0"/>
        <w:snapToGrid w:val="0"/>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电子营业执照服务热线 400-699-7000</w:t>
      </w:r>
    </w:p>
    <w:p w14:paraId="19BD8355">
      <w:pPr>
        <w:adjustRightInd w:val="0"/>
        <w:snapToGrid w:val="0"/>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lang w:bidi="ar"/>
        </w:rPr>
        <w:t xml:space="preserve">技术支持服务热线    </w:t>
      </w:r>
      <w:r>
        <w:rPr>
          <w:rFonts w:hint="eastAsia" w:ascii="Times New Roman" w:hAnsi="Times New Roman" w:eastAsia="宋体" w:cs="宋体"/>
          <w:sz w:val="24"/>
          <w:lang w:val="en-US" w:eastAsia="zh-CN" w:bidi="ar"/>
        </w:rPr>
        <w:t>020-22043119</w:t>
      </w:r>
    </w:p>
    <w:p w14:paraId="018AD9C0">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.1办理CA数字证书或电子营业执照</w:t>
      </w:r>
    </w:p>
    <w:p w14:paraId="664551A4">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.2注册</w:t>
      </w:r>
    </w:p>
    <w:p w14:paraId="0C59FE16">
      <w:pPr>
        <w:adjustRightInd w:val="0"/>
        <w:snapToGrid w:val="0"/>
        <w:spacing w:line="360" w:lineRule="auto"/>
        <w:ind w:right="399" w:rightChars="190" w:firstLine="480" w:firstLineChars="200"/>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.3驱动、客户端下载</w:t>
      </w:r>
    </w:p>
    <w:p w14:paraId="6B0A358A">
      <w:pPr>
        <w:widowControl/>
        <w:adjustRightInd w:val="0"/>
        <w:snapToGrid w:val="0"/>
        <w:spacing w:line="360" w:lineRule="auto"/>
        <w:ind w:right="399" w:rightChars="190" w:firstLine="480" w:firstLineChars="200"/>
        <w:jc w:val="left"/>
        <w:rPr>
          <w:rFonts w:hint="eastAsia" w:ascii="Times New Roman" w:hAnsi="Times New Roman" w:eastAsia="宋体" w:cs="宋体"/>
          <w:sz w:val="24"/>
        </w:rPr>
      </w:pPr>
      <w:r>
        <w:rPr>
          <w:rFonts w:hint="eastAsia" w:ascii="Times New Roman" w:hAnsi="Times New Roman" w:eastAsia="宋体" w:cs="宋体"/>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right="178" w:rightChars="85"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.4 获取电子招标文件</w:t>
      </w:r>
    </w:p>
    <w:p w14:paraId="4D82BB93">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eastAsia" w:ascii="Times New Roman" w:hAnsi="Times New Roman" w:eastAsia="宋体" w:cs="宋体"/>
          <w:sz w:val="24"/>
          <w:lang w:bidi="ar"/>
        </w:rPr>
      </w:pPr>
      <w:r>
        <w:rPr>
          <w:rFonts w:hint="eastAsia" w:cs="宋体"/>
          <w:sz w:val="24"/>
          <w:lang w:val="en-US" w:eastAsia="zh-CN" w:bidi="ar"/>
        </w:rPr>
        <w:t>2.</w:t>
      </w:r>
      <w:r>
        <w:rPr>
          <w:rFonts w:hint="eastAsia" w:ascii="Times New Roman" w:hAnsi="Times New Roman" w:eastAsia="宋体" w:cs="宋体"/>
          <w:sz w:val="24"/>
          <w:lang w:bidi="ar"/>
        </w:rPr>
        <w:t>5编制电子投标文件</w:t>
      </w:r>
    </w:p>
    <w:p w14:paraId="10AE3D46">
      <w:pPr>
        <w:adjustRightInd w:val="0"/>
        <w:snapToGrid w:val="0"/>
        <w:spacing w:line="360" w:lineRule="auto"/>
        <w:ind w:firstLine="480" w:firstLineChars="200"/>
        <w:rPr>
          <w:rFonts w:hint="eastAsia" w:ascii="Times New Roman" w:hAnsi="Times New Roman" w:eastAsia="宋体" w:cs="宋体"/>
          <w:sz w:val="24"/>
          <w:lang w:bidi="ar"/>
        </w:rPr>
      </w:pPr>
      <w:r>
        <w:rPr>
          <w:rFonts w:hint="eastAsia" w:ascii="Times New Roman" w:hAnsi="Times New Roman" w:eastAsia="宋体" w:cs="宋体"/>
          <w:sz w:val="24"/>
          <w:lang w:bidi="ar"/>
        </w:rPr>
        <w:t>供应商应使用电子投标客户端编制电子投标文件并进行线上投标，供应商电子投标文件需要加密并加盖电子签章</w:t>
      </w:r>
      <w:r>
        <w:rPr>
          <w:rFonts w:hint="eastAsia" w:ascii="Times New Roman" w:hAnsi="Times New Roman" w:eastAsia="宋体" w:cs="宋体"/>
          <w:bCs/>
          <w:sz w:val="24"/>
          <w:lang w:bidi="ar"/>
        </w:rPr>
        <w:t>，如无法按照要求在电子投标文件中加盖电子签章和加密，请及时通过技术支持服务热线联系技术人员</w:t>
      </w:r>
      <w:r>
        <w:rPr>
          <w:rFonts w:hint="eastAsia" w:ascii="Times New Roman" w:hAnsi="Times New Roman" w:eastAsia="宋体" w:cs="宋体"/>
          <w:sz w:val="24"/>
          <w:lang w:bidi="ar"/>
        </w:rPr>
        <w:t>。</w:t>
      </w:r>
    </w:p>
    <w:p w14:paraId="46D3E52E">
      <w:pPr>
        <w:widowControl/>
        <w:spacing w:line="360" w:lineRule="auto"/>
        <w:ind w:firstLine="480" w:firstLineChars="200"/>
        <w:jc w:val="left"/>
        <w:rPr>
          <w:rFonts w:hint="eastAsia" w:ascii="Times New Roman" w:hAnsi="Times New Roman" w:eastAsia="宋体" w:cs="宋体"/>
          <w:sz w:val="24"/>
          <w:lang w:val="zh-TW" w:bidi="ar"/>
        </w:rPr>
      </w:pPr>
      <w:r>
        <w:rPr>
          <w:rFonts w:hint="eastAsia" w:cs="宋体"/>
          <w:sz w:val="24"/>
          <w:lang w:val="en-US" w:eastAsia="zh-CN" w:bidi="ar"/>
        </w:rPr>
        <w:t>2</w:t>
      </w:r>
      <w:r>
        <w:rPr>
          <w:rFonts w:hint="eastAsia" w:ascii="Times New Roman" w:hAnsi="Times New Roman" w:eastAsia="宋体" w:cs="宋体"/>
          <w:sz w:val="24"/>
          <w:lang w:val="zh-TW" w:eastAsia="zh-TW" w:bidi="ar"/>
        </w:rPr>
        <w:t>.6</w:t>
      </w:r>
      <w:r>
        <w:rPr>
          <w:rFonts w:hint="eastAsia" w:ascii="Times New Roman" w:hAnsi="Times New Roman" w:eastAsia="宋体" w:cs="宋体"/>
          <w:sz w:val="24"/>
          <w:lang w:val="zh-TW" w:bidi="ar"/>
        </w:rPr>
        <w:t>提交电子投标文件</w:t>
      </w:r>
    </w:p>
    <w:p w14:paraId="4A0BE369">
      <w:pPr>
        <w:widowControl/>
        <w:spacing w:line="360" w:lineRule="auto"/>
        <w:ind w:firstLine="480" w:firstLineChars="200"/>
        <w:jc w:val="left"/>
        <w:rPr>
          <w:rFonts w:hint="eastAsia" w:ascii="Times New Roman" w:hAnsi="Times New Roman" w:eastAsia="宋体" w:cs="宋体"/>
          <w:sz w:val="24"/>
          <w:lang w:bidi="ar"/>
        </w:rPr>
      </w:pPr>
      <w:r>
        <w:rPr>
          <w:rFonts w:hint="eastAsia" w:ascii="Times New Roman" w:hAnsi="Times New Roman" w:eastAsia="宋体" w:cs="宋体"/>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eastAsia" w:ascii="Times New Roman" w:hAnsi="Times New Roman" w:eastAsia="宋体" w:cs="宋体"/>
          <w:sz w:val="24"/>
          <w:lang w:eastAsia="zh-TW" w:bidi="ar"/>
        </w:rPr>
      </w:pPr>
      <w:r>
        <w:rPr>
          <w:rFonts w:hint="eastAsia" w:cs="宋体"/>
          <w:sz w:val="24"/>
          <w:lang w:val="en-US" w:eastAsia="zh-CN" w:bidi="ar"/>
        </w:rPr>
        <w:t>2</w:t>
      </w:r>
      <w:r>
        <w:rPr>
          <w:rFonts w:hint="eastAsia" w:ascii="Times New Roman" w:hAnsi="Times New Roman" w:eastAsia="宋体" w:cs="宋体"/>
          <w:sz w:val="24"/>
          <w:lang w:val="zh-TW" w:bidi="ar"/>
        </w:rPr>
        <w:t>.</w:t>
      </w:r>
      <w:r>
        <w:rPr>
          <w:rFonts w:hint="eastAsia" w:ascii="Times New Roman" w:hAnsi="Times New Roman" w:eastAsia="宋体" w:cs="宋体"/>
          <w:sz w:val="24"/>
          <w:lang w:val="zh-TW" w:eastAsia="zh-TW" w:bidi="ar"/>
        </w:rPr>
        <w:t>7</w:t>
      </w:r>
      <w:r>
        <w:rPr>
          <w:rFonts w:hint="eastAsia" w:ascii="Times New Roman" w:hAnsi="Times New Roman" w:eastAsia="宋体" w:cs="宋体"/>
          <w:sz w:val="24"/>
          <w:lang w:val="zh-TW" w:bidi="ar"/>
        </w:rPr>
        <w:t>电子开标</w:t>
      </w:r>
    </w:p>
    <w:p w14:paraId="52C32109">
      <w:pPr>
        <w:spacing w:line="360" w:lineRule="auto"/>
        <w:ind w:firstLine="480" w:firstLineChars="200"/>
        <w:rPr>
          <w:rFonts w:hint="eastAsia" w:ascii="Times New Roman" w:hAnsi="Times New Roman" w:eastAsia="宋体" w:cs="宋体"/>
          <w:sz w:val="24"/>
          <w:lang w:eastAsia="zh-TW"/>
        </w:rPr>
      </w:pPr>
      <w:r>
        <w:rPr>
          <w:rFonts w:hint="eastAsia" w:ascii="Times New Roman" w:hAnsi="Times New Roman" w:eastAsia="宋体" w:cs="宋体"/>
          <w:sz w:val="24"/>
          <w:lang w:val="zh-TW" w:bidi="ar"/>
        </w:rPr>
        <w:t>供应商在开标地点使用</w:t>
      </w:r>
      <w:r>
        <w:rPr>
          <w:rFonts w:hint="eastAsia" w:ascii="Times New Roman" w:hAnsi="Times New Roman" w:eastAsia="宋体" w:cs="宋体"/>
          <w:sz w:val="24"/>
          <w:lang w:bidi="ar"/>
        </w:rPr>
        <w:t>CA数字证书或电子营业执照</w:t>
      </w:r>
      <w:r>
        <w:rPr>
          <w:rFonts w:hint="eastAsia" w:ascii="Times New Roman" w:hAnsi="Times New Roman" w:eastAsia="宋体" w:cs="宋体"/>
          <w:sz w:val="24"/>
          <w:lang w:val="zh-TW" w:bidi="ar"/>
        </w:rPr>
        <w:t>登录</w:t>
      </w:r>
      <w:r>
        <w:rPr>
          <w:rFonts w:hint="eastAsia" w:ascii="Times New Roman" w:hAnsi="Times New Roman" w:eastAsia="宋体" w:cs="宋体"/>
          <w:sz w:val="24"/>
          <w:lang w:bidi="ar"/>
        </w:rPr>
        <w:t>北京市政府采购电子交易平台进行电子开标</w:t>
      </w:r>
      <w:r>
        <w:rPr>
          <w:rFonts w:hint="eastAsia" w:ascii="Times New Roman" w:hAnsi="Times New Roman" w:eastAsia="宋体" w:cs="宋体"/>
          <w:sz w:val="24"/>
          <w:lang w:val="zh-TW" w:bidi="ar"/>
        </w:rPr>
        <w:t>。</w:t>
      </w:r>
    </w:p>
    <w:p w14:paraId="15CCE66E">
      <w:pPr>
        <w:pStyle w:val="4"/>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 本项目的采购公告仅在中国政府采购网(www.ccgp.gov.cn)、北京市政府采购网(www.ccgp-beijing.gov.cn) 上发布。</w:t>
      </w:r>
    </w:p>
    <w:p w14:paraId="591951A9">
      <w:pPr>
        <w:pStyle w:val="4"/>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4.本项目评标方法和标准：综合评分法，总分100分。</w:t>
      </w:r>
    </w:p>
    <w:p w14:paraId="2F80381A">
      <w:pPr>
        <w:pStyle w:val="4"/>
        <w:spacing w:before="135" w:line="360" w:lineRule="auto"/>
        <w:ind w:right="220" w:firstLine="480"/>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5.如本公告内容和招标文件内容不一致，以招标文件为准。</w:t>
      </w:r>
    </w:p>
    <w:p w14:paraId="28E38BEF">
      <w:pPr>
        <w:spacing w:line="360" w:lineRule="auto"/>
        <w:ind w:firstLine="480" w:firstLineChars="200"/>
        <w:rPr>
          <w:rFonts w:hint="eastAsia" w:ascii="Times New Roman" w:hAnsi="Times New Roman" w:eastAsia="宋体" w:cs="宋体"/>
          <w:sz w:val="24"/>
        </w:rPr>
      </w:pPr>
    </w:p>
    <w:p w14:paraId="43C75F8C">
      <w:pPr>
        <w:pStyle w:val="4"/>
        <w:spacing w:line="360" w:lineRule="auto"/>
        <w:ind w:left="0"/>
        <w:outlineLvl w:val="1"/>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七、对本次招标提出询问，请按以下方式联系。</w:t>
      </w:r>
    </w:p>
    <w:p w14:paraId="46307D7A">
      <w:pPr>
        <w:widowControl/>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1.采购人信息</w:t>
      </w:r>
    </w:p>
    <w:p w14:paraId="0CF4F04E">
      <w:pPr>
        <w:pStyle w:val="4"/>
        <w:spacing w:before="50" w:line="360" w:lineRule="auto"/>
        <w:ind w:left="121" w:leftChars="0" w:right="100" w:firstLine="96" w:firstLineChars="41"/>
        <w:rPr>
          <w:rFonts w:cs="宋体"/>
          <w:spacing w:val="-2"/>
          <w:highlight w:val="none"/>
          <w:lang w:eastAsia="zh-CN"/>
        </w:rPr>
      </w:pPr>
      <w:bookmarkStart w:id="8" w:name="_Toc28359086"/>
      <w:bookmarkStart w:id="9" w:name="_Toc28359009"/>
      <w:r>
        <w:rPr>
          <w:rFonts w:hint="eastAsia" w:cs="宋体"/>
          <w:spacing w:val="-2"/>
          <w:highlight w:val="none"/>
          <w:lang w:eastAsia="zh-CN"/>
        </w:rPr>
        <w:t>名</w:t>
      </w:r>
      <w:r>
        <w:rPr>
          <w:rFonts w:hint="eastAsia" w:cs="宋体"/>
          <w:spacing w:val="-2"/>
          <w:highlight w:val="none"/>
          <w:lang w:eastAsia="zh-CN"/>
        </w:rPr>
        <w:tab/>
      </w:r>
      <w:r>
        <w:rPr>
          <w:rFonts w:hint="eastAsia" w:cs="宋体"/>
          <w:spacing w:val="-2"/>
          <w:highlight w:val="none"/>
          <w:lang w:eastAsia="zh-CN"/>
        </w:rPr>
        <w:t xml:space="preserve"> 称：</w:t>
      </w:r>
      <w:r>
        <w:rPr>
          <w:rFonts w:hint="eastAsia" w:cs="宋体"/>
          <w:highlight w:val="none"/>
          <w:u w:val="single"/>
          <w:lang w:eastAsia="zh-CN"/>
        </w:rPr>
        <w:t>北京市专用通信局</w:t>
      </w:r>
      <w:r>
        <w:rPr>
          <w:rFonts w:hint="eastAsia" w:cs="宋体"/>
          <w:spacing w:val="-2"/>
          <w:highlight w:val="none"/>
          <w:lang w:eastAsia="zh-CN"/>
        </w:rPr>
        <w:t xml:space="preserve"> </w:t>
      </w:r>
    </w:p>
    <w:p w14:paraId="0C10D95A">
      <w:pPr>
        <w:pStyle w:val="4"/>
        <w:spacing w:before="50" w:line="360" w:lineRule="auto"/>
        <w:ind w:left="121" w:leftChars="0" w:right="100" w:firstLine="96" w:firstLineChars="41"/>
        <w:rPr>
          <w:rFonts w:cs="宋体"/>
          <w:spacing w:val="-2"/>
          <w:highlight w:val="none"/>
          <w:lang w:eastAsia="zh-CN"/>
        </w:rPr>
      </w:pPr>
      <w:r>
        <w:rPr>
          <w:rFonts w:hint="eastAsia" w:cs="宋体"/>
          <w:spacing w:val="-2"/>
          <w:highlight w:val="none"/>
          <w:lang w:eastAsia="zh-CN"/>
        </w:rPr>
        <w:t>地</w:t>
      </w:r>
      <w:r>
        <w:rPr>
          <w:rFonts w:hint="eastAsia" w:cs="宋体"/>
          <w:spacing w:val="-2"/>
          <w:highlight w:val="none"/>
          <w:lang w:eastAsia="zh-CN"/>
        </w:rPr>
        <w:tab/>
      </w:r>
      <w:r>
        <w:rPr>
          <w:rFonts w:hint="eastAsia" w:cs="宋体"/>
          <w:spacing w:val="-2"/>
          <w:highlight w:val="none"/>
          <w:lang w:eastAsia="zh-CN"/>
        </w:rPr>
        <w:t xml:space="preserve"> 址：</w:t>
      </w:r>
      <w:r>
        <w:rPr>
          <w:rFonts w:hint="eastAsia" w:cs="宋体"/>
          <w:highlight w:val="none"/>
          <w:u w:val="single"/>
          <w:lang w:eastAsia="zh-CN"/>
        </w:rPr>
        <w:t>北京通州区运河东大街56号</w:t>
      </w:r>
      <w:r>
        <w:rPr>
          <w:rFonts w:hint="eastAsia" w:cs="宋体"/>
          <w:spacing w:val="-2"/>
          <w:highlight w:val="none"/>
          <w:lang w:eastAsia="zh-CN"/>
        </w:rPr>
        <w:t xml:space="preserve">    </w:t>
      </w:r>
    </w:p>
    <w:p w14:paraId="50E156EE">
      <w:pPr>
        <w:pStyle w:val="4"/>
        <w:spacing w:before="50" w:line="360" w:lineRule="auto"/>
        <w:ind w:left="121" w:leftChars="0" w:right="100" w:firstLine="96" w:firstLineChars="41"/>
        <w:rPr>
          <w:rFonts w:cs="宋体"/>
          <w:spacing w:val="-2"/>
          <w:highlight w:val="none"/>
          <w:lang w:eastAsia="zh-CN"/>
        </w:rPr>
      </w:pPr>
      <w:r>
        <w:rPr>
          <w:rFonts w:hint="eastAsia" w:cs="宋体"/>
          <w:spacing w:val="-2"/>
          <w:highlight w:val="none"/>
          <w:lang w:eastAsia="zh-CN"/>
        </w:rPr>
        <w:t>联系方式：</w:t>
      </w:r>
      <w:r>
        <w:rPr>
          <w:rFonts w:hint="eastAsia" w:cs="宋体"/>
          <w:spacing w:val="-2"/>
          <w:highlight w:val="none"/>
          <w:u w:val="single"/>
          <w:lang w:eastAsia="zh-CN"/>
        </w:rPr>
        <w:t xml:space="preserve">高爽，010-55567809 </w:t>
      </w:r>
      <w:r>
        <w:rPr>
          <w:rFonts w:hint="eastAsia" w:cs="宋体"/>
          <w:spacing w:val="-2"/>
          <w:highlight w:val="none"/>
          <w:lang w:eastAsia="zh-CN"/>
        </w:rPr>
        <w:t xml:space="preserve">  </w:t>
      </w:r>
    </w:p>
    <w:p w14:paraId="418A19DF">
      <w:pPr>
        <w:spacing w:line="360" w:lineRule="auto"/>
        <w:ind w:left="210" w:leftChars="100"/>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2.采购代理机构信息</w:t>
      </w:r>
      <w:bookmarkEnd w:id="8"/>
      <w:bookmarkEnd w:id="9"/>
    </w:p>
    <w:p w14:paraId="0CD33082">
      <w:pPr>
        <w:spacing w:line="360" w:lineRule="auto"/>
        <w:ind w:firstLine="218" w:firstLineChars="91"/>
        <w:rPr>
          <w:sz w:val="24"/>
          <w:lang w:eastAsia="zh-CN"/>
        </w:rPr>
      </w:pPr>
      <w:bookmarkStart w:id="10" w:name="_Toc28359010"/>
      <w:bookmarkStart w:id="11" w:name="_Toc28359087"/>
      <w:r>
        <w:rPr>
          <w:rFonts w:hint="eastAsia"/>
          <w:sz w:val="24"/>
          <w:lang w:eastAsia="zh-CN"/>
        </w:rPr>
        <w:t>名</w:t>
      </w:r>
      <w:r>
        <w:rPr>
          <w:sz w:val="24"/>
          <w:lang w:eastAsia="zh-CN"/>
        </w:rPr>
        <w:t xml:space="preserve">    </w:t>
      </w:r>
      <w:r>
        <w:rPr>
          <w:rFonts w:hint="eastAsia"/>
          <w:sz w:val="24"/>
          <w:lang w:eastAsia="zh-CN"/>
        </w:rPr>
        <w:t>称：北京国际工程咨询有限公司</w:t>
      </w:r>
    </w:p>
    <w:p w14:paraId="06A6AC3B">
      <w:pPr>
        <w:spacing w:line="360" w:lineRule="auto"/>
        <w:ind w:firstLine="218" w:firstLineChars="91"/>
        <w:rPr>
          <w:sz w:val="24"/>
          <w:lang w:eastAsia="zh-CN"/>
        </w:rPr>
      </w:pPr>
      <w:r>
        <w:rPr>
          <w:rFonts w:hint="eastAsia"/>
          <w:sz w:val="24"/>
          <w:lang w:eastAsia="zh-CN"/>
        </w:rPr>
        <w:t>地</w:t>
      </w:r>
      <w:r>
        <w:rPr>
          <w:sz w:val="24"/>
          <w:lang w:eastAsia="zh-CN"/>
        </w:rPr>
        <w:t xml:space="preserve">    </w:t>
      </w:r>
      <w:r>
        <w:rPr>
          <w:rFonts w:hint="eastAsia"/>
          <w:sz w:val="24"/>
          <w:lang w:eastAsia="zh-CN"/>
        </w:rPr>
        <w:t>址：北京市西城区广安门外大街甲</w:t>
      </w:r>
      <w:r>
        <w:rPr>
          <w:sz w:val="24"/>
          <w:lang w:eastAsia="zh-CN"/>
        </w:rPr>
        <w:t>275</w:t>
      </w:r>
      <w:r>
        <w:rPr>
          <w:rFonts w:hint="eastAsia"/>
          <w:sz w:val="24"/>
          <w:lang w:eastAsia="zh-CN"/>
        </w:rPr>
        <w:t>号</w:t>
      </w:r>
    </w:p>
    <w:p w14:paraId="73787447">
      <w:pPr>
        <w:spacing w:line="360" w:lineRule="auto"/>
        <w:ind w:firstLine="240" w:firstLineChars="100"/>
        <w:rPr>
          <w:rFonts w:ascii="宋体" w:hAnsi="宋体" w:eastAsia="宋体" w:cs="宋体"/>
          <w:sz w:val="24"/>
          <w:highlight w:val="none"/>
          <w:lang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u w:val="single"/>
          <w:lang w:eastAsia="zh-CN"/>
        </w:rPr>
        <w:t>010-63256361转6177</w:t>
      </w:r>
    </w:p>
    <w:p w14:paraId="3B36538C">
      <w:pPr>
        <w:spacing w:line="360" w:lineRule="auto"/>
        <w:ind w:left="210" w:leftChars="100"/>
        <w:rPr>
          <w:rFonts w:asciiTheme="minorEastAsia" w:hAnsiTheme="minorEastAsia" w:eastAsiaTheme="minorEastAsia" w:cstheme="minorEastAsia"/>
          <w:b/>
          <w:sz w:val="24"/>
          <w:szCs w:val="24"/>
          <w:u w:val="single"/>
          <w:lang w:eastAsia="zh-CN"/>
        </w:rPr>
      </w:pPr>
      <w:r>
        <w:rPr>
          <w:rFonts w:hint="eastAsia" w:asciiTheme="minorEastAsia" w:hAnsiTheme="minorEastAsia" w:eastAsiaTheme="minorEastAsia" w:cstheme="minorEastAsia"/>
          <w:b/>
          <w:sz w:val="24"/>
          <w:szCs w:val="24"/>
          <w:lang w:eastAsia="zh-CN"/>
        </w:rPr>
        <w:t>3.项目联系方式</w:t>
      </w:r>
      <w:bookmarkEnd w:id="10"/>
      <w:bookmarkEnd w:id="11"/>
    </w:p>
    <w:p w14:paraId="4732B510">
      <w:pPr>
        <w:spacing w:line="360" w:lineRule="auto"/>
        <w:ind w:left="0" w:leftChars="0" w:right="960" w:firstLine="218" w:firstLineChars="91"/>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项目联系人：</w:t>
      </w:r>
      <w:r>
        <w:rPr>
          <w:rFonts w:hint="eastAsia" w:ascii="宋体" w:hAnsi="宋体" w:eastAsia="宋体" w:cs="宋体"/>
          <w:sz w:val="24"/>
          <w:highlight w:val="none"/>
          <w:u w:val="single"/>
          <w:lang w:eastAsia="zh-CN"/>
        </w:rPr>
        <w:t>王思宇、鲍杜佳、崔云龙、黄春艳、周圆圆</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郭玥含</w:t>
      </w:r>
    </w:p>
    <w:p w14:paraId="214D5C48">
      <w:pPr>
        <w:spacing w:line="360" w:lineRule="auto"/>
        <w:ind w:left="0" w:leftChars="0" w:right="960" w:firstLine="218" w:firstLineChars="91"/>
        <w:rPr>
          <w:rFonts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010-63256361转6177</w:t>
      </w:r>
    </w:p>
    <w:p w14:paraId="467BC542">
      <w:pPr>
        <w:spacing w:line="360" w:lineRule="auto"/>
        <w:ind w:left="0" w:leftChars="0" w:right="960" w:firstLine="218" w:firstLineChars="91"/>
        <w:rPr>
          <w:rStyle w:val="7"/>
          <w:rFonts w:hint="eastAsia" w:ascii="宋体" w:hAnsi="宋体" w:eastAsia="宋体" w:cs="宋体"/>
          <w:color w:val="auto"/>
          <w:sz w:val="24"/>
          <w:highlight w:val="none"/>
        </w:rPr>
      </w:pPr>
      <w:r>
        <w:rPr>
          <w:rFonts w:hint="eastAsia" w:ascii="宋体" w:hAnsi="宋体" w:eastAsia="宋体" w:cs="宋体"/>
          <w:sz w:val="24"/>
          <w:highlight w:val="none"/>
        </w:rPr>
        <w:t>电子邮件：</w:t>
      </w:r>
      <w:r>
        <w:rPr>
          <w:highlight w:val="none"/>
        </w:rPr>
        <w:fldChar w:fldCharType="begin"/>
      </w:r>
      <w:r>
        <w:rPr>
          <w:highlight w:val="none"/>
        </w:rPr>
        <w:instrText xml:space="preserve"> HYPERLINK "mailto:wangsiyu@biecc.com.cn" </w:instrText>
      </w:r>
      <w:r>
        <w:rPr>
          <w:highlight w:val="none"/>
        </w:rPr>
        <w:fldChar w:fldCharType="separate"/>
      </w:r>
      <w:r>
        <w:rPr>
          <w:rStyle w:val="7"/>
          <w:rFonts w:hint="eastAsia" w:ascii="宋体" w:hAnsi="宋体" w:eastAsia="宋体" w:cs="宋体"/>
          <w:color w:val="auto"/>
          <w:sz w:val="24"/>
          <w:highlight w:val="none"/>
          <w:lang w:val="en-US" w:eastAsia="zh-CN"/>
        </w:rPr>
        <w:t>guoyuehan</w:t>
      </w:r>
      <w:r>
        <w:rPr>
          <w:rStyle w:val="7"/>
          <w:rFonts w:hint="eastAsia" w:ascii="宋体" w:hAnsi="宋体" w:eastAsia="宋体" w:cs="宋体"/>
          <w:color w:val="auto"/>
          <w:sz w:val="24"/>
          <w:highlight w:val="none"/>
        </w:rPr>
        <w:t>@biecc.com.cn</w:t>
      </w:r>
    </w:p>
    <w:p w14:paraId="76073FC9">
      <w:pPr>
        <w:spacing w:line="360" w:lineRule="auto"/>
        <w:ind w:left="0" w:leftChars="0" w:right="960" w:firstLine="218" w:firstLineChars="91"/>
        <w:rPr>
          <w:rStyle w:val="7"/>
          <w:rFonts w:hint="eastAsia" w:ascii="宋体" w:hAnsi="宋体" w:eastAsia="宋体" w:cs="宋体"/>
          <w:color w:val="auto"/>
          <w:sz w:val="24"/>
          <w:highlight w:val="none"/>
        </w:rPr>
      </w:pPr>
    </w:p>
    <w:p w14:paraId="30BA1DDD">
      <w:pPr>
        <w:spacing w:line="360" w:lineRule="auto"/>
        <w:ind w:left="0" w:leftChars="0" w:right="960" w:firstLine="218" w:firstLineChars="91"/>
        <w:jc w:val="right"/>
        <w:rPr>
          <w:rFonts w:hint="eastAsia"/>
          <w:sz w:val="24"/>
          <w:lang w:eastAsia="zh-CN"/>
        </w:rPr>
      </w:pPr>
      <w:r>
        <w:rPr>
          <w:rFonts w:hint="eastAsia"/>
          <w:sz w:val="24"/>
          <w:lang w:eastAsia="zh-CN"/>
        </w:rPr>
        <w:t>北京国际工程咨询有限公司</w:t>
      </w:r>
    </w:p>
    <w:p w14:paraId="2F92233A">
      <w:pPr>
        <w:spacing w:line="360" w:lineRule="auto"/>
        <w:ind w:left="0" w:leftChars="0" w:right="960" w:firstLine="218" w:firstLineChars="91"/>
        <w:jc w:val="right"/>
        <w:rPr>
          <w:rFonts w:ascii="宋体" w:hAnsi="宋体" w:eastAsia="宋体" w:cs="宋体"/>
          <w:sz w:val="24"/>
          <w:highlight w:val="none"/>
        </w:rPr>
      </w:pPr>
      <w:r>
        <w:rPr>
          <w:rFonts w:hint="eastAsia"/>
          <w:sz w:val="24"/>
          <w:lang w:val="en-US" w:eastAsia="zh-CN"/>
        </w:rPr>
        <w:t>2026年2月5日</w:t>
      </w:r>
      <w:r>
        <w:rPr>
          <w:rStyle w:val="7"/>
          <w:rFonts w:hint="eastAsia" w:ascii="宋体" w:hAnsi="宋体" w:eastAsia="宋体" w:cs="宋体"/>
          <w:color w:val="auto"/>
          <w:sz w:val="24"/>
          <w:highlight w:val="none"/>
        </w:rPr>
        <w:br w:type="page"/>
      </w:r>
      <w:r>
        <w:rPr>
          <w:rStyle w:val="7"/>
          <w:rFonts w:hint="eastAsia" w:ascii="宋体" w:hAnsi="宋体" w:eastAsia="宋体" w:cs="宋体"/>
          <w:color w:val="auto"/>
          <w:sz w:val="24"/>
          <w:highlight w:val="none"/>
        </w:rPr>
        <w:fldChar w:fldCharType="end"/>
      </w:r>
    </w:p>
    <w:p w14:paraId="479A00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B31DD"/>
    <w:rsid w:val="31BB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Body Text"/>
    <w:basedOn w:val="1"/>
    <w:qFormat/>
    <w:uiPriority w:val="0"/>
    <w:pPr>
      <w:tabs>
        <w:tab w:val="left" w:pos="567"/>
      </w:tabs>
      <w:spacing w:before="120" w:line="22" w:lineRule="atLeast"/>
    </w:pPr>
    <w:rPr>
      <w:rFonts w:ascii="宋体" w:hAnsi="宋体"/>
      <w:sz w:val="24"/>
    </w:rPr>
  </w:style>
  <w:style w:type="character" w:styleId="7">
    <w:name w:val="Hyperlink"/>
    <w:qFormat/>
    <w:uiPriority w:val="99"/>
    <w:rPr>
      <w:color w:val="0000FF"/>
      <w:u w:val="single"/>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2026-02-05T01:58:00Z</dcterms:created>
  <dc:creator>王思宇</dc:creator>
  <cp:lastModifiedBy>王思宇</cp:lastModifiedBy>
  <dcterms:modified xsi:type="dcterms:W3CDTF">2026-02-05T02:38:56Z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2DFCA53143594B7D94429C36C0F8B7C4_11</vt:lpwstr>
  </property>
  <property fmtid="{D5CDD505-2E9C-101B-9397-08002B2CF9AE}" pid="4" name="KSOTemplateDocerSaveRecord">
    <vt:lpwstr>eyJoZGlkIjoiNTlmNWQ1YTgwYWZkZTc4ZTBjZWVmMzkyZTE3N2YxN2EiLCJ1c2VySWQiOiIxNjQzMzc0NzIyIn0=</vt:lpwstr>
  </property>
</Properties>
</file>