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6B7D8">
      <w:pPr>
        <w:spacing w:line="360" w:lineRule="auto"/>
        <w:jc w:val="center"/>
        <w:outlineLvl w:val="0"/>
        <w:rPr>
          <w:rFonts w:hint="default" w:ascii="Times New Roman" w:hAnsi="Times New Roman" w:eastAsia="宋体" w:cs="Times New Roman"/>
          <w:b/>
          <w:color w:val="auto"/>
          <w:sz w:val="36"/>
          <w:szCs w:val="36"/>
          <w:lang w:val="en-US" w:eastAsia="zh-CN"/>
        </w:rPr>
      </w:pPr>
      <w:bookmarkStart w:id="27" w:name="_GoBack"/>
      <w:bookmarkEnd w:id="27"/>
      <w:r>
        <w:rPr>
          <w:rFonts w:hint="eastAsia" w:cs="Times New Roman"/>
          <w:b/>
          <w:color w:val="auto"/>
          <w:sz w:val="36"/>
          <w:szCs w:val="36"/>
          <w:lang w:val="en-US" w:eastAsia="zh-CN"/>
        </w:rPr>
        <w:t>招标公告</w:t>
      </w:r>
    </w:p>
    <w:p w14:paraId="67432C0E">
      <w:pPr>
        <w:spacing w:line="360" w:lineRule="auto"/>
        <w:ind w:firstLine="640" w:firstLineChars="200"/>
        <w:rPr>
          <w:rFonts w:hint="default" w:ascii="Times New Roman" w:hAnsi="Times New Roman" w:eastAsia="宋体" w:cs="Times New Roman"/>
          <w:color w:val="auto"/>
          <w:sz w:val="32"/>
          <w:szCs w:val="32"/>
        </w:rPr>
      </w:pPr>
    </w:p>
    <w:p w14:paraId="401BD2E1">
      <w:pPr>
        <w:pStyle w:val="3"/>
        <w:spacing w:before="0" w:line="360" w:lineRule="auto"/>
        <w:jc w:val="left"/>
        <w:rPr>
          <w:rFonts w:hint="default" w:ascii="Times New Roman" w:hAnsi="Times New Roman" w:eastAsia="宋体" w:cs="Times New Roman"/>
          <w:color w:val="auto"/>
          <w:sz w:val="24"/>
          <w:szCs w:val="24"/>
        </w:rPr>
      </w:pPr>
      <w:bookmarkStart w:id="0" w:name="_Toc28359002"/>
      <w:bookmarkStart w:id="1" w:name="_Toc28359079"/>
      <w:bookmarkStart w:id="2" w:name="_Toc35393621"/>
      <w:bookmarkStart w:id="3" w:name="_Toc35393790"/>
      <w:bookmarkStart w:id="4" w:name="_Hlk24379207"/>
      <w:r>
        <w:rPr>
          <w:rFonts w:hint="default" w:ascii="Times New Roman" w:hAnsi="Times New Roman" w:eastAsia="宋体" w:cs="Times New Roman"/>
          <w:color w:val="auto"/>
          <w:sz w:val="24"/>
          <w:szCs w:val="24"/>
        </w:rPr>
        <w:t>一、项目基本情况</w:t>
      </w:r>
      <w:bookmarkEnd w:id="0"/>
      <w:bookmarkEnd w:id="1"/>
      <w:bookmarkEnd w:id="2"/>
      <w:bookmarkEnd w:id="3"/>
    </w:p>
    <w:p w14:paraId="7045A6B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1.项目编号：</w:t>
      </w:r>
      <w:r>
        <w:rPr>
          <w:rFonts w:hint="default" w:ascii="Times New Roman" w:hAnsi="Times New Roman" w:eastAsia="宋体" w:cs="Times New Roman"/>
          <w:color w:val="auto"/>
          <w:sz w:val="24"/>
          <w:lang w:eastAsia="zh-CN"/>
        </w:rPr>
        <w:t>BJJQ-2026-202</w:t>
      </w:r>
      <w:r>
        <w:rPr>
          <w:rFonts w:hint="default" w:ascii="Times New Roman" w:hAnsi="Times New Roman" w:eastAsia="宋体" w:cs="Times New Roman"/>
          <w:color w:val="auto"/>
          <w:sz w:val="24"/>
        </w:rPr>
        <w:t xml:space="preserve"> </w:t>
      </w:r>
    </w:p>
    <w:p w14:paraId="2C99EA0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2.项目名称：综合服务项目乐器采购项目</w:t>
      </w:r>
    </w:p>
    <w:bookmarkEnd w:id="4"/>
    <w:p w14:paraId="3AE1228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3.项目预算金额：</w:t>
      </w:r>
      <w:r>
        <w:rPr>
          <w:rFonts w:hint="default" w:ascii="Times New Roman" w:hAnsi="Times New Roman" w:eastAsia="宋体" w:cs="Times New Roman"/>
          <w:color w:val="auto"/>
          <w:sz w:val="24"/>
          <w:lang w:val="en-US" w:eastAsia="zh-CN"/>
        </w:rPr>
        <w:t>140.00</w:t>
      </w:r>
      <w:r>
        <w:rPr>
          <w:rFonts w:hint="default" w:ascii="Times New Roman" w:hAnsi="Times New Roman" w:eastAsia="宋体" w:cs="Times New Roman"/>
          <w:color w:val="auto"/>
          <w:sz w:val="24"/>
        </w:rPr>
        <w:t>万元</w:t>
      </w:r>
    </w:p>
    <w:p w14:paraId="14A78CD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470"/>
        <w:gridCol w:w="2062"/>
        <w:gridCol w:w="3264"/>
      </w:tblGrid>
      <w:tr w14:paraId="7F35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Align w:val="center"/>
          </w:tcPr>
          <w:p w14:paraId="639702B9">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包号</w:t>
            </w:r>
          </w:p>
        </w:tc>
        <w:tc>
          <w:tcPr>
            <w:tcW w:w="1449" w:type="pct"/>
            <w:vAlign w:val="center"/>
          </w:tcPr>
          <w:p w14:paraId="7260A488">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标的名称</w:t>
            </w:r>
          </w:p>
        </w:tc>
        <w:tc>
          <w:tcPr>
            <w:tcW w:w="1210" w:type="pct"/>
            <w:vAlign w:val="center"/>
          </w:tcPr>
          <w:p w14:paraId="6E605497">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采购包</w:t>
            </w:r>
          </w:p>
          <w:p w14:paraId="0556B5C8">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预算金额</w:t>
            </w:r>
          </w:p>
          <w:p w14:paraId="2D3A1F9B">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（万元）</w:t>
            </w:r>
          </w:p>
        </w:tc>
        <w:tc>
          <w:tcPr>
            <w:tcW w:w="1915" w:type="pct"/>
            <w:vAlign w:val="center"/>
          </w:tcPr>
          <w:p w14:paraId="01F8EDE1">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简要技术需求或服务要求</w:t>
            </w:r>
          </w:p>
        </w:tc>
      </w:tr>
      <w:tr w14:paraId="67E6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Align w:val="center"/>
          </w:tcPr>
          <w:p w14:paraId="5C242968">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01</w:t>
            </w:r>
          </w:p>
        </w:tc>
        <w:tc>
          <w:tcPr>
            <w:tcW w:w="1449" w:type="pct"/>
            <w:vAlign w:val="center"/>
          </w:tcPr>
          <w:p w14:paraId="206F0FDB">
            <w:pPr>
              <w:jc w:val="center"/>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rPr>
              <w:t>低音大管</w:t>
            </w:r>
            <w:r>
              <w:rPr>
                <w:rFonts w:hint="default" w:ascii="Times New Roman" w:hAnsi="Times New Roman" w:eastAsia="宋体" w:cs="Times New Roman"/>
                <w:bCs/>
                <w:color w:val="auto"/>
                <w:szCs w:val="21"/>
                <w:lang w:eastAsia="zh-CN"/>
              </w:rPr>
              <w:t>、大号、大提琴</w:t>
            </w:r>
          </w:p>
        </w:tc>
        <w:tc>
          <w:tcPr>
            <w:tcW w:w="1210" w:type="pct"/>
            <w:vAlign w:val="center"/>
          </w:tcPr>
          <w:p w14:paraId="6B501B3C">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112</w:t>
            </w:r>
            <w:r>
              <w:rPr>
                <w:rFonts w:hint="eastAsia" w:cs="Times New Roman"/>
                <w:bCs/>
                <w:color w:val="auto"/>
                <w:szCs w:val="21"/>
                <w:lang w:val="en-US" w:eastAsia="zh-CN"/>
              </w:rPr>
              <w:t>.00</w:t>
            </w:r>
          </w:p>
        </w:tc>
        <w:tc>
          <w:tcPr>
            <w:tcW w:w="1915" w:type="pct"/>
            <w:vAlign w:val="center"/>
          </w:tcPr>
          <w:p w14:paraId="29ADAF7E">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采购</w:t>
            </w:r>
            <w:r>
              <w:rPr>
                <w:rFonts w:hint="default" w:ascii="Times New Roman" w:hAnsi="Times New Roman" w:eastAsia="宋体" w:cs="Times New Roman"/>
                <w:bCs/>
                <w:color w:val="auto"/>
                <w:szCs w:val="21"/>
              </w:rPr>
              <w:t>低音大管</w:t>
            </w:r>
            <w:r>
              <w:rPr>
                <w:rFonts w:hint="default" w:ascii="Times New Roman" w:hAnsi="Times New Roman" w:eastAsia="宋体" w:cs="Times New Roman"/>
                <w:bCs/>
                <w:color w:val="auto"/>
                <w:szCs w:val="21"/>
                <w:lang w:val="en-US" w:eastAsia="zh-CN"/>
              </w:rPr>
              <w:t>1个，大号1个，大提琴2把</w:t>
            </w:r>
          </w:p>
        </w:tc>
      </w:tr>
      <w:tr w14:paraId="6499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4" w:type="pct"/>
            <w:vAlign w:val="center"/>
          </w:tcPr>
          <w:p w14:paraId="4EFB6E59">
            <w:pPr>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02</w:t>
            </w:r>
          </w:p>
        </w:tc>
        <w:tc>
          <w:tcPr>
            <w:tcW w:w="1449" w:type="pct"/>
            <w:vAlign w:val="center"/>
          </w:tcPr>
          <w:p w14:paraId="2E613CB8">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大军鼓</w:t>
            </w:r>
            <w:r>
              <w:rPr>
                <w:rFonts w:hint="eastAsia" w:cs="Times New Roman"/>
                <w:bCs/>
                <w:color w:val="auto"/>
                <w:szCs w:val="21"/>
                <w:lang w:val="en-US" w:eastAsia="zh-CN"/>
              </w:rPr>
              <w:t>、</w:t>
            </w:r>
          </w:p>
          <w:p w14:paraId="6D9E7F53">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小军鼓</w:t>
            </w:r>
            <w:r>
              <w:rPr>
                <w:rFonts w:hint="eastAsia" w:cs="Times New Roman"/>
                <w:bCs/>
                <w:color w:val="auto"/>
                <w:szCs w:val="21"/>
                <w:lang w:val="en-US" w:eastAsia="zh-CN"/>
              </w:rPr>
              <w:t>、</w:t>
            </w:r>
          </w:p>
          <w:p w14:paraId="5047A4CB">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康加鼓</w:t>
            </w:r>
            <w:r>
              <w:rPr>
                <w:rFonts w:hint="eastAsia" w:cs="Times New Roman"/>
                <w:bCs/>
                <w:color w:val="auto"/>
                <w:szCs w:val="21"/>
                <w:lang w:val="en-US" w:eastAsia="zh-CN"/>
              </w:rPr>
              <w:t>、</w:t>
            </w:r>
          </w:p>
          <w:p w14:paraId="62D8DAC3">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班格鼓</w:t>
            </w:r>
            <w:r>
              <w:rPr>
                <w:rFonts w:hint="eastAsia" w:cs="Times New Roman"/>
                <w:bCs/>
                <w:color w:val="auto"/>
                <w:szCs w:val="21"/>
                <w:lang w:val="en-US" w:eastAsia="zh-CN"/>
              </w:rPr>
              <w:t>、</w:t>
            </w:r>
          </w:p>
          <w:p w14:paraId="2C039D2B">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提帕勒斯鼓</w:t>
            </w:r>
            <w:r>
              <w:rPr>
                <w:rFonts w:hint="eastAsia" w:cs="Times New Roman"/>
                <w:bCs/>
                <w:color w:val="auto"/>
                <w:szCs w:val="21"/>
                <w:lang w:val="en-US" w:eastAsia="zh-CN"/>
              </w:rPr>
              <w:t>、</w:t>
            </w:r>
          </w:p>
          <w:p w14:paraId="62FC5C69">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桶桶鼓</w:t>
            </w:r>
            <w:r>
              <w:rPr>
                <w:rFonts w:hint="eastAsia" w:cs="Times New Roman"/>
                <w:bCs/>
                <w:color w:val="auto"/>
                <w:szCs w:val="21"/>
                <w:lang w:val="en-US" w:eastAsia="zh-CN"/>
              </w:rPr>
              <w:t>、</w:t>
            </w:r>
          </w:p>
          <w:p w14:paraId="78D0A7D7">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罗特桶桶鼓</w:t>
            </w:r>
          </w:p>
        </w:tc>
        <w:tc>
          <w:tcPr>
            <w:tcW w:w="1210" w:type="pct"/>
            <w:vAlign w:val="center"/>
          </w:tcPr>
          <w:p w14:paraId="72BF7669">
            <w:pPr>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28</w:t>
            </w:r>
            <w:r>
              <w:rPr>
                <w:rFonts w:hint="eastAsia" w:cs="Times New Roman"/>
                <w:bCs/>
                <w:color w:val="auto"/>
                <w:szCs w:val="21"/>
                <w:lang w:val="en-US" w:eastAsia="zh-CN"/>
              </w:rPr>
              <w:t>.00</w:t>
            </w:r>
          </w:p>
        </w:tc>
        <w:tc>
          <w:tcPr>
            <w:tcW w:w="1915" w:type="pct"/>
            <w:vAlign w:val="center"/>
          </w:tcPr>
          <w:p w14:paraId="2E296AD6">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采购</w:t>
            </w:r>
            <w:r>
              <w:rPr>
                <w:rFonts w:hint="default" w:ascii="Times New Roman" w:hAnsi="Times New Roman" w:eastAsia="宋体" w:cs="Times New Roman"/>
                <w:bCs/>
                <w:color w:val="auto"/>
                <w:szCs w:val="21"/>
                <w:lang w:val="en-US" w:eastAsia="zh-CN"/>
              </w:rPr>
              <w:t>打击乐器类一批</w:t>
            </w:r>
          </w:p>
        </w:tc>
      </w:tr>
    </w:tbl>
    <w:p w14:paraId="5B46A7BA">
      <w:pPr>
        <w:spacing w:line="360" w:lineRule="auto"/>
        <w:ind w:firstLine="480" w:firstLineChars="200"/>
        <w:rPr>
          <w:rFonts w:hint="default" w:ascii="Times New Roman" w:hAnsi="Times New Roman" w:eastAsia="宋体" w:cs="Times New Roman"/>
          <w:color w:val="auto"/>
          <w:sz w:val="24"/>
        </w:rPr>
      </w:pPr>
    </w:p>
    <w:p w14:paraId="029A4C6D">
      <w:pPr>
        <w:spacing w:line="360" w:lineRule="auto"/>
        <w:ind w:firstLine="480" w:firstLineChars="200"/>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rPr>
        <w:t>5.合同履行期限：</w:t>
      </w:r>
      <w:r>
        <w:rPr>
          <w:rFonts w:hint="default" w:ascii="Times New Roman" w:hAnsi="Times New Roman" w:eastAsia="宋体" w:cs="Times New Roman"/>
          <w:color w:val="auto"/>
          <w:sz w:val="24"/>
          <w:highlight w:val="none"/>
          <w:lang w:eastAsia="zh-CN"/>
        </w:rPr>
        <w:t>自合同签订之日起30天以内完成供货及调试</w:t>
      </w:r>
    </w:p>
    <w:p w14:paraId="7667C6D9">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6.本项目是否接受联合体投标：□是  ■否</w:t>
      </w:r>
    </w:p>
    <w:p w14:paraId="1C34E9E5">
      <w:pPr>
        <w:spacing w:line="360" w:lineRule="auto"/>
        <w:ind w:firstLine="480" w:firstLineChars="200"/>
        <w:rPr>
          <w:rFonts w:hint="default" w:ascii="Times New Roman" w:hAnsi="Times New Roman" w:eastAsia="宋体" w:cs="Times New Roman"/>
          <w:color w:val="auto"/>
          <w:sz w:val="24"/>
        </w:rPr>
      </w:pPr>
    </w:p>
    <w:p w14:paraId="1B6E5B13">
      <w:pPr>
        <w:pStyle w:val="3"/>
        <w:spacing w:before="0" w:line="360" w:lineRule="auto"/>
        <w:jc w:val="left"/>
        <w:rPr>
          <w:rFonts w:hint="default" w:ascii="Times New Roman" w:hAnsi="Times New Roman" w:eastAsia="宋体" w:cs="Times New Roman"/>
          <w:color w:val="auto"/>
          <w:sz w:val="24"/>
          <w:szCs w:val="24"/>
        </w:rPr>
      </w:pPr>
      <w:bookmarkStart w:id="5" w:name="_Toc35393791"/>
      <w:bookmarkStart w:id="6" w:name="_Toc28359080"/>
      <w:bookmarkStart w:id="7" w:name="_Toc28359003"/>
      <w:bookmarkStart w:id="8" w:name="_Toc35393622"/>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7FB200B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1.满足《中华人民共和国政府采购法》第二十二条规定；</w:t>
      </w:r>
    </w:p>
    <w:p w14:paraId="64BFDD09">
      <w:pPr>
        <w:spacing w:line="360" w:lineRule="auto"/>
        <w:ind w:firstLine="480" w:firstLineChars="200"/>
        <w:rPr>
          <w:rFonts w:hint="default" w:ascii="Times New Roman" w:hAnsi="Times New Roman" w:eastAsia="宋体" w:cs="Times New Roman"/>
          <w:color w:val="auto"/>
          <w:sz w:val="24"/>
        </w:rPr>
      </w:pPr>
      <w:bookmarkStart w:id="9" w:name="_Toc28359081"/>
      <w:bookmarkStart w:id="10" w:name="_Toc28359004"/>
      <w:r>
        <w:rPr>
          <w:rFonts w:hint="default" w:ascii="Times New Roman" w:hAnsi="Times New Roman" w:eastAsia="宋体" w:cs="Times New Roman"/>
          <w:color w:val="auto"/>
          <w:sz w:val="24"/>
        </w:rPr>
        <w:t>2.落实政府采购政策需满足的资格要求：</w:t>
      </w:r>
    </w:p>
    <w:p w14:paraId="4C05B0B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2.1 中小企业政策</w:t>
      </w:r>
    </w:p>
    <w:p w14:paraId="3451AF97">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■本项目不专门面向中小企业预留采购份额。</w:t>
      </w:r>
    </w:p>
    <w:p w14:paraId="0911BCA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□本项目专门面向  □中小 □小微企业  采购。即：提供的货物全部由符合政策要求的中小/小微企业制造、服务全部由符合政策要求的中小/小微企业承接。</w:t>
      </w:r>
    </w:p>
    <w:p w14:paraId="5ECE7F6F">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14:paraId="51A756F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2.2 其它落实政府采购政策的资格要求（如有）：</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14:paraId="1F4CC4FC">
      <w:pPr>
        <w:spacing w:line="360" w:lineRule="auto"/>
        <w:ind w:firstLine="480" w:firstLineChars="200"/>
        <w:rPr>
          <w:rFonts w:hint="default" w:ascii="Times New Roman" w:hAnsi="Times New Roman" w:eastAsia="宋体" w:cs="Times New Roman"/>
          <w:i/>
          <w:iCs/>
          <w:color w:val="auto"/>
          <w:sz w:val="24"/>
          <w:u w:val="single"/>
        </w:rPr>
      </w:pPr>
      <w:r>
        <w:rPr>
          <w:rFonts w:hint="default" w:ascii="Times New Roman" w:hAnsi="Times New Roman" w:eastAsia="宋体" w:cs="Times New Roman"/>
          <w:color w:val="auto"/>
          <w:sz w:val="24"/>
        </w:rPr>
        <w:t>3.本项目的特定资格要求：</w:t>
      </w:r>
    </w:p>
    <w:p w14:paraId="29A10738">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3.1本项目是否属于政府购买服务：</w:t>
      </w:r>
    </w:p>
    <w:p w14:paraId="0917A84C">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■否</w:t>
      </w:r>
    </w:p>
    <w:p w14:paraId="283D010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□是，公益一类事业单位、使用事业编制且由财政拨款保障的群团组织，不得作为承接主体；</w:t>
      </w:r>
    </w:p>
    <w:p w14:paraId="7A95DE9E">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3.2其他特定资格要求：</w:t>
      </w:r>
      <w:r>
        <w:rPr>
          <w:rFonts w:hint="default" w:ascii="Times New Roman" w:hAnsi="Times New Roman" w:eastAsia="宋体" w:cs="Times New Roman"/>
          <w:color w:val="auto"/>
          <w:sz w:val="24"/>
          <w:lang w:val="en-US" w:eastAsia="zh-CN"/>
        </w:rPr>
        <w:t>/</w:t>
      </w:r>
      <w:r>
        <w:rPr>
          <w:rFonts w:hint="default" w:ascii="Times New Roman" w:hAnsi="Times New Roman" w:eastAsia="宋体" w:cs="Times New Roman"/>
          <w:color w:val="auto"/>
          <w:sz w:val="24"/>
        </w:rPr>
        <w:t>。</w:t>
      </w:r>
    </w:p>
    <w:p w14:paraId="25C1C64D">
      <w:pPr>
        <w:spacing w:line="360" w:lineRule="auto"/>
        <w:ind w:firstLine="480" w:firstLineChars="200"/>
        <w:rPr>
          <w:rFonts w:hint="default" w:ascii="Times New Roman" w:hAnsi="Times New Roman" w:eastAsia="宋体" w:cs="Times New Roman"/>
          <w:i/>
          <w:iCs/>
          <w:color w:val="auto"/>
          <w:sz w:val="24"/>
          <w:u w:val="single"/>
        </w:rPr>
      </w:pPr>
    </w:p>
    <w:bookmarkEnd w:id="9"/>
    <w:bookmarkEnd w:id="10"/>
    <w:p w14:paraId="208C84D3">
      <w:pPr>
        <w:pStyle w:val="3"/>
        <w:widowControl/>
        <w:spacing w:before="0" w:line="360" w:lineRule="auto"/>
        <w:jc w:val="left"/>
        <w:rPr>
          <w:rFonts w:hint="default" w:ascii="Times New Roman" w:hAnsi="Times New Roman" w:eastAsia="宋体" w:cs="Times New Roman"/>
          <w:color w:val="auto"/>
          <w:sz w:val="24"/>
          <w:szCs w:val="24"/>
        </w:rPr>
      </w:pPr>
      <w:bookmarkStart w:id="11" w:name="_Toc35393792"/>
      <w:bookmarkStart w:id="12" w:name="_Toc35393623"/>
      <w:r>
        <w:rPr>
          <w:rFonts w:hint="default" w:ascii="Times New Roman" w:hAnsi="Times New Roman" w:eastAsia="宋体" w:cs="Times New Roman"/>
          <w:color w:val="auto"/>
          <w:sz w:val="24"/>
          <w:szCs w:val="24"/>
        </w:rPr>
        <w:t>三、获取招标文件</w:t>
      </w:r>
      <w:bookmarkEnd w:id="11"/>
      <w:bookmarkEnd w:id="12"/>
    </w:p>
    <w:p w14:paraId="2FADA629">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6</w:t>
      </w:r>
      <w:r>
        <w:rPr>
          <w:rFonts w:hint="default" w:ascii="Times New Roman" w:hAnsi="Times New Roman" w:eastAsia="宋体" w:cs="Times New Roman"/>
          <w:color w:val="auto"/>
          <w:sz w:val="24"/>
          <w:lang w:bidi="ar"/>
        </w:rPr>
        <w:t>日至</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13</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lang w:bidi="ar"/>
        </w:rPr>
        <w:t>，每天上午</w:t>
      </w:r>
      <w:r>
        <w:rPr>
          <w:rFonts w:hint="default" w:ascii="Times New Roman" w:hAnsi="Times New Roman" w:eastAsia="宋体" w:cs="Times New Roman"/>
          <w:color w:val="auto"/>
          <w:sz w:val="24"/>
          <w:lang w:val="en-US" w:eastAsia="zh-CN" w:bidi="ar"/>
        </w:rPr>
        <w:t>09:00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，下午</w:t>
      </w:r>
      <w:r>
        <w:rPr>
          <w:rFonts w:hint="default" w:ascii="Times New Roman" w:hAnsi="Times New Roman" w:eastAsia="宋体" w:cs="Times New Roman"/>
          <w:color w:val="auto"/>
          <w:sz w:val="24"/>
          <w:lang w:val="en-US" w:eastAsia="zh-CN" w:bidi="ar"/>
        </w:rPr>
        <w:t>12:00</w:t>
      </w:r>
      <w:r>
        <w:rPr>
          <w:rFonts w:hint="default" w:ascii="Times New Roman" w:hAnsi="Times New Roman" w:eastAsia="宋体" w:cs="Times New Roman"/>
          <w:color w:val="auto"/>
          <w:sz w:val="24"/>
          <w:lang w:bidi="ar"/>
        </w:rPr>
        <w:t>至</w:t>
      </w:r>
      <w:r>
        <w:rPr>
          <w:rFonts w:hint="default" w:ascii="Times New Roman" w:hAnsi="Times New Roman" w:eastAsia="宋体" w:cs="Times New Roman"/>
          <w:color w:val="auto"/>
          <w:sz w:val="24"/>
          <w:lang w:val="en-US" w:eastAsia="zh-CN" w:bidi="ar"/>
        </w:rPr>
        <w:t>17:00</w:t>
      </w:r>
      <w:r>
        <w:rPr>
          <w:rFonts w:hint="default" w:ascii="Times New Roman" w:hAnsi="Times New Roman" w:eastAsia="宋体" w:cs="Times New Roman"/>
          <w:color w:val="auto"/>
          <w:sz w:val="24"/>
          <w:lang w:bidi="ar"/>
        </w:rPr>
        <w:t>（北京时间，法定节假日除外）。</w:t>
      </w:r>
    </w:p>
    <w:p w14:paraId="6DC6374A">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2.地点：北京市政府采购电子交易平台</w:t>
      </w:r>
    </w:p>
    <w:p w14:paraId="692F212B">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3.方式：供应商使用CA数字证书或电子营业执照登录北京市政府采购电子交易平台（http://zbcg-bjzc.zhongcy.com/bjczj-portal-site/index.html#/home）获取电子版招标文件。</w:t>
      </w:r>
    </w:p>
    <w:p w14:paraId="78C9CA8C">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4.售价：0元。</w:t>
      </w:r>
    </w:p>
    <w:p w14:paraId="3CE3E8BC">
      <w:pPr>
        <w:tabs>
          <w:tab w:val="left" w:pos="900"/>
          <w:tab w:val="left" w:pos="1980"/>
        </w:tabs>
        <w:snapToGrid w:val="0"/>
        <w:spacing w:line="360" w:lineRule="auto"/>
        <w:ind w:left="840"/>
        <w:rPr>
          <w:rFonts w:hint="default" w:ascii="Times New Roman" w:hAnsi="Times New Roman" w:eastAsia="宋体" w:cs="Times New Roman"/>
          <w:color w:val="auto"/>
          <w:sz w:val="24"/>
        </w:rPr>
      </w:pPr>
    </w:p>
    <w:p w14:paraId="226ECF81">
      <w:pPr>
        <w:pStyle w:val="3"/>
        <w:widowControl/>
        <w:spacing w:before="0" w:line="360" w:lineRule="auto"/>
        <w:jc w:val="left"/>
        <w:rPr>
          <w:rFonts w:hint="default" w:ascii="Times New Roman" w:hAnsi="Times New Roman" w:eastAsia="宋体" w:cs="Times New Roman"/>
          <w:color w:val="auto"/>
          <w:sz w:val="24"/>
          <w:szCs w:val="24"/>
        </w:rPr>
      </w:pPr>
      <w:bookmarkStart w:id="13" w:name="_Toc28359005"/>
      <w:bookmarkStart w:id="14" w:name="_Toc28359082"/>
      <w:bookmarkStart w:id="15" w:name="_Toc35393624"/>
      <w:bookmarkStart w:id="16" w:name="_Toc35393793"/>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648E1192">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lang w:bidi="ar"/>
        </w:rPr>
        <w:t>投标截止时间、开标时间：</w:t>
      </w:r>
      <w:r>
        <w:rPr>
          <w:rFonts w:hint="default" w:ascii="Times New Roman" w:hAnsi="Times New Roman" w:eastAsia="宋体" w:cs="Times New Roman"/>
          <w:color w:val="auto"/>
          <w:sz w:val="24"/>
          <w:lang w:val="en-US" w:eastAsia="zh-CN" w:bidi="ar"/>
        </w:rPr>
        <w:t>2026</w:t>
      </w:r>
      <w:r>
        <w:rPr>
          <w:rFonts w:hint="default" w:ascii="Times New Roman" w:hAnsi="Times New Roman" w:eastAsia="宋体" w:cs="Times New Roman"/>
          <w:color w:val="auto"/>
          <w:sz w:val="24"/>
          <w:lang w:bidi="ar"/>
        </w:rPr>
        <w:t>年</w:t>
      </w:r>
      <w:r>
        <w:rPr>
          <w:rFonts w:hint="eastAsia" w:cs="Times New Roman"/>
          <w:color w:val="auto"/>
          <w:sz w:val="24"/>
          <w:lang w:val="en-US" w:eastAsia="zh-CN" w:bidi="ar"/>
        </w:rPr>
        <w:t>3</w:t>
      </w:r>
      <w:r>
        <w:rPr>
          <w:rFonts w:hint="default" w:ascii="Times New Roman" w:hAnsi="Times New Roman" w:eastAsia="宋体" w:cs="Times New Roman"/>
          <w:color w:val="auto"/>
          <w:sz w:val="24"/>
          <w:lang w:bidi="ar"/>
        </w:rPr>
        <w:t>月</w:t>
      </w:r>
      <w:r>
        <w:rPr>
          <w:rFonts w:hint="eastAsia" w:cs="Times New Roman"/>
          <w:color w:val="auto"/>
          <w:sz w:val="24"/>
          <w:lang w:val="en-US" w:eastAsia="zh-CN" w:bidi="ar"/>
        </w:rPr>
        <w:t>27</w:t>
      </w:r>
      <w:r>
        <w:rPr>
          <w:rFonts w:hint="default" w:ascii="Times New Roman" w:hAnsi="Times New Roman" w:eastAsia="宋体" w:cs="Times New Roman"/>
          <w:color w:val="auto"/>
          <w:sz w:val="24"/>
          <w:lang w:bidi="ar"/>
        </w:rPr>
        <w:t>日</w:t>
      </w:r>
      <w:r>
        <w:rPr>
          <w:rFonts w:hint="default" w:ascii="Times New Roman" w:hAnsi="Times New Roman" w:eastAsia="宋体" w:cs="Times New Roman"/>
          <w:color w:val="auto"/>
          <w:sz w:val="24"/>
          <w:lang w:val="en-US" w:eastAsia="zh-CN" w:bidi="ar"/>
        </w:rPr>
        <w:t>10</w:t>
      </w:r>
      <w:r>
        <w:rPr>
          <w:rFonts w:hint="default" w:ascii="Times New Roman" w:hAnsi="Times New Roman" w:eastAsia="宋体" w:cs="Times New Roman"/>
          <w:color w:val="auto"/>
          <w:sz w:val="24"/>
          <w:lang w:bidi="ar"/>
        </w:rPr>
        <w:t>点</w:t>
      </w:r>
      <w:r>
        <w:rPr>
          <w:rFonts w:hint="default" w:ascii="Times New Roman" w:hAnsi="Times New Roman" w:eastAsia="宋体" w:cs="Times New Roman"/>
          <w:color w:val="auto"/>
          <w:sz w:val="24"/>
          <w:lang w:val="en-US" w:eastAsia="zh-CN" w:bidi="ar"/>
        </w:rPr>
        <w:t>00</w:t>
      </w:r>
      <w:r>
        <w:rPr>
          <w:rFonts w:hint="default" w:ascii="Times New Roman" w:hAnsi="Times New Roman" w:eastAsia="宋体" w:cs="Times New Roman"/>
          <w:color w:val="auto"/>
          <w:sz w:val="24"/>
          <w:lang w:bidi="ar"/>
        </w:rPr>
        <w:t>分</w:t>
      </w:r>
      <w:r>
        <w:rPr>
          <w:rFonts w:hint="default" w:ascii="Times New Roman" w:hAnsi="Times New Roman" w:eastAsia="宋体" w:cs="Times New Roman"/>
          <w:bCs/>
          <w:color w:val="auto"/>
          <w:sz w:val="24"/>
          <w:lang w:bidi="ar"/>
        </w:rPr>
        <w:t>（北京</w:t>
      </w:r>
      <w:r>
        <w:rPr>
          <w:rFonts w:hint="default" w:ascii="Times New Roman" w:hAnsi="Times New Roman" w:eastAsia="宋体" w:cs="Times New Roman"/>
          <w:bCs/>
          <w:color w:val="auto"/>
          <w:sz w:val="24"/>
          <w:lang w:bidi="ar"/>
        </w:rPr>
        <w:t>时间）</w:t>
      </w:r>
      <w:r>
        <w:rPr>
          <w:rFonts w:hint="default" w:ascii="Times New Roman" w:hAnsi="Times New Roman" w:eastAsia="宋体" w:cs="Times New Roman"/>
          <w:iCs/>
          <w:color w:val="auto"/>
          <w:sz w:val="24"/>
          <w:lang w:bidi="ar"/>
        </w:rPr>
        <w:t>。</w:t>
      </w:r>
    </w:p>
    <w:p w14:paraId="58D0D914">
      <w:pPr>
        <w:spacing w:line="360" w:lineRule="auto"/>
        <w:ind w:firstLine="480" w:firstLineChars="200"/>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bidi="ar"/>
        </w:rPr>
        <w:t>地点：北京市政府采购电子交易平台</w:t>
      </w:r>
      <w:r>
        <w:rPr>
          <w:rFonts w:hint="default" w:ascii="Times New Roman" w:hAnsi="Times New Roman" w:eastAsia="宋体" w:cs="Times New Roman"/>
          <w:color w:val="auto"/>
          <w:sz w:val="24"/>
          <w:lang w:val="zh-TW" w:bidi="ar"/>
        </w:rPr>
        <w:t>。</w:t>
      </w:r>
    </w:p>
    <w:p w14:paraId="24DCC77C">
      <w:pPr>
        <w:spacing w:line="360" w:lineRule="auto"/>
        <w:ind w:firstLine="480" w:firstLineChars="200"/>
        <w:rPr>
          <w:rFonts w:hint="default" w:ascii="Times New Roman" w:hAnsi="Times New Roman" w:eastAsia="宋体" w:cs="Times New Roman"/>
          <w:bCs/>
          <w:color w:val="auto"/>
          <w:sz w:val="24"/>
          <w:u w:val="single"/>
        </w:rPr>
      </w:pPr>
    </w:p>
    <w:p w14:paraId="234993E1">
      <w:pPr>
        <w:pStyle w:val="3"/>
        <w:spacing w:before="0" w:line="360" w:lineRule="auto"/>
        <w:jc w:val="left"/>
        <w:rPr>
          <w:rFonts w:hint="default" w:ascii="Times New Roman" w:hAnsi="Times New Roman" w:eastAsia="宋体" w:cs="Times New Roman"/>
          <w:color w:val="auto"/>
          <w:sz w:val="24"/>
          <w:szCs w:val="24"/>
        </w:rPr>
      </w:pPr>
      <w:bookmarkStart w:id="17" w:name="_Toc35393794"/>
      <w:bookmarkStart w:id="18" w:name="_Toc28359007"/>
      <w:bookmarkStart w:id="19" w:name="_Toc28359084"/>
      <w:bookmarkStart w:id="20" w:name="_Toc35393625"/>
      <w:r>
        <w:rPr>
          <w:rFonts w:hint="default" w:ascii="Times New Roman" w:hAnsi="Times New Roman" w:eastAsia="宋体" w:cs="Times New Roman"/>
          <w:color w:val="auto"/>
          <w:sz w:val="24"/>
          <w:szCs w:val="24"/>
        </w:rPr>
        <w:t>五、公告期限</w:t>
      </w:r>
      <w:bookmarkEnd w:id="17"/>
      <w:bookmarkEnd w:id="18"/>
      <w:bookmarkEnd w:id="19"/>
      <w:bookmarkEnd w:id="20"/>
    </w:p>
    <w:p w14:paraId="0997AFF5">
      <w:pPr>
        <w:spacing w:line="360" w:lineRule="auto"/>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自本公告发布之日起5个工作日。</w:t>
      </w:r>
    </w:p>
    <w:p w14:paraId="72392793">
      <w:pPr>
        <w:spacing w:line="360" w:lineRule="auto"/>
        <w:ind w:firstLine="480" w:firstLineChars="200"/>
        <w:rPr>
          <w:rFonts w:hint="default" w:ascii="Times New Roman" w:hAnsi="Times New Roman" w:eastAsia="宋体" w:cs="Times New Roman"/>
          <w:color w:val="auto"/>
          <w:kern w:val="0"/>
          <w:sz w:val="24"/>
        </w:rPr>
      </w:pPr>
    </w:p>
    <w:p w14:paraId="44117334">
      <w:pPr>
        <w:pStyle w:val="3"/>
        <w:spacing w:before="0" w:line="360" w:lineRule="auto"/>
        <w:jc w:val="left"/>
        <w:rPr>
          <w:rFonts w:hint="default" w:ascii="Times New Roman" w:hAnsi="Times New Roman" w:eastAsia="宋体" w:cs="Times New Roman"/>
          <w:color w:val="auto"/>
          <w:sz w:val="24"/>
          <w:szCs w:val="24"/>
        </w:rPr>
      </w:pPr>
      <w:bookmarkStart w:id="21" w:name="_Toc35393795"/>
      <w:bookmarkStart w:id="22" w:name="_Toc35393626"/>
      <w:r>
        <w:rPr>
          <w:rFonts w:hint="default" w:ascii="Times New Roman" w:hAnsi="Times New Roman" w:eastAsia="宋体" w:cs="Times New Roman"/>
          <w:color w:val="auto"/>
          <w:sz w:val="24"/>
          <w:szCs w:val="24"/>
        </w:rPr>
        <w:t>六、其他补充事宜</w:t>
      </w:r>
      <w:bookmarkEnd w:id="21"/>
      <w:bookmarkEnd w:id="22"/>
    </w:p>
    <w:p w14:paraId="22F94D48">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1.本项目需要落实的政府采购政策：</w:t>
      </w:r>
    </w:p>
    <w:p w14:paraId="3C05C2E4">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（1）节能产品强制采购</w:t>
      </w:r>
    </w:p>
    <w:p w14:paraId="44127EAB">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（2）节能产品、环境标志产品优先采购</w:t>
      </w:r>
    </w:p>
    <w:p w14:paraId="149237CC">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（3）政府采购促进中小企业发展</w:t>
      </w:r>
    </w:p>
    <w:p w14:paraId="48734023">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（4）政府采购支持监狱企业发展</w:t>
      </w:r>
    </w:p>
    <w:p w14:paraId="08704CF2">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（5）政府采购促进残疾人就业</w:t>
      </w:r>
    </w:p>
    <w:p w14:paraId="5744854D">
      <w:pPr>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（6）进口产品管理</w:t>
      </w:r>
    </w:p>
    <w:p w14:paraId="78EED376">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（7）节约能源、保护环境、扶持不发达地区和少数民族地区、落实支持创新、绿色发展。</w:t>
      </w:r>
      <w:r>
        <w:rPr>
          <w:rFonts w:hint="default" w:ascii="Times New Roman" w:hAnsi="Times New Roman" w:eastAsia="宋体" w:cs="Times New Roman"/>
          <w:color w:val="auto"/>
          <w:sz w:val="24"/>
        </w:rPr>
        <w:t xml:space="preserve"> </w:t>
      </w:r>
    </w:p>
    <w:p w14:paraId="4F62E9E6">
      <w:pPr>
        <w:widowControl/>
        <w:adjustRightInd w:val="0"/>
        <w:snapToGrid w:val="0"/>
        <w:spacing w:line="360" w:lineRule="auto"/>
        <w:ind w:firstLine="480" w:firstLineChars="200"/>
        <w:jc w:val="left"/>
        <w:rPr>
          <w:rFonts w:hint="default" w:ascii="Times New Roman" w:hAnsi="Times New Roman" w:eastAsia="宋体" w:cs="Times New Roman"/>
          <w:bCs/>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color w:val="auto"/>
          <w:sz w:val="24"/>
          <w:lang w:bidi="ar"/>
        </w:rPr>
        <w:t>CA数字证书</w:t>
      </w:r>
      <w:r>
        <w:rPr>
          <w:rFonts w:hint="default" w:ascii="Times New Roman" w:hAnsi="Times New Roman" w:eastAsia="宋体" w:cs="Times New Roman"/>
          <w:color w:val="auto"/>
          <w:sz w:val="24"/>
          <w:lang w:bidi="ar"/>
        </w:rPr>
        <w:t>或电子营业执照</w:t>
      </w:r>
      <w:r>
        <w:rPr>
          <w:rFonts w:hint="default" w:ascii="Times New Roman" w:hAnsi="Times New Roman" w:eastAsia="宋体" w:cs="Times New Roman"/>
          <w:bCs/>
          <w:color w:val="auto"/>
          <w:sz w:val="24"/>
          <w:lang w:bidi="ar"/>
        </w:rPr>
        <w:t>情况确认是否符合本项目电子化采购流程要求。</w:t>
      </w:r>
    </w:p>
    <w:p w14:paraId="13A5A4A8">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CA数字证书服务热线 010-58511086</w:t>
      </w:r>
    </w:p>
    <w:p w14:paraId="455EB91C">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电子营业执照服务热线 400-699-7000</w:t>
      </w:r>
    </w:p>
    <w:p w14:paraId="15E82287">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技术支持服务热线    010-86483801</w:t>
      </w:r>
    </w:p>
    <w:p w14:paraId="68158C9D">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.1办理CA数字证书或电子营业执照</w:t>
      </w:r>
    </w:p>
    <w:p w14:paraId="0E374882">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供应商登录北京市政府采购电子交易平台查阅 “用户指南”—“操作指南”—“市场主体CA办理操作流程指引”/“电子营业执照使用指南”，按照程序要求办理。</w:t>
      </w:r>
    </w:p>
    <w:p w14:paraId="1633EC81">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.2注册</w:t>
      </w:r>
    </w:p>
    <w:p w14:paraId="6C38D112">
      <w:pPr>
        <w:adjustRightInd w:val="0"/>
        <w:snapToGrid w:val="0"/>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供应商登录北京市政府采购电子交易平台“用户指南”—“操作指南”—“市场主体注册入库操作流程指引”进行自助注册绑定。</w:t>
      </w:r>
    </w:p>
    <w:p w14:paraId="091B2D1B">
      <w:pPr>
        <w:widowControl/>
        <w:adjustRightInd w:val="0"/>
        <w:snapToGrid w:val="0"/>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.3驱动、客户端下载</w:t>
      </w:r>
    </w:p>
    <w:p w14:paraId="31D4E1ED">
      <w:pPr>
        <w:widowControl/>
        <w:adjustRightInd w:val="0"/>
        <w:snapToGrid w:val="0"/>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供应商登录北京市政府采购电子交易平台“用户指南”—“工具下载”—“招标采购系统文件驱动安装包”下载相关驱动。</w:t>
      </w:r>
    </w:p>
    <w:p w14:paraId="6055A8E7">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供应商登录北京市政府采购电子交易平台“用户指南”—“工具下载”—“投标文件编制工具”下载相关客户端。</w:t>
      </w:r>
    </w:p>
    <w:p w14:paraId="0E3D446A">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.4 获取电子招标文件</w:t>
      </w:r>
    </w:p>
    <w:p w14:paraId="17BB0B11">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供应商使用CA数字证书或电子营业执照登录北京市政府采购电子交易平台获取电子招标文件。</w:t>
      </w:r>
    </w:p>
    <w:p w14:paraId="5B37BBFE">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DAD25D2">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bidi="ar"/>
        </w:rPr>
        <w:t>.5编制电子投标文件</w:t>
      </w:r>
    </w:p>
    <w:p w14:paraId="0437BE88">
      <w:pPr>
        <w:adjustRightInd w:val="0"/>
        <w:snapToGrid w:val="0"/>
        <w:spacing w:line="360" w:lineRule="auto"/>
        <w:ind w:firstLine="480" w:firstLineChars="200"/>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color w:val="auto"/>
          <w:sz w:val="24"/>
          <w:lang w:bidi="ar"/>
        </w:rPr>
        <w:t>，如无法按照要求在电子投标文件中加盖电子签章和加密，请及时通过技术支持服务热线联系技术人员</w:t>
      </w:r>
      <w:r>
        <w:rPr>
          <w:rFonts w:hint="default" w:ascii="Times New Roman" w:hAnsi="Times New Roman" w:eastAsia="宋体" w:cs="Times New Roman"/>
          <w:color w:val="auto"/>
          <w:sz w:val="24"/>
          <w:lang w:bidi="ar"/>
        </w:rPr>
        <w:t>。</w:t>
      </w:r>
    </w:p>
    <w:p w14:paraId="2EC657EB">
      <w:pPr>
        <w:widowControl/>
        <w:spacing w:line="360" w:lineRule="auto"/>
        <w:ind w:firstLine="480" w:firstLineChars="200"/>
        <w:jc w:val="left"/>
        <w:rPr>
          <w:rFonts w:hint="default" w:ascii="Times New Roman" w:hAnsi="Times New Roman" w:eastAsia="宋体" w:cs="Times New Roman"/>
          <w:color w:val="auto"/>
          <w:sz w:val="24"/>
          <w:lang w:val="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eastAsia="zh-TW" w:bidi="ar"/>
        </w:rPr>
        <w:t>.6</w:t>
      </w:r>
      <w:r>
        <w:rPr>
          <w:rFonts w:hint="default" w:ascii="Times New Roman" w:hAnsi="Times New Roman" w:eastAsia="宋体" w:cs="Times New Roman"/>
          <w:color w:val="auto"/>
          <w:sz w:val="24"/>
          <w:lang w:val="zh-TW" w:bidi="ar"/>
        </w:rPr>
        <w:t>提交电子投标文件</w:t>
      </w:r>
    </w:p>
    <w:p w14:paraId="659BAD95">
      <w:pPr>
        <w:widowControl/>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供应商应于投标截止时间前在北京市政府采购电子交易平台提交电子投标文件，上传电子投标文件过程中请保持与互联网的连接畅通。</w:t>
      </w:r>
    </w:p>
    <w:p w14:paraId="54F033A3">
      <w:pPr>
        <w:widowControl/>
        <w:spacing w:line="360" w:lineRule="auto"/>
        <w:ind w:firstLine="480" w:firstLineChars="200"/>
        <w:jc w:val="left"/>
        <w:rPr>
          <w:rFonts w:hint="default" w:ascii="Times New Roman" w:hAnsi="Times New Roman" w:eastAsia="宋体" w:cs="Times New Roman"/>
          <w:color w:val="auto"/>
          <w:sz w:val="24"/>
          <w:lang w:eastAsia="zh-TW" w:bidi="ar"/>
        </w:rPr>
      </w:pPr>
      <w:r>
        <w:rPr>
          <w:rFonts w:hint="default" w:ascii="Times New Roman" w:hAnsi="Times New Roman" w:eastAsia="宋体" w:cs="Times New Roman"/>
          <w:color w:val="auto"/>
          <w:sz w:val="24"/>
          <w:lang w:val="en-US" w:eastAsia="zh-CN" w:bidi="ar"/>
        </w:rPr>
        <w:t>2</w:t>
      </w:r>
      <w:r>
        <w:rPr>
          <w:rFonts w:hint="default" w:ascii="Times New Roman" w:hAnsi="Times New Roman" w:eastAsia="宋体" w:cs="Times New Roman"/>
          <w:color w:val="auto"/>
          <w:sz w:val="24"/>
          <w:lang w:val="zh-TW" w:bidi="ar"/>
        </w:rPr>
        <w:t>.</w:t>
      </w:r>
      <w:r>
        <w:rPr>
          <w:rFonts w:hint="default" w:ascii="Times New Roman" w:hAnsi="Times New Roman" w:eastAsia="宋体" w:cs="Times New Roman"/>
          <w:color w:val="auto"/>
          <w:sz w:val="24"/>
          <w:lang w:val="zh-TW" w:eastAsia="zh-TW" w:bidi="ar"/>
        </w:rPr>
        <w:t>7</w:t>
      </w:r>
      <w:r>
        <w:rPr>
          <w:rFonts w:hint="default" w:ascii="Times New Roman" w:hAnsi="Times New Roman" w:eastAsia="宋体" w:cs="Times New Roman"/>
          <w:color w:val="auto"/>
          <w:sz w:val="24"/>
          <w:lang w:val="zh-TW" w:bidi="ar"/>
        </w:rPr>
        <w:t>电子开标</w:t>
      </w:r>
    </w:p>
    <w:p w14:paraId="4253FB95">
      <w:pPr>
        <w:spacing w:line="360" w:lineRule="auto"/>
        <w:ind w:firstLine="480" w:firstLineChars="200"/>
        <w:rPr>
          <w:rFonts w:hint="default" w:ascii="Times New Roman" w:hAnsi="Times New Roman" w:eastAsia="宋体" w:cs="Times New Roman"/>
          <w:color w:val="auto"/>
          <w:sz w:val="24"/>
          <w:lang w:eastAsia="zh-TW"/>
        </w:rPr>
      </w:pPr>
      <w:r>
        <w:rPr>
          <w:rFonts w:hint="default" w:ascii="Times New Roman" w:hAnsi="Times New Roman" w:eastAsia="宋体" w:cs="Times New Roman"/>
          <w:color w:val="auto"/>
          <w:sz w:val="24"/>
          <w:lang w:val="zh-TW" w:bidi="ar"/>
        </w:rPr>
        <w:t>供应商在开标地点使用</w:t>
      </w:r>
      <w:r>
        <w:rPr>
          <w:rFonts w:hint="default" w:ascii="Times New Roman" w:hAnsi="Times New Roman" w:eastAsia="宋体" w:cs="Times New Roman"/>
          <w:color w:val="auto"/>
          <w:sz w:val="24"/>
          <w:lang w:bidi="ar"/>
        </w:rPr>
        <w:t>CA数字证书或电子营业执照</w:t>
      </w:r>
      <w:r>
        <w:rPr>
          <w:rFonts w:hint="default" w:ascii="Times New Roman" w:hAnsi="Times New Roman" w:eastAsia="宋体" w:cs="Times New Roman"/>
          <w:color w:val="auto"/>
          <w:sz w:val="24"/>
          <w:lang w:val="zh-TW" w:bidi="ar"/>
        </w:rPr>
        <w:t>登录</w:t>
      </w:r>
      <w:r>
        <w:rPr>
          <w:rFonts w:hint="default" w:ascii="Times New Roman" w:hAnsi="Times New Roman" w:eastAsia="宋体" w:cs="Times New Roman"/>
          <w:color w:val="auto"/>
          <w:sz w:val="24"/>
          <w:lang w:bidi="ar"/>
        </w:rPr>
        <w:t>北京市政府采购电子交易平台进行电子开标</w:t>
      </w:r>
      <w:r>
        <w:rPr>
          <w:rFonts w:hint="default" w:ascii="Times New Roman" w:hAnsi="Times New Roman" w:eastAsia="宋体" w:cs="Times New Roman"/>
          <w:color w:val="auto"/>
          <w:sz w:val="24"/>
          <w:lang w:val="zh-TW" w:bidi="ar"/>
        </w:rPr>
        <w:t>。</w:t>
      </w:r>
    </w:p>
    <w:p w14:paraId="725211CE">
      <w:pPr>
        <w:spacing w:line="360" w:lineRule="auto"/>
        <w:ind w:firstLine="480" w:firstLineChars="200"/>
        <w:rPr>
          <w:rFonts w:hint="default" w:ascii="Times New Roman" w:hAnsi="Times New Roman" w:eastAsia="宋体" w:cs="Times New Roman"/>
          <w:color w:val="auto"/>
          <w:sz w:val="24"/>
        </w:rPr>
      </w:pPr>
    </w:p>
    <w:p w14:paraId="67EEB159">
      <w:pPr>
        <w:pStyle w:val="3"/>
        <w:spacing w:before="0" w:line="360" w:lineRule="auto"/>
        <w:jc w:val="left"/>
        <w:rPr>
          <w:rFonts w:hint="default" w:ascii="Times New Roman" w:hAnsi="Times New Roman" w:eastAsia="宋体" w:cs="Times New Roman"/>
          <w:color w:val="auto"/>
          <w:sz w:val="24"/>
          <w:szCs w:val="24"/>
        </w:rPr>
      </w:pPr>
      <w:bookmarkStart w:id="23" w:name="_Toc28359008"/>
      <w:bookmarkStart w:id="24" w:name="_Toc35393627"/>
      <w:bookmarkStart w:id="25" w:name="_Toc28359085"/>
      <w:bookmarkStart w:id="26" w:name="_Toc35393796"/>
      <w:r>
        <w:rPr>
          <w:rFonts w:hint="default" w:ascii="Times New Roman" w:hAnsi="Times New Roman" w:eastAsia="宋体" w:cs="Times New Roman"/>
          <w:color w:val="auto"/>
          <w:sz w:val="24"/>
          <w:szCs w:val="24"/>
        </w:rPr>
        <w:t>七、对本次招标提出询问，请按以下方式联系。</w:t>
      </w:r>
      <w:bookmarkEnd w:id="23"/>
      <w:bookmarkEnd w:id="24"/>
      <w:bookmarkEnd w:id="25"/>
      <w:bookmarkEnd w:id="26"/>
    </w:p>
    <w:p w14:paraId="0BB6CFE7">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1.采购人信息</w:t>
      </w:r>
    </w:p>
    <w:p w14:paraId="7F52836B">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名    称：北京交响乐团</w:t>
      </w:r>
    </w:p>
    <w:p w14:paraId="54C7AFBD">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地    址：北京市通州区台湖镇胡家垡村甲9号院3号楼</w:t>
      </w:r>
    </w:p>
    <w:p w14:paraId="7936104F">
      <w:pPr>
        <w:spacing w:line="360" w:lineRule="auto"/>
        <w:ind w:firstLine="480" w:firstLineChars="200"/>
        <w:jc w:val="left"/>
        <w:rPr>
          <w:rFonts w:hint="default" w:ascii="Times New Roman" w:hAnsi="Times New Roman" w:eastAsia="宋体" w:cs="Times New Roman"/>
          <w:color w:val="auto"/>
          <w:sz w:val="24"/>
          <w:highlight w:val="none"/>
          <w:lang w:val="en-US" w:eastAsia="zh-CN" w:bidi="ar"/>
        </w:rPr>
      </w:pPr>
      <w:r>
        <w:rPr>
          <w:rFonts w:hint="default" w:ascii="Times New Roman" w:hAnsi="Times New Roman" w:eastAsia="宋体" w:cs="Times New Roman"/>
          <w:color w:val="auto"/>
          <w:sz w:val="24"/>
          <w:highlight w:val="none"/>
          <w:lang w:bidi="ar"/>
        </w:rPr>
        <w:t>联系方式：</w:t>
      </w:r>
      <w:r>
        <w:rPr>
          <w:rFonts w:hint="default" w:ascii="Times New Roman" w:hAnsi="Times New Roman" w:eastAsia="宋体" w:cs="Times New Roman"/>
          <w:color w:val="auto"/>
          <w:sz w:val="24"/>
          <w:highlight w:val="none"/>
          <w:lang w:val="en-US" w:eastAsia="zh-CN" w:bidi="ar"/>
        </w:rPr>
        <w:t>李老师</w:t>
      </w:r>
      <w:r>
        <w:rPr>
          <w:rFonts w:hint="default" w:ascii="Times New Roman" w:hAnsi="Times New Roman" w:eastAsia="宋体" w:cs="Times New Roman"/>
          <w:color w:val="auto"/>
          <w:sz w:val="24"/>
          <w:highlight w:val="none"/>
          <w:lang w:bidi="ar"/>
        </w:rPr>
        <w:t>，010-</w:t>
      </w:r>
      <w:r>
        <w:rPr>
          <w:rFonts w:hint="eastAsia" w:cs="Times New Roman"/>
          <w:color w:val="auto"/>
          <w:sz w:val="24"/>
          <w:highlight w:val="none"/>
          <w:lang w:val="en-US" w:eastAsia="zh-CN" w:bidi="ar"/>
        </w:rPr>
        <w:t>69500085</w:t>
      </w:r>
    </w:p>
    <w:p w14:paraId="7A9A86CE">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2.采购代理机构信息</w:t>
      </w:r>
    </w:p>
    <w:p w14:paraId="15328240">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名    称：北京汇诚金桥国际招标咨询有限公司</w:t>
      </w:r>
    </w:p>
    <w:p w14:paraId="4DBB9D01">
      <w:pPr>
        <w:spacing w:line="360" w:lineRule="auto"/>
        <w:ind w:firstLine="480" w:firstLineChars="200"/>
        <w:jc w:val="left"/>
        <w:rPr>
          <w:rFonts w:hint="default" w:ascii="Times New Roman" w:hAnsi="Times New Roman" w:eastAsia="宋体" w:cs="Times New Roman"/>
          <w:color w:val="auto"/>
          <w:sz w:val="24"/>
          <w:lang w:bidi="ar"/>
        </w:rPr>
      </w:pPr>
      <w:r>
        <w:rPr>
          <w:rFonts w:hint="default" w:ascii="Times New Roman" w:hAnsi="Times New Roman" w:eastAsia="宋体" w:cs="Times New Roman"/>
          <w:color w:val="auto"/>
          <w:sz w:val="24"/>
          <w:lang w:bidi="ar"/>
        </w:rPr>
        <w:t>地　　址：北京市东城区朝内大街南竹杆胡同6号北京INN3号楼9层</w:t>
      </w:r>
    </w:p>
    <w:p w14:paraId="3182FB57">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联系方式：雷天宠、</w:t>
      </w:r>
      <w:r>
        <w:rPr>
          <w:rFonts w:hint="default" w:ascii="Times New Roman" w:hAnsi="Times New Roman" w:eastAsia="宋体" w:cs="Times New Roman"/>
          <w:color w:val="auto"/>
          <w:sz w:val="24"/>
        </w:rPr>
        <w:t>孙银萍，010-65170699</w:t>
      </w:r>
    </w:p>
    <w:p w14:paraId="08F1197E">
      <w:pPr>
        <w:spacing w:line="360" w:lineRule="auto"/>
        <w:ind w:firstLine="482" w:firstLineChars="200"/>
        <w:jc w:val="left"/>
        <w:rPr>
          <w:rFonts w:hint="default" w:ascii="Times New Roman" w:hAnsi="Times New Roman" w:eastAsia="宋体" w:cs="Times New Roman"/>
          <w:b/>
          <w:bCs/>
          <w:color w:val="auto"/>
          <w:sz w:val="24"/>
          <w:lang w:bidi="ar"/>
        </w:rPr>
      </w:pPr>
      <w:r>
        <w:rPr>
          <w:rFonts w:hint="default" w:ascii="Times New Roman" w:hAnsi="Times New Roman" w:eastAsia="宋体" w:cs="Times New Roman"/>
          <w:b/>
          <w:bCs/>
          <w:color w:val="auto"/>
          <w:sz w:val="24"/>
          <w:lang w:bidi="ar"/>
        </w:rPr>
        <w:t>3.项目联系方式</w:t>
      </w:r>
    </w:p>
    <w:p w14:paraId="246BA4EE">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项目联系人：雷天宠、</w:t>
      </w:r>
      <w:r>
        <w:rPr>
          <w:rFonts w:hint="default" w:ascii="Times New Roman" w:hAnsi="Times New Roman" w:eastAsia="宋体" w:cs="Times New Roman"/>
          <w:color w:val="auto"/>
          <w:sz w:val="24"/>
        </w:rPr>
        <w:t>孙银萍</w:t>
      </w:r>
    </w:p>
    <w:p w14:paraId="50A3141A">
      <w:pPr>
        <w:spacing w:line="360" w:lineRule="auto"/>
        <w:ind w:firstLine="480" w:firstLineChars="200"/>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lang w:bidi="ar"/>
        </w:rPr>
        <w:t>电　　 话：</w:t>
      </w:r>
      <w:r>
        <w:rPr>
          <w:rFonts w:hint="default" w:ascii="Times New Roman" w:hAnsi="Times New Roman" w:eastAsia="宋体" w:cs="Times New Roman"/>
          <w:color w:val="auto"/>
          <w:sz w:val="24"/>
        </w:rPr>
        <w:t>010-65170699</w:t>
      </w:r>
    </w:p>
    <w:p w14:paraId="63E7E3E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96DFF"/>
    <w:rsid w:val="7789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2026-03-06T02:19:00Z</dcterms:created>
  <dc:creator>业务部</dc:creator>
  <cp:lastModifiedBy>业务部</cp:lastModifiedBy>
  <dcterms:modified xsi:type="dcterms:W3CDTF">2026-03-06T02:20:51Z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D269BC06311A466C81477B1B76D53B29_11</vt:lpwstr>
  </property>
  <property fmtid="{D5CDD505-2E9C-101B-9397-08002B2CF9AE}" pid="4" name="KSOTemplateDocerSaveRecord">
    <vt:lpwstr>eyJoZGlkIjoiOGI4NjI5OTBmMDM1ODFlMDkzNDFlZTFiMWNhZWU5ZTMiLCJ1c2VySWQiOiIzMjcyNjcxNDYifQ==</vt:lpwstr>
  </property>
</Properties>
</file>