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BAD1">
      <w:pPr>
        <w:pStyle w:val="5"/>
        <w:numPr>
          <w:ilvl w:val="0"/>
          <w:numId w:val="0"/>
        </w:numPr>
        <w:tabs>
          <w:tab w:val="left" w:pos="1630"/>
        </w:tabs>
        <w:spacing w:line="460" w:lineRule="exact"/>
        <w:ind w:left="8" w:leftChars="0"/>
        <w:jc w:val="center"/>
        <w:rPr>
          <w:rFonts w:hint="eastAsia"/>
          <w:b/>
          <w:bCs/>
          <w:highlight w:val="none"/>
        </w:rPr>
      </w:pPr>
      <w:r>
        <w:rPr>
          <w:rFonts w:hint="eastAsia"/>
          <w:b/>
          <w:bCs/>
          <w:highlight w:val="none"/>
          <w:lang w:eastAsia="zh-CN"/>
        </w:rPr>
        <w:t xml:space="preserve"> </w:t>
      </w:r>
      <w:bookmarkStart w:id="0" w:name="_Toc23007"/>
      <w:r>
        <w:rPr>
          <w:rFonts w:hint="eastAsia"/>
          <w:b/>
          <w:bCs/>
          <w:highlight w:val="none"/>
        </w:rPr>
        <w:t>采购需求</w:t>
      </w:r>
      <w:bookmarkEnd w:id="0"/>
    </w:p>
    <w:p w14:paraId="5CA62116">
      <w:pPr>
        <w:rPr>
          <w:rFonts w:hint="eastAsia"/>
          <w:highlight w:val="none"/>
        </w:rPr>
      </w:pPr>
    </w:p>
    <w:p w14:paraId="2EDB9271">
      <w:pPr>
        <w:pStyle w:val="3"/>
        <w:spacing w:before="1"/>
        <w:ind w:left="121"/>
        <w:rPr>
          <w:rFonts w:hint="eastAsia"/>
          <w:b/>
          <w:bCs/>
          <w:highlight w:val="none"/>
        </w:rPr>
      </w:pPr>
      <w:r>
        <w:rPr>
          <w:rFonts w:hint="eastAsia"/>
          <w:b/>
          <w:bCs/>
          <w:highlight w:val="none"/>
        </w:rPr>
        <w:t>一、采购标的</w:t>
      </w:r>
    </w:p>
    <w:p w14:paraId="175EE544">
      <w:pPr>
        <w:pStyle w:val="8"/>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6"/>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256D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37CAFE71">
            <w:pPr>
              <w:pStyle w:val="9"/>
              <w:jc w:val="center"/>
              <w:rPr>
                <w:rFonts w:hint="eastAsia"/>
                <w:sz w:val="24"/>
                <w:szCs w:val="24"/>
                <w:highlight w:val="none"/>
                <w:lang w:eastAsia="zh-CN"/>
              </w:rPr>
            </w:pPr>
            <w:r>
              <w:rPr>
                <w:rFonts w:hint="eastAsia"/>
                <w:b/>
                <w:bCs/>
                <w:sz w:val="24"/>
                <w:szCs w:val="24"/>
                <w:highlight w:val="none"/>
                <w:lang w:eastAsia="zh-CN"/>
              </w:rPr>
              <w:t>包号</w:t>
            </w:r>
          </w:p>
        </w:tc>
        <w:tc>
          <w:tcPr>
            <w:tcW w:w="2914" w:type="dxa"/>
            <w:vAlign w:val="center"/>
          </w:tcPr>
          <w:p w14:paraId="715A2F04">
            <w:pPr>
              <w:pStyle w:val="9"/>
              <w:jc w:val="center"/>
              <w:rPr>
                <w:rFonts w:hint="eastAsia"/>
                <w:sz w:val="24"/>
                <w:szCs w:val="24"/>
                <w:highlight w:val="none"/>
                <w:lang w:eastAsia="zh-CN"/>
              </w:rPr>
            </w:pPr>
            <w:r>
              <w:rPr>
                <w:rFonts w:hint="eastAsia"/>
                <w:b/>
                <w:bCs/>
                <w:sz w:val="24"/>
                <w:szCs w:val="24"/>
                <w:highlight w:val="none"/>
                <w:lang w:eastAsia="zh-CN"/>
              </w:rPr>
              <w:t>标的名称</w:t>
            </w:r>
          </w:p>
        </w:tc>
        <w:tc>
          <w:tcPr>
            <w:tcW w:w="1559" w:type="dxa"/>
            <w:vAlign w:val="center"/>
          </w:tcPr>
          <w:p w14:paraId="12E2DEEF">
            <w:pPr>
              <w:pStyle w:val="9"/>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6370F272">
            <w:pPr>
              <w:widowControl/>
              <w:jc w:val="center"/>
              <w:rPr>
                <w:rFonts w:hint="eastAsia"/>
                <w:b/>
                <w:bCs/>
                <w:sz w:val="24"/>
                <w:szCs w:val="24"/>
                <w:highlight w:val="none"/>
              </w:rPr>
            </w:pPr>
            <w:r>
              <w:rPr>
                <w:rFonts w:hint="eastAsia" w:ascii="宋体" w:hAnsi="宋体" w:cs="宋体"/>
                <w:b/>
                <w:bCs/>
                <w:color w:val="auto"/>
                <w:spacing w:val="0"/>
                <w:kern w:val="0"/>
                <w:sz w:val="24"/>
                <w:lang w:val="en-US" w:eastAsia="zh-CN"/>
              </w:rPr>
              <w:t>租赁</w:t>
            </w:r>
            <w:r>
              <w:rPr>
                <w:rFonts w:hint="eastAsia" w:ascii="宋体" w:hAnsi="宋体" w:cs="宋体"/>
                <w:b/>
                <w:bCs/>
                <w:color w:val="auto"/>
                <w:spacing w:val="0"/>
                <w:kern w:val="0"/>
                <w:sz w:val="24"/>
              </w:rPr>
              <w:t>期限</w:t>
            </w:r>
          </w:p>
        </w:tc>
      </w:tr>
      <w:tr w14:paraId="73E4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562D5C">
            <w:pPr>
              <w:pStyle w:val="9"/>
              <w:jc w:val="center"/>
              <w:rPr>
                <w:rFonts w:hint="eastAsia"/>
                <w:sz w:val="24"/>
                <w:szCs w:val="24"/>
                <w:highlight w:val="none"/>
                <w:lang w:eastAsia="zh-CN"/>
              </w:rPr>
            </w:pPr>
            <w:r>
              <w:rPr>
                <w:rFonts w:hint="eastAsia"/>
                <w:sz w:val="24"/>
                <w:szCs w:val="24"/>
                <w:highlight w:val="none"/>
                <w:lang w:eastAsia="zh-CN"/>
              </w:rPr>
              <w:t>1</w:t>
            </w:r>
          </w:p>
        </w:tc>
        <w:tc>
          <w:tcPr>
            <w:tcW w:w="2914" w:type="dxa"/>
            <w:vAlign w:val="center"/>
          </w:tcPr>
          <w:p w14:paraId="3F1D8790">
            <w:pPr>
              <w:widowControl/>
              <w:jc w:val="center"/>
              <w:textAlignment w:val="center"/>
              <w:rPr>
                <w:rFonts w:hint="eastAsia"/>
                <w:sz w:val="24"/>
                <w:szCs w:val="24"/>
                <w:highlight w:val="none"/>
                <w:lang w:eastAsia="zh-CN"/>
              </w:rPr>
            </w:pPr>
            <w:r>
              <w:rPr>
                <w:rFonts w:hint="eastAsia"/>
                <w:sz w:val="24"/>
                <w:szCs w:val="24"/>
                <w:highlight w:val="none"/>
                <w:lang w:eastAsia="zh-CN"/>
              </w:rPr>
              <w:t>住宿及餐饮用房租赁</w:t>
            </w:r>
          </w:p>
        </w:tc>
        <w:tc>
          <w:tcPr>
            <w:tcW w:w="1559" w:type="dxa"/>
            <w:vAlign w:val="center"/>
          </w:tcPr>
          <w:p w14:paraId="3CA9C3F2">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2443" w:type="dxa"/>
            <w:vAlign w:val="center"/>
          </w:tcPr>
          <w:p w14:paraId="0CA9EED9">
            <w:pPr>
              <w:pStyle w:val="10"/>
              <w:spacing w:before="50"/>
              <w:jc w:val="center"/>
              <w:rPr>
                <w:rFonts w:hint="default"/>
                <w:sz w:val="24"/>
                <w:szCs w:val="24"/>
                <w:highlight w:val="none"/>
                <w:lang w:val="en-US" w:eastAsia="zh-CN" w:bidi="ar"/>
              </w:rPr>
            </w:pPr>
            <w:r>
              <w:rPr>
                <w:rFonts w:hint="eastAsia" w:ascii="宋体" w:hAnsi="宋体" w:cs="宋体"/>
                <w:color w:val="auto"/>
                <w:spacing w:val="0"/>
                <w:kern w:val="0"/>
                <w:sz w:val="24"/>
                <w:lang w:val="en-US" w:eastAsia="zh-CN"/>
              </w:rPr>
              <w:t>一</w:t>
            </w:r>
            <w:r>
              <w:rPr>
                <w:rFonts w:hint="eastAsia" w:ascii="宋体" w:hAnsi="宋体" w:cs="宋体"/>
                <w:color w:val="auto"/>
                <w:spacing w:val="0"/>
                <w:kern w:val="0"/>
                <w:sz w:val="24"/>
              </w:rPr>
              <w:t>年</w:t>
            </w:r>
          </w:p>
        </w:tc>
      </w:tr>
    </w:tbl>
    <w:p w14:paraId="25B804EC">
      <w:pPr>
        <w:pStyle w:val="11"/>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3AB9E289">
      <w:pPr>
        <w:pStyle w:val="11"/>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sz w:val="24"/>
          <w:szCs w:val="24"/>
          <w:highlight w:val="none"/>
          <w:lang w:eastAsia="zh-CN"/>
        </w:rPr>
        <w:t>1.采购项目交</w:t>
      </w:r>
      <w:r>
        <w:rPr>
          <w:rFonts w:hint="eastAsia"/>
          <w:b/>
          <w:bCs/>
          <w:color w:val="auto"/>
          <w:sz w:val="24"/>
          <w:szCs w:val="24"/>
          <w:highlight w:val="none"/>
          <w:lang w:eastAsia="zh-CN"/>
        </w:rPr>
        <w:t>付或者服务的时间和地点：</w:t>
      </w:r>
    </w:p>
    <w:p w14:paraId="1BE04DB1">
      <w:pPr>
        <w:pStyle w:val="11"/>
        <w:tabs>
          <w:tab w:val="left" w:pos="1197"/>
        </w:tabs>
        <w:spacing w:before="0" w:line="486" w:lineRule="exact"/>
        <w:ind w:left="0" w:right="233" w:firstLine="0"/>
        <w:jc w:val="both"/>
        <w:rPr>
          <w:rFonts w:hint="eastAsia" w:eastAsia="宋体"/>
          <w:color w:val="auto"/>
          <w:sz w:val="24"/>
          <w:szCs w:val="24"/>
          <w:highlight w:val="none"/>
          <w:lang w:eastAsia="zh-CN"/>
        </w:rPr>
      </w:pPr>
      <w:r>
        <w:rPr>
          <w:rFonts w:hint="eastAsia"/>
          <w:color w:val="auto"/>
          <w:sz w:val="24"/>
          <w:szCs w:val="24"/>
          <w:highlight w:val="none"/>
          <w:lang w:eastAsia="zh-CN"/>
        </w:rPr>
        <w:t>1.1服务时间：</w:t>
      </w:r>
      <w:r>
        <w:rPr>
          <w:rFonts w:hint="eastAsia" w:ascii="宋体" w:hAnsi="宋体" w:cs="Arial"/>
          <w:iCs/>
          <w:color w:val="auto"/>
          <w:sz w:val="24"/>
          <w:highlight w:val="none"/>
          <w:lang w:eastAsia="zh-CN"/>
        </w:rPr>
        <w:t>自签订合同日起</w:t>
      </w:r>
      <w:r>
        <w:rPr>
          <w:rFonts w:hint="eastAsia" w:cs="Arial"/>
          <w:iCs/>
          <w:color w:val="auto"/>
          <w:sz w:val="24"/>
          <w:highlight w:val="none"/>
          <w:lang w:val="en-US" w:eastAsia="zh-CN"/>
        </w:rPr>
        <w:t>一</w:t>
      </w:r>
      <w:r>
        <w:rPr>
          <w:rFonts w:hint="eastAsia" w:ascii="宋体" w:hAnsi="宋体" w:cs="Arial"/>
          <w:iCs/>
          <w:color w:val="auto"/>
          <w:sz w:val="24"/>
          <w:highlight w:val="none"/>
        </w:rPr>
        <w:t>年</w:t>
      </w:r>
    </w:p>
    <w:p w14:paraId="07985133">
      <w:pPr>
        <w:pStyle w:val="11"/>
        <w:tabs>
          <w:tab w:val="left" w:pos="1197"/>
        </w:tabs>
        <w:spacing w:before="0" w:line="486" w:lineRule="exact"/>
        <w:ind w:left="0" w:right="233" w:firstLine="0"/>
        <w:jc w:val="both"/>
        <w:rPr>
          <w:rFonts w:hint="eastAsia"/>
          <w:color w:val="auto"/>
          <w:sz w:val="24"/>
          <w:szCs w:val="24"/>
          <w:highlight w:val="none"/>
          <w:lang w:eastAsia="zh-CN"/>
        </w:rPr>
      </w:pPr>
      <w:r>
        <w:rPr>
          <w:rFonts w:hint="eastAsia"/>
          <w:color w:val="auto"/>
          <w:sz w:val="24"/>
          <w:szCs w:val="24"/>
          <w:highlight w:val="none"/>
          <w:lang w:eastAsia="zh-CN"/>
        </w:rPr>
        <w:t>1.2服务地点：</w:t>
      </w:r>
      <w:r>
        <w:rPr>
          <w:rFonts w:hint="eastAsia"/>
          <w:color w:val="auto"/>
          <w:sz w:val="24"/>
          <w:szCs w:val="24"/>
          <w:highlight w:val="none"/>
          <w:lang w:val="en-US" w:eastAsia="zh-CN"/>
        </w:rPr>
        <w:t>采购人</w:t>
      </w:r>
      <w:r>
        <w:rPr>
          <w:rFonts w:hint="eastAsia"/>
          <w:color w:val="auto"/>
          <w:sz w:val="24"/>
          <w:szCs w:val="24"/>
          <w:highlight w:val="none"/>
          <w:lang w:eastAsia="zh-CN"/>
        </w:rPr>
        <w:t>指定地点。</w:t>
      </w:r>
    </w:p>
    <w:p w14:paraId="2DA05E25">
      <w:pPr>
        <w:pStyle w:val="11"/>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7C860885">
      <w:pPr>
        <w:pStyle w:val="8"/>
        <w:tabs>
          <w:tab w:val="left" w:pos="470"/>
        </w:tabs>
        <w:spacing w:before="0" w:line="240" w:lineRule="auto"/>
        <w:ind w:left="0" w:right="0"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w:t>
      </w:r>
      <w:bookmarkStart w:id="11" w:name="_GoBack"/>
      <w:bookmarkEnd w:id="11"/>
      <w:r>
        <w:rPr>
          <w:rFonts w:hint="eastAsia"/>
          <w:b/>
          <w:bCs/>
          <w:color w:val="auto"/>
          <w:sz w:val="24"/>
          <w:szCs w:val="24"/>
          <w:highlight w:val="none"/>
          <w:lang w:eastAsia="zh-CN"/>
        </w:rPr>
        <w:t>求</w:t>
      </w:r>
    </w:p>
    <w:p w14:paraId="57176DF5">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5D30E331">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3D4DCCBC">
      <w:pPr>
        <w:spacing w:line="486" w:lineRule="exact"/>
        <w:ind w:firstLine="240" w:firstLineChars="100"/>
        <w:contextualSpacing/>
        <w:rPr>
          <w:rFonts w:hint="eastAsia"/>
          <w:b w:val="0"/>
          <w:bCs w:val="0"/>
          <w:color w:val="auto"/>
          <w:sz w:val="24"/>
          <w:szCs w:val="24"/>
          <w:highlight w:val="none"/>
          <w:lang w:eastAsia="zh-CN"/>
        </w:rPr>
      </w:pPr>
      <w:r>
        <w:rPr>
          <w:rFonts w:hint="eastAsia"/>
          <w:b w:val="0"/>
          <w:bCs w:val="0"/>
          <w:color w:val="auto"/>
          <w:sz w:val="24"/>
          <w:szCs w:val="24"/>
          <w:highlight w:val="none"/>
          <w:lang w:eastAsia="zh-CN"/>
        </w:rPr>
        <w:t>本次招标为住宿及餐饮用房租赁服务选择供应商，投标人应根据招标文件所提出的采购需求，制定具体服务方案，确保服务质量符合要求，以优良的服务和优惠的价格，充分显示自己的竞争实力。</w:t>
      </w:r>
    </w:p>
    <w:p w14:paraId="63B1ED12">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6E96BA3B">
      <w:pPr>
        <w:spacing w:line="486" w:lineRule="exact"/>
        <w:ind w:firstLine="240" w:firstLineChars="100"/>
        <w:contextualSpacing/>
        <w:rPr>
          <w:rFonts w:hint="eastAsia"/>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01480BD3">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62E9FB57">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1F3E2900">
      <w:pPr>
        <w:keepNext w:val="0"/>
        <w:keepLines w:val="0"/>
        <w:pageBreakBefore w:val="0"/>
        <w:widowControl w:val="0"/>
        <w:kinsoku/>
        <w:wordWrap/>
        <w:overflowPunct/>
        <w:topLinePunct w:val="0"/>
        <w:bidi w:val="0"/>
        <w:adjustRightInd/>
        <w:snapToGrid/>
        <w:spacing w:line="360" w:lineRule="auto"/>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采购需求</w:t>
      </w:r>
    </w:p>
    <w:p w14:paraId="5589A65F">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w w:val="99"/>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租赁房屋地址范围及建筑面积等</w:t>
      </w:r>
    </w:p>
    <w:p w14:paraId="0BE37147">
      <w:pPr>
        <w:keepNext w:val="0"/>
        <w:keepLines w:val="0"/>
        <w:pageBreakBefore w:val="0"/>
        <w:widowControl w:val="0"/>
        <w:tabs>
          <w:tab w:val="left" w:pos="567"/>
        </w:tabs>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rPr>
        <w:t>1.1地址范围：距离采购人不超过约15公里（以百度步行公里数为准），用于</w:t>
      </w:r>
      <w:r>
        <w:rPr>
          <w:rFonts w:hint="eastAsia" w:ascii="宋体" w:hAnsi="宋体" w:eastAsia="宋体" w:cs="宋体"/>
          <w:color w:val="auto"/>
          <w:sz w:val="24"/>
          <w:szCs w:val="24"/>
          <w:highlight w:val="none"/>
          <w:shd w:val="clear" w:color="auto" w:fill="FFFFFF"/>
        </w:rPr>
        <w:t>医院相关人员办公、住宿及餐饮服务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确保各项设施完好，保障安全，提供相应的服务方案、应急预案、项目亮点等</w:t>
      </w:r>
      <w:r>
        <w:rPr>
          <w:rFonts w:hint="eastAsia" w:ascii="宋体" w:hAnsi="宋体" w:eastAsia="宋体" w:cs="宋体"/>
          <w:color w:val="auto"/>
          <w:sz w:val="24"/>
          <w:szCs w:val="24"/>
          <w:highlight w:val="none"/>
          <w:shd w:val="clear" w:color="auto" w:fill="FFFFFF"/>
          <w:lang w:eastAsia="zh-CN"/>
        </w:rPr>
        <w:t>：</w:t>
      </w:r>
    </w:p>
    <w:p w14:paraId="565F57FC">
      <w:pPr>
        <w:keepNext w:val="0"/>
        <w:keepLines w:val="0"/>
        <w:pageBreakBefore w:val="0"/>
        <w:widowControl w:val="0"/>
        <w:tabs>
          <w:tab w:val="left" w:pos="567"/>
        </w:tabs>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1）具有较为方便的公共出行线路，租赁地往返医院公共交通换乘</w:t>
      </w:r>
      <w:r>
        <w:rPr>
          <w:rFonts w:hint="eastAsia" w:cs="宋体"/>
          <w:color w:val="auto"/>
          <w:sz w:val="24"/>
          <w:szCs w:val="24"/>
          <w:highlight w:val="none"/>
          <w:lang w:val="en-US" w:eastAsia="zh-CN"/>
        </w:rPr>
        <w:t>时间</w:t>
      </w:r>
      <w:r>
        <w:rPr>
          <w:rFonts w:hint="eastAsia" w:ascii="宋体" w:hAnsi="宋体" w:eastAsia="宋体" w:cs="宋体"/>
          <w:color w:val="auto"/>
          <w:sz w:val="24"/>
          <w:szCs w:val="24"/>
          <w:highlight w:val="none"/>
          <w:lang w:val="en-US" w:eastAsia="zh-CN"/>
        </w:rPr>
        <w:t>不超过</w:t>
      </w:r>
      <w:r>
        <w:rPr>
          <w:rFonts w:hint="eastAsia" w:cs="宋体"/>
          <w:color w:val="auto"/>
          <w:sz w:val="24"/>
          <w:szCs w:val="24"/>
          <w:highlight w:val="none"/>
          <w:lang w:val="en-US" w:eastAsia="zh-CN"/>
        </w:rPr>
        <w:t>1小时</w:t>
      </w:r>
      <w:r>
        <w:rPr>
          <w:rFonts w:hint="eastAsia" w:ascii="宋体" w:hAnsi="宋体" w:eastAsia="宋体" w:cs="宋体"/>
          <w:color w:val="auto"/>
          <w:sz w:val="24"/>
          <w:szCs w:val="24"/>
          <w:highlight w:val="none"/>
        </w:rPr>
        <w:t>。</w:t>
      </w:r>
    </w:p>
    <w:p w14:paraId="7EC55E80">
      <w:pPr>
        <w:keepNext w:val="0"/>
        <w:keepLines w:val="0"/>
        <w:pageBreakBefore w:val="0"/>
        <w:widowControl w:val="0"/>
        <w:tabs>
          <w:tab w:val="left" w:pos="567"/>
        </w:tabs>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采购人地址：北京市海淀区羊坊店铁医路10号。</w:t>
      </w:r>
    </w:p>
    <w:p w14:paraId="509C6680">
      <w:pPr>
        <w:keepNext w:val="0"/>
        <w:keepLines w:val="0"/>
        <w:pageBreakBefore w:val="0"/>
        <w:widowControl w:val="0"/>
        <w:tabs>
          <w:tab w:val="left" w:pos="567"/>
        </w:tabs>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建筑面积</w:t>
      </w:r>
      <w:r>
        <w:rPr>
          <w:rFonts w:hint="eastAsia" w:ascii="宋体" w:hAnsi="宋体" w:eastAsia="宋体" w:cs="宋体"/>
          <w:color w:val="auto"/>
          <w:sz w:val="24"/>
          <w:szCs w:val="24"/>
          <w:highlight w:val="none"/>
          <w:lang w:val="en-US" w:eastAsia="zh-CN"/>
        </w:rPr>
        <w:t>及房屋数量</w:t>
      </w:r>
      <w:r>
        <w:rPr>
          <w:rFonts w:hint="eastAsia" w:ascii="宋体" w:hAnsi="宋体" w:eastAsia="宋体" w:cs="宋体"/>
          <w:color w:val="auto"/>
          <w:sz w:val="24"/>
          <w:szCs w:val="24"/>
          <w:highlight w:val="none"/>
        </w:rPr>
        <w:t>需求：提供租赁的房屋总建筑面积</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00平米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），租赁面积以房屋建筑面积为准，</w:t>
      </w:r>
      <w:r>
        <w:rPr>
          <w:rFonts w:hint="eastAsia" w:ascii="宋体" w:hAnsi="宋体" w:eastAsia="宋体" w:cs="宋体"/>
          <w:color w:val="auto"/>
          <w:sz w:val="24"/>
          <w:szCs w:val="24"/>
          <w:highlight w:val="none"/>
          <w:lang w:val="en-US" w:eastAsia="zh-CN"/>
        </w:rPr>
        <w:t>不少于</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间（含）住宿用房，每间房屋使用面积不少于</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平米（含）。</w:t>
      </w:r>
    </w:p>
    <w:p w14:paraId="78A22FDA">
      <w:pPr>
        <w:keepNext w:val="0"/>
        <w:keepLines w:val="0"/>
        <w:pageBreakBefore w:val="0"/>
        <w:widowControl w:val="0"/>
        <w:tabs>
          <w:tab w:val="left" w:pos="567"/>
        </w:tabs>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1.2房屋建设年限：租赁房屋楼龄不超过</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年(含）。</w:t>
      </w:r>
    </w:p>
    <w:p w14:paraId="71DDD684">
      <w:pPr>
        <w:keepNext w:val="0"/>
        <w:keepLines w:val="0"/>
        <w:pageBreakBefore w:val="0"/>
        <w:widowControl w:val="0"/>
        <w:kinsoku/>
        <w:wordWrap/>
        <w:overflowPunct/>
        <w:topLinePunct w:val="0"/>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楼体建筑可按照采购人的空间使用需求隔断房间；可按照采购</w:t>
      </w:r>
      <w:r>
        <w:rPr>
          <w:rFonts w:hint="eastAsia" w:ascii="宋体" w:hAnsi="宋体" w:eastAsia="宋体" w:cs="宋体"/>
          <w:sz w:val="24"/>
          <w:szCs w:val="24"/>
        </w:rPr>
        <w:t>人</w:t>
      </w:r>
      <w:r>
        <w:rPr>
          <w:rFonts w:hint="eastAsia" w:ascii="宋体" w:hAnsi="宋体" w:eastAsia="宋体" w:cs="宋体"/>
          <w:sz w:val="24"/>
          <w:szCs w:val="24"/>
          <w:lang w:val="en-US" w:eastAsia="zh-CN"/>
        </w:rPr>
        <w:t>会议、</w:t>
      </w:r>
      <w:r>
        <w:rPr>
          <w:rFonts w:hint="eastAsia" w:ascii="宋体" w:hAnsi="宋体" w:eastAsia="宋体" w:cs="宋体"/>
          <w:sz w:val="24"/>
          <w:szCs w:val="24"/>
        </w:rPr>
        <w:t>机房等特殊用途使用需求，改造房屋结构、水电线路、消防以及通风设备等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投标人应配合采购人进行必要的消防、水电安全审核。</w:t>
      </w:r>
    </w:p>
    <w:p w14:paraId="5C292F0A">
      <w:pPr>
        <w:keepNext w:val="0"/>
        <w:keepLines w:val="0"/>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具体要求</w:t>
      </w:r>
    </w:p>
    <w:p w14:paraId="37869823">
      <w:pPr>
        <w:keepNext w:val="0"/>
        <w:keepLines w:val="0"/>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cs="宋体"/>
          <w:spacing w:val="-3"/>
          <w:sz w:val="24"/>
          <w:szCs w:val="24"/>
          <w:lang w:eastAsia="zh-CN"/>
        </w:rPr>
        <w:t>住宿</w:t>
      </w:r>
      <w:r>
        <w:rPr>
          <w:rFonts w:hint="eastAsia" w:ascii="宋体" w:hAnsi="宋体" w:eastAsia="宋体" w:cs="宋体"/>
          <w:spacing w:val="-3"/>
          <w:sz w:val="24"/>
          <w:szCs w:val="24"/>
        </w:rPr>
        <w:t>房间应集中到一层，与其他租客互不干扰，如</w:t>
      </w:r>
      <w:r>
        <w:rPr>
          <w:rFonts w:hint="eastAsia" w:ascii="宋体" w:hAnsi="宋体" w:eastAsia="宋体" w:cs="宋体"/>
          <w:spacing w:val="-3"/>
          <w:sz w:val="24"/>
          <w:szCs w:val="24"/>
          <w:lang w:eastAsia="zh-CN"/>
        </w:rPr>
        <w:t>房间</w:t>
      </w:r>
      <w:r>
        <w:rPr>
          <w:rFonts w:hint="eastAsia" w:ascii="宋体" w:hAnsi="宋体" w:eastAsia="宋体" w:cs="宋体"/>
          <w:spacing w:val="-3"/>
          <w:sz w:val="24"/>
          <w:szCs w:val="24"/>
        </w:rPr>
        <w:t>楼层高于</w:t>
      </w:r>
      <w:r>
        <w:rPr>
          <w:rFonts w:hint="eastAsia" w:ascii="宋体" w:hAnsi="宋体" w:eastAsia="宋体" w:cs="宋体"/>
          <w:spacing w:val="-60"/>
          <w:sz w:val="24"/>
          <w:szCs w:val="24"/>
        </w:rPr>
        <w:t xml:space="preserve"> </w:t>
      </w:r>
      <w:r>
        <w:rPr>
          <w:rFonts w:hint="eastAsia" w:ascii="宋体" w:hAnsi="宋体" w:eastAsia="宋体" w:cs="宋体"/>
          <w:sz w:val="24"/>
          <w:szCs w:val="24"/>
        </w:rPr>
        <w:t>6</w:t>
      </w:r>
      <w:r>
        <w:rPr>
          <w:rFonts w:hint="eastAsia" w:ascii="宋体" w:hAnsi="宋体" w:eastAsia="宋体" w:cs="宋体"/>
          <w:spacing w:val="-60"/>
          <w:sz w:val="24"/>
          <w:szCs w:val="24"/>
        </w:rPr>
        <w:t xml:space="preserve"> </w:t>
      </w:r>
      <w:r>
        <w:rPr>
          <w:rFonts w:hint="eastAsia" w:ascii="宋体" w:hAnsi="宋体" w:eastAsia="宋体" w:cs="宋体"/>
          <w:sz w:val="24"/>
          <w:szCs w:val="24"/>
        </w:rPr>
        <w:t>层，应具备</w:t>
      </w:r>
      <w:r>
        <w:rPr>
          <w:rFonts w:hint="eastAsia" w:ascii="宋体" w:hAnsi="宋体" w:eastAsia="宋体" w:cs="宋体"/>
          <w:spacing w:val="-60"/>
          <w:sz w:val="24"/>
          <w:szCs w:val="24"/>
        </w:rPr>
        <w:t xml:space="preserve"> </w:t>
      </w:r>
      <w:r>
        <w:rPr>
          <w:rFonts w:hint="eastAsia" w:ascii="宋体" w:hAnsi="宋体" w:eastAsia="宋体" w:cs="宋体"/>
          <w:sz w:val="24"/>
          <w:szCs w:val="24"/>
        </w:rPr>
        <w:t>24</w:t>
      </w:r>
      <w:r>
        <w:rPr>
          <w:rFonts w:hint="eastAsia" w:ascii="宋体" w:hAnsi="宋体" w:eastAsia="宋体" w:cs="宋体"/>
          <w:spacing w:val="-60"/>
          <w:sz w:val="24"/>
          <w:szCs w:val="24"/>
        </w:rPr>
        <w:t xml:space="preserve"> </w:t>
      </w:r>
      <w:r>
        <w:rPr>
          <w:rFonts w:hint="eastAsia" w:ascii="宋体" w:hAnsi="宋体" w:eastAsia="宋体" w:cs="宋体"/>
          <w:sz w:val="24"/>
          <w:szCs w:val="24"/>
        </w:rPr>
        <w:t>小时运营电梯。</w:t>
      </w:r>
    </w:p>
    <w:p w14:paraId="550D9F56">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2.2投标人须提供产权证书或经营权证明。</w:t>
      </w:r>
    </w:p>
    <w:p w14:paraId="6F0A6DFC">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2.3投标人须提供</w:t>
      </w:r>
      <w:r>
        <w:rPr>
          <w:rFonts w:hint="eastAsia" w:ascii="宋体" w:hAnsi="宋体" w:eastAsia="宋体" w:cs="宋体"/>
          <w:sz w:val="24"/>
          <w:szCs w:val="24"/>
          <w:lang w:eastAsia="zh-CN"/>
        </w:rPr>
        <w:t>梯</w:t>
      </w:r>
      <w:r>
        <w:rPr>
          <w:rFonts w:hint="eastAsia" w:ascii="宋体" w:hAnsi="宋体" w:eastAsia="宋体" w:cs="宋体"/>
          <w:sz w:val="24"/>
          <w:szCs w:val="24"/>
        </w:rPr>
        <w:t>禁系统，刷卡才能进入住宿区域；</w:t>
      </w:r>
    </w:p>
    <w:p w14:paraId="52C77420">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2.4房间须光线充足，同时通风良好，除供电、上下水、空调等公用设施能够满足正常住宿需要外，建筑物还需配置以下设施：</w:t>
      </w:r>
    </w:p>
    <w:p w14:paraId="6840ED1E">
      <w:pPr>
        <w:keepNext w:val="0"/>
        <w:keepLines w:val="0"/>
        <w:pageBreakBefore w:val="0"/>
        <w:widowControl w:val="0"/>
        <w:numPr>
          <w:ilvl w:val="0"/>
          <w:numId w:val="0"/>
        </w:numPr>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2.4.1</w:t>
      </w:r>
      <w:r>
        <w:rPr>
          <w:rFonts w:hint="eastAsia" w:ascii="宋体" w:hAnsi="宋体" w:eastAsia="宋体" w:cs="宋体"/>
          <w:sz w:val="24"/>
          <w:szCs w:val="24"/>
        </w:rPr>
        <w:t>租赁</w:t>
      </w:r>
      <w:r>
        <w:rPr>
          <w:rFonts w:hint="eastAsia" w:ascii="宋体" w:hAnsi="宋体" w:eastAsia="宋体" w:cs="宋体"/>
          <w:sz w:val="24"/>
          <w:szCs w:val="24"/>
          <w:highlight w:val="none"/>
        </w:rPr>
        <w:t>区域内预设合理的电源插座</w:t>
      </w:r>
      <w:r>
        <w:rPr>
          <w:rFonts w:hint="eastAsia" w:ascii="宋体" w:hAnsi="宋体" w:eastAsia="宋体" w:cs="宋体"/>
          <w:sz w:val="24"/>
          <w:szCs w:val="24"/>
          <w:highlight w:val="none"/>
          <w:lang w:eastAsia="zh-CN"/>
        </w:rPr>
        <w:t>、电话口</w:t>
      </w:r>
      <w:r>
        <w:rPr>
          <w:rFonts w:hint="eastAsia" w:ascii="宋体" w:hAnsi="宋体" w:eastAsia="宋体" w:cs="宋体"/>
          <w:sz w:val="24"/>
          <w:szCs w:val="24"/>
          <w:highlight w:val="none"/>
        </w:rPr>
        <w:t>和网口接口</w:t>
      </w:r>
    </w:p>
    <w:p w14:paraId="0E98C650">
      <w:pPr>
        <w:keepNext w:val="0"/>
        <w:keepLines w:val="0"/>
        <w:pageBreakBefore w:val="0"/>
        <w:widowControl w:val="0"/>
        <w:numPr>
          <w:ilvl w:val="0"/>
          <w:numId w:val="0"/>
        </w:numPr>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2.4.2</w:t>
      </w:r>
      <w:r>
        <w:rPr>
          <w:rFonts w:hint="eastAsia" w:ascii="宋体" w:hAnsi="宋体" w:eastAsia="宋体" w:cs="宋体"/>
          <w:sz w:val="24"/>
          <w:szCs w:val="24"/>
          <w:highlight w:val="none"/>
        </w:rPr>
        <w:t>应具有独立的计量水电表、单独计费。（投标人需将燃气、供电、生活供水、排烟管道等配套基础设施接驳到承租方指定位置）</w:t>
      </w:r>
    </w:p>
    <w:p w14:paraId="2F5A40E4">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2.4.3</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en-US" w:eastAsia="zh-CN"/>
        </w:rPr>
        <w:t>人应</w:t>
      </w:r>
      <w:r>
        <w:rPr>
          <w:rFonts w:hint="eastAsia" w:ascii="宋体" w:hAnsi="宋体" w:eastAsia="宋体" w:cs="宋体"/>
          <w:sz w:val="24"/>
          <w:szCs w:val="24"/>
          <w:highlight w:val="none"/>
        </w:rPr>
        <w:t>做好所有公共设施（含消防设施、电梯等）的维修管理及日常维护工作，每间房间需要有烟感，投标人需对水、电、冷、暖、消防等所有设施的安全负责。</w:t>
      </w:r>
    </w:p>
    <w:p w14:paraId="199420B3">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2.5安全相关要求：</w:t>
      </w:r>
    </w:p>
    <w:p w14:paraId="24F0899D">
      <w:pPr>
        <w:keepNext w:val="0"/>
        <w:keepLines w:val="0"/>
        <w:pageBreakBefore w:val="0"/>
        <w:widowControl w:val="0"/>
        <w:tabs>
          <w:tab w:val="left" w:pos="0"/>
          <w:tab w:val="left" w:pos="567"/>
          <w:tab w:val="left" w:pos="840"/>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投标人为安全责任第一责任人，</w:t>
      </w:r>
      <w:r>
        <w:rPr>
          <w:rFonts w:hint="eastAsia" w:ascii="宋体" w:hAnsi="宋体" w:eastAsia="宋体" w:cs="宋体"/>
          <w:sz w:val="24"/>
          <w:szCs w:val="24"/>
          <w:highlight w:val="none"/>
        </w:rPr>
        <w:t>所提供的房屋是相对独立的空间，且具有连续性，并满足消防等安全要求，需提供消防及安防设备检测合格报告。</w:t>
      </w:r>
    </w:p>
    <w:p w14:paraId="56F3D94D">
      <w:pPr>
        <w:keepNext w:val="0"/>
        <w:keepLines w:val="0"/>
        <w:pageBreakBefore w:val="0"/>
        <w:widowControl w:val="0"/>
        <w:tabs>
          <w:tab w:val="left" w:pos="0"/>
          <w:tab w:val="left" w:pos="567"/>
          <w:tab w:val="left" w:pos="840"/>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2.5.2公共区域配备安防监控视频系统，并负责日常管理。发生不良事件时协助采购人协助查看监控视频录像。</w:t>
      </w:r>
    </w:p>
    <w:p w14:paraId="50B4002D">
      <w:pPr>
        <w:keepNext w:val="0"/>
        <w:keepLines w:val="0"/>
        <w:pageBreakBefore w:val="0"/>
        <w:widowControl w:val="0"/>
        <w:tabs>
          <w:tab w:val="left" w:pos="0"/>
          <w:tab w:val="left" w:pos="567"/>
          <w:tab w:val="left" w:pos="840"/>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2.5.3投标人负责对楼宇整体进行消防安全监控，纳入整体楼宇消防管理体系。</w:t>
      </w:r>
    </w:p>
    <w:p w14:paraId="49C121FD">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2.6投标人需配合对接属地管理部门的各项检查。</w:t>
      </w:r>
    </w:p>
    <w:p w14:paraId="4D5FAE7D">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拟出租房屋的公共设施应完备并满足采购人正常的</w:t>
      </w:r>
      <w:r>
        <w:rPr>
          <w:rFonts w:hint="eastAsia" w:ascii="宋体" w:hAnsi="宋体" w:eastAsia="宋体" w:cs="宋体"/>
          <w:sz w:val="24"/>
          <w:szCs w:val="24"/>
          <w:highlight w:val="none"/>
          <w:lang w:val="en-US" w:eastAsia="zh-CN"/>
        </w:rPr>
        <w:t>住宿</w:t>
      </w:r>
      <w:r>
        <w:rPr>
          <w:rFonts w:hint="eastAsia" w:ascii="宋体" w:hAnsi="宋体" w:eastAsia="宋体" w:cs="宋体"/>
          <w:sz w:val="24"/>
          <w:szCs w:val="24"/>
          <w:highlight w:val="none"/>
        </w:rPr>
        <w:t>条件，</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须确保不会因与其他第三方的纠纷问题而影响到采购人的使用权限和</w:t>
      </w:r>
      <w:r>
        <w:rPr>
          <w:rFonts w:hint="eastAsia" w:ascii="宋体" w:hAnsi="宋体" w:eastAsia="宋体" w:cs="宋体"/>
          <w:sz w:val="24"/>
          <w:szCs w:val="24"/>
          <w:highlight w:val="none"/>
          <w:lang w:val="en-US" w:eastAsia="zh-CN"/>
        </w:rPr>
        <w:t>公共</w:t>
      </w:r>
      <w:r>
        <w:rPr>
          <w:rFonts w:hint="eastAsia" w:ascii="宋体" w:hAnsi="宋体" w:eastAsia="宋体" w:cs="宋体"/>
          <w:sz w:val="24"/>
          <w:szCs w:val="24"/>
          <w:highlight w:val="none"/>
        </w:rPr>
        <w:t>秩序</w:t>
      </w:r>
      <w:r>
        <w:rPr>
          <w:rFonts w:hint="eastAsia" w:ascii="宋体" w:hAnsi="宋体" w:eastAsia="宋体" w:cs="宋体"/>
          <w:sz w:val="24"/>
          <w:szCs w:val="24"/>
          <w:highlight w:val="none"/>
          <w:lang w:eastAsia="zh-CN"/>
        </w:rPr>
        <w:t>。</w:t>
      </w:r>
    </w:p>
    <w:p w14:paraId="5D7C744A">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餐饮相关要求</w:t>
      </w:r>
    </w:p>
    <w:p w14:paraId="5745449B">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 xml:space="preserve">.1提供不少于（ </w:t>
      </w:r>
      <w:r>
        <w:rPr>
          <w:rFonts w:hint="eastAsia" w:cs="宋体"/>
          <w:sz w:val="24"/>
          <w:szCs w:val="24"/>
          <w:highlight w:val="none"/>
          <w:lang w:val="en-US" w:eastAsia="zh-CN"/>
        </w:rPr>
        <w:t>600</w:t>
      </w:r>
      <w:r>
        <w:rPr>
          <w:rFonts w:hint="eastAsia" w:ascii="宋体" w:hAnsi="宋体" w:eastAsia="宋体" w:cs="宋体"/>
          <w:sz w:val="24"/>
          <w:szCs w:val="24"/>
          <w:highlight w:val="none"/>
          <w:lang w:val="en-US" w:eastAsia="zh-CN"/>
        </w:rPr>
        <w:t xml:space="preserve">）平米（含）就餐区域，同时就餐不少于（ </w:t>
      </w:r>
      <w:r>
        <w:rPr>
          <w:rFonts w:hint="eastAsia" w:cs="宋体"/>
          <w:sz w:val="24"/>
          <w:szCs w:val="24"/>
          <w:highlight w:val="none"/>
          <w:lang w:val="en-US" w:eastAsia="zh-CN"/>
        </w:rPr>
        <w:t>300</w:t>
      </w:r>
      <w:r>
        <w:rPr>
          <w:rFonts w:hint="eastAsia" w:ascii="宋体" w:hAnsi="宋体" w:eastAsia="宋体" w:cs="宋体"/>
          <w:sz w:val="24"/>
          <w:szCs w:val="24"/>
          <w:highlight w:val="none"/>
          <w:lang w:val="en-US" w:eastAsia="zh-CN"/>
        </w:rPr>
        <w:t>）餐位（含），同时就餐超过300餐位的要求必须配置有明厨亮灶。</w:t>
      </w:r>
    </w:p>
    <w:p w14:paraId="2990E2A8">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.2就餐区域须符合消防疏散基本要求，具有不少于2个紧急疏散通道。</w:t>
      </w:r>
    </w:p>
    <w:p w14:paraId="61960F10">
      <w:pPr>
        <w:keepNext w:val="0"/>
        <w:keepLines w:val="0"/>
        <w:pageBreakBefore w:val="0"/>
        <w:widowControl w:val="0"/>
        <w:tabs>
          <w:tab w:val="left" w:pos="0"/>
          <w:tab w:val="left" w:pos="567"/>
        </w:tabs>
        <w:kinsoku/>
        <w:wordWrap/>
        <w:overflowPunct/>
        <w:topLinePunct w:val="0"/>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日常服务内容</w:t>
      </w:r>
    </w:p>
    <w:p w14:paraId="36B8560B">
      <w:pPr>
        <w:keepNext w:val="0"/>
        <w:keepLines w:val="0"/>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3.1保持公共区域的卫生良好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费用包含至租赁费用内。</w:t>
      </w:r>
    </w:p>
    <w:p w14:paraId="2A9B9CC5">
      <w:pPr>
        <w:keepNext w:val="0"/>
        <w:keepLines w:val="0"/>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3.2保证租赁区域</w:t>
      </w:r>
      <w:r>
        <w:rPr>
          <w:rFonts w:hint="eastAsia" w:cs="宋体"/>
          <w:sz w:val="24"/>
          <w:szCs w:val="24"/>
          <w:highlight w:val="none"/>
          <w:lang w:eastAsia="zh-CN"/>
        </w:rPr>
        <w:t>以外公共区域</w:t>
      </w:r>
      <w:r>
        <w:rPr>
          <w:rFonts w:hint="eastAsia" w:ascii="宋体" w:hAnsi="宋体" w:eastAsia="宋体" w:cs="宋体"/>
          <w:sz w:val="24"/>
          <w:szCs w:val="24"/>
          <w:highlight w:val="none"/>
        </w:rPr>
        <w:t>的安全，专人提供24小时看护。</w:t>
      </w:r>
      <w:r>
        <w:rPr>
          <w:rFonts w:hint="eastAsia" w:ascii="宋体" w:hAnsi="宋体" w:eastAsia="宋体" w:cs="宋体"/>
          <w:sz w:val="24"/>
          <w:szCs w:val="24"/>
          <w:highlight w:val="none"/>
          <w:lang w:val="en-US" w:eastAsia="zh-CN"/>
        </w:rPr>
        <w:t>应保障</w:t>
      </w:r>
      <w:r>
        <w:rPr>
          <w:rFonts w:hint="eastAsia" w:cs="宋体"/>
          <w:sz w:val="24"/>
          <w:szCs w:val="24"/>
          <w:highlight w:val="none"/>
          <w:lang w:val="en-US" w:eastAsia="zh-CN"/>
        </w:rPr>
        <w:t>公共区域</w:t>
      </w:r>
      <w:r>
        <w:rPr>
          <w:rFonts w:hint="eastAsia" w:ascii="宋体" w:hAnsi="宋体" w:eastAsia="宋体" w:cs="宋体"/>
          <w:sz w:val="24"/>
          <w:szCs w:val="24"/>
          <w:highlight w:val="none"/>
          <w:lang w:val="en-US" w:eastAsia="zh-CN"/>
        </w:rPr>
        <w:t>安全可靠的消防应急处置能力、安防无死角监控及处突能力等。</w:t>
      </w:r>
      <w:r>
        <w:rPr>
          <w:rFonts w:hint="eastAsia" w:ascii="宋体" w:hAnsi="宋体" w:eastAsia="宋体" w:cs="宋体"/>
          <w:sz w:val="24"/>
          <w:szCs w:val="24"/>
          <w:highlight w:val="none"/>
        </w:rPr>
        <w:t xml:space="preserve"> </w:t>
      </w:r>
    </w:p>
    <w:p w14:paraId="03333AD9">
      <w:pPr>
        <w:keepNext w:val="0"/>
        <w:keepLines w:val="0"/>
        <w:pageBreakBefore w:val="0"/>
        <w:widowControl w:val="0"/>
        <w:tabs>
          <w:tab w:val="left" w:pos="0"/>
        </w:tabs>
        <w:kinsoku/>
        <w:wordWrap/>
        <w:overflowPunct/>
        <w:topLinePunct w:val="0"/>
        <w:bidi w:val="0"/>
        <w:adjustRightInd/>
        <w:snapToGrid/>
        <w:spacing w:line="360" w:lineRule="auto"/>
        <w:contextualSpacing/>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报价范围：</w:t>
      </w:r>
    </w:p>
    <w:p w14:paraId="3A98048C">
      <w:pPr>
        <w:keepNext w:val="0"/>
        <w:keepLines w:val="0"/>
        <w:pageBreakBefore w:val="0"/>
        <w:widowControl w:val="0"/>
        <w:tabs>
          <w:tab w:val="left" w:pos="0"/>
        </w:tabs>
        <w:kinsoku/>
        <w:wordWrap/>
        <w:overflowPunct/>
        <w:topLinePunct w:val="0"/>
        <w:bidi w:val="0"/>
        <w:adjustRightInd/>
        <w:snapToGrid/>
        <w:spacing w:line="360" w:lineRule="auto"/>
        <w:contextualSpacing/>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4.1上述房屋租赁及服务费用,采购人不再支付其他任何费用</w:t>
      </w:r>
      <w:bookmarkStart w:id="1" w:name="_bookmark25"/>
      <w:bookmarkEnd w:id="1"/>
      <w:bookmarkStart w:id="2" w:name="_bookmark26"/>
      <w:bookmarkEnd w:id="2"/>
      <w:r>
        <w:rPr>
          <w:rFonts w:hint="eastAsia" w:ascii="宋体" w:hAnsi="宋体" w:eastAsia="宋体" w:cs="宋体"/>
          <w:b w:val="0"/>
          <w:bCs w:val="0"/>
          <w:sz w:val="24"/>
          <w:szCs w:val="24"/>
          <w:highlight w:val="none"/>
        </w:rPr>
        <w:t>，水费、电费、燃气费、垃圾清运费</w:t>
      </w:r>
      <w:r>
        <w:rPr>
          <w:rFonts w:hint="eastAsia" w:ascii="宋体" w:hAnsi="宋体" w:eastAsia="宋体" w:cs="宋体"/>
          <w:b w:val="0"/>
          <w:bCs w:val="0"/>
          <w:sz w:val="24"/>
          <w:szCs w:val="24"/>
          <w:highlight w:val="none"/>
          <w:lang w:eastAsia="zh-CN"/>
        </w:rPr>
        <w:t>、排污费</w:t>
      </w:r>
      <w:r>
        <w:rPr>
          <w:rFonts w:hint="eastAsia" w:ascii="宋体" w:hAnsi="宋体" w:eastAsia="宋体" w:cs="宋体"/>
          <w:b w:val="0"/>
          <w:bCs w:val="0"/>
          <w:sz w:val="24"/>
          <w:szCs w:val="24"/>
          <w:highlight w:val="none"/>
        </w:rPr>
        <w:t>除外。</w:t>
      </w:r>
    </w:p>
    <w:p w14:paraId="2042665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71E771E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1A35316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26DBAF8D">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5B6CE677">
      <w:pPr>
        <w:tabs>
          <w:tab w:val="left" w:pos="900"/>
        </w:tabs>
        <w:autoSpaceDE/>
        <w:autoSpaceDN/>
        <w:spacing w:line="486"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cs="宋体"/>
          <w:sz w:val="24"/>
          <w:szCs w:val="24"/>
          <w:highlight w:val="none"/>
          <w:lang w:val="en-US" w:eastAsia="zh-CN"/>
        </w:rPr>
        <w:t>一</w:t>
      </w:r>
      <w:r>
        <w:rPr>
          <w:rFonts w:hint="eastAsia" w:ascii="宋体" w:hAnsi="宋体" w:eastAsia="宋体" w:cs="宋体"/>
          <w:sz w:val="24"/>
          <w:szCs w:val="24"/>
          <w:highlight w:val="none"/>
          <w:lang w:eastAsia="zh-CN"/>
        </w:rPr>
        <w:t>年。</w:t>
      </w:r>
    </w:p>
    <w:p w14:paraId="65D4BB7D">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73FF363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08C4CF08">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40958DB0">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0306D77">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3534B7A1">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1E46FF84">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302680C">
      <w:pPr>
        <w:tabs>
          <w:tab w:val="left" w:pos="900"/>
        </w:tabs>
        <w:spacing w:before="156" w:beforeLines="50" w:line="360" w:lineRule="auto"/>
        <w:ind w:firstLine="480" w:firstLineChars="200"/>
        <w:rPr>
          <w:rFonts w:hint="eastAsia"/>
          <w:b w:val="0"/>
          <w:bCs/>
          <w:sz w:val="24"/>
          <w:szCs w:val="24"/>
          <w:highlight w:val="none"/>
          <w:lang w:eastAsia="zh-CN"/>
        </w:rPr>
      </w:pPr>
      <w:r>
        <w:rPr>
          <w:rFonts w:hint="eastAsia"/>
          <w:b w:val="0"/>
          <w:bCs/>
          <w:sz w:val="24"/>
          <w:szCs w:val="24"/>
          <w:highlight w:val="none"/>
          <w:lang w:eastAsia="zh-CN"/>
        </w:rPr>
        <w:t>投标人需按照招标文件要求提供服务方案（包括租赁房屋面积、房屋位置离医院的距离、房屋整体状况等）、交通便利性及周边配套情况、保洁、安保措施、应急预案、项目亮点等。</w:t>
      </w:r>
    </w:p>
    <w:p w14:paraId="329F307B">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AF4BEB0">
      <w:pPr>
        <w:pStyle w:val="8"/>
        <w:spacing w:before="0" w:line="360" w:lineRule="auto"/>
        <w:ind w:left="0" w:firstLine="476"/>
        <w:rPr>
          <w:rFonts w:hint="eastAsia"/>
          <w:sz w:val="24"/>
          <w:highlight w:val="none"/>
          <w:lang w:eastAsia="zh-CN"/>
        </w:rPr>
      </w:pPr>
      <w:bookmarkStart w:id="3" w:name="_Toc181860788"/>
      <w:bookmarkStart w:id="4"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3"/>
      <w:bookmarkEnd w:id="4"/>
    </w:p>
    <w:p w14:paraId="29E79B0E">
      <w:pPr>
        <w:pStyle w:val="8"/>
        <w:spacing w:before="0" w:line="360" w:lineRule="auto"/>
        <w:ind w:left="0" w:firstLine="476"/>
        <w:rPr>
          <w:rFonts w:hint="eastAsia"/>
          <w:sz w:val="24"/>
          <w:highlight w:val="none"/>
          <w:lang w:eastAsia="zh-CN"/>
        </w:rPr>
      </w:pPr>
      <w:bookmarkStart w:id="5" w:name="_Toc181860789"/>
      <w:bookmarkStart w:id="6" w:name="_Toc26326"/>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5"/>
      <w:bookmarkEnd w:id="6"/>
    </w:p>
    <w:p w14:paraId="2F64ABB0">
      <w:pPr>
        <w:pStyle w:val="8"/>
        <w:spacing w:before="0" w:line="360" w:lineRule="auto"/>
        <w:ind w:left="0" w:firstLine="476"/>
        <w:rPr>
          <w:rFonts w:hint="eastAsia"/>
          <w:sz w:val="24"/>
          <w:highlight w:val="none"/>
          <w:lang w:eastAsia="zh-CN"/>
        </w:rPr>
      </w:pPr>
      <w:bookmarkStart w:id="7" w:name="_Toc181860790"/>
      <w:bookmarkStart w:id="8"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7"/>
      <w:bookmarkEnd w:id="8"/>
    </w:p>
    <w:p w14:paraId="1E29952C">
      <w:bookmarkStart w:id="9" w:name="_Toc181860791"/>
      <w:bookmarkStart w:id="10" w:name="_Toc32098"/>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9"/>
      <w:bookmarkEnd w:id="10"/>
      <w:r>
        <w:rPr>
          <w:rFonts w:hint="eastAsia"/>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97528"/>
    <w:rsid w:val="136F49F2"/>
    <w:rsid w:val="3C197528"/>
    <w:rsid w:val="4D5017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customStyle="1" w:styleId="8">
    <w:name w:val="列表段落1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2661</Words>
  <Characters>2789</Characters>
  <Lines>0</Lines>
  <Paragraphs>0</Paragraphs>
  <TotalTime>0</TotalTime>
  <ScaleCrop>false</ScaleCrop>
  <LinksUpToDate>false</LinksUpToDate>
  <CharactersWithSpaces>2804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2026-03-09T05:22:00Z</dcterms:created>
  <dc:creator>王崴</dc:creator>
  <cp:lastModifiedBy>王崴</cp:lastModifiedBy>
  <dcterms:modified xsi:type="dcterms:W3CDTF">2026-03-09T05:36:28Z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F8EF536BA5CA4AAFBE0DFA9A0B2F4749_11</vt:lpwstr>
  </property>
  <property fmtid="{D5CDD505-2E9C-101B-9397-08002B2CF9AE}" pid="4" name="KSOTemplateDocerSaveRecord">
    <vt:lpwstr>eyJoZGlkIjoiMDcyMmFjNmZjM2U5ODcyZjQ5NTE0NjNjMjU2OTE5OTIiLCJ1c2VySWQiOiI4NDYxOTIwMTUifQ==</vt:lpwstr>
  </property>
</Properties>
</file>