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CB54E6" w:rsidP="00BE50BF">
      <w:pPr>
        <w:snapToGrid w:val="0"/>
        <w:spacing w:line="540" w:lineRule="exact"/>
        <w:jc w:val="center"/>
        <w:outlineLvl w:val="0"/>
        <w:rPr>
          <w:b/>
          <w:sz w:val="36"/>
          <w:szCs w:val="36"/>
        </w:rPr>
      </w:pPr>
      <w:r>
        <w:rPr>
          <w:rFonts w:hint="eastAsia"/>
          <w:b/>
          <w:sz w:val="36"/>
          <w:szCs w:val="36"/>
        </w:rPr>
        <w:t>友谊医院消化健康全国重点实验室科研设备购置（自</w:t>
      </w:r>
      <w:bookmarkStart w:id="0" w:name="_GoBack"/>
      <w:bookmarkEnd w:id="0"/>
      <w:r>
        <w:rPr>
          <w:rFonts w:hint="eastAsia"/>
          <w:b/>
          <w:sz w:val="36"/>
          <w:szCs w:val="36"/>
        </w:rPr>
        <w:t>有资金）</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CB54E6"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友谊医院消化健康全国重点实验室科研设备购置（自有资金）</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4</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16</w:t>
      </w:r>
      <w:r w:rsidR="00BE50BF" w:rsidRPr="00A1797F">
        <w:rPr>
          <w:rFonts w:ascii="仿宋" w:eastAsia="仿宋" w:hAnsi="仿宋" w:hint="eastAsia"/>
          <w:bCs/>
          <w:sz w:val="28"/>
          <w:szCs w:val="28"/>
          <w:u w:val="single"/>
        </w:rPr>
        <w:t>日</w:t>
      </w:r>
      <w:r w:rsidR="001B7202">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CB54E6" w:rsidRDefault="00CB54E6" w:rsidP="00CB54E6">
      <w:pPr>
        <w:pStyle w:val="20"/>
        <w:snapToGrid w:val="0"/>
        <w:spacing w:before="0" w:line="360" w:lineRule="auto"/>
        <w:jc w:val="left"/>
        <w:rPr>
          <w:rFonts w:ascii="仿宋" w:eastAsia="仿宋" w:hAnsi="仿宋" w:cs="仿宋"/>
          <w:sz w:val="24"/>
          <w:szCs w:val="24"/>
        </w:rPr>
      </w:pPr>
      <w:bookmarkStart w:id="1" w:name="_Toc35393790"/>
      <w:bookmarkStart w:id="2" w:name="_Toc35393621"/>
      <w:bookmarkStart w:id="3" w:name="_Toc28359002"/>
      <w:bookmarkStart w:id="4" w:name="_Toc28359079"/>
      <w:bookmarkStart w:id="5" w:name="_Hlk24379207"/>
      <w:r>
        <w:rPr>
          <w:rFonts w:ascii="仿宋" w:eastAsia="仿宋" w:hAnsi="仿宋" w:cs="仿宋" w:hint="eastAsia"/>
          <w:sz w:val="24"/>
          <w:szCs w:val="24"/>
        </w:rPr>
        <w:t>一、项目基本情况</w:t>
      </w:r>
      <w:bookmarkEnd w:id="1"/>
      <w:bookmarkEnd w:id="2"/>
      <w:bookmarkEnd w:id="3"/>
      <w:bookmarkEnd w:id="4"/>
    </w:p>
    <w:p w:rsidR="00CB54E6" w:rsidRDefault="00CB54E6" w:rsidP="00CB54E6">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sz w:val="24"/>
          <w:u w:val="single"/>
        </w:rPr>
        <w:t>11000025210200131491-XM001</w:t>
      </w:r>
      <w:r>
        <w:rPr>
          <w:rFonts w:ascii="仿宋" w:eastAsia="仿宋" w:hAnsi="仿宋" w:cs="仿宋" w:hint="eastAsia"/>
          <w:sz w:val="24"/>
        </w:rPr>
        <w:t>，招标编号：</w:t>
      </w:r>
      <w:r>
        <w:rPr>
          <w:rFonts w:ascii="仿宋" w:eastAsia="仿宋" w:hAnsi="仿宋" w:cs="仿宋"/>
          <w:sz w:val="24"/>
          <w:u w:val="single"/>
        </w:rPr>
        <w:t>0701-264106140071</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bookmarkStart w:id="6" w:name="OLE_LINK3"/>
      <w:bookmarkStart w:id="7" w:name="OLE_LINK10"/>
      <w:r>
        <w:rPr>
          <w:rFonts w:ascii="仿宋" w:eastAsia="仿宋" w:hAnsi="仿宋" w:cs="仿宋" w:hint="eastAsia"/>
          <w:sz w:val="24"/>
          <w:u w:val="single"/>
        </w:rPr>
        <w:t>友谊医院消化健康全国重点实验室科研设备购置（自有资金）</w:t>
      </w:r>
      <w:bookmarkEnd w:id="6"/>
      <w:bookmarkEnd w:id="7"/>
    </w:p>
    <w:bookmarkEnd w:id="5"/>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bookmarkStart w:id="8" w:name="OLE_LINK11"/>
      <w:bookmarkStart w:id="9" w:name="OLE_LINK12"/>
      <w:r>
        <w:rPr>
          <w:rFonts w:ascii="仿宋" w:eastAsia="仿宋" w:hAnsi="仿宋" w:cs="仿宋"/>
          <w:sz w:val="24"/>
          <w:u w:val="single"/>
        </w:rPr>
        <w:t>2543.947</w:t>
      </w:r>
      <w:bookmarkEnd w:id="8"/>
      <w:bookmarkEnd w:id="9"/>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6"/>
        <w:gridCol w:w="2216"/>
        <w:gridCol w:w="754"/>
        <w:gridCol w:w="900"/>
        <w:gridCol w:w="1103"/>
        <w:gridCol w:w="1917"/>
      </w:tblGrid>
      <w:tr w:rsidR="00CB54E6" w:rsidTr="002E70AD">
        <w:trPr>
          <w:trHeight w:val="460"/>
        </w:trPr>
        <w:tc>
          <w:tcPr>
            <w:tcW w:w="375" w:type="pct"/>
            <w:shd w:val="clear" w:color="auto" w:fill="auto"/>
            <w:noWrap/>
            <w:vAlign w:val="center"/>
          </w:tcPr>
          <w:p w:rsidR="00CB54E6" w:rsidRDefault="00CB54E6"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16"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58"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CB54E6" w:rsidTr="002E70AD">
        <w:trPr>
          <w:trHeight w:val="230"/>
        </w:trPr>
        <w:tc>
          <w:tcPr>
            <w:tcW w:w="375" w:type="pct"/>
            <w:vMerge w:val="restar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荧光定量PCR仪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100</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紫外分光光度计</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14</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接触式超声细胞破碎仪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3.3</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氧气浓度可调二氧化碳培养箱</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梯度PCR仪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14</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200ul</w:t>
            </w:r>
            <w:proofErr w:type="gramStart"/>
            <w:r>
              <w:rPr>
                <w:rFonts w:ascii="仿宋" w:eastAsia="仿宋" w:hAnsi="仿宋" w:cs="宋体" w:hint="eastAsia"/>
                <w:kern w:val="0"/>
                <w:sz w:val="24"/>
              </w:rPr>
              <w:t>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100ul</w:t>
            </w:r>
            <w:proofErr w:type="gramStart"/>
            <w:r>
              <w:rPr>
                <w:rFonts w:ascii="仿宋" w:eastAsia="仿宋" w:hAnsi="仿宋" w:cs="宋体" w:hint="eastAsia"/>
                <w:kern w:val="0"/>
                <w:sz w:val="24"/>
              </w:rPr>
              <w:t>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0.66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1-8</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20ul</w:t>
            </w:r>
            <w:proofErr w:type="gramStart"/>
            <w:r>
              <w:rPr>
                <w:rFonts w:ascii="仿宋" w:eastAsia="仿宋" w:hAnsi="仿宋" w:cs="宋体" w:hint="eastAsia"/>
                <w:kern w:val="0"/>
                <w:sz w:val="24"/>
              </w:rPr>
              <w:t>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1-9</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10ul</w:t>
            </w:r>
            <w:proofErr w:type="gramStart"/>
            <w:r>
              <w:rPr>
                <w:rFonts w:ascii="仿宋" w:eastAsia="仿宋" w:hAnsi="仿宋" w:cs="宋体" w:hint="eastAsia"/>
                <w:kern w:val="0"/>
                <w:sz w:val="24"/>
              </w:rPr>
              <w:t>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1-10</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2.5ul</w:t>
            </w:r>
            <w:proofErr w:type="gramStart"/>
            <w:r>
              <w:rPr>
                <w:rFonts w:ascii="仿宋" w:eastAsia="仿宋" w:hAnsi="仿宋" w:cs="宋体" w:hint="eastAsia"/>
                <w:kern w:val="0"/>
                <w:sz w:val="24"/>
              </w:rPr>
              <w:t>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1.11</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1ml</w:t>
            </w:r>
            <w:proofErr w:type="gramStart"/>
            <w:r>
              <w:rPr>
                <w:rFonts w:ascii="仿宋" w:eastAsia="仿宋" w:hAnsi="仿宋" w:cs="宋体" w:hint="eastAsia"/>
                <w:kern w:val="0"/>
                <w:sz w:val="24"/>
              </w:rPr>
              <w:t>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大容量</w:t>
            </w:r>
            <w:proofErr w:type="gramStart"/>
            <w:r>
              <w:rPr>
                <w:rFonts w:ascii="仿宋" w:eastAsia="仿宋" w:hAnsi="仿宋" w:cs="宋体" w:hint="eastAsia"/>
                <w:kern w:val="0"/>
                <w:sz w:val="24"/>
              </w:rPr>
              <w:t>电动移液器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3.64</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八道</w:t>
            </w:r>
            <w:proofErr w:type="gramStart"/>
            <w:r>
              <w:rPr>
                <w:rFonts w:ascii="仿宋" w:eastAsia="仿宋" w:hAnsi="仿宋" w:cs="宋体" w:hint="eastAsia"/>
                <w:kern w:val="0"/>
                <w:sz w:val="24"/>
              </w:rPr>
              <w:t>可调移液器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2.72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十二道</w:t>
            </w:r>
            <w:proofErr w:type="gramStart"/>
            <w:r>
              <w:rPr>
                <w:rFonts w:ascii="仿宋" w:eastAsia="仿宋" w:hAnsi="仿宋" w:cs="宋体" w:hint="eastAsia"/>
                <w:kern w:val="0"/>
                <w:sz w:val="24"/>
              </w:rPr>
              <w:t>可调移液器</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2.72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纯水仪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14</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WB电泳系统</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20</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核酸电泳系统</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1-18</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负80℃冰箱</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30"/>
        </w:trPr>
        <w:tc>
          <w:tcPr>
            <w:tcW w:w="375" w:type="pct"/>
            <w:vMerge w:val="restar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冷冻冷藏冰箱</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13</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3.9</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冰柜</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0.3</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涡旋振荡器</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搅拌器</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0.8</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圆周摇床</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滚动摇床</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0.3</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滚轴混匀仪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0.69</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2-8</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封膜机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0.045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2-9</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二氧化碳培养箱</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24.5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2-10</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生物安全柜</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24.5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吸引器</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8</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台式离心机(15-50ml)</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微波炉</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0.05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高压锅</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0.05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PCR</w:t>
            </w:r>
            <w:proofErr w:type="gramStart"/>
            <w:r>
              <w:rPr>
                <w:rFonts w:ascii="仿宋" w:eastAsia="仿宋" w:hAnsi="仿宋" w:cs="宋体" w:hint="eastAsia"/>
                <w:kern w:val="0"/>
                <w:sz w:val="24"/>
              </w:rPr>
              <w:t>板甩板</w:t>
            </w:r>
            <w:proofErr w:type="gramEnd"/>
            <w:r>
              <w:rPr>
                <w:rFonts w:ascii="仿宋" w:eastAsia="仿宋" w:hAnsi="仿宋" w:cs="宋体" w:hint="eastAsia"/>
                <w:kern w:val="0"/>
                <w:sz w:val="24"/>
              </w:rPr>
              <w:t>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0.9</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液氮罐</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7.952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匀浆器</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2-18</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手持式组织研磨器</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2-19</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全自动荧光定量PCR仪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29</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2-20</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多功能微孔板检测仪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30"/>
        </w:trPr>
        <w:tc>
          <w:tcPr>
            <w:tcW w:w="375" w:type="pct"/>
            <w:vMerge w:val="restar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病理切片机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11.7</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捞片水浴</w:t>
            </w:r>
            <w:proofErr w:type="gramEnd"/>
            <w:r>
              <w:rPr>
                <w:rFonts w:ascii="仿宋" w:eastAsia="仿宋" w:hAnsi="仿宋" w:cs="宋体" w:hint="eastAsia"/>
                <w:kern w:val="0"/>
                <w:sz w:val="24"/>
              </w:rPr>
              <w:t>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病理烤片机</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1.7</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自动染片机</w:t>
            </w:r>
            <w:proofErr w:type="gramEnd"/>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61.95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病理脱水机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冰冻切片机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35.65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病理包埋机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15.6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30"/>
        </w:trPr>
        <w:tc>
          <w:tcPr>
            <w:tcW w:w="375" w:type="pct"/>
            <w:vMerge w:val="restar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共聚焦显微镜</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345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倒置荧光显微镜</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24</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正置荧光显微镜</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28</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烘箱</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千分之一电子天平</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普通称量天平</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0.4</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PH测量仪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4-8</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水浴锅</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0.7</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4-9</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金属浴</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4-10</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掌上离心机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4-11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立式电热恒温培养箱</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4-12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恒温摇床（细菌培养）</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4-13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万分之一精密天平</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4-14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细胞流式分析仪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138</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30"/>
        </w:trPr>
        <w:tc>
          <w:tcPr>
            <w:tcW w:w="375" w:type="pct"/>
            <w:vMerge w:val="restar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w:t>
            </w: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流式细胞分析仪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260</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化学发光凝胶成像系统</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60</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手动连续分液器</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0.6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流式分选仪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329.65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460"/>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高清病理切片全景扫描与图像分析系统</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238.2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460"/>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长时程活细胞</w:t>
            </w:r>
            <w:proofErr w:type="gramEnd"/>
            <w:r>
              <w:rPr>
                <w:rFonts w:ascii="仿宋" w:eastAsia="仿宋" w:hAnsi="仿宋" w:cs="宋体" w:hint="eastAsia"/>
                <w:kern w:val="0"/>
                <w:sz w:val="24"/>
              </w:rPr>
              <w:t>实时监测与功能分析系统</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158</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大容量恒温生物摇床</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33</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30"/>
        </w:trPr>
        <w:tc>
          <w:tcPr>
            <w:tcW w:w="375" w:type="pct"/>
            <w:vMerge w:val="restar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6-1</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酶标仪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33</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6-2</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超速离心机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94.8</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6-3</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台式1.5ml管常温离心机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16.8</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6-4</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台式1.5ml管冷冻离心机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21.2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6-5</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倒置显微镜</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19.2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6-6</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细胞计数仪（带荧光）</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7.96</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6-7</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细胞计数仪</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6-8</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全电动倒置荧光显微镜</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127.2</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CB54E6" w:rsidTr="002E70AD">
        <w:trPr>
          <w:trHeight w:val="275"/>
        </w:trPr>
        <w:tc>
          <w:tcPr>
            <w:tcW w:w="375" w:type="pct"/>
            <w:vMerge/>
            <w:vAlign w:val="center"/>
          </w:tcPr>
          <w:p w:rsidR="00CB54E6" w:rsidRDefault="00CB54E6" w:rsidP="002E70AD">
            <w:pPr>
              <w:widowControl/>
              <w:jc w:val="left"/>
              <w:rPr>
                <w:rFonts w:ascii="仿宋" w:eastAsia="仿宋" w:hAnsi="仿宋" w:cs="宋体"/>
                <w:kern w:val="0"/>
                <w:sz w:val="24"/>
              </w:rPr>
            </w:pPr>
          </w:p>
        </w:tc>
        <w:tc>
          <w:tcPr>
            <w:tcW w:w="504" w:type="pct"/>
            <w:shd w:val="clear" w:color="auto" w:fill="auto"/>
            <w:noWrap/>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6-9</w:t>
            </w:r>
          </w:p>
        </w:tc>
        <w:tc>
          <w:tcPr>
            <w:tcW w:w="1316"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立式高速冷冻离心机</w:t>
            </w:r>
          </w:p>
        </w:tc>
        <w:tc>
          <w:tcPr>
            <w:tcW w:w="458"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663"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55</w:t>
            </w:r>
          </w:p>
        </w:tc>
        <w:tc>
          <w:tcPr>
            <w:tcW w:w="1140" w:type="pct"/>
            <w:shd w:val="clear" w:color="auto" w:fill="auto"/>
            <w:vAlign w:val="center"/>
          </w:tcPr>
          <w:p w:rsidR="00CB54E6" w:rsidRDefault="00CB54E6" w:rsidP="002E70AD">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CB54E6" w:rsidRDefault="00CB54E6" w:rsidP="00CB54E6">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CB54E6" w:rsidRDefault="00CB54E6" w:rsidP="00CB54E6">
      <w:pPr>
        <w:pStyle w:val="20"/>
        <w:snapToGrid w:val="0"/>
        <w:spacing w:before="0" w:line="360" w:lineRule="auto"/>
        <w:jc w:val="left"/>
        <w:rPr>
          <w:rFonts w:ascii="仿宋" w:eastAsia="仿宋" w:hAnsi="仿宋" w:cs="仿宋"/>
          <w:sz w:val="24"/>
          <w:szCs w:val="24"/>
        </w:rPr>
      </w:pPr>
      <w:bookmarkStart w:id="10" w:name="_Toc28359080"/>
      <w:bookmarkStart w:id="11" w:name="_Toc28359003"/>
      <w:bookmarkStart w:id="12" w:name="_Toc35393791"/>
      <w:bookmarkStart w:id="13" w:name="_Toc35393622"/>
      <w:r>
        <w:rPr>
          <w:rFonts w:ascii="仿宋" w:eastAsia="仿宋" w:hAnsi="仿宋" w:cs="仿宋" w:hint="eastAsia"/>
          <w:sz w:val="24"/>
          <w:szCs w:val="24"/>
        </w:rPr>
        <w:t>二、申请人的资格要求（须同时满足）</w:t>
      </w:r>
      <w:bookmarkEnd w:id="10"/>
      <w:bookmarkEnd w:id="11"/>
      <w:bookmarkEnd w:id="12"/>
      <w:bookmarkEnd w:id="13"/>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CB54E6" w:rsidRDefault="00CB54E6" w:rsidP="00CB54E6">
      <w:pPr>
        <w:snapToGrid w:val="0"/>
        <w:spacing w:line="360" w:lineRule="auto"/>
        <w:ind w:firstLineChars="200" w:firstLine="480"/>
        <w:rPr>
          <w:rFonts w:ascii="仿宋" w:eastAsia="仿宋" w:hAnsi="仿宋" w:cs="仿宋"/>
          <w:sz w:val="24"/>
        </w:rPr>
      </w:pPr>
      <w:bookmarkStart w:id="14" w:name="_Toc28359081"/>
      <w:bookmarkStart w:id="15" w:name="_Toc28359004"/>
      <w:r>
        <w:rPr>
          <w:rFonts w:ascii="仿宋" w:eastAsia="仿宋" w:hAnsi="仿宋" w:cs="仿宋" w:hint="eastAsia"/>
          <w:sz w:val="24"/>
        </w:rPr>
        <w:t>2.落实政府采购政策需满足的资格要求：</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CB54E6" w:rsidRDefault="00CB54E6" w:rsidP="00CB54E6">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CB54E6" w:rsidRDefault="00CB54E6" w:rsidP="00CB54E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CB54E6" w:rsidRDefault="00CB54E6" w:rsidP="00CB54E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CB54E6" w:rsidRDefault="00CB54E6" w:rsidP="00CB54E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CB54E6" w:rsidRDefault="00CB54E6" w:rsidP="00CB54E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6" w:name="_Toc35393623"/>
      <w:bookmarkStart w:id="17" w:name="_Toc35393792"/>
      <w:bookmarkEnd w:id="14"/>
      <w:bookmarkEnd w:id="15"/>
    </w:p>
    <w:p w:rsidR="00CB54E6" w:rsidRDefault="00CB54E6" w:rsidP="00CB54E6">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6"/>
      <w:bookmarkEnd w:id="17"/>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1.时间：2026年3月26日至2026年4月2日，每天上午9:00至11:30，下午13:30至17:00（北京时间，法定节假日除外）。</w:t>
      </w:r>
    </w:p>
    <w:p w:rsidR="00CB54E6" w:rsidRDefault="00CB54E6" w:rsidP="00CB54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CB54E6" w:rsidRDefault="00CB54E6" w:rsidP="00CB54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w:t>
      </w:r>
      <w:r>
        <w:rPr>
          <w:rFonts w:ascii="仿宋" w:eastAsia="仿宋" w:hAnsi="仿宋" w:cs="仿宋" w:hint="eastAsia"/>
          <w:sz w:val="24"/>
          <w:lang w:bidi="ar"/>
        </w:rPr>
        <w:lastRenderedPageBreak/>
        <w:t>（http://zbcg-bjzc.zhongcy.com/bjczj-portal-site/index.html#/home）获取电子版招标文件。</w:t>
      </w:r>
    </w:p>
    <w:p w:rsidR="00CB54E6" w:rsidRDefault="00CB54E6" w:rsidP="00CB54E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CB54E6" w:rsidRDefault="00CB54E6" w:rsidP="00CB54E6">
      <w:pPr>
        <w:pStyle w:val="20"/>
        <w:widowControl/>
        <w:snapToGrid w:val="0"/>
        <w:spacing w:before="0" w:line="360" w:lineRule="auto"/>
        <w:jc w:val="left"/>
        <w:rPr>
          <w:rFonts w:ascii="仿宋" w:eastAsia="仿宋" w:hAnsi="仿宋" w:cs="仿宋"/>
          <w:sz w:val="24"/>
          <w:szCs w:val="24"/>
        </w:rPr>
      </w:pPr>
      <w:bookmarkStart w:id="18" w:name="_Toc28359082"/>
      <w:bookmarkStart w:id="19" w:name="_Toc28359005"/>
      <w:bookmarkStart w:id="20" w:name="_Toc35393793"/>
      <w:bookmarkStart w:id="21" w:name="_Toc35393624"/>
      <w:r>
        <w:rPr>
          <w:rFonts w:ascii="仿宋" w:eastAsia="仿宋" w:hAnsi="仿宋" w:cs="仿宋" w:hint="eastAsia"/>
          <w:sz w:val="24"/>
          <w:szCs w:val="24"/>
        </w:rPr>
        <w:t>四、提交投标文件</w:t>
      </w:r>
      <w:bookmarkEnd w:id="18"/>
      <w:bookmarkEnd w:id="19"/>
      <w:r>
        <w:rPr>
          <w:rFonts w:ascii="仿宋" w:eastAsia="仿宋" w:hAnsi="仿宋" w:cs="仿宋" w:hint="eastAsia"/>
          <w:sz w:val="24"/>
          <w:szCs w:val="24"/>
        </w:rPr>
        <w:t>截止时间、开标时间和地点</w:t>
      </w:r>
      <w:bookmarkEnd w:id="20"/>
      <w:bookmarkEnd w:id="21"/>
    </w:p>
    <w:p w:rsidR="00CB54E6" w:rsidRDefault="00CB54E6" w:rsidP="00CB54E6">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投标截止时间、开标时间：2026年4月16日09点00分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CB54E6" w:rsidRDefault="00CB54E6" w:rsidP="00CB54E6">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CB54E6" w:rsidRDefault="00CB54E6" w:rsidP="00CB54E6">
      <w:pPr>
        <w:pStyle w:val="20"/>
        <w:snapToGrid w:val="0"/>
        <w:spacing w:before="0" w:line="360" w:lineRule="auto"/>
        <w:jc w:val="left"/>
        <w:rPr>
          <w:rFonts w:ascii="仿宋" w:eastAsia="仿宋" w:hAnsi="仿宋" w:cs="仿宋"/>
          <w:sz w:val="24"/>
          <w:szCs w:val="24"/>
        </w:rPr>
      </w:pPr>
      <w:bookmarkStart w:id="22" w:name="_Toc28359084"/>
      <w:bookmarkStart w:id="23" w:name="_Toc35393625"/>
      <w:bookmarkStart w:id="24" w:name="_Toc28359007"/>
      <w:bookmarkStart w:id="25" w:name="_Toc35393794"/>
      <w:r>
        <w:rPr>
          <w:rFonts w:ascii="仿宋" w:eastAsia="仿宋" w:hAnsi="仿宋" w:cs="仿宋" w:hint="eastAsia"/>
          <w:sz w:val="24"/>
          <w:szCs w:val="24"/>
        </w:rPr>
        <w:t>五、公告期限</w:t>
      </w:r>
      <w:bookmarkEnd w:id="22"/>
      <w:bookmarkEnd w:id="23"/>
      <w:bookmarkEnd w:id="24"/>
      <w:bookmarkEnd w:id="25"/>
    </w:p>
    <w:p w:rsidR="00CB54E6" w:rsidRDefault="00CB54E6" w:rsidP="00CB54E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CB54E6" w:rsidRDefault="00CB54E6" w:rsidP="00CB54E6">
      <w:pPr>
        <w:pStyle w:val="20"/>
        <w:snapToGrid w:val="0"/>
        <w:spacing w:before="0" w:line="360" w:lineRule="auto"/>
        <w:jc w:val="left"/>
        <w:rPr>
          <w:rFonts w:ascii="仿宋" w:eastAsia="仿宋" w:hAnsi="仿宋" w:cs="仿宋"/>
          <w:sz w:val="24"/>
          <w:szCs w:val="24"/>
        </w:rPr>
      </w:pPr>
      <w:bookmarkStart w:id="26" w:name="_Toc35393626"/>
      <w:bookmarkStart w:id="27" w:name="_Toc35393795"/>
      <w:r>
        <w:rPr>
          <w:rFonts w:ascii="仿宋" w:eastAsia="仿宋" w:hAnsi="仿宋" w:cs="仿宋" w:hint="eastAsia"/>
          <w:sz w:val="24"/>
          <w:szCs w:val="24"/>
        </w:rPr>
        <w:t>六、其他补充事宜</w:t>
      </w:r>
      <w:bookmarkEnd w:id="26"/>
      <w:bookmarkEnd w:id="27"/>
    </w:p>
    <w:p w:rsidR="00CB54E6" w:rsidRDefault="00CB54E6" w:rsidP="00CB54E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CB54E6" w:rsidRDefault="00CB54E6" w:rsidP="00CB54E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CB54E6" w:rsidRDefault="00CB54E6" w:rsidP="00CB54E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CB54E6" w:rsidRDefault="00CB54E6" w:rsidP="00CB54E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8" w:name="OLE_LINK62"/>
      <w:bookmarkStart w:id="29" w:name="OLE_LINK63"/>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CB54E6" w:rsidRDefault="00CB54E6" w:rsidP="00CB54E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CB54E6" w:rsidRDefault="00CB54E6" w:rsidP="00CB54E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CB54E6" w:rsidRDefault="00CB54E6" w:rsidP="00CB54E6">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CA数字证书服务热线 010-58511086</w:t>
      </w:r>
    </w:p>
    <w:p w:rsidR="00CB54E6" w:rsidRDefault="00CB54E6" w:rsidP="00CB54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CB54E6" w:rsidRDefault="00CB54E6" w:rsidP="00CB54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CB54E6" w:rsidRDefault="00CB54E6" w:rsidP="00CB54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CB54E6" w:rsidRDefault="00CB54E6" w:rsidP="00CB54E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CB54E6" w:rsidRDefault="00CB54E6" w:rsidP="00CB54E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CB54E6" w:rsidRDefault="00CB54E6" w:rsidP="00CB54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CB54E6" w:rsidRDefault="00CB54E6" w:rsidP="00CB54E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CB54E6" w:rsidRDefault="00CB54E6" w:rsidP="00CB54E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CB54E6" w:rsidRDefault="00CB54E6" w:rsidP="00CB54E6">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CB54E6" w:rsidRDefault="00CB54E6" w:rsidP="00CB54E6">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CB54E6" w:rsidRDefault="00CB54E6" w:rsidP="00CB54E6">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CB54E6" w:rsidRDefault="00CB54E6" w:rsidP="00CB54E6">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lastRenderedPageBreak/>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CB54E6" w:rsidRDefault="00CB54E6" w:rsidP="00CB54E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4.本项目资金情况:自有资金，资金已落实。</w:t>
      </w:r>
    </w:p>
    <w:p w:rsidR="00CB54E6" w:rsidRDefault="00CB54E6" w:rsidP="00CB54E6">
      <w:pPr>
        <w:pStyle w:val="20"/>
        <w:snapToGrid w:val="0"/>
        <w:spacing w:before="0" w:line="360" w:lineRule="auto"/>
        <w:jc w:val="left"/>
        <w:rPr>
          <w:rFonts w:ascii="仿宋" w:eastAsia="仿宋" w:hAnsi="仿宋" w:cs="仿宋"/>
          <w:sz w:val="24"/>
          <w:szCs w:val="24"/>
        </w:rPr>
      </w:pPr>
      <w:bookmarkStart w:id="30" w:name="_Toc35393796"/>
      <w:bookmarkStart w:id="31" w:name="_Toc28359008"/>
      <w:bookmarkStart w:id="32" w:name="_Toc35393627"/>
      <w:bookmarkStart w:id="33" w:name="_Toc28359085"/>
      <w:r>
        <w:rPr>
          <w:rFonts w:ascii="仿宋" w:eastAsia="仿宋" w:hAnsi="仿宋" w:cs="仿宋" w:hint="eastAsia"/>
          <w:sz w:val="24"/>
          <w:szCs w:val="24"/>
        </w:rPr>
        <w:t>七、对本次招标提出询问，请按以下方式联系。</w:t>
      </w:r>
      <w:bookmarkEnd w:id="30"/>
      <w:bookmarkEnd w:id="31"/>
      <w:bookmarkEnd w:id="32"/>
      <w:bookmarkEnd w:id="33"/>
    </w:p>
    <w:p w:rsidR="00CB54E6" w:rsidRDefault="00CB54E6" w:rsidP="00CB54E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CB54E6" w:rsidRDefault="00CB54E6" w:rsidP="00CB54E6">
      <w:pPr>
        <w:snapToGrid w:val="0"/>
        <w:spacing w:line="360" w:lineRule="auto"/>
        <w:ind w:leftChars="371" w:left="1079" w:hangingChars="125" w:hanging="300"/>
        <w:jc w:val="left"/>
        <w:rPr>
          <w:rFonts w:ascii="仿宋" w:eastAsia="仿宋" w:hAnsi="仿宋" w:cs="仿宋"/>
          <w:sz w:val="24"/>
        </w:rPr>
      </w:pPr>
      <w:bookmarkStart w:id="34" w:name="_Toc28359009"/>
      <w:bookmarkStart w:id="35" w:name="_Toc28359086"/>
      <w:r>
        <w:rPr>
          <w:rFonts w:ascii="仿宋" w:eastAsia="仿宋" w:hAnsi="仿宋" w:cs="仿宋" w:hint="eastAsia"/>
          <w:sz w:val="24"/>
        </w:rPr>
        <w:t>名    称：首都医科大学附属北京友谊医院</w:t>
      </w:r>
    </w:p>
    <w:p w:rsidR="00CB54E6" w:rsidRDefault="00CB54E6" w:rsidP="00CB54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CB54E6" w:rsidRDefault="00CB54E6" w:rsidP="00CB54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CB54E6" w:rsidRDefault="00CB54E6" w:rsidP="00CB54E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4"/>
      <w:bookmarkEnd w:id="35"/>
    </w:p>
    <w:p w:rsidR="00CB54E6" w:rsidRDefault="00CB54E6" w:rsidP="00CB54E6">
      <w:pPr>
        <w:snapToGrid w:val="0"/>
        <w:spacing w:line="360" w:lineRule="auto"/>
        <w:ind w:leftChars="371" w:left="1079" w:hangingChars="125" w:hanging="300"/>
        <w:jc w:val="left"/>
        <w:rPr>
          <w:rFonts w:ascii="仿宋" w:eastAsia="仿宋" w:hAnsi="仿宋" w:cs="仿宋"/>
          <w:sz w:val="24"/>
        </w:rPr>
      </w:pPr>
      <w:bookmarkStart w:id="36" w:name="_Toc28359010"/>
      <w:bookmarkStart w:id="37" w:name="_Toc28359087"/>
      <w:r>
        <w:rPr>
          <w:rFonts w:ascii="仿宋" w:eastAsia="仿宋" w:hAnsi="仿宋" w:cs="仿宋" w:hint="eastAsia"/>
          <w:sz w:val="24"/>
        </w:rPr>
        <w:t>名    称：中技国际招标有限公司</w:t>
      </w:r>
    </w:p>
    <w:p w:rsidR="00CB54E6" w:rsidRDefault="00CB54E6" w:rsidP="00CB54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CB54E6" w:rsidRDefault="00CB54E6" w:rsidP="00CB54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CB54E6" w:rsidRDefault="00CB54E6" w:rsidP="00CB54E6">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6"/>
      <w:bookmarkEnd w:id="37"/>
    </w:p>
    <w:p w:rsidR="00CB54E6" w:rsidRDefault="00CB54E6" w:rsidP="00CB54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项目联系人：马建、杨子铭、肖然、吴萍、孙薇</w:t>
      </w:r>
    </w:p>
    <w:p w:rsidR="00CB54E6" w:rsidRDefault="00CB54E6" w:rsidP="00CB54E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1B7B3C" w:rsidRPr="002859F3" w:rsidRDefault="001B7B3C" w:rsidP="00CB54E6">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B27" w:rsidRDefault="00D42B27" w:rsidP="00AA7ACD">
      <w:r>
        <w:separator/>
      </w:r>
    </w:p>
  </w:endnote>
  <w:endnote w:type="continuationSeparator" w:id="0">
    <w:p w:rsidR="00D42B27" w:rsidRDefault="00D42B27"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B27" w:rsidRDefault="00D42B27" w:rsidP="00AA7ACD">
      <w:r>
        <w:separator/>
      </w:r>
    </w:p>
  </w:footnote>
  <w:footnote w:type="continuationSeparator" w:id="0">
    <w:p w:rsidR="00D42B27" w:rsidRDefault="00D42B27"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1042AB"/>
    <w:rsid w:val="00116812"/>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64C4"/>
    <w:rsid w:val="005B02F8"/>
    <w:rsid w:val="005D5E44"/>
    <w:rsid w:val="005E6288"/>
    <w:rsid w:val="00604AAD"/>
    <w:rsid w:val="00623D74"/>
    <w:rsid w:val="00661013"/>
    <w:rsid w:val="00685E3C"/>
    <w:rsid w:val="00686563"/>
    <w:rsid w:val="006A4CA2"/>
    <w:rsid w:val="006A72CC"/>
    <w:rsid w:val="006C5080"/>
    <w:rsid w:val="006C6038"/>
    <w:rsid w:val="006D279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20512"/>
    <w:rsid w:val="009336F2"/>
    <w:rsid w:val="00941BCE"/>
    <w:rsid w:val="0095572D"/>
    <w:rsid w:val="009A0736"/>
    <w:rsid w:val="009A4897"/>
    <w:rsid w:val="009D3FF8"/>
    <w:rsid w:val="00A161CB"/>
    <w:rsid w:val="00A321A4"/>
    <w:rsid w:val="00A537EC"/>
    <w:rsid w:val="00A5520F"/>
    <w:rsid w:val="00A56FCD"/>
    <w:rsid w:val="00A7541C"/>
    <w:rsid w:val="00AA4364"/>
    <w:rsid w:val="00AA7ACD"/>
    <w:rsid w:val="00AB2F1E"/>
    <w:rsid w:val="00AD119A"/>
    <w:rsid w:val="00AE2F6C"/>
    <w:rsid w:val="00AF4DC6"/>
    <w:rsid w:val="00B0114D"/>
    <w:rsid w:val="00B26E29"/>
    <w:rsid w:val="00B3154F"/>
    <w:rsid w:val="00B60C15"/>
    <w:rsid w:val="00B67F7D"/>
    <w:rsid w:val="00B75202"/>
    <w:rsid w:val="00B76913"/>
    <w:rsid w:val="00BE50BF"/>
    <w:rsid w:val="00BF1265"/>
    <w:rsid w:val="00C104DF"/>
    <w:rsid w:val="00C31284"/>
    <w:rsid w:val="00C3230D"/>
    <w:rsid w:val="00C34B08"/>
    <w:rsid w:val="00C5430A"/>
    <w:rsid w:val="00CB4471"/>
    <w:rsid w:val="00CB54E6"/>
    <w:rsid w:val="00CB5EE6"/>
    <w:rsid w:val="00D21E02"/>
    <w:rsid w:val="00D42B27"/>
    <w:rsid w:val="00D447CE"/>
    <w:rsid w:val="00D62087"/>
    <w:rsid w:val="00D7281D"/>
    <w:rsid w:val="00D939C8"/>
    <w:rsid w:val="00DB3E21"/>
    <w:rsid w:val="00DC098F"/>
    <w:rsid w:val="00DD3BD7"/>
    <w:rsid w:val="00E20CFB"/>
    <w:rsid w:val="00E24553"/>
    <w:rsid w:val="00EA2D1A"/>
    <w:rsid w:val="00ED63B8"/>
    <w:rsid w:val="00EF1AEB"/>
    <w:rsid w:val="00EF5CC7"/>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8</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255</cp:revision>
  <dcterms:created xsi:type="dcterms:W3CDTF">2022-07-12T08:21:00Z</dcterms:created>
  <dcterms:modified xsi:type="dcterms:W3CDTF">2026-03-26T03:24:00Z</dcterms:modified>
</cp:coreProperties>
</file>