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833B6">
      <w:pPr>
        <w:spacing w:line="360" w:lineRule="auto"/>
        <w:jc w:val="center"/>
        <w:outlineLvl w:val="0"/>
        <w:rPr>
          <w:rFonts w:hint="eastAsia" w:eastAsia="宋体"/>
          <w:b/>
          <w:sz w:val="36"/>
          <w:szCs w:val="36"/>
          <w:lang w:eastAsia="zh-CN"/>
        </w:rPr>
      </w:pPr>
      <w:r>
        <w:rPr>
          <w:rFonts w:hint="eastAsia"/>
          <w:b/>
          <w:sz w:val="36"/>
          <w:szCs w:val="36"/>
          <w:lang w:val="en-US" w:eastAsia="zh-CN"/>
        </w:rPr>
        <w:t>招标公告</w:t>
      </w:r>
    </w:p>
    <w:p w14:paraId="0FEB7AE1">
      <w:pPr>
        <w:spacing w:line="360" w:lineRule="auto"/>
        <w:ind w:firstLine="640" w:firstLineChars="200"/>
        <w:rPr>
          <w:rFonts w:hint="default"/>
          <w:sz w:val="32"/>
          <w:szCs w:val="32"/>
        </w:rPr>
      </w:pPr>
    </w:p>
    <w:p w14:paraId="7ACFF968">
      <w:pPr>
        <w:pStyle w:val="2"/>
        <w:spacing w:before="0" w:line="360" w:lineRule="auto"/>
        <w:jc w:val="left"/>
        <w:rPr>
          <w:rFonts w:hint="default" w:ascii="Times New Roman" w:hAnsi="Times New Roman" w:eastAsia="宋体"/>
          <w:sz w:val="24"/>
          <w:szCs w:val="24"/>
        </w:rPr>
      </w:pPr>
      <w:bookmarkStart w:id="0" w:name="_Toc35393621"/>
      <w:bookmarkStart w:id="1" w:name="_Toc35393790"/>
      <w:bookmarkStart w:id="2" w:name="_Toc28359002"/>
      <w:bookmarkStart w:id="3" w:name="_Toc28359079"/>
      <w:bookmarkStart w:id="4" w:name="_Hlk24379207"/>
      <w:r>
        <w:rPr>
          <w:rFonts w:hint="default" w:ascii="Times New Roman" w:hAnsi="Times New Roman" w:eastAsia="宋体"/>
          <w:sz w:val="24"/>
          <w:szCs w:val="24"/>
        </w:rPr>
        <w:t>一、项目基本情况</w:t>
      </w:r>
      <w:bookmarkEnd w:id="0"/>
      <w:bookmarkEnd w:id="1"/>
      <w:bookmarkEnd w:id="2"/>
      <w:bookmarkEnd w:id="3"/>
    </w:p>
    <w:p w14:paraId="742EB6F2">
      <w:pPr>
        <w:spacing w:line="360" w:lineRule="auto"/>
        <w:ind w:firstLine="480" w:firstLineChars="200"/>
        <w:rPr>
          <w:rFonts w:hint="default" w:eastAsia="宋体"/>
          <w:sz w:val="24"/>
          <w:lang w:val="en-US" w:eastAsia="zh-CN"/>
        </w:rPr>
      </w:pPr>
      <w:r>
        <w:rPr>
          <w:rFonts w:hint="default"/>
          <w:sz w:val="24"/>
        </w:rPr>
        <w:t>1.项目编号</w:t>
      </w:r>
      <w:r>
        <w:rPr>
          <w:rFonts w:hint="eastAsia"/>
          <w:sz w:val="24"/>
          <w:lang w:val="en-US" w:eastAsia="zh-CN"/>
        </w:rPr>
        <w:t>/包号</w:t>
      </w:r>
      <w:r>
        <w:rPr>
          <w:rFonts w:hint="default"/>
          <w:sz w:val="24"/>
        </w:rPr>
        <w:t>：</w:t>
      </w:r>
      <w:r>
        <w:rPr>
          <w:rFonts w:hint="eastAsia"/>
          <w:sz w:val="24"/>
          <w:u w:val="single"/>
          <w:lang w:eastAsia="zh-CN"/>
        </w:rPr>
        <w:t>11000026210200165193-XM001</w:t>
      </w:r>
      <w:bookmarkStart w:id="32" w:name="_GoBack"/>
      <w:bookmarkEnd w:id="32"/>
    </w:p>
    <w:p w14:paraId="42575B8A">
      <w:pPr>
        <w:spacing w:line="360" w:lineRule="auto"/>
        <w:ind w:firstLine="480" w:firstLineChars="200"/>
        <w:rPr>
          <w:rFonts w:hint="eastAsia" w:eastAsia="宋体"/>
          <w:sz w:val="24"/>
          <w:lang w:eastAsia="zh-CN"/>
        </w:rPr>
      </w:pPr>
      <w:r>
        <w:rPr>
          <w:rFonts w:hint="default"/>
          <w:sz w:val="24"/>
        </w:rPr>
        <w:t>2.项目名称：</w:t>
      </w:r>
      <w:r>
        <w:rPr>
          <w:rFonts w:hint="eastAsia"/>
          <w:sz w:val="24"/>
          <w:u w:val="single"/>
          <w:lang w:eastAsia="zh-CN"/>
        </w:rPr>
        <w:t>北方工业大学“智慧韧性城市治理”分析测试中心设备更新（三期）项目（一）</w:t>
      </w:r>
    </w:p>
    <w:bookmarkEnd w:id="4"/>
    <w:p w14:paraId="6516CF43">
      <w:pPr>
        <w:spacing w:line="360" w:lineRule="auto"/>
        <w:ind w:firstLine="480" w:firstLineChars="200"/>
        <w:rPr>
          <w:rFonts w:hint="default"/>
          <w:sz w:val="24"/>
        </w:rPr>
      </w:pPr>
      <w:r>
        <w:rPr>
          <w:rFonts w:hint="default"/>
          <w:sz w:val="24"/>
        </w:rPr>
        <w:t>3.项目预算金额：</w:t>
      </w:r>
      <w:r>
        <w:rPr>
          <w:rFonts w:hint="eastAsia"/>
          <w:sz w:val="24"/>
          <w:u w:val="single"/>
          <w:lang w:val="en-US" w:eastAsia="zh-CN"/>
        </w:rPr>
        <w:t>31</w:t>
      </w:r>
      <w:r>
        <w:rPr>
          <w:rFonts w:hint="default"/>
          <w:sz w:val="24"/>
          <w:u w:val="single"/>
        </w:rPr>
        <w:t>9.9</w:t>
      </w:r>
      <w:r>
        <w:rPr>
          <w:rFonts w:hint="default"/>
          <w:sz w:val="24"/>
        </w:rPr>
        <w:t>万元、项目最高限价（如有）：</w:t>
      </w:r>
      <w:r>
        <w:rPr>
          <w:rFonts w:hint="eastAsia"/>
          <w:sz w:val="24"/>
          <w:u w:val="single"/>
          <w:lang w:val="en-US" w:eastAsia="zh-CN"/>
        </w:rPr>
        <w:t>31</w:t>
      </w:r>
      <w:r>
        <w:rPr>
          <w:rFonts w:hint="default"/>
          <w:sz w:val="24"/>
          <w:u w:val="single"/>
        </w:rPr>
        <w:t>9.9</w:t>
      </w:r>
      <w:r>
        <w:rPr>
          <w:rFonts w:hint="default"/>
          <w:sz w:val="24"/>
        </w:rPr>
        <w:t>万元</w:t>
      </w:r>
    </w:p>
    <w:p w14:paraId="10EE1F4F">
      <w:pPr>
        <w:spacing w:line="360" w:lineRule="auto"/>
        <w:ind w:firstLine="480" w:firstLineChars="200"/>
        <w:rPr>
          <w:rFonts w:hint="default"/>
          <w:sz w:val="24"/>
        </w:rPr>
      </w:pPr>
      <w:r>
        <w:rPr>
          <w:rFonts w:hint="default"/>
          <w:sz w:val="24"/>
        </w:rPr>
        <w:t>4.采购需求：</w:t>
      </w:r>
    </w:p>
    <w:tbl>
      <w:tblPr>
        <w:tblStyle w:val="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091"/>
        <w:gridCol w:w="1362"/>
        <w:gridCol w:w="986"/>
        <w:gridCol w:w="3436"/>
      </w:tblGrid>
      <w:tr w14:paraId="702A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 w:type="pct"/>
            <w:vAlign w:val="center"/>
          </w:tcPr>
          <w:p w14:paraId="0E3EF6D4">
            <w:pPr>
              <w:jc w:val="center"/>
              <w:rPr>
                <w:rFonts w:hint="default" w:ascii="Times New Roman" w:hAnsi="Times New Roman" w:eastAsia="宋体"/>
                <w:bCs/>
                <w:sz w:val="24"/>
                <w:szCs w:val="24"/>
              </w:rPr>
            </w:pPr>
            <w:r>
              <w:rPr>
                <w:rFonts w:hint="default" w:ascii="Times New Roman" w:hAnsi="Times New Roman" w:eastAsia="宋体"/>
                <w:bCs/>
                <w:sz w:val="24"/>
                <w:szCs w:val="24"/>
              </w:rPr>
              <w:t>包号</w:t>
            </w:r>
          </w:p>
        </w:tc>
        <w:tc>
          <w:tcPr>
            <w:tcW w:w="1228" w:type="pct"/>
            <w:vAlign w:val="center"/>
          </w:tcPr>
          <w:p w14:paraId="61EBDE2C">
            <w:pPr>
              <w:jc w:val="center"/>
              <w:rPr>
                <w:rFonts w:hint="default" w:ascii="Times New Roman" w:hAnsi="Times New Roman" w:eastAsia="宋体"/>
                <w:bCs/>
                <w:sz w:val="24"/>
                <w:szCs w:val="24"/>
              </w:rPr>
            </w:pPr>
            <w:r>
              <w:rPr>
                <w:rFonts w:hint="default" w:ascii="Times New Roman" w:hAnsi="Times New Roman" w:eastAsia="宋体"/>
                <w:bCs/>
                <w:sz w:val="24"/>
                <w:szCs w:val="24"/>
              </w:rPr>
              <w:t>标的名称</w:t>
            </w:r>
          </w:p>
        </w:tc>
        <w:tc>
          <w:tcPr>
            <w:tcW w:w="800" w:type="pct"/>
            <w:vAlign w:val="center"/>
          </w:tcPr>
          <w:p w14:paraId="3A61C9B1">
            <w:pPr>
              <w:jc w:val="center"/>
              <w:rPr>
                <w:rFonts w:hint="default" w:ascii="Times New Roman" w:hAnsi="Times New Roman" w:eastAsia="宋体"/>
                <w:bCs/>
                <w:sz w:val="24"/>
                <w:szCs w:val="24"/>
              </w:rPr>
            </w:pPr>
            <w:r>
              <w:rPr>
                <w:rFonts w:hint="default" w:ascii="Times New Roman" w:hAnsi="Times New Roman" w:eastAsia="宋体"/>
                <w:bCs/>
                <w:sz w:val="24"/>
                <w:szCs w:val="24"/>
              </w:rPr>
              <w:t>采购包预算金额</w:t>
            </w:r>
          </w:p>
          <w:p w14:paraId="6E6B68DB">
            <w:pPr>
              <w:jc w:val="center"/>
              <w:rPr>
                <w:rFonts w:hint="default" w:ascii="Times New Roman" w:hAnsi="Times New Roman" w:eastAsia="宋体"/>
                <w:bCs/>
                <w:sz w:val="24"/>
                <w:szCs w:val="24"/>
              </w:rPr>
            </w:pPr>
            <w:r>
              <w:rPr>
                <w:rFonts w:hint="default" w:ascii="Times New Roman" w:hAnsi="Times New Roman" w:eastAsia="宋体"/>
                <w:bCs/>
                <w:sz w:val="24"/>
                <w:szCs w:val="24"/>
              </w:rPr>
              <w:t>（万元）</w:t>
            </w:r>
          </w:p>
        </w:tc>
        <w:tc>
          <w:tcPr>
            <w:tcW w:w="579" w:type="pct"/>
            <w:vAlign w:val="center"/>
          </w:tcPr>
          <w:p w14:paraId="01D56A04">
            <w:pPr>
              <w:jc w:val="center"/>
              <w:rPr>
                <w:rFonts w:hint="default" w:ascii="Times New Roman" w:hAnsi="Times New Roman" w:eastAsia="宋体"/>
                <w:bCs/>
                <w:sz w:val="24"/>
                <w:szCs w:val="24"/>
              </w:rPr>
            </w:pPr>
            <w:r>
              <w:rPr>
                <w:rFonts w:hint="default" w:ascii="Times New Roman" w:hAnsi="Times New Roman" w:eastAsia="宋体"/>
                <w:bCs/>
                <w:sz w:val="24"/>
                <w:szCs w:val="24"/>
              </w:rPr>
              <w:t>数量</w:t>
            </w:r>
          </w:p>
        </w:tc>
        <w:tc>
          <w:tcPr>
            <w:tcW w:w="2017" w:type="pct"/>
            <w:vAlign w:val="center"/>
          </w:tcPr>
          <w:p w14:paraId="396E965E">
            <w:pPr>
              <w:jc w:val="center"/>
              <w:rPr>
                <w:rFonts w:hint="default" w:ascii="Times New Roman" w:hAnsi="Times New Roman" w:eastAsia="宋体"/>
                <w:sz w:val="24"/>
                <w:szCs w:val="24"/>
              </w:rPr>
            </w:pPr>
            <w:r>
              <w:rPr>
                <w:rFonts w:hint="default" w:ascii="Times New Roman" w:hAnsi="Times New Roman" w:eastAsia="宋体"/>
                <w:sz w:val="24"/>
                <w:szCs w:val="24"/>
              </w:rPr>
              <w:t>简要技术需求或服务要求</w:t>
            </w:r>
          </w:p>
        </w:tc>
      </w:tr>
      <w:tr w14:paraId="0F55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4" w:type="pct"/>
            <w:vAlign w:val="center"/>
          </w:tcPr>
          <w:p w14:paraId="2C55EFE3">
            <w:pPr>
              <w:jc w:val="center"/>
              <w:rPr>
                <w:rFonts w:hint="default" w:ascii="Times New Roman" w:hAnsi="Times New Roman" w:eastAsia="宋体"/>
                <w:bCs/>
                <w:sz w:val="24"/>
                <w:szCs w:val="24"/>
              </w:rPr>
            </w:pPr>
            <w:r>
              <w:rPr>
                <w:rFonts w:hint="default" w:ascii="Times New Roman" w:hAnsi="Times New Roman" w:eastAsia="宋体"/>
                <w:bCs/>
                <w:sz w:val="24"/>
                <w:szCs w:val="24"/>
              </w:rPr>
              <w:t>01</w:t>
            </w:r>
          </w:p>
        </w:tc>
        <w:tc>
          <w:tcPr>
            <w:tcW w:w="1228" w:type="pct"/>
            <w:vAlign w:val="center"/>
          </w:tcPr>
          <w:p w14:paraId="34E40BF6">
            <w:pPr>
              <w:jc w:val="center"/>
              <w:rPr>
                <w:rFonts w:hint="default" w:ascii="Times New Roman" w:hAnsi="Times New Roman" w:eastAsia="宋体"/>
                <w:bCs/>
                <w:sz w:val="24"/>
                <w:szCs w:val="24"/>
              </w:rPr>
            </w:pPr>
            <w:bookmarkStart w:id="5" w:name="OLE_LINK8"/>
            <w:r>
              <w:rPr>
                <w:rFonts w:hint="eastAsia" w:ascii="宋体" w:hAnsi="宋体" w:cs="宋体"/>
                <w:sz w:val="24"/>
              </w:rPr>
              <w:t>高温热电性能测试系统</w:t>
            </w:r>
            <w:bookmarkEnd w:id="5"/>
          </w:p>
        </w:tc>
        <w:tc>
          <w:tcPr>
            <w:tcW w:w="800" w:type="pct"/>
            <w:vAlign w:val="center"/>
          </w:tcPr>
          <w:p w14:paraId="1221D5E1">
            <w:pPr>
              <w:jc w:val="center"/>
              <w:rPr>
                <w:rFonts w:hint="default" w:ascii="Times New Roman" w:hAnsi="Times New Roman" w:eastAsia="宋体"/>
                <w:bCs/>
                <w:sz w:val="24"/>
                <w:szCs w:val="24"/>
                <w:lang w:val="en-US" w:eastAsia="zh-CN"/>
              </w:rPr>
            </w:pPr>
            <w:r>
              <w:rPr>
                <w:rFonts w:hint="eastAsia"/>
                <w:bCs/>
                <w:sz w:val="24"/>
                <w:szCs w:val="24"/>
                <w:lang w:val="en-US" w:eastAsia="zh-CN"/>
              </w:rPr>
              <w:t>59</w:t>
            </w:r>
            <w:r>
              <w:rPr>
                <w:rFonts w:hint="eastAsia" w:ascii="Times New Roman" w:hAnsi="Times New Roman" w:eastAsia="宋体"/>
                <w:bCs/>
                <w:sz w:val="24"/>
                <w:szCs w:val="24"/>
                <w:lang w:val="en-US" w:eastAsia="zh-CN"/>
              </w:rPr>
              <w:t>.9</w:t>
            </w:r>
          </w:p>
        </w:tc>
        <w:tc>
          <w:tcPr>
            <w:tcW w:w="579" w:type="pct"/>
            <w:vAlign w:val="center"/>
          </w:tcPr>
          <w:p w14:paraId="25467472">
            <w:pPr>
              <w:jc w:val="center"/>
              <w:rPr>
                <w:rFonts w:hint="default" w:ascii="Times New Roman" w:hAnsi="Times New Roman" w:eastAsia="宋体"/>
                <w:bCs/>
                <w:sz w:val="24"/>
                <w:szCs w:val="24"/>
              </w:rPr>
            </w:pPr>
            <w:r>
              <w:rPr>
                <w:rFonts w:hint="eastAsia" w:ascii="Times New Roman" w:hAnsi="Times New Roman" w:eastAsia="宋体"/>
                <w:bCs/>
                <w:sz w:val="24"/>
                <w:szCs w:val="24"/>
              </w:rPr>
              <w:t>1套</w:t>
            </w:r>
          </w:p>
        </w:tc>
        <w:tc>
          <w:tcPr>
            <w:tcW w:w="2017" w:type="pct"/>
            <w:vAlign w:val="center"/>
          </w:tcPr>
          <w:p w14:paraId="6307E7A9">
            <w:pPr>
              <w:jc w:val="center"/>
              <w:rPr>
                <w:rFonts w:hint="eastAsia" w:ascii="Times New Roman" w:hAnsi="Times New Roman" w:eastAsia="宋体"/>
                <w:bCs/>
                <w:sz w:val="24"/>
                <w:szCs w:val="24"/>
                <w:lang w:eastAsia="zh-CN"/>
              </w:rPr>
            </w:pPr>
            <w:r>
              <w:rPr>
                <w:rFonts w:hint="eastAsia" w:ascii="宋体" w:hAnsi="宋体" w:cs="宋体"/>
                <w:bCs/>
                <w:sz w:val="24"/>
              </w:rPr>
              <w:t>北方工业大学拟采购高温热电性能测试系统</w:t>
            </w:r>
            <w:r>
              <w:rPr>
                <w:rFonts w:hint="eastAsia"/>
                <w:bCs/>
                <w:sz w:val="24"/>
                <w:szCs w:val="24"/>
                <w:lang w:eastAsia="zh-CN"/>
              </w:rPr>
              <w:t>，</w:t>
            </w:r>
            <w:r>
              <w:rPr>
                <w:rFonts w:hint="eastAsia" w:cs="宋体"/>
                <w:bCs/>
                <w:color w:val="auto"/>
                <w:sz w:val="24"/>
                <w:highlight w:val="none"/>
              </w:rPr>
              <w:t>具体技术指标详见招标文件第五章 采购需求</w:t>
            </w:r>
          </w:p>
        </w:tc>
      </w:tr>
      <w:tr w14:paraId="449E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4" w:type="pct"/>
            <w:vAlign w:val="center"/>
          </w:tcPr>
          <w:p w14:paraId="643DF75A">
            <w:pPr>
              <w:jc w:val="center"/>
              <w:rPr>
                <w:rFonts w:hint="default" w:ascii="Times New Roman" w:hAnsi="Times New Roman" w:eastAsia="宋体"/>
                <w:bCs/>
                <w:sz w:val="24"/>
                <w:szCs w:val="24"/>
              </w:rPr>
            </w:pPr>
            <w:r>
              <w:rPr>
                <w:rFonts w:hint="default" w:ascii="Times New Roman" w:hAnsi="Times New Roman" w:eastAsia="宋体"/>
                <w:bCs/>
                <w:sz w:val="24"/>
                <w:szCs w:val="24"/>
              </w:rPr>
              <w:t>0</w:t>
            </w:r>
            <w:r>
              <w:rPr>
                <w:rFonts w:hint="eastAsia"/>
                <w:bCs/>
                <w:sz w:val="24"/>
                <w:szCs w:val="24"/>
                <w:lang w:val="en-US" w:eastAsia="zh-CN"/>
              </w:rPr>
              <w:t>2</w:t>
            </w:r>
          </w:p>
        </w:tc>
        <w:tc>
          <w:tcPr>
            <w:tcW w:w="1228" w:type="pct"/>
            <w:vAlign w:val="center"/>
          </w:tcPr>
          <w:p w14:paraId="2481D99A">
            <w:pPr>
              <w:jc w:val="center"/>
              <w:rPr>
                <w:rFonts w:hint="eastAsia" w:ascii="宋体" w:hAnsi="宋体" w:cs="宋体"/>
                <w:sz w:val="24"/>
              </w:rPr>
            </w:pPr>
            <w:r>
              <w:rPr>
                <w:rFonts w:hint="eastAsia" w:ascii="宋体" w:hAnsi="宋体" w:cs="宋体"/>
                <w:sz w:val="24"/>
              </w:rPr>
              <w:t>变温霍尔效应测试仪</w:t>
            </w:r>
          </w:p>
        </w:tc>
        <w:tc>
          <w:tcPr>
            <w:tcW w:w="800" w:type="pct"/>
            <w:vAlign w:val="center"/>
          </w:tcPr>
          <w:p w14:paraId="7370A9F8">
            <w:pPr>
              <w:jc w:val="center"/>
              <w:rPr>
                <w:rFonts w:hint="eastAsia"/>
                <w:bCs/>
                <w:sz w:val="24"/>
                <w:szCs w:val="24"/>
                <w:lang w:val="en-US" w:eastAsia="zh-CN"/>
              </w:rPr>
            </w:pPr>
            <w:r>
              <w:rPr>
                <w:rFonts w:hint="eastAsia"/>
                <w:bCs/>
                <w:sz w:val="24"/>
                <w:szCs w:val="24"/>
                <w:lang w:val="en-US" w:eastAsia="zh-CN"/>
              </w:rPr>
              <w:t>80</w:t>
            </w:r>
          </w:p>
        </w:tc>
        <w:tc>
          <w:tcPr>
            <w:tcW w:w="579" w:type="pct"/>
            <w:vAlign w:val="center"/>
          </w:tcPr>
          <w:p w14:paraId="0700A854">
            <w:pPr>
              <w:jc w:val="center"/>
              <w:rPr>
                <w:rFonts w:hint="eastAsia" w:ascii="Times New Roman" w:hAnsi="Times New Roman" w:eastAsia="宋体"/>
                <w:bCs/>
                <w:sz w:val="24"/>
                <w:szCs w:val="24"/>
              </w:rPr>
            </w:pPr>
            <w:r>
              <w:rPr>
                <w:rFonts w:hint="eastAsia" w:ascii="Times New Roman" w:hAnsi="Times New Roman" w:eastAsia="宋体"/>
                <w:bCs/>
                <w:sz w:val="24"/>
                <w:szCs w:val="24"/>
              </w:rPr>
              <w:t>1套</w:t>
            </w:r>
          </w:p>
        </w:tc>
        <w:tc>
          <w:tcPr>
            <w:tcW w:w="2017" w:type="pct"/>
            <w:vAlign w:val="center"/>
          </w:tcPr>
          <w:p w14:paraId="19531F8F">
            <w:pPr>
              <w:jc w:val="center"/>
              <w:rPr>
                <w:rFonts w:hint="eastAsia" w:ascii="宋体" w:hAnsi="宋体" w:cs="宋体"/>
                <w:bCs/>
                <w:sz w:val="24"/>
              </w:rPr>
            </w:pPr>
            <w:r>
              <w:rPr>
                <w:rFonts w:hint="eastAsia" w:ascii="宋体" w:hAnsi="宋体" w:cs="宋体"/>
                <w:bCs/>
                <w:sz w:val="24"/>
              </w:rPr>
              <w:t>变温霍尔效应测试仪采用了顶部插杆方式，可以兼容如电学、磁学、热学、光学等多种测试。被测样品处于静态氦气环境中，可以实现高效均匀的冷却。便捷式的设计支持换样时自动抽真空及填充氦气，无需复杂的操作</w:t>
            </w:r>
            <w:r>
              <w:rPr>
                <w:rFonts w:hint="eastAsia"/>
                <w:bCs/>
                <w:sz w:val="24"/>
                <w:szCs w:val="24"/>
                <w:lang w:eastAsia="zh-CN"/>
              </w:rPr>
              <w:t>，</w:t>
            </w:r>
            <w:r>
              <w:rPr>
                <w:rFonts w:hint="eastAsia" w:cs="宋体"/>
                <w:bCs/>
                <w:color w:val="auto"/>
                <w:sz w:val="24"/>
                <w:highlight w:val="none"/>
              </w:rPr>
              <w:t>具体技术指标详见招标文件第五章 采购需求</w:t>
            </w:r>
          </w:p>
        </w:tc>
      </w:tr>
      <w:tr w14:paraId="5918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4" w:type="pct"/>
            <w:shd w:val="clear"/>
            <w:vAlign w:val="center"/>
          </w:tcPr>
          <w:p w14:paraId="763D6EC0">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bCs/>
                <w:sz w:val="24"/>
                <w:szCs w:val="24"/>
              </w:rPr>
              <w:t>0</w:t>
            </w:r>
            <w:r>
              <w:rPr>
                <w:rFonts w:hint="eastAsia"/>
                <w:bCs/>
                <w:sz w:val="24"/>
                <w:szCs w:val="24"/>
                <w:lang w:val="en-US" w:eastAsia="zh-CN"/>
              </w:rPr>
              <w:t>3</w:t>
            </w:r>
          </w:p>
        </w:tc>
        <w:tc>
          <w:tcPr>
            <w:tcW w:w="1228" w:type="pct"/>
            <w:shd w:val="clear"/>
            <w:vAlign w:val="center"/>
          </w:tcPr>
          <w:p w14:paraId="5E939305">
            <w:pPr>
              <w:jc w:val="center"/>
              <w:rPr>
                <w:rFonts w:hint="eastAsia" w:ascii="Times New Roman" w:hAnsi="Times New Roman" w:eastAsia="宋体" w:cs="Times New Roman"/>
                <w:bCs/>
                <w:kern w:val="2"/>
                <w:sz w:val="24"/>
                <w:szCs w:val="24"/>
                <w:lang w:val="en-US" w:eastAsia="zh-CN" w:bidi="ar-SA"/>
              </w:rPr>
            </w:pPr>
            <w:r>
              <w:rPr>
                <w:rFonts w:hint="eastAsia" w:ascii="宋体" w:hAnsi="宋体" w:cs="宋体"/>
                <w:sz w:val="24"/>
              </w:rPr>
              <w:t>放电等离子快速烧结炉</w:t>
            </w:r>
          </w:p>
        </w:tc>
        <w:tc>
          <w:tcPr>
            <w:tcW w:w="800" w:type="pct"/>
            <w:shd w:val="clear"/>
            <w:vAlign w:val="center"/>
          </w:tcPr>
          <w:p w14:paraId="5BEBED1B">
            <w:pPr>
              <w:jc w:val="center"/>
              <w:rPr>
                <w:rFonts w:hint="eastAsia" w:ascii="Times New Roman" w:hAnsi="Times New Roman" w:eastAsia="宋体" w:cs="Times New Roman"/>
                <w:bCs/>
                <w:kern w:val="2"/>
                <w:sz w:val="24"/>
                <w:szCs w:val="24"/>
                <w:lang w:val="en-US" w:eastAsia="zh-CN" w:bidi="ar-SA"/>
              </w:rPr>
            </w:pPr>
            <w:r>
              <w:rPr>
                <w:rFonts w:hint="eastAsia"/>
                <w:bCs/>
                <w:sz w:val="24"/>
                <w:szCs w:val="24"/>
                <w:lang w:val="en-US" w:eastAsia="zh-CN"/>
              </w:rPr>
              <w:t>70</w:t>
            </w:r>
          </w:p>
        </w:tc>
        <w:tc>
          <w:tcPr>
            <w:tcW w:w="579" w:type="pct"/>
            <w:shd w:val="clear"/>
            <w:vAlign w:val="center"/>
          </w:tcPr>
          <w:p w14:paraId="4A7D7D1D">
            <w:pPr>
              <w:jc w:val="center"/>
              <w:rPr>
                <w:rFonts w:hint="eastAsia" w:ascii="Times New Roman" w:hAnsi="Times New Roman" w:eastAsia="宋体" w:cs="Times New Roman"/>
                <w:bCs/>
                <w:kern w:val="2"/>
                <w:sz w:val="24"/>
                <w:szCs w:val="24"/>
                <w:lang w:val="en-US" w:eastAsia="zh-CN" w:bidi="ar-SA"/>
              </w:rPr>
            </w:pPr>
            <w:r>
              <w:rPr>
                <w:rFonts w:hint="eastAsia" w:ascii="Times New Roman" w:hAnsi="Times New Roman" w:eastAsia="宋体"/>
                <w:bCs/>
                <w:sz w:val="24"/>
                <w:szCs w:val="24"/>
              </w:rPr>
              <w:t>1套</w:t>
            </w:r>
          </w:p>
        </w:tc>
        <w:tc>
          <w:tcPr>
            <w:tcW w:w="2017" w:type="pct"/>
            <w:shd w:val="clear"/>
            <w:vAlign w:val="center"/>
          </w:tcPr>
          <w:p w14:paraId="3D849E64">
            <w:pPr>
              <w:jc w:val="center"/>
              <w:rPr>
                <w:rFonts w:hint="eastAsia" w:ascii="Times New Roman" w:hAnsi="Times New Roman" w:eastAsia="宋体" w:cs="Times New Roman"/>
                <w:bCs/>
                <w:kern w:val="2"/>
                <w:sz w:val="24"/>
                <w:szCs w:val="24"/>
                <w:lang w:val="en-US" w:eastAsia="zh-CN" w:bidi="ar-SA"/>
              </w:rPr>
            </w:pPr>
            <w:r>
              <w:rPr>
                <w:rFonts w:hint="eastAsia" w:ascii="宋体" w:hAnsi="宋体" w:cs="宋体"/>
                <w:bCs/>
                <w:sz w:val="24"/>
              </w:rPr>
              <w:t>北方工业大学拟采购放电等离子快速烧结炉</w:t>
            </w:r>
            <w:r>
              <w:rPr>
                <w:rFonts w:hint="eastAsia"/>
                <w:bCs/>
                <w:sz w:val="24"/>
                <w:szCs w:val="24"/>
                <w:lang w:eastAsia="zh-CN"/>
              </w:rPr>
              <w:t>，</w:t>
            </w:r>
            <w:r>
              <w:rPr>
                <w:rFonts w:hint="eastAsia" w:cs="宋体"/>
                <w:bCs/>
                <w:color w:val="auto"/>
                <w:sz w:val="24"/>
                <w:highlight w:val="none"/>
              </w:rPr>
              <w:t>具体技术指标详见招标文件第五章 采购需求</w:t>
            </w:r>
          </w:p>
        </w:tc>
      </w:tr>
      <w:tr w14:paraId="1ED1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4" w:type="pct"/>
            <w:shd w:val="clear"/>
            <w:vAlign w:val="center"/>
          </w:tcPr>
          <w:p w14:paraId="52ECC61A">
            <w:pPr>
              <w:jc w:val="center"/>
              <w:rPr>
                <w:rFonts w:hint="default" w:ascii="Times New Roman" w:hAnsi="Times New Roman" w:eastAsia="宋体" w:cs="Times New Roman"/>
                <w:bCs/>
                <w:kern w:val="2"/>
                <w:sz w:val="24"/>
                <w:szCs w:val="24"/>
                <w:lang w:val="en-US" w:eastAsia="zh-CN" w:bidi="ar-SA"/>
              </w:rPr>
            </w:pPr>
            <w:r>
              <w:rPr>
                <w:bCs/>
                <w:sz w:val="24"/>
              </w:rPr>
              <w:t>0</w:t>
            </w:r>
            <w:r>
              <w:rPr>
                <w:rFonts w:hint="eastAsia"/>
                <w:bCs/>
                <w:sz w:val="24"/>
              </w:rPr>
              <w:t>4</w:t>
            </w:r>
          </w:p>
        </w:tc>
        <w:tc>
          <w:tcPr>
            <w:tcW w:w="1228" w:type="pct"/>
            <w:shd w:val="clear"/>
            <w:vAlign w:val="center"/>
          </w:tcPr>
          <w:p w14:paraId="506A9C5F">
            <w:pPr>
              <w:jc w:val="center"/>
              <w:rPr>
                <w:rFonts w:hint="eastAsia" w:ascii="Times New Roman" w:hAnsi="Times New Roman" w:eastAsia="宋体" w:cs="Times New Roman"/>
                <w:bCs/>
                <w:kern w:val="2"/>
                <w:sz w:val="24"/>
                <w:szCs w:val="24"/>
                <w:lang w:val="en-US" w:eastAsia="zh-CN" w:bidi="ar-SA"/>
              </w:rPr>
            </w:pPr>
            <w:r>
              <w:rPr>
                <w:rFonts w:hint="eastAsia" w:ascii="宋体" w:hAnsi="宋体" w:cs="宋体"/>
                <w:sz w:val="24"/>
              </w:rPr>
              <w:t>光学动作分析设备</w:t>
            </w:r>
          </w:p>
        </w:tc>
        <w:tc>
          <w:tcPr>
            <w:tcW w:w="800" w:type="pct"/>
            <w:shd w:val="clear"/>
            <w:vAlign w:val="center"/>
          </w:tcPr>
          <w:p w14:paraId="280B81C2">
            <w:pPr>
              <w:jc w:val="center"/>
              <w:rPr>
                <w:rFonts w:hint="eastAsia" w:ascii="Times New Roman" w:hAnsi="Times New Roman" w:eastAsia="宋体" w:cs="Times New Roman"/>
                <w:bCs/>
                <w:kern w:val="2"/>
                <w:sz w:val="24"/>
                <w:szCs w:val="24"/>
                <w:lang w:val="en-US" w:eastAsia="zh-CN" w:bidi="ar-SA"/>
              </w:rPr>
            </w:pPr>
            <w:r>
              <w:rPr>
                <w:rFonts w:hint="eastAsia"/>
                <w:bCs/>
                <w:sz w:val="24"/>
              </w:rPr>
              <w:t>110</w:t>
            </w:r>
          </w:p>
        </w:tc>
        <w:tc>
          <w:tcPr>
            <w:tcW w:w="579" w:type="pct"/>
            <w:shd w:val="clear"/>
            <w:vAlign w:val="center"/>
          </w:tcPr>
          <w:p w14:paraId="5EAED5F8">
            <w:pPr>
              <w:jc w:val="center"/>
              <w:rPr>
                <w:rFonts w:hint="eastAsia" w:ascii="Times New Roman" w:hAnsi="Times New Roman" w:eastAsia="宋体" w:cs="Times New Roman"/>
                <w:bCs/>
                <w:kern w:val="2"/>
                <w:sz w:val="24"/>
                <w:szCs w:val="24"/>
                <w:lang w:val="en-US" w:eastAsia="zh-CN" w:bidi="ar-SA"/>
              </w:rPr>
            </w:pPr>
            <w:r>
              <w:rPr>
                <w:rFonts w:hint="eastAsia"/>
                <w:bCs/>
                <w:sz w:val="24"/>
              </w:rPr>
              <w:t>1套</w:t>
            </w:r>
          </w:p>
        </w:tc>
        <w:tc>
          <w:tcPr>
            <w:tcW w:w="2017" w:type="pct"/>
            <w:shd w:val="clear"/>
            <w:vAlign w:val="center"/>
          </w:tcPr>
          <w:p w14:paraId="189C176B">
            <w:pPr>
              <w:jc w:val="center"/>
              <w:rPr>
                <w:rFonts w:hint="eastAsia" w:ascii="Times New Roman" w:hAnsi="Times New Roman" w:eastAsia="宋体" w:cs="Times New Roman"/>
                <w:bCs/>
                <w:kern w:val="2"/>
                <w:sz w:val="24"/>
                <w:szCs w:val="24"/>
                <w:lang w:val="en-US" w:eastAsia="zh-CN" w:bidi="ar-SA"/>
              </w:rPr>
            </w:pPr>
            <w:r>
              <w:rPr>
                <w:rFonts w:hint="eastAsia" w:ascii="宋体" w:hAnsi="宋体" w:cs="宋体"/>
                <w:bCs/>
                <w:sz w:val="24"/>
              </w:rPr>
              <w:t>北方工业大学拟采购光学动作分析设备</w:t>
            </w:r>
            <w:r>
              <w:rPr>
                <w:rFonts w:hint="eastAsia"/>
                <w:bCs/>
                <w:sz w:val="24"/>
              </w:rPr>
              <w:t>，</w:t>
            </w:r>
            <w:r>
              <w:rPr>
                <w:rFonts w:hint="eastAsia" w:cs="宋体"/>
                <w:bCs/>
                <w:sz w:val="24"/>
              </w:rPr>
              <w:t>具体技术指标详见招标文件第五章 采购需求</w:t>
            </w:r>
          </w:p>
        </w:tc>
      </w:tr>
    </w:tbl>
    <w:p w14:paraId="50955D41">
      <w:pPr>
        <w:spacing w:line="360" w:lineRule="auto"/>
        <w:ind w:firstLine="480" w:firstLineChars="200"/>
        <w:rPr>
          <w:rFonts w:hint="eastAsia" w:eastAsia="宋体"/>
          <w:sz w:val="24"/>
          <w:u w:val="single"/>
          <w:lang w:eastAsia="zh-CN"/>
        </w:rPr>
      </w:pPr>
      <w:r>
        <w:rPr>
          <w:rFonts w:hint="default"/>
          <w:sz w:val="24"/>
        </w:rPr>
        <w:t>5.合同履行期限：01包：合同签订后25个工作日内；02包：合同签订后120日内；03包：合同签订后七个工作日内；04包：合同签订后90日内。</w:t>
      </w:r>
    </w:p>
    <w:p w14:paraId="3F9E4D1B">
      <w:pPr>
        <w:spacing w:line="360" w:lineRule="auto"/>
        <w:ind w:firstLine="480" w:firstLineChars="200"/>
        <w:rPr>
          <w:rFonts w:hint="default"/>
          <w:sz w:val="24"/>
        </w:rPr>
      </w:pPr>
      <w:r>
        <w:rPr>
          <w:rFonts w:hint="default"/>
          <w:sz w:val="24"/>
        </w:rPr>
        <w:t xml:space="preserve">6.本项目是否接受联合体投标：□是  </w:t>
      </w:r>
      <w:r>
        <w:rPr>
          <w:rFonts w:hint="default" w:ascii="Times New Roman" w:hAnsi="Times New Roman" w:eastAsia="宋体" w:cs="Times New Roman"/>
          <w:color w:val="000000"/>
          <w:kern w:val="0"/>
          <w:sz w:val="24"/>
          <w:szCs w:val="24"/>
          <w:lang w:val="en-US" w:eastAsia="zh-CN" w:bidi="ar"/>
        </w:rPr>
        <w:t>■</w:t>
      </w:r>
      <w:r>
        <w:rPr>
          <w:rFonts w:hint="default"/>
          <w:sz w:val="24"/>
        </w:rPr>
        <w:t>否。</w:t>
      </w:r>
    </w:p>
    <w:p w14:paraId="01543DF4">
      <w:pPr>
        <w:spacing w:line="360" w:lineRule="auto"/>
        <w:ind w:firstLine="480" w:firstLineChars="200"/>
        <w:rPr>
          <w:rFonts w:hint="default"/>
          <w:sz w:val="24"/>
        </w:rPr>
      </w:pPr>
    </w:p>
    <w:p w14:paraId="78A7C4C9">
      <w:pPr>
        <w:pStyle w:val="2"/>
        <w:spacing w:before="0" w:line="360" w:lineRule="auto"/>
        <w:jc w:val="left"/>
        <w:rPr>
          <w:rFonts w:hint="default" w:ascii="Times New Roman" w:hAnsi="Times New Roman" w:eastAsia="宋体"/>
          <w:sz w:val="24"/>
          <w:szCs w:val="24"/>
        </w:rPr>
      </w:pPr>
      <w:bookmarkStart w:id="6" w:name="_Toc35393791"/>
      <w:bookmarkStart w:id="7" w:name="_Toc35393622"/>
      <w:bookmarkStart w:id="8" w:name="_Toc28359080"/>
      <w:bookmarkStart w:id="9" w:name="_Toc28359003"/>
      <w:r>
        <w:rPr>
          <w:rFonts w:hint="default" w:ascii="Times New Roman" w:hAnsi="Times New Roman" w:eastAsia="宋体"/>
          <w:sz w:val="24"/>
          <w:szCs w:val="24"/>
        </w:rPr>
        <w:t>二、申请人的资格要求（须同时满足）</w:t>
      </w:r>
      <w:bookmarkEnd w:id="6"/>
      <w:bookmarkEnd w:id="7"/>
      <w:bookmarkEnd w:id="8"/>
      <w:bookmarkEnd w:id="9"/>
    </w:p>
    <w:p w14:paraId="2E36FAA9">
      <w:pPr>
        <w:spacing w:line="360" w:lineRule="auto"/>
        <w:ind w:firstLine="480" w:firstLineChars="200"/>
        <w:rPr>
          <w:rFonts w:hint="default"/>
          <w:sz w:val="24"/>
        </w:rPr>
      </w:pPr>
      <w:r>
        <w:rPr>
          <w:rFonts w:hint="default"/>
          <w:sz w:val="24"/>
        </w:rPr>
        <w:t>1.满足《中华人民共和国政府采购法》第二十二条规定；</w:t>
      </w:r>
    </w:p>
    <w:p w14:paraId="607C3D0B">
      <w:pPr>
        <w:spacing w:line="360" w:lineRule="auto"/>
        <w:ind w:firstLine="480" w:firstLineChars="200"/>
        <w:rPr>
          <w:rFonts w:hint="default"/>
          <w:sz w:val="24"/>
        </w:rPr>
      </w:pPr>
      <w:bookmarkStart w:id="10" w:name="_Toc28359081"/>
      <w:bookmarkStart w:id="11" w:name="_Toc28359004"/>
      <w:r>
        <w:rPr>
          <w:rFonts w:hint="default"/>
          <w:sz w:val="24"/>
        </w:rPr>
        <w:t>2.落实政府采购政策需满足的资格要求：</w:t>
      </w:r>
    </w:p>
    <w:p w14:paraId="3371F7E3">
      <w:pPr>
        <w:spacing w:line="360" w:lineRule="auto"/>
        <w:ind w:firstLine="480" w:firstLineChars="200"/>
        <w:rPr>
          <w:rFonts w:hint="default"/>
          <w:sz w:val="24"/>
        </w:rPr>
      </w:pPr>
      <w:r>
        <w:rPr>
          <w:rFonts w:hint="default"/>
          <w:sz w:val="24"/>
        </w:rPr>
        <w:t>2.1 中小企业政策</w:t>
      </w:r>
    </w:p>
    <w:p w14:paraId="7C8F00AF">
      <w:pPr>
        <w:spacing w:line="360" w:lineRule="auto"/>
        <w:ind w:firstLine="480" w:firstLineChars="200"/>
        <w:rPr>
          <w:rFonts w:hint="default"/>
          <w:sz w:val="24"/>
        </w:rPr>
      </w:pPr>
      <w:r>
        <w:rPr>
          <w:rFonts w:hint="default" w:ascii="Times New Roman" w:hAnsi="Times New Roman" w:eastAsia="宋体" w:cs="Times New Roman"/>
          <w:color w:val="000000"/>
          <w:kern w:val="0"/>
          <w:sz w:val="24"/>
          <w:szCs w:val="24"/>
          <w:lang w:val="en-US" w:eastAsia="zh-CN" w:bidi="ar"/>
        </w:rPr>
        <w:t>■</w:t>
      </w:r>
      <w:r>
        <w:rPr>
          <w:rFonts w:hint="default"/>
          <w:sz w:val="24"/>
        </w:rPr>
        <w:t>本项目不专门面向中小企业预留采购份额。</w:t>
      </w:r>
    </w:p>
    <w:p w14:paraId="1D7A0F41">
      <w:pPr>
        <w:spacing w:line="360" w:lineRule="auto"/>
        <w:ind w:firstLine="480" w:firstLineChars="200"/>
        <w:rPr>
          <w:rFonts w:hint="default"/>
          <w:sz w:val="24"/>
        </w:rPr>
      </w:pPr>
      <w:r>
        <w:rPr>
          <w:rFonts w:hint="default"/>
          <w:sz w:val="24"/>
        </w:rPr>
        <w:t>□本项目专门面向  □中小 □小微企业  采购。即：提供的货物全部由符合政策要求的中小/小微企业制造、服务全部由符合政策要求的中小/小微企业承接。</w:t>
      </w:r>
    </w:p>
    <w:p w14:paraId="14B6B25F">
      <w:pPr>
        <w:spacing w:line="360" w:lineRule="auto"/>
        <w:ind w:firstLine="480" w:firstLineChars="200"/>
        <w:rPr>
          <w:rFonts w:hint="default"/>
          <w:sz w:val="24"/>
        </w:rPr>
      </w:pPr>
      <w:r>
        <w:rPr>
          <w:rFonts w:hint="default"/>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sz w:val="24"/>
          <w:u w:val="single"/>
          <w:lang w:val="en-US" w:eastAsia="zh-CN"/>
        </w:rPr>
        <w:t xml:space="preserve"> / </w:t>
      </w:r>
      <w:r>
        <w:rPr>
          <w:rFonts w:hint="default"/>
          <w:sz w:val="24"/>
        </w:rPr>
        <w:t>。</w:t>
      </w:r>
    </w:p>
    <w:p w14:paraId="17FD191C">
      <w:pPr>
        <w:spacing w:line="360" w:lineRule="auto"/>
        <w:ind w:firstLine="480" w:firstLineChars="200"/>
        <w:rPr>
          <w:rFonts w:hint="default"/>
          <w:sz w:val="24"/>
        </w:rPr>
      </w:pPr>
      <w:r>
        <w:rPr>
          <w:rFonts w:hint="default"/>
          <w:sz w:val="24"/>
        </w:rPr>
        <w:t>2.2 其它落实政府采购政策的资格要求（如有）：</w:t>
      </w:r>
      <w:r>
        <w:rPr>
          <w:rFonts w:hint="default"/>
          <w:sz w:val="24"/>
          <w:u w:val="single"/>
        </w:rPr>
        <w:t>无</w:t>
      </w:r>
      <w:r>
        <w:rPr>
          <w:rFonts w:hint="default"/>
          <w:sz w:val="24"/>
        </w:rPr>
        <w:t>。</w:t>
      </w:r>
    </w:p>
    <w:p w14:paraId="3135C6C4">
      <w:pPr>
        <w:spacing w:line="360" w:lineRule="auto"/>
        <w:ind w:firstLine="480" w:firstLineChars="200"/>
        <w:rPr>
          <w:rFonts w:hint="default"/>
          <w:i/>
          <w:iCs/>
          <w:sz w:val="24"/>
          <w:u w:val="single"/>
        </w:rPr>
      </w:pPr>
      <w:r>
        <w:rPr>
          <w:rFonts w:hint="default"/>
          <w:sz w:val="24"/>
        </w:rPr>
        <w:t>3.本项目的特定资格要求：</w:t>
      </w:r>
    </w:p>
    <w:p w14:paraId="4023DF71">
      <w:pPr>
        <w:tabs>
          <w:tab w:val="left" w:pos="900"/>
          <w:tab w:val="left" w:pos="1134"/>
          <w:tab w:val="left" w:pos="1589"/>
          <w:tab w:val="left" w:pos="5521"/>
        </w:tabs>
        <w:snapToGrid w:val="0"/>
        <w:spacing w:line="360" w:lineRule="auto"/>
        <w:ind w:firstLine="480" w:firstLineChars="200"/>
        <w:rPr>
          <w:rFonts w:hint="default"/>
          <w:sz w:val="24"/>
        </w:rPr>
      </w:pPr>
      <w:r>
        <w:rPr>
          <w:rFonts w:hint="default"/>
          <w:sz w:val="24"/>
        </w:rPr>
        <w:t>3.1本项目是否属于政府购买服务：</w:t>
      </w:r>
    </w:p>
    <w:p w14:paraId="043AE490">
      <w:pPr>
        <w:tabs>
          <w:tab w:val="left" w:pos="900"/>
          <w:tab w:val="left" w:pos="1134"/>
          <w:tab w:val="left" w:pos="1589"/>
          <w:tab w:val="left" w:pos="5521"/>
        </w:tabs>
        <w:snapToGrid w:val="0"/>
        <w:spacing w:line="360" w:lineRule="auto"/>
        <w:ind w:left="991" w:leftChars="472" w:firstLine="2"/>
        <w:rPr>
          <w:rFonts w:hint="default"/>
          <w:sz w:val="24"/>
        </w:rPr>
      </w:pPr>
      <w:r>
        <w:rPr>
          <w:rFonts w:hint="default" w:ascii="Times New Roman" w:hAnsi="Times New Roman" w:eastAsia="宋体" w:cs="Times New Roman"/>
          <w:color w:val="000000"/>
          <w:kern w:val="0"/>
          <w:sz w:val="24"/>
          <w:szCs w:val="24"/>
          <w:lang w:val="en-US" w:eastAsia="zh-CN" w:bidi="ar"/>
        </w:rPr>
        <w:t>■</w:t>
      </w:r>
      <w:r>
        <w:rPr>
          <w:rFonts w:hint="default"/>
          <w:sz w:val="24"/>
        </w:rPr>
        <w:t>否</w:t>
      </w:r>
    </w:p>
    <w:p w14:paraId="1E809B73">
      <w:pPr>
        <w:tabs>
          <w:tab w:val="left" w:pos="900"/>
          <w:tab w:val="left" w:pos="1134"/>
          <w:tab w:val="left" w:pos="1589"/>
          <w:tab w:val="left" w:pos="5521"/>
        </w:tabs>
        <w:snapToGrid w:val="0"/>
        <w:spacing w:line="360" w:lineRule="auto"/>
        <w:ind w:left="991" w:leftChars="472" w:firstLine="2"/>
        <w:rPr>
          <w:rFonts w:hint="default"/>
          <w:sz w:val="24"/>
        </w:rPr>
      </w:pPr>
      <w:r>
        <w:rPr>
          <w:rFonts w:hint="default"/>
          <w:sz w:val="24"/>
        </w:rPr>
        <w:t>□是，公益一类事业单位、使用事业编制且由财政拨款保障的群团组织，不得作为承接主体；</w:t>
      </w:r>
    </w:p>
    <w:p w14:paraId="2664A544">
      <w:pPr>
        <w:tabs>
          <w:tab w:val="left" w:pos="900"/>
          <w:tab w:val="left" w:pos="1134"/>
          <w:tab w:val="left" w:pos="1589"/>
          <w:tab w:val="left" w:pos="5521"/>
        </w:tabs>
        <w:snapToGrid w:val="0"/>
        <w:spacing w:line="360" w:lineRule="auto"/>
        <w:ind w:firstLine="480" w:firstLineChars="200"/>
        <w:rPr>
          <w:rFonts w:hint="default"/>
          <w:sz w:val="24"/>
          <w:highlight w:val="none"/>
        </w:rPr>
      </w:pPr>
      <w:r>
        <w:rPr>
          <w:rFonts w:hint="default"/>
          <w:sz w:val="24"/>
          <w:highlight w:val="none"/>
        </w:rPr>
        <w:t>3.2其他特定资格要求</w:t>
      </w:r>
      <w:r>
        <w:rPr>
          <w:rFonts w:hint="default" w:eastAsia="宋体"/>
          <w:sz w:val="24"/>
          <w:highlight w:val="none"/>
        </w:rPr>
        <w:t>：</w:t>
      </w:r>
      <w:r>
        <w:rPr>
          <w:rFonts w:hint="default"/>
          <w:sz w:val="24"/>
          <w:highlight w:val="none"/>
          <w:u w:val="single"/>
        </w:rPr>
        <w:t>无</w:t>
      </w:r>
      <w:r>
        <w:rPr>
          <w:rFonts w:hint="default"/>
          <w:sz w:val="24"/>
          <w:highlight w:val="none"/>
        </w:rPr>
        <w:t>。</w:t>
      </w:r>
    </w:p>
    <w:p w14:paraId="7A3789BD">
      <w:pPr>
        <w:spacing w:line="360" w:lineRule="auto"/>
        <w:ind w:firstLine="480" w:firstLineChars="200"/>
        <w:rPr>
          <w:rFonts w:hint="default"/>
          <w:i/>
          <w:iCs/>
          <w:sz w:val="24"/>
          <w:u w:val="single"/>
        </w:rPr>
      </w:pPr>
    </w:p>
    <w:bookmarkEnd w:id="10"/>
    <w:bookmarkEnd w:id="11"/>
    <w:p w14:paraId="729D9D2D">
      <w:pPr>
        <w:pStyle w:val="2"/>
        <w:widowControl/>
        <w:spacing w:before="0" w:line="360" w:lineRule="auto"/>
        <w:jc w:val="left"/>
        <w:rPr>
          <w:rFonts w:hint="default" w:ascii="Times New Roman" w:hAnsi="Times New Roman" w:eastAsia="宋体"/>
          <w:sz w:val="24"/>
          <w:szCs w:val="24"/>
        </w:rPr>
      </w:pPr>
      <w:bookmarkStart w:id="12" w:name="_Toc35393792"/>
      <w:bookmarkStart w:id="13" w:name="_Toc35393623"/>
      <w:r>
        <w:rPr>
          <w:rFonts w:hint="default" w:ascii="Times New Roman" w:hAnsi="Times New Roman" w:eastAsia="宋体"/>
          <w:sz w:val="24"/>
          <w:szCs w:val="24"/>
        </w:rPr>
        <w:t>三、获取招标文件</w:t>
      </w:r>
      <w:bookmarkEnd w:id="12"/>
      <w:bookmarkEnd w:id="13"/>
    </w:p>
    <w:p w14:paraId="7A4448DF">
      <w:pPr>
        <w:adjustRightInd w:val="0"/>
        <w:snapToGrid w:val="0"/>
        <w:spacing w:line="360" w:lineRule="auto"/>
        <w:ind w:firstLine="480" w:firstLineChars="200"/>
        <w:rPr>
          <w:rFonts w:hint="default"/>
          <w:sz w:val="24"/>
          <w:lang w:bidi="ar"/>
        </w:rPr>
      </w:pPr>
      <w:r>
        <w:rPr>
          <w:rFonts w:hint="default"/>
          <w:color w:val="auto"/>
          <w:sz w:val="24"/>
          <w:lang w:bidi="ar"/>
        </w:rPr>
        <w:t>1.时间：</w:t>
      </w:r>
      <w:r>
        <w:rPr>
          <w:rFonts w:hint="eastAsia"/>
          <w:color w:val="auto"/>
          <w:sz w:val="24"/>
          <w:u w:val="single"/>
          <w:lang w:val="en-US" w:eastAsia="zh-CN" w:bidi="ar"/>
        </w:rPr>
        <w:t>2026</w:t>
      </w:r>
      <w:r>
        <w:rPr>
          <w:rFonts w:hint="default"/>
          <w:color w:val="auto"/>
          <w:sz w:val="24"/>
          <w:lang w:bidi="ar"/>
        </w:rPr>
        <w:t>年</w:t>
      </w:r>
      <w:r>
        <w:rPr>
          <w:rFonts w:hint="eastAsia"/>
          <w:color w:val="auto"/>
          <w:sz w:val="24"/>
          <w:u w:val="single"/>
          <w:lang w:val="en-US" w:eastAsia="zh-CN" w:bidi="ar"/>
        </w:rPr>
        <w:t>03</w:t>
      </w:r>
      <w:r>
        <w:rPr>
          <w:rFonts w:hint="default"/>
          <w:color w:val="auto"/>
          <w:sz w:val="24"/>
          <w:lang w:bidi="ar"/>
        </w:rPr>
        <w:t>月</w:t>
      </w:r>
      <w:r>
        <w:rPr>
          <w:rFonts w:hint="eastAsia"/>
          <w:color w:val="auto"/>
          <w:sz w:val="24"/>
          <w:u w:val="single"/>
          <w:lang w:val="en-US" w:eastAsia="zh-CN" w:bidi="ar"/>
        </w:rPr>
        <w:t>30</w:t>
      </w:r>
      <w:r>
        <w:rPr>
          <w:rFonts w:hint="default"/>
          <w:color w:val="auto"/>
          <w:sz w:val="24"/>
          <w:lang w:bidi="ar"/>
        </w:rPr>
        <w:t>日至</w:t>
      </w:r>
      <w:r>
        <w:rPr>
          <w:rFonts w:hint="eastAsia"/>
          <w:color w:val="auto"/>
          <w:sz w:val="24"/>
          <w:u w:val="single"/>
          <w:lang w:val="en-US" w:eastAsia="zh-CN" w:bidi="ar"/>
        </w:rPr>
        <w:t>2026</w:t>
      </w:r>
      <w:r>
        <w:rPr>
          <w:rFonts w:hint="default"/>
          <w:color w:val="auto"/>
          <w:sz w:val="24"/>
          <w:lang w:bidi="ar"/>
        </w:rPr>
        <w:t>年</w:t>
      </w:r>
      <w:r>
        <w:rPr>
          <w:rFonts w:hint="eastAsia"/>
          <w:color w:val="auto"/>
          <w:sz w:val="24"/>
          <w:u w:val="single"/>
          <w:lang w:val="en-US" w:eastAsia="zh-CN" w:bidi="ar"/>
        </w:rPr>
        <w:t>04</w:t>
      </w:r>
      <w:r>
        <w:rPr>
          <w:rFonts w:hint="default"/>
          <w:color w:val="auto"/>
          <w:sz w:val="24"/>
          <w:lang w:bidi="ar"/>
        </w:rPr>
        <w:t>月</w:t>
      </w:r>
      <w:r>
        <w:rPr>
          <w:rFonts w:hint="eastAsia"/>
          <w:color w:val="auto"/>
          <w:sz w:val="24"/>
          <w:u w:val="single"/>
          <w:lang w:val="en-US" w:eastAsia="zh-CN" w:bidi="ar"/>
        </w:rPr>
        <w:t>07</w:t>
      </w:r>
      <w:r>
        <w:rPr>
          <w:rFonts w:hint="default"/>
          <w:color w:val="auto"/>
          <w:sz w:val="24"/>
          <w:lang w:bidi="ar"/>
        </w:rPr>
        <w:t>日，每天上午</w:t>
      </w:r>
      <w:r>
        <w:rPr>
          <w:rFonts w:hint="default"/>
          <w:color w:val="auto"/>
          <w:sz w:val="24"/>
          <w:lang w:val="en-US" w:eastAsia="zh-CN" w:bidi="ar"/>
        </w:rPr>
        <w:t>9:00</w:t>
      </w:r>
      <w:r>
        <w:rPr>
          <w:rFonts w:hint="default"/>
          <w:color w:val="auto"/>
          <w:sz w:val="24"/>
          <w:lang w:bidi="ar"/>
        </w:rPr>
        <w:t>至</w:t>
      </w:r>
      <w:r>
        <w:rPr>
          <w:rFonts w:hint="default"/>
          <w:color w:val="auto"/>
          <w:sz w:val="24"/>
          <w:lang w:val="en-US" w:eastAsia="zh-CN" w:bidi="ar"/>
        </w:rPr>
        <w:t>12:00</w:t>
      </w:r>
      <w:r>
        <w:rPr>
          <w:rFonts w:hint="default"/>
          <w:color w:val="auto"/>
          <w:sz w:val="24"/>
          <w:lang w:bidi="ar"/>
        </w:rPr>
        <w:t>，下午</w:t>
      </w:r>
      <w:r>
        <w:rPr>
          <w:rFonts w:hint="default"/>
          <w:color w:val="auto"/>
          <w:sz w:val="24"/>
          <w:lang w:val="en-US" w:eastAsia="zh-CN" w:bidi="ar"/>
        </w:rPr>
        <w:t>1</w:t>
      </w:r>
      <w:r>
        <w:rPr>
          <w:rFonts w:hint="eastAsia"/>
          <w:color w:val="auto"/>
          <w:sz w:val="24"/>
          <w:lang w:val="en-US" w:eastAsia="zh-CN" w:bidi="ar"/>
        </w:rPr>
        <w:t>3</w:t>
      </w:r>
      <w:r>
        <w:rPr>
          <w:rFonts w:hint="default"/>
          <w:color w:val="auto"/>
          <w:sz w:val="24"/>
          <w:lang w:val="en-US" w:eastAsia="zh-CN" w:bidi="ar"/>
        </w:rPr>
        <w:t>:00</w:t>
      </w:r>
      <w:r>
        <w:rPr>
          <w:rFonts w:hint="default"/>
          <w:color w:val="auto"/>
          <w:sz w:val="24"/>
          <w:lang w:bidi="ar"/>
        </w:rPr>
        <w:t>至</w:t>
      </w:r>
      <w:r>
        <w:rPr>
          <w:rFonts w:hint="default"/>
          <w:color w:val="auto"/>
          <w:sz w:val="24"/>
          <w:lang w:val="en-US" w:eastAsia="zh-CN" w:bidi="ar"/>
        </w:rPr>
        <w:t>17:00</w:t>
      </w:r>
      <w:r>
        <w:rPr>
          <w:rFonts w:hint="default"/>
          <w:sz w:val="24"/>
          <w:lang w:bidi="ar"/>
        </w:rPr>
        <w:t>（北京时间，法定节假日除外）。</w:t>
      </w:r>
    </w:p>
    <w:p w14:paraId="7A195976">
      <w:pPr>
        <w:adjustRightInd w:val="0"/>
        <w:snapToGrid w:val="0"/>
        <w:spacing w:line="360" w:lineRule="auto"/>
        <w:ind w:firstLine="480" w:firstLineChars="200"/>
        <w:rPr>
          <w:rFonts w:hint="default"/>
          <w:sz w:val="24"/>
        </w:rPr>
      </w:pPr>
      <w:r>
        <w:rPr>
          <w:rFonts w:hint="default"/>
          <w:sz w:val="24"/>
          <w:lang w:bidi="ar"/>
        </w:rPr>
        <w:t>2.地点：北京市政府采购电子交易平台</w:t>
      </w:r>
    </w:p>
    <w:p w14:paraId="71524667">
      <w:pPr>
        <w:widowControl/>
        <w:adjustRightInd w:val="0"/>
        <w:snapToGrid w:val="0"/>
        <w:spacing w:line="360" w:lineRule="auto"/>
        <w:ind w:firstLine="480" w:firstLineChars="200"/>
        <w:jc w:val="left"/>
        <w:rPr>
          <w:rFonts w:hint="default"/>
          <w:sz w:val="24"/>
          <w:lang w:bidi="ar"/>
        </w:rPr>
      </w:pPr>
      <w:r>
        <w:rPr>
          <w:rFonts w:hint="default"/>
          <w:sz w:val="24"/>
          <w:lang w:bidi="ar"/>
        </w:rPr>
        <w:t>3.方式：供应商使用CA数字证书或电子营业执照登录北京市政府采购电子交易平台（http://zbcg-bjzc.zhongcy.com/bjczj-portal-site/index.html#/home）获取电子版招标文件。</w:t>
      </w:r>
    </w:p>
    <w:p w14:paraId="0D41767B">
      <w:pPr>
        <w:widowControl/>
        <w:adjustRightInd w:val="0"/>
        <w:snapToGrid w:val="0"/>
        <w:spacing w:line="360" w:lineRule="auto"/>
        <w:ind w:firstLine="480" w:firstLineChars="200"/>
        <w:jc w:val="left"/>
        <w:rPr>
          <w:rFonts w:hint="default"/>
          <w:sz w:val="24"/>
          <w:lang w:bidi="ar"/>
        </w:rPr>
      </w:pPr>
      <w:r>
        <w:rPr>
          <w:rFonts w:hint="default"/>
          <w:sz w:val="24"/>
          <w:lang w:bidi="ar"/>
        </w:rPr>
        <w:t>4.售价：0元。</w:t>
      </w:r>
    </w:p>
    <w:p w14:paraId="5E7AE13E">
      <w:pPr>
        <w:tabs>
          <w:tab w:val="left" w:pos="900"/>
          <w:tab w:val="left" w:pos="1980"/>
        </w:tabs>
        <w:snapToGrid w:val="0"/>
        <w:spacing w:line="360" w:lineRule="auto"/>
        <w:ind w:left="840"/>
        <w:rPr>
          <w:rFonts w:hint="default"/>
          <w:sz w:val="24"/>
        </w:rPr>
      </w:pPr>
    </w:p>
    <w:p w14:paraId="064A4652">
      <w:pPr>
        <w:pStyle w:val="2"/>
        <w:widowControl/>
        <w:spacing w:before="0" w:line="360" w:lineRule="auto"/>
        <w:jc w:val="left"/>
        <w:rPr>
          <w:rFonts w:hint="default" w:ascii="Times New Roman" w:hAnsi="Times New Roman" w:eastAsia="宋体"/>
          <w:sz w:val="24"/>
          <w:szCs w:val="24"/>
        </w:rPr>
      </w:pPr>
      <w:bookmarkStart w:id="14" w:name="_Toc28359082"/>
      <w:bookmarkStart w:id="15" w:name="_Toc28359005"/>
      <w:bookmarkStart w:id="16" w:name="_Toc35393624"/>
      <w:bookmarkStart w:id="17" w:name="_Toc35393793"/>
      <w:r>
        <w:rPr>
          <w:rFonts w:hint="default" w:ascii="Times New Roman" w:hAnsi="Times New Roman" w:eastAsia="宋体"/>
          <w:sz w:val="24"/>
          <w:szCs w:val="24"/>
        </w:rPr>
        <w:t>四、提交投标文件</w:t>
      </w:r>
      <w:bookmarkEnd w:id="14"/>
      <w:bookmarkEnd w:id="15"/>
      <w:r>
        <w:rPr>
          <w:rFonts w:hint="default" w:ascii="Times New Roman" w:hAnsi="Times New Roman" w:eastAsia="宋体"/>
          <w:sz w:val="24"/>
          <w:szCs w:val="24"/>
        </w:rPr>
        <w:t>截止时间、开标时间和地点</w:t>
      </w:r>
      <w:bookmarkEnd w:id="16"/>
      <w:bookmarkEnd w:id="17"/>
    </w:p>
    <w:p w14:paraId="4D1AE316">
      <w:pPr>
        <w:spacing w:line="360" w:lineRule="auto"/>
        <w:ind w:firstLine="480" w:firstLineChars="200"/>
        <w:rPr>
          <w:rFonts w:hint="default"/>
          <w:bCs/>
          <w:color w:val="auto"/>
          <w:sz w:val="24"/>
          <w:u w:val="single"/>
        </w:rPr>
      </w:pPr>
      <w:r>
        <w:rPr>
          <w:rFonts w:hint="default"/>
          <w:color w:val="auto"/>
          <w:sz w:val="24"/>
          <w:lang w:bidi="ar"/>
        </w:rPr>
        <w:t>投标截止时间、开标时间：</w:t>
      </w:r>
      <w:r>
        <w:rPr>
          <w:rFonts w:hint="eastAsia"/>
          <w:color w:val="auto"/>
          <w:sz w:val="24"/>
          <w:u w:val="single"/>
          <w:lang w:val="en-US" w:eastAsia="zh-CN" w:bidi="ar"/>
        </w:rPr>
        <w:t>2026</w:t>
      </w:r>
      <w:r>
        <w:rPr>
          <w:rFonts w:hint="default"/>
          <w:color w:val="auto"/>
          <w:sz w:val="24"/>
          <w:lang w:bidi="ar"/>
        </w:rPr>
        <w:t>年</w:t>
      </w:r>
      <w:r>
        <w:rPr>
          <w:rFonts w:hint="eastAsia"/>
          <w:color w:val="auto"/>
          <w:sz w:val="24"/>
          <w:u w:val="single"/>
          <w:lang w:val="en-US" w:eastAsia="zh-CN" w:bidi="ar"/>
        </w:rPr>
        <w:t>04</w:t>
      </w:r>
      <w:r>
        <w:rPr>
          <w:rFonts w:hint="default"/>
          <w:color w:val="auto"/>
          <w:sz w:val="24"/>
          <w:lang w:bidi="ar"/>
        </w:rPr>
        <w:t>月</w:t>
      </w:r>
      <w:r>
        <w:rPr>
          <w:rFonts w:hint="eastAsia"/>
          <w:color w:val="auto"/>
          <w:sz w:val="24"/>
          <w:u w:val="single"/>
          <w:lang w:val="en-US" w:eastAsia="zh-CN" w:bidi="ar"/>
        </w:rPr>
        <w:t>20</w:t>
      </w:r>
      <w:r>
        <w:rPr>
          <w:rFonts w:hint="default"/>
          <w:color w:val="auto"/>
          <w:sz w:val="24"/>
          <w:lang w:bidi="ar"/>
        </w:rPr>
        <w:t>日</w:t>
      </w:r>
      <w:r>
        <w:rPr>
          <w:rFonts w:hint="eastAsia"/>
          <w:color w:val="auto"/>
          <w:sz w:val="24"/>
          <w:u w:val="single"/>
          <w:lang w:val="en-US" w:eastAsia="zh-CN" w:bidi="ar"/>
        </w:rPr>
        <w:t>09</w:t>
      </w:r>
      <w:r>
        <w:rPr>
          <w:rFonts w:hint="default"/>
          <w:color w:val="auto"/>
          <w:sz w:val="24"/>
          <w:lang w:bidi="ar"/>
        </w:rPr>
        <w:t>点</w:t>
      </w:r>
      <w:r>
        <w:rPr>
          <w:rFonts w:hint="eastAsia"/>
          <w:color w:val="auto"/>
          <w:sz w:val="24"/>
          <w:u w:val="single"/>
          <w:lang w:val="en-US" w:eastAsia="zh-CN" w:bidi="ar"/>
        </w:rPr>
        <w:t>00</w:t>
      </w:r>
      <w:r>
        <w:rPr>
          <w:rFonts w:hint="default"/>
          <w:color w:val="auto"/>
          <w:sz w:val="24"/>
          <w:lang w:bidi="ar"/>
        </w:rPr>
        <w:t>分</w:t>
      </w:r>
      <w:r>
        <w:rPr>
          <w:rFonts w:hint="default"/>
          <w:bCs/>
          <w:color w:val="auto"/>
          <w:sz w:val="24"/>
          <w:lang w:bidi="ar"/>
        </w:rPr>
        <w:t>（北京时间）</w:t>
      </w:r>
      <w:r>
        <w:rPr>
          <w:rFonts w:hint="default"/>
          <w:iCs/>
          <w:color w:val="auto"/>
          <w:sz w:val="24"/>
          <w:lang w:bidi="ar"/>
        </w:rPr>
        <w:t>。</w:t>
      </w:r>
    </w:p>
    <w:p w14:paraId="13C0E5F3">
      <w:pPr>
        <w:adjustRightInd w:val="0"/>
        <w:snapToGrid w:val="0"/>
        <w:spacing w:line="360" w:lineRule="auto"/>
        <w:ind w:firstLine="480" w:firstLineChars="200"/>
        <w:rPr>
          <w:rFonts w:hint="default" w:ascii="Times New Roman" w:hAnsi="Times New Roman" w:eastAsia="宋体" w:cs="Times New Roman"/>
          <w:sz w:val="24"/>
          <w:lang w:val="en-US" w:eastAsia="zh-CN" w:bidi="ar"/>
        </w:rPr>
      </w:pPr>
      <w:r>
        <w:rPr>
          <w:rFonts w:hint="default"/>
          <w:sz w:val="24"/>
          <w:lang w:bidi="ar"/>
        </w:rPr>
        <w:t>地点：北京市政府采购电子交易平台</w:t>
      </w:r>
      <w:r>
        <w:rPr>
          <w:rFonts w:hint="eastAsia"/>
          <w:sz w:val="24"/>
          <w:lang w:eastAsia="zh-CN" w:bidi="ar"/>
        </w:rPr>
        <w:t>。</w:t>
      </w:r>
    </w:p>
    <w:p w14:paraId="00C3B002">
      <w:pPr>
        <w:spacing w:line="360" w:lineRule="auto"/>
        <w:ind w:firstLine="480" w:firstLineChars="200"/>
        <w:rPr>
          <w:rFonts w:hint="default"/>
          <w:bCs/>
          <w:sz w:val="24"/>
          <w:u w:val="single"/>
        </w:rPr>
      </w:pPr>
    </w:p>
    <w:p w14:paraId="2F2C0D24">
      <w:pPr>
        <w:pStyle w:val="2"/>
        <w:spacing w:before="0" w:line="360" w:lineRule="auto"/>
        <w:jc w:val="left"/>
        <w:rPr>
          <w:rFonts w:hint="default" w:ascii="Times New Roman" w:hAnsi="Times New Roman" w:eastAsia="宋体"/>
          <w:sz w:val="24"/>
          <w:szCs w:val="24"/>
        </w:rPr>
      </w:pPr>
      <w:bookmarkStart w:id="18" w:name="_Toc35393794"/>
      <w:bookmarkStart w:id="19" w:name="_Toc28359007"/>
      <w:bookmarkStart w:id="20" w:name="_Toc35393625"/>
      <w:bookmarkStart w:id="21" w:name="_Toc28359084"/>
      <w:r>
        <w:rPr>
          <w:rFonts w:hint="default" w:ascii="Times New Roman" w:hAnsi="Times New Roman" w:eastAsia="宋体"/>
          <w:sz w:val="24"/>
          <w:szCs w:val="24"/>
        </w:rPr>
        <w:t>五、公告期限</w:t>
      </w:r>
      <w:bookmarkEnd w:id="18"/>
      <w:bookmarkEnd w:id="19"/>
      <w:bookmarkEnd w:id="20"/>
      <w:bookmarkEnd w:id="21"/>
    </w:p>
    <w:p w14:paraId="2DAF3043">
      <w:pPr>
        <w:spacing w:line="360" w:lineRule="auto"/>
        <w:ind w:firstLine="480" w:firstLineChars="200"/>
        <w:rPr>
          <w:rFonts w:hint="default"/>
          <w:kern w:val="0"/>
          <w:sz w:val="24"/>
        </w:rPr>
      </w:pPr>
      <w:r>
        <w:rPr>
          <w:rFonts w:hint="default"/>
          <w:kern w:val="0"/>
          <w:sz w:val="24"/>
        </w:rPr>
        <w:t>自本公告发布之日起5个工作日。</w:t>
      </w:r>
    </w:p>
    <w:p w14:paraId="03766F6E">
      <w:pPr>
        <w:spacing w:line="360" w:lineRule="auto"/>
        <w:ind w:firstLine="480" w:firstLineChars="200"/>
        <w:rPr>
          <w:rFonts w:hint="default"/>
          <w:kern w:val="0"/>
          <w:sz w:val="24"/>
        </w:rPr>
      </w:pPr>
    </w:p>
    <w:p w14:paraId="2DD8F1A1">
      <w:pPr>
        <w:pStyle w:val="2"/>
        <w:spacing w:before="0" w:line="360" w:lineRule="auto"/>
        <w:jc w:val="left"/>
        <w:rPr>
          <w:rFonts w:hint="default" w:ascii="Times New Roman" w:hAnsi="Times New Roman" w:eastAsia="宋体"/>
          <w:sz w:val="24"/>
          <w:szCs w:val="24"/>
        </w:rPr>
      </w:pPr>
      <w:bookmarkStart w:id="22" w:name="_Toc35393626"/>
      <w:bookmarkStart w:id="23" w:name="_Toc35393795"/>
      <w:r>
        <w:rPr>
          <w:rFonts w:hint="default" w:ascii="Times New Roman" w:hAnsi="Times New Roman" w:eastAsia="宋体"/>
          <w:sz w:val="24"/>
          <w:szCs w:val="24"/>
        </w:rPr>
        <w:t>六、其他补充事宜</w:t>
      </w:r>
      <w:bookmarkEnd w:id="22"/>
      <w:bookmarkEnd w:id="23"/>
    </w:p>
    <w:p w14:paraId="1CD16790">
      <w:pPr>
        <w:spacing w:line="360" w:lineRule="auto"/>
        <w:ind w:firstLine="480" w:firstLineChars="200"/>
        <w:rPr>
          <w:rFonts w:hint="default" w:ascii="Times New Roman" w:hAnsi="Times New Roman" w:eastAsia="宋体" w:cs="Times New Roman"/>
          <w:sz w:val="24"/>
        </w:rPr>
      </w:pPr>
      <w:r>
        <w:rPr>
          <w:rFonts w:hint="default"/>
          <w:sz w:val="24"/>
        </w:rPr>
        <w:t>1.本项目需要落实的政府采购政策：</w:t>
      </w:r>
      <w:r>
        <w:rPr>
          <w:rFonts w:hint="default"/>
          <w:sz w:val="24"/>
          <w:u w:val="single"/>
        </w:rPr>
        <w:t>节约能源、保护环境、促进中小企业及监狱企业发展、促进残疾人就业、使用信用记录结果、绿色发展</w:t>
      </w:r>
      <w:r>
        <w:rPr>
          <w:rFonts w:hint="eastAsia"/>
          <w:sz w:val="24"/>
          <w:u w:val="single"/>
          <w:lang w:eastAsia="zh-CN"/>
        </w:rPr>
        <w:t>、支持本国产品</w:t>
      </w:r>
      <w:r>
        <w:rPr>
          <w:rFonts w:hint="default"/>
          <w:sz w:val="24"/>
          <w:u w:val="single"/>
          <w:lang w:val="en-US" w:eastAsia="zh-CN"/>
        </w:rPr>
        <w:t>等</w:t>
      </w:r>
      <w:r>
        <w:rPr>
          <w:rFonts w:hint="default"/>
          <w:sz w:val="24"/>
          <w:u w:val="single"/>
        </w:rPr>
        <w:t>，具体政府采购政策落实情况详见招标文件</w:t>
      </w:r>
      <w:r>
        <w:rPr>
          <w:rFonts w:hint="default"/>
          <w:sz w:val="24"/>
          <w:lang w:bidi="ar"/>
        </w:rPr>
        <w:t>。</w:t>
      </w:r>
      <w:r>
        <w:rPr>
          <w:rFonts w:hint="default"/>
          <w:sz w:val="24"/>
        </w:rPr>
        <w:t xml:space="preserve"> </w:t>
      </w:r>
    </w:p>
    <w:p w14:paraId="4F7B2E1E">
      <w:pPr>
        <w:widowControl/>
        <w:adjustRightInd/>
        <w:snapToGrid/>
        <w:spacing w:line="360" w:lineRule="auto"/>
        <w:ind w:firstLine="480" w:firstLineChars="200"/>
        <w:jc w:val="left"/>
        <w:rPr>
          <w:rFonts w:hint="default" w:ascii="Times New Roman" w:hAnsi="Times New Roman" w:eastAsia="宋体" w:cs="Times New Roman"/>
          <w:bCs w:val="0"/>
          <w:sz w:val="24"/>
          <w:lang w:bidi="ar"/>
        </w:rPr>
      </w:pPr>
      <w:r>
        <w:rPr>
          <w:rFonts w:hint="eastAsia" w:cs="Times New Roman"/>
          <w:sz w:val="24"/>
          <w:lang w:val="en-US" w:eastAsia="zh-CN"/>
        </w:rPr>
        <w:t>2</w:t>
      </w:r>
      <w:r>
        <w:rPr>
          <w:rFonts w:hint="default" w:ascii="Times New Roman" w:hAnsi="Times New Roman" w:eastAsia="宋体" w:cs="Times New Roman"/>
          <w:sz w:val="24"/>
          <w:lang w:bidi="ar"/>
        </w:rPr>
        <w:t>.本项目采用</w:t>
      </w:r>
      <w:r>
        <w:rPr>
          <w:rFonts w:hint="eastAsia" w:cs="Times New Roman"/>
          <w:sz w:val="24"/>
          <w:lang w:val="en-US" w:eastAsia="zh-CN" w:bidi="ar"/>
        </w:rPr>
        <w:t>全流程</w:t>
      </w:r>
      <w:r>
        <w:rPr>
          <w:rFonts w:hint="default" w:ascii="Times New Roman" w:hAnsi="Times New Roman" w:eastAsia="宋体" w:cs="Times New Roman"/>
          <w:sz w:val="24"/>
          <w:lang w:bidi="ar"/>
        </w:rPr>
        <w:t>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val="0"/>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val="0"/>
          <w:sz w:val="24"/>
          <w:lang w:bidi="ar"/>
        </w:rPr>
        <w:t>情况确认是否符合本项目电子化采购流程要求。</w:t>
      </w:r>
    </w:p>
    <w:p w14:paraId="72D2D072">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2CC4B66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42E80FAC">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478719D9">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eastAsia"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7E966B40">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01EDAF5A">
      <w:pPr>
        <w:adjustRightInd w:val="0"/>
        <w:snapToGrid w:val="0"/>
        <w:spacing w:line="360" w:lineRule="auto"/>
        <w:ind w:firstLine="480" w:firstLineChars="200"/>
        <w:rPr>
          <w:rFonts w:hint="default" w:ascii="Times New Roman" w:hAnsi="Times New Roman" w:eastAsia="宋体" w:cs="Times New Roman"/>
          <w:sz w:val="24"/>
          <w:lang w:bidi="ar"/>
        </w:rPr>
      </w:pPr>
      <w:r>
        <w:rPr>
          <w:rFonts w:hint="eastAsia" w:cs="Times New Roman"/>
          <w:sz w:val="24"/>
          <w:lang w:val="en-US" w:eastAsia="zh-CN" w:bidi="ar"/>
        </w:rPr>
        <w:t>2</w:t>
      </w:r>
      <w:r>
        <w:rPr>
          <w:rFonts w:hint="default" w:ascii="Times New Roman" w:hAnsi="Times New Roman" w:eastAsia="宋体" w:cs="Times New Roman"/>
          <w:sz w:val="24"/>
          <w:lang w:bidi="ar"/>
        </w:rPr>
        <w:t>.2注册</w:t>
      </w:r>
    </w:p>
    <w:p w14:paraId="6E01213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7B12513F">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eastAsia" w:cs="Times New Roman"/>
          <w:sz w:val="24"/>
          <w:lang w:val="en-US" w:eastAsia="zh-CN" w:bidi="ar"/>
        </w:rPr>
        <w:t>2</w:t>
      </w:r>
      <w:r>
        <w:rPr>
          <w:rFonts w:hint="default" w:ascii="Times New Roman" w:hAnsi="Times New Roman" w:eastAsia="宋体" w:cs="Times New Roman"/>
          <w:sz w:val="24"/>
          <w:lang w:bidi="ar"/>
        </w:rPr>
        <w:t>.3驱动、客户端下载</w:t>
      </w:r>
    </w:p>
    <w:p w14:paraId="32B3EDF0">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7E1FC217">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DB907FB">
      <w:pPr>
        <w:adjustRightInd w:val="0"/>
        <w:snapToGrid w:val="0"/>
        <w:spacing w:line="360" w:lineRule="auto"/>
        <w:ind w:firstLine="480" w:firstLineChars="200"/>
        <w:rPr>
          <w:rFonts w:hint="default" w:ascii="Times New Roman" w:hAnsi="Times New Roman" w:eastAsia="宋体" w:cs="Times New Roman"/>
          <w:sz w:val="24"/>
          <w:lang w:bidi="ar"/>
        </w:rPr>
      </w:pPr>
      <w:r>
        <w:rPr>
          <w:rFonts w:hint="eastAsia" w:cs="Times New Roman"/>
          <w:sz w:val="24"/>
          <w:lang w:val="en-US" w:eastAsia="zh-CN" w:bidi="ar"/>
        </w:rPr>
        <w:t>2</w:t>
      </w:r>
      <w:r>
        <w:rPr>
          <w:rFonts w:hint="default" w:ascii="Times New Roman" w:hAnsi="Times New Roman" w:eastAsia="宋体" w:cs="Times New Roman"/>
          <w:sz w:val="24"/>
          <w:lang w:bidi="ar"/>
        </w:rPr>
        <w:t>.4 获取电子招标文件</w:t>
      </w:r>
    </w:p>
    <w:p w14:paraId="083FF405">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42F7B5B2">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r>
        <w:rPr>
          <w:sz w:val="24"/>
          <w:lang w:bidi="ar"/>
        </w:rPr>
        <w:t>未在规定期限内按上述操作获取文件的采购包，供应商无法提交相应包的电子投标文件</w:t>
      </w:r>
      <w:r>
        <w:rPr>
          <w:rFonts w:hint="default" w:ascii="Times New Roman" w:hAnsi="Times New Roman" w:eastAsia="宋体" w:cs="Times New Roman"/>
          <w:sz w:val="24"/>
          <w:lang w:bidi="ar"/>
        </w:rPr>
        <w:t>。</w:t>
      </w:r>
    </w:p>
    <w:p w14:paraId="329DFD03">
      <w:pPr>
        <w:shd w:val="clea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2.5 编制电子</w:t>
      </w:r>
      <w:r>
        <w:rPr>
          <w:rFonts w:hint="eastAsia" w:ascii="Times New Roman" w:hAnsi="Times New Roman" w:cs="宋体"/>
          <w:sz w:val="24"/>
          <w:lang w:val="en-US" w:eastAsia="zh-CN"/>
        </w:rPr>
        <w:t>投标</w:t>
      </w:r>
      <w:r>
        <w:rPr>
          <w:rFonts w:hint="eastAsia" w:ascii="Times New Roman" w:hAnsi="Times New Roman" w:eastAsia="宋体" w:cs="宋体"/>
          <w:sz w:val="24"/>
        </w:rPr>
        <w:t>文件</w:t>
      </w:r>
    </w:p>
    <w:p w14:paraId="72001EC6">
      <w:pPr>
        <w:shd w:val="clea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供应商应使用电子投标客户端编制电子投标文件并进行线上投标，供应商电子投标需要加密并加盖电子签章，如无法按照要求在电子投标文件中加盖电子签章和加密，请及时通过技术支持服务热线联系技术人员。</w:t>
      </w:r>
    </w:p>
    <w:p w14:paraId="09A98519">
      <w:pPr>
        <w:shd w:val="clea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2.6 提交电子响应文件</w:t>
      </w:r>
    </w:p>
    <w:p w14:paraId="4763CA9A">
      <w:pPr>
        <w:shd w:val="clea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供应商应于投标截止时间前在北京市政府采购电子交易平台提交电子投标文件，上传电子投标文件过程中请保持与互联网的连接畅通。</w:t>
      </w:r>
    </w:p>
    <w:p w14:paraId="5A604A77">
      <w:pPr>
        <w:shd w:val="clear"/>
        <w:spacing w:line="360" w:lineRule="auto"/>
        <w:ind w:firstLine="480" w:firstLineChars="200"/>
        <w:rPr>
          <w:rFonts w:hint="default" w:ascii="Times New Roman" w:hAnsi="Times New Roman" w:eastAsia="宋体" w:cs="宋体"/>
          <w:sz w:val="24"/>
          <w:lang w:val="en-US" w:eastAsia="zh-CN"/>
        </w:rPr>
      </w:pPr>
      <w:r>
        <w:rPr>
          <w:rFonts w:hint="eastAsia" w:ascii="Times New Roman" w:hAnsi="Times New Roman" w:eastAsia="宋体" w:cs="宋体"/>
          <w:sz w:val="24"/>
        </w:rPr>
        <w:t xml:space="preserve">2.7 </w:t>
      </w:r>
      <w:r>
        <w:rPr>
          <w:rFonts w:hint="eastAsia" w:ascii="Times New Roman" w:hAnsi="Times New Roman" w:cs="宋体"/>
          <w:sz w:val="24"/>
          <w:lang w:val="en-US" w:eastAsia="zh-CN"/>
        </w:rPr>
        <w:t>电子开标</w:t>
      </w:r>
    </w:p>
    <w:p w14:paraId="44CA3874">
      <w:pPr>
        <w:shd w:val="clea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供应商在开标地点使用CA数字证书或电子营业执照登录北京市政府采购电子交易平台进行电子开标。</w:t>
      </w:r>
    </w:p>
    <w:p w14:paraId="4258E3D5">
      <w:pPr>
        <w:spacing w:line="360" w:lineRule="auto"/>
        <w:ind w:firstLine="480" w:firstLineChars="200"/>
        <w:rPr>
          <w:rFonts w:hint="default" w:ascii="Times New Roman" w:hAnsi="Times New Roman" w:eastAsia="宋体" w:cs="Times New Roman"/>
          <w:sz w:val="24"/>
        </w:rPr>
      </w:pPr>
    </w:p>
    <w:p w14:paraId="5C3566A2">
      <w:pPr>
        <w:pStyle w:val="2"/>
        <w:spacing w:before="0" w:line="360" w:lineRule="auto"/>
        <w:jc w:val="left"/>
        <w:rPr>
          <w:rFonts w:hint="default" w:ascii="Times New Roman" w:hAnsi="Times New Roman" w:eastAsia="宋体" w:cs="Times New Roman"/>
          <w:sz w:val="24"/>
          <w:szCs w:val="24"/>
        </w:rPr>
      </w:pPr>
      <w:bookmarkStart w:id="24" w:name="_Toc28359085"/>
      <w:bookmarkStart w:id="25" w:name="_Toc35393627"/>
      <w:bookmarkStart w:id="26" w:name="_Toc28359008"/>
      <w:bookmarkStart w:id="27" w:name="_Toc35393796"/>
      <w:r>
        <w:rPr>
          <w:rFonts w:hint="default" w:ascii="Times New Roman" w:hAnsi="Times New Roman" w:eastAsia="宋体" w:cs="Times New Roman"/>
          <w:sz w:val="24"/>
          <w:szCs w:val="24"/>
        </w:rPr>
        <w:t>七、对本次招标提出询问，请按以下方式联系。</w:t>
      </w:r>
      <w:bookmarkEnd w:id="24"/>
      <w:bookmarkEnd w:id="25"/>
      <w:bookmarkEnd w:id="26"/>
      <w:bookmarkEnd w:id="27"/>
    </w:p>
    <w:p w14:paraId="7A120610">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683511CE">
      <w:pPr>
        <w:spacing w:line="360" w:lineRule="auto"/>
        <w:ind w:left="1079" w:leftChars="371" w:hanging="300" w:hangingChars="125"/>
        <w:jc w:val="left"/>
        <w:rPr>
          <w:rFonts w:hint="default" w:ascii="Times New Roman" w:hAnsi="Times New Roman" w:eastAsia="宋体" w:cs="Times New Roman"/>
          <w:sz w:val="24"/>
          <w:u w:val="none"/>
        </w:rPr>
      </w:pPr>
      <w:bookmarkStart w:id="28" w:name="_Toc28359009"/>
      <w:bookmarkStart w:id="29" w:name="_Toc28359086"/>
      <w:r>
        <w:rPr>
          <w:rFonts w:hint="default" w:ascii="Times New Roman" w:hAnsi="Times New Roman" w:eastAsia="宋体" w:cs="Times New Roman"/>
          <w:sz w:val="24"/>
          <w:u w:val="none"/>
        </w:rPr>
        <w:t>名    称：北方工业大学</w:t>
      </w:r>
    </w:p>
    <w:p w14:paraId="549177B3">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地    址：北京市石景山区晋元庄路5号</w:t>
      </w:r>
    </w:p>
    <w:p w14:paraId="541BCF80">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联系方式：刘老师，010-88803417</w:t>
      </w:r>
    </w:p>
    <w:p w14:paraId="102931C3">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8"/>
      <w:bookmarkEnd w:id="29"/>
    </w:p>
    <w:p w14:paraId="13B2CF02">
      <w:pPr>
        <w:spacing w:line="360" w:lineRule="auto"/>
        <w:ind w:left="1079" w:leftChars="371" w:hanging="300" w:hangingChars="125"/>
        <w:jc w:val="left"/>
        <w:rPr>
          <w:rFonts w:hint="default" w:ascii="Times New Roman" w:hAnsi="Times New Roman" w:eastAsia="宋体" w:cs="Times New Roman"/>
          <w:sz w:val="24"/>
        </w:rPr>
      </w:pPr>
      <w:bookmarkStart w:id="30" w:name="_Toc28359087"/>
      <w:bookmarkStart w:id="31" w:name="_Toc28359010"/>
      <w:r>
        <w:rPr>
          <w:rFonts w:hint="default" w:ascii="Times New Roman" w:hAnsi="Times New Roman" w:eastAsia="宋体" w:cs="Times New Roman"/>
          <w:sz w:val="24"/>
        </w:rPr>
        <w:t>名    称：中盛隆国际招标（北京）有限公司</w:t>
      </w:r>
    </w:p>
    <w:p w14:paraId="4F47479B">
      <w:pPr>
        <w:spacing w:line="360" w:lineRule="auto"/>
        <w:ind w:left="1079" w:leftChars="371" w:hanging="300" w:hangingChars="125"/>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地    址：北京市海淀区阜成路58号新洲商务大厦302</w:t>
      </w:r>
      <w:r>
        <w:rPr>
          <w:rFonts w:hint="default" w:ascii="Times New Roman" w:hAnsi="Times New Roman" w:eastAsia="宋体" w:cs="Times New Roman"/>
          <w:sz w:val="24"/>
          <w:lang w:val="en-US" w:eastAsia="zh-CN"/>
        </w:rPr>
        <w:t>室</w:t>
      </w:r>
    </w:p>
    <w:p w14:paraId="3A9D9336">
      <w:pPr>
        <w:spacing w:line="360" w:lineRule="auto"/>
        <w:ind w:left="1079" w:leftChars="371" w:hanging="300" w:hangingChars="125"/>
        <w:jc w:val="left"/>
        <w:rPr>
          <w:rFonts w:hint="default" w:ascii="Times New Roman" w:hAnsi="Times New Roman" w:eastAsia="宋体" w:cs="Times New Roman"/>
          <w:sz w:val="24"/>
          <w:u w:val="single"/>
          <w:lang w:val="en-US" w:eastAsia="zh-CN"/>
        </w:rPr>
      </w:pPr>
      <w:r>
        <w:rPr>
          <w:rFonts w:hint="default" w:ascii="Times New Roman" w:hAnsi="Times New Roman" w:eastAsia="宋体" w:cs="Times New Roman"/>
          <w:sz w:val="24"/>
        </w:rPr>
        <w:t>联系方式：</w:t>
      </w:r>
      <w:r>
        <w:rPr>
          <w:rFonts w:hint="default" w:ascii="Times New Roman" w:hAnsi="Times New Roman" w:eastAsia="宋体" w:cs="Times New Roman"/>
          <w:sz w:val="24"/>
          <w:lang w:val="en-US" w:eastAsia="zh-CN"/>
        </w:rPr>
        <w:t>010-88956517-</w:t>
      </w:r>
      <w:r>
        <w:rPr>
          <w:rFonts w:hint="eastAsia"/>
          <w:color w:val="auto"/>
          <w:sz w:val="24"/>
          <w:highlight w:val="none"/>
        </w:rPr>
        <w:t>2</w:t>
      </w:r>
      <w:r>
        <w:rPr>
          <w:rFonts w:hint="eastAsia"/>
          <w:color w:val="auto"/>
          <w:sz w:val="24"/>
          <w:highlight w:val="none"/>
          <w:lang w:val="en-US" w:eastAsia="zh-CN"/>
        </w:rPr>
        <w:t>07</w:t>
      </w:r>
    </w:p>
    <w:p w14:paraId="26577CB3">
      <w:pPr>
        <w:spacing w:line="360" w:lineRule="auto"/>
        <w:ind w:left="1080" w:leftChars="371" w:hanging="301" w:hangingChars="125"/>
        <w:jc w:val="left"/>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30"/>
      <w:bookmarkEnd w:id="31"/>
    </w:p>
    <w:p w14:paraId="5025DF50">
      <w:pPr>
        <w:spacing w:line="360" w:lineRule="auto"/>
        <w:ind w:left="2279" w:leftChars="371" w:hanging="1500" w:hangingChars="625"/>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项目联系人：</w:t>
      </w:r>
      <w:r>
        <w:rPr>
          <w:rFonts w:hint="eastAsia" w:cs="Times New Roman"/>
          <w:sz w:val="24"/>
          <w:highlight w:val="none"/>
          <w:lang w:val="en-US" w:eastAsia="zh-CN"/>
        </w:rPr>
        <w:t>魏菲、马春娟、孙源滨、</w:t>
      </w:r>
      <w:r>
        <w:rPr>
          <w:rFonts w:hint="default" w:ascii="Times New Roman" w:hAnsi="Times New Roman" w:eastAsia="宋体" w:cs="Times New Roman"/>
          <w:sz w:val="24"/>
          <w:highlight w:val="none"/>
        </w:rPr>
        <w:t>谢菲、彭庆夺、</w:t>
      </w:r>
      <w:r>
        <w:rPr>
          <w:rFonts w:hint="eastAsia" w:cs="Times New Roman"/>
          <w:sz w:val="24"/>
          <w:highlight w:val="none"/>
          <w:lang w:val="en-US" w:eastAsia="zh-CN"/>
        </w:rPr>
        <w:t>李蕊、吕晓萌、刘震、李红梅、</w:t>
      </w:r>
      <w:r>
        <w:rPr>
          <w:rFonts w:hint="default" w:ascii="Times New Roman" w:hAnsi="Times New Roman" w:eastAsia="宋体" w:cs="Times New Roman"/>
          <w:sz w:val="24"/>
          <w:highlight w:val="none"/>
        </w:rPr>
        <w:t>李莉</w:t>
      </w:r>
    </w:p>
    <w:p w14:paraId="5C813E0B">
      <w:pPr>
        <w:spacing w:line="360" w:lineRule="auto"/>
        <w:ind w:left="1079" w:leftChars="371" w:hanging="300" w:hangingChars="125"/>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电      话：</w:t>
      </w:r>
      <w:r>
        <w:rPr>
          <w:rFonts w:hint="default" w:ascii="Times New Roman" w:hAnsi="Times New Roman" w:eastAsia="宋体" w:cs="Times New Roman"/>
          <w:sz w:val="24"/>
          <w:lang w:val="en-US" w:eastAsia="zh-CN"/>
        </w:rPr>
        <w:t>010-88956517-</w:t>
      </w:r>
      <w:r>
        <w:rPr>
          <w:rFonts w:hint="eastAsia"/>
          <w:color w:val="auto"/>
          <w:sz w:val="24"/>
          <w:highlight w:val="none"/>
        </w:rPr>
        <w:t>2</w:t>
      </w:r>
      <w:r>
        <w:rPr>
          <w:rFonts w:hint="eastAsia"/>
          <w:color w:val="auto"/>
          <w:sz w:val="24"/>
          <w:highlight w:val="none"/>
          <w:lang w:val="en-US" w:eastAsia="zh-CN"/>
        </w:rPr>
        <w:t>07</w:t>
      </w:r>
    </w:p>
    <w:p w14:paraId="151D9E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B24210"/>
    <w:rsid w:val="77554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1021</Words>
  <Characters>1192</Characters>
  <Lines>0</Lines>
  <Paragraphs>0</Paragraphs>
  <TotalTime>0</TotalTime>
  <ScaleCrop>false</ScaleCrop>
  <LinksUpToDate>false</LinksUpToDate>
  <CharactersWithSpaces>1206</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2026-03-30T08:49:00Z</dcterms:created>
  <dc:creator>MAC</dc:creator>
  <cp:lastModifiedBy>魏菲</cp:lastModifiedBy>
  <dcterms:modified xsi:type="dcterms:W3CDTF">2026-03-30T08:57:32Z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eyJoZGlkIjoiNmZlZTc0YzI3YTc3NTYwZmQ5ODEwMjFkOWI0OGRkZDUiLCJ1c2VySWQiOiIxMjAzNzkwMjAzIn0=</vt:lpwstr>
  </property>
  <property fmtid="{D5CDD505-2E9C-101B-9397-08002B2CF9AE}" pid="4" name="ICV">
    <vt:lpwstr>907F65561A1742B3BF871A42D8518718_12</vt:lpwstr>
  </property>
</Properties>
</file>