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BD6B0">
      <w:pPr>
        <w:keepNext w:val="0"/>
        <w:keepLines w:val="0"/>
        <w:pageBreakBefore w:val="0"/>
        <w:kinsoku/>
        <w:wordWrap/>
        <w:overflowPunct/>
        <w:topLinePunct w:val="0"/>
        <w:bidi w:val="0"/>
        <w:snapToGrid w:val="0"/>
        <w:spacing w:line="360" w:lineRule="auto"/>
        <w:jc w:val="center"/>
        <w:outlineLvl w:val="0"/>
        <w:rPr>
          <w:rFonts w:ascii="仿宋" w:hAnsi="仿宋" w:eastAsia="仿宋" w:cs="仿宋"/>
          <w:b/>
          <w:sz w:val="40"/>
          <w:szCs w:val="40"/>
        </w:rPr>
      </w:pPr>
      <w:bookmarkStart w:id="3" w:name="_GoBack"/>
      <w:bookmarkStart w:id="0" w:name="_Toc99301424"/>
      <w:r>
        <w:rPr>
          <w:rFonts w:hint="eastAsia" w:ascii="仿宋" w:hAnsi="仿宋" w:eastAsia="仿宋" w:cs="仿宋"/>
          <w:b/>
          <w:sz w:val="40"/>
          <w:szCs w:val="40"/>
        </w:rPr>
        <w:t>第五章   采购需求</w:t>
      </w:r>
      <w:bookmarkEnd w:id="0"/>
    </w:p>
    <w:p w14:paraId="64D4DCB6">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说明：</w:t>
      </w:r>
    </w:p>
    <w:p w14:paraId="0BF82F14">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bookmarkStart w:id="1" w:name="_Hlk167284587"/>
      <w:r>
        <w:rPr>
          <w:rFonts w:hint="eastAsia" w:ascii="仿宋" w:hAnsi="仿宋" w:eastAsia="仿宋" w:cs="仿宋"/>
          <w:sz w:val="28"/>
          <w:szCs w:val="28"/>
        </w:rPr>
        <w:t>1. 当采购项目涉及政务信息系统时，采购需求应当符合《政务信息系统政府采购管理暂行办法》（财库〔2017〕210号）的相关要求。</w:t>
      </w:r>
    </w:p>
    <w:p w14:paraId="3E2D685E">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bookmarkStart w:id="2" w:name="_Hlk168431603"/>
      <w:r>
        <w:rPr>
          <w:rFonts w:hint="eastAsia" w:ascii="仿宋" w:hAnsi="仿宋" w:eastAsia="仿宋" w:cs="仿宋"/>
          <w:sz w:val="28"/>
          <w:szCs w:val="28"/>
        </w:rPr>
        <w:t>2. 采购人及采购代理机构应关注财政部门会同有关部门制定发布的需求标准，结合具体应用场景，根据对应《需求标准》确定采购需求。</w:t>
      </w:r>
    </w:p>
    <w:p w14:paraId="49C1816D">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已发布的需求标准如下：</w:t>
      </w:r>
    </w:p>
    <w:p w14:paraId="6E264441">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《关于印发〈商品包装政府采购需求标准（试行）〉、〈快递包装政府采购需求标准（试行）〉的通知》（财办库﹝2020﹞123号））</w:t>
      </w:r>
    </w:p>
    <w:p w14:paraId="0448F0A9">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《绿色数据中心政府采购需求标准（试行）》（财库〔2023〕7号）</w:t>
      </w:r>
    </w:p>
    <w:p w14:paraId="12CFA304">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《台式计算机政府采购需求标准（2023年版）》（财库〔2023〕29号）</w:t>
      </w:r>
    </w:p>
    <w:p w14:paraId="6C2DA979">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《便携式计算机政府采购需求标准（2023年版）》（财库〔2023〕30号）</w:t>
      </w:r>
    </w:p>
    <w:p w14:paraId="5171206B">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《一体式计算机政府采购需求标准（2023年版）》（财库〔2023〕31号）</w:t>
      </w:r>
    </w:p>
    <w:p w14:paraId="009A3F41">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《工作站政府采购需求标准（2023年版）》（财库〔2023〕32号）</w:t>
      </w:r>
    </w:p>
    <w:p w14:paraId="0AE89003">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《通用服务器政府采购需求标准（2023年版）》（财库〔2023〕33号）</w:t>
      </w:r>
    </w:p>
    <w:p w14:paraId="2B53EED4">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《操作系统政府采购需求标准（2023年版）》（财库〔2023〕34号）</w:t>
      </w:r>
    </w:p>
    <w:p w14:paraId="6C9445F0">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《数据库政府采购需求标准（2023年版）》（财库〔2023〕35号）</w:t>
      </w:r>
    </w:p>
    <w:p w14:paraId="36BC894D">
      <w:pPr>
        <w:pStyle w:val="5"/>
        <w:keepNext w:val="0"/>
        <w:keepLines w:val="0"/>
        <w:pageBreakBefore w:val="0"/>
        <w:kinsoku/>
        <w:wordWrap/>
        <w:overflowPunct/>
        <w:topLinePunct w:val="0"/>
        <w:bidi w:val="0"/>
        <w:snapToGrid w:val="0"/>
        <w:spacing w:before="0" w:beforeAutospacing="0" w:after="0" w:afterAutospacing="0" w:line="360" w:lineRule="auto"/>
        <w:rPr>
          <w:rFonts w:ascii="仿宋" w:hAnsi="仿宋" w:eastAsia="仿宋" w:cs="仿宋"/>
          <w:kern w:val="2"/>
          <w:sz w:val="28"/>
          <w:szCs w:val="28"/>
        </w:rPr>
      </w:pPr>
      <w:r>
        <w:rPr>
          <w:rFonts w:hint="eastAsia" w:ascii="仿宋" w:hAnsi="仿宋" w:eastAsia="仿宋" w:cs="仿宋"/>
          <w:kern w:val="2"/>
          <w:sz w:val="28"/>
          <w:szCs w:val="28"/>
        </w:rPr>
        <w:t>《物业管理服务政府采购需求标准（办公场所类）（试行）》（财办库〔2024〕113号）</w:t>
      </w:r>
    </w:p>
    <w:p w14:paraId="53CDD260">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如有更新或增加，以财政部门发布为准。</w:t>
      </w:r>
    </w:p>
    <w:bookmarkEnd w:id="1"/>
    <w:bookmarkEnd w:id="2"/>
    <w:p w14:paraId="31E52CE3">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p>
    <w:p w14:paraId="6B78EC18">
      <w:pPr>
        <w:keepNext w:val="0"/>
        <w:keepLines w:val="0"/>
        <w:pageBreakBefore w:val="0"/>
        <w:widowControl/>
        <w:kinsoku/>
        <w:wordWrap/>
        <w:overflowPunct/>
        <w:topLinePunct w:val="0"/>
        <w:bidi w:val="0"/>
        <w:snapToGrid w:val="0"/>
        <w:spacing w:line="360" w:lineRule="auto"/>
        <w:jc w:val="left"/>
        <w:rPr>
          <w:rFonts w:ascii="仿宋" w:hAnsi="仿宋" w:eastAsia="仿宋" w:cs="仿宋"/>
          <w:b/>
          <w:sz w:val="28"/>
          <w:szCs w:val="28"/>
        </w:rPr>
      </w:pPr>
      <w:r>
        <w:rPr>
          <w:rFonts w:ascii="仿宋" w:hAnsi="仿宋" w:eastAsia="仿宋" w:cs="仿宋"/>
          <w:b/>
          <w:sz w:val="28"/>
          <w:szCs w:val="28"/>
        </w:rPr>
        <w:br w:type="page"/>
      </w:r>
    </w:p>
    <w:p w14:paraId="55336F9B">
      <w:pPr>
        <w:pStyle w:val="6"/>
        <w:keepNext w:val="0"/>
        <w:keepLines w:val="0"/>
        <w:pageBreakBefore w:val="0"/>
        <w:numPr>
          <w:ilvl w:val="0"/>
          <w:numId w:val="1"/>
        </w:numPr>
        <w:kinsoku/>
        <w:wordWrap/>
        <w:overflowPunct/>
        <w:topLinePunct w:val="0"/>
        <w:bidi w:val="0"/>
        <w:snapToGrid w:val="0"/>
        <w:spacing w:line="360" w:lineRule="auto"/>
        <w:ind w:firstLineChars="0"/>
        <w:contextualSpacing/>
        <w:rPr>
          <w:rFonts w:ascii="仿宋" w:hAnsi="仿宋" w:eastAsia="仿宋" w:cs="仿宋"/>
          <w:b/>
          <w:sz w:val="28"/>
          <w:szCs w:val="28"/>
        </w:rPr>
      </w:pPr>
      <w:r>
        <w:rPr>
          <w:rFonts w:hint="eastAsia" w:ascii="仿宋" w:hAnsi="仿宋" w:eastAsia="仿宋" w:cs="仿宋"/>
          <w:b/>
          <w:sz w:val="28"/>
          <w:szCs w:val="28"/>
        </w:rPr>
        <w:t>采购标的</w:t>
      </w:r>
    </w:p>
    <w:p w14:paraId="6CB6BD6C">
      <w:pPr>
        <w:keepNext w:val="0"/>
        <w:keepLines w:val="0"/>
        <w:pageBreakBefore w:val="0"/>
        <w:kinsoku/>
        <w:wordWrap/>
        <w:overflowPunct/>
        <w:topLinePunct w:val="0"/>
        <w:bidi w:val="0"/>
        <w:snapToGrid w:val="0"/>
        <w:spacing w:line="360" w:lineRule="auto"/>
        <w:contextualSpacing/>
        <w:rPr>
          <w:rFonts w:ascii="仿宋" w:hAnsi="仿宋" w:eastAsia="仿宋" w:cs="仿宋"/>
          <w:bCs/>
          <w:sz w:val="28"/>
          <w:szCs w:val="28"/>
        </w:rPr>
      </w:pPr>
      <w:r>
        <w:rPr>
          <w:rFonts w:hint="eastAsia" w:ascii="仿宋" w:hAnsi="仿宋" w:eastAsia="仿宋" w:cs="仿宋"/>
          <w:bCs/>
          <w:sz w:val="28"/>
          <w:szCs w:val="28"/>
        </w:rPr>
        <w:t>1. 采购标的（货物需求一览表或简要服务内容及数量）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693"/>
        <w:gridCol w:w="663"/>
        <w:gridCol w:w="663"/>
        <w:gridCol w:w="1593"/>
        <w:gridCol w:w="3177"/>
      </w:tblGrid>
      <w:tr w14:paraId="09E1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tcBorders>
              <w:tl2br w:val="nil"/>
              <w:tr2bl w:val="nil"/>
            </w:tcBorders>
            <w:noWrap/>
            <w:vAlign w:val="center"/>
          </w:tcPr>
          <w:p w14:paraId="26A31037">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包号</w:t>
            </w:r>
          </w:p>
        </w:tc>
        <w:tc>
          <w:tcPr>
            <w:tcW w:w="1693" w:type="dxa"/>
            <w:tcBorders>
              <w:tl2br w:val="nil"/>
              <w:tr2bl w:val="nil"/>
            </w:tcBorders>
            <w:noWrap/>
            <w:vAlign w:val="center"/>
          </w:tcPr>
          <w:p w14:paraId="108BBFFA">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标的名称</w:t>
            </w:r>
          </w:p>
        </w:tc>
        <w:tc>
          <w:tcPr>
            <w:tcW w:w="663" w:type="dxa"/>
            <w:tcBorders>
              <w:tl2br w:val="nil"/>
              <w:tr2bl w:val="nil"/>
            </w:tcBorders>
            <w:noWrap/>
            <w:vAlign w:val="center"/>
          </w:tcPr>
          <w:p w14:paraId="14BCC754">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数量</w:t>
            </w:r>
          </w:p>
        </w:tc>
        <w:tc>
          <w:tcPr>
            <w:tcW w:w="663" w:type="dxa"/>
            <w:tcBorders>
              <w:tl2br w:val="nil"/>
              <w:tr2bl w:val="nil"/>
            </w:tcBorders>
            <w:noWrap w:val="0"/>
            <w:vAlign w:val="center"/>
          </w:tcPr>
          <w:p w14:paraId="6921B6BF">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单位</w:t>
            </w:r>
          </w:p>
        </w:tc>
        <w:tc>
          <w:tcPr>
            <w:tcW w:w="1593" w:type="dxa"/>
            <w:tcBorders>
              <w:tl2br w:val="nil"/>
              <w:tr2bl w:val="nil"/>
            </w:tcBorders>
            <w:noWrap w:val="0"/>
            <w:vAlign w:val="center"/>
          </w:tcPr>
          <w:p w14:paraId="10E09B02">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采购包预算金额（万元）</w:t>
            </w:r>
          </w:p>
        </w:tc>
        <w:tc>
          <w:tcPr>
            <w:tcW w:w="3177" w:type="dxa"/>
            <w:tcBorders>
              <w:tl2br w:val="nil"/>
              <w:tr2bl w:val="nil"/>
            </w:tcBorders>
            <w:noWrap w:val="0"/>
            <w:vAlign w:val="center"/>
          </w:tcPr>
          <w:p w14:paraId="7C0B8541">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简要技术需求或服务要求</w:t>
            </w:r>
          </w:p>
        </w:tc>
      </w:tr>
      <w:tr w14:paraId="5958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84" w:type="dxa"/>
            <w:tcBorders>
              <w:tl2br w:val="nil"/>
              <w:tr2bl w:val="nil"/>
            </w:tcBorders>
            <w:noWrap/>
            <w:vAlign w:val="center"/>
          </w:tcPr>
          <w:p w14:paraId="052FA943">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1</w:t>
            </w:r>
          </w:p>
        </w:tc>
        <w:tc>
          <w:tcPr>
            <w:tcW w:w="1693" w:type="dxa"/>
            <w:tcBorders>
              <w:tl2br w:val="nil"/>
              <w:tr2bl w:val="nil"/>
            </w:tcBorders>
            <w:noWrap/>
            <w:vAlign w:val="center"/>
          </w:tcPr>
          <w:p w14:paraId="41F8F2D6">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北京市公安局监所管理总队部分直属监所安全防范系统运行维护服务项目</w:t>
            </w:r>
          </w:p>
        </w:tc>
        <w:tc>
          <w:tcPr>
            <w:tcW w:w="663" w:type="dxa"/>
            <w:tcBorders>
              <w:tl2br w:val="nil"/>
              <w:tr2bl w:val="nil"/>
            </w:tcBorders>
            <w:noWrap/>
            <w:vAlign w:val="center"/>
          </w:tcPr>
          <w:p w14:paraId="4CE9A0B0">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1</w:t>
            </w:r>
          </w:p>
        </w:tc>
        <w:tc>
          <w:tcPr>
            <w:tcW w:w="663" w:type="dxa"/>
            <w:tcBorders>
              <w:tl2br w:val="nil"/>
              <w:tr2bl w:val="nil"/>
            </w:tcBorders>
            <w:noWrap w:val="0"/>
            <w:vAlign w:val="center"/>
          </w:tcPr>
          <w:p w14:paraId="6B8DEB08">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项</w:t>
            </w:r>
          </w:p>
        </w:tc>
        <w:tc>
          <w:tcPr>
            <w:tcW w:w="1593" w:type="dxa"/>
            <w:tcBorders>
              <w:tl2br w:val="nil"/>
              <w:tr2bl w:val="nil"/>
            </w:tcBorders>
            <w:noWrap w:val="0"/>
            <w:vAlign w:val="center"/>
          </w:tcPr>
          <w:p w14:paraId="124798D2">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158.0267</w:t>
            </w:r>
          </w:p>
        </w:tc>
        <w:tc>
          <w:tcPr>
            <w:tcW w:w="3177" w:type="dxa"/>
            <w:tcBorders>
              <w:tl2br w:val="nil"/>
              <w:tr2bl w:val="nil"/>
            </w:tcBorders>
            <w:noWrap w:val="0"/>
            <w:vAlign w:val="center"/>
          </w:tcPr>
          <w:p w14:paraId="4FB5E2AA">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仿宋"/>
                <w:bCs/>
                <w:sz w:val="24"/>
                <w:szCs w:val="28"/>
              </w:rPr>
            </w:pPr>
            <w:r>
              <w:rPr>
                <w:rFonts w:hint="eastAsia" w:ascii="仿宋" w:hAnsi="仿宋" w:eastAsia="仿宋" w:cs="仿宋"/>
                <w:bCs/>
                <w:sz w:val="24"/>
                <w:szCs w:val="28"/>
              </w:rPr>
              <w:t>通过对北京市公安局监所管理总队部分直属监所安全防范系统维保，保障项目软硬件正常运转，为业务开展提供支撑，保障监所管理总队及其下属各单位正常使用信息化系统、设备，提升工作效率及服务水平。</w:t>
            </w:r>
          </w:p>
        </w:tc>
      </w:tr>
    </w:tbl>
    <w:p w14:paraId="39740349">
      <w:pPr>
        <w:keepNext w:val="0"/>
        <w:keepLines w:val="0"/>
        <w:pageBreakBefore w:val="0"/>
        <w:kinsoku/>
        <w:wordWrap/>
        <w:overflowPunct/>
        <w:topLinePunct w:val="0"/>
        <w:bidi w:val="0"/>
        <w:snapToGrid w:val="0"/>
        <w:spacing w:line="360" w:lineRule="auto"/>
        <w:contextualSpacing/>
        <w:rPr>
          <w:rFonts w:ascii="仿宋" w:hAnsi="仿宋" w:eastAsia="仿宋" w:cs="仿宋"/>
          <w:bCs/>
          <w:sz w:val="28"/>
          <w:szCs w:val="28"/>
        </w:rPr>
      </w:pPr>
      <w:r>
        <w:rPr>
          <w:rFonts w:hint="eastAsia" w:ascii="仿宋" w:hAnsi="仿宋" w:eastAsia="仿宋" w:cs="仿宋"/>
          <w:bCs/>
          <w:sz w:val="28"/>
          <w:szCs w:val="28"/>
        </w:rPr>
        <w:t>2. 项目背景/项目概述</w:t>
      </w:r>
    </w:p>
    <w:p w14:paraId="0B45A232">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北京市公安局监所管理总队部分直属监所安全防范系统运行维护服务项目是对监所管理总队朝阳办公区、大兴办公区办公设备日常运行维护、综合布线、有线电视及部分弱电系统，顺义办公区综合安全防范系统，以及各院区会议系统、车辆管理系统、民警食堂消费系统等现有安全防范及智能化弱电系统开展技术维护工作，达到确保系统设施正常运行的目标。</w:t>
      </w:r>
    </w:p>
    <w:p w14:paraId="77CE3EE1">
      <w:pPr>
        <w:pStyle w:val="6"/>
        <w:keepNext w:val="0"/>
        <w:keepLines w:val="0"/>
        <w:pageBreakBefore w:val="0"/>
        <w:numPr>
          <w:ilvl w:val="0"/>
          <w:numId w:val="1"/>
        </w:numPr>
        <w:kinsoku/>
        <w:wordWrap/>
        <w:overflowPunct/>
        <w:topLinePunct w:val="0"/>
        <w:bidi w:val="0"/>
        <w:snapToGrid w:val="0"/>
        <w:spacing w:line="360" w:lineRule="auto"/>
        <w:ind w:firstLineChars="0"/>
        <w:contextualSpacing/>
        <w:rPr>
          <w:rFonts w:ascii="仿宋" w:hAnsi="仿宋" w:eastAsia="仿宋" w:cs="仿宋"/>
          <w:b/>
          <w:sz w:val="28"/>
          <w:szCs w:val="28"/>
        </w:rPr>
      </w:pPr>
      <w:r>
        <w:rPr>
          <w:rFonts w:hint="eastAsia" w:ascii="仿宋" w:hAnsi="仿宋" w:eastAsia="仿宋" w:cs="仿宋"/>
          <w:b/>
          <w:sz w:val="28"/>
          <w:szCs w:val="28"/>
        </w:rPr>
        <w:t>商务要求</w:t>
      </w:r>
    </w:p>
    <w:p w14:paraId="79587166">
      <w:pPr>
        <w:keepNext w:val="0"/>
        <w:keepLines w:val="0"/>
        <w:pageBreakBefore w:val="0"/>
        <w:kinsoku/>
        <w:wordWrap/>
        <w:overflowPunct/>
        <w:topLinePunct w:val="0"/>
        <w:bidi w:val="0"/>
        <w:snapToGrid w:val="0"/>
        <w:spacing w:line="360" w:lineRule="auto"/>
        <w:contextualSpacing/>
        <w:rPr>
          <w:rFonts w:ascii="仿宋" w:hAnsi="仿宋" w:eastAsia="仿宋" w:cs="仿宋"/>
          <w:i/>
          <w:sz w:val="28"/>
          <w:szCs w:val="28"/>
        </w:rPr>
      </w:pPr>
      <w:r>
        <w:rPr>
          <w:rFonts w:hint="eastAsia" w:ascii="仿宋" w:hAnsi="仿宋" w:eastAsia="仿宋" w:cs="仿宋"/>
          <w:sz w:val="28"/>
          <w:szCs w:val="28"/>
        </w:rPr>
        <w:t>1. 交付（实施）的时间（期限）和地点（范围）</w:t>
      </w:r>
    </w:p>
    <w:p w14:paraId="3A6BAC6D">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实施期限：2026年6月15日-2027年6月14日。</w:t>
      </w:r>
    </w:p>
    <w:p w14:paraId="6374588F">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地点：采购人指定地点（北京市朝阳办公区、大兴办公区和顺义办公区）</w:t>
      </w:r>
    </w:p>
    <w:p w14:paraId="0E0E9B31">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2. 付款条件（进度和方式）</w:t>
      </w:r>
    </w:p>
    <w:p w14:paraId="6FD7F938">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合同签订生效后15日内，采购人向中标人支付合同总金额50%的合同款；</w:t>
      </w:r>
    </w:p>
    <w:p w14:paraId="498AFFF3">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在所有工作任务完成并经采购人验收合格后15日内，采购人向中标人支付合同总金额50%的合同款。</w:t>
      </w:r>
    </w:p>
    <w:p w14:paraId="57B12178">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3. 包装和运输（如适用，须满足《关于印发〈商品包装政府采购需求标准（试行）〉、〈快递包装政府采购需求标准（试行）〉的通知》（财办库﹝2020﹞123号））</w:t>
      </w:r>
    </w:p>
    <w:p w14:paraId="66A8A7C1">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4. 售后服务（质保期）（不适用）</w:t>
      </w:r>
    </w:p>
    <w:p w14:paraId="5563BBBA">
      <w:pPr>
        <w:pStyle w:val="6"/>
        <w:keepNext w:val="0"/>
        <w:keepLines w:val="0"/>
        <w:pageBreakBefore w:val="0"/>
        <w:numPr>
          <w:ilvl w:val="0"/>
          <w:numId w:val="1"/>
        </w:numPr>
        <w:kinsoku/>
        <w:wordWrap/>
        <w:overflowPunct/>
        <w:topLinePunct w:val="0"/>
        <w:bidi w:val="0"/>
        <w:snapToGrid w:val="0"/>
        <w:spacing w:line="360" w:lineRule="auto"/>
        <w:ind w:firstLineChars="0"/>
        <w:contextualSpacing/>
        <w:rPr>
          <w:rFonts w:ascii="仿宋" w:hAnsi="仿宋" w:eastAsia="仿宋" w:cs="仿宋"/>
          <w:b/>
          <w:sz w:val="28"/>
          <w:szCs w:val="28"/>
        </w:rPr>
      </w:pPr>
      <w:r>
        <w:rPr>
          <w:rFonts w:hint="eastAsia" w:ascii="仿宋" w:hAnsi="仿宋" w:eastAsia="仿宋" w:cs="仿宋"/>
          <w:b/>
          <w:sz w:val="28"/>
          <w:szCs w:val="28"/>
        </w:rPr>
        <w:t>技术要求</w:t>
      </w:r>
    </w:p>
    <w:p w14:paraId="4986D417">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1. 基本要求</w:t>
      </w:r>
    </w:p>
    <w:p w14:paraId="3037796F">
      <w:pPr>
        <w:keepNext w:val="0"/>
        <w:keepLines w:val="0"/>
        <w:pageBreakBefore w:val="0"/>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1.1 采购标的需实现的功能或者目标</w:t>
      </w:r>
    </w:p>
    <w:p w14:paraId="59F5447C">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按照公安部、北京市公安局有关规范和要求，对监所管理总队朝阳办公区、大兴办公区办公设备日常运行维护、综合布线、有线电视及部分弱电系统，顺义办公区综合安全防范系统，以及各院区会议系统、车辆管理系统、民警食堂消费系统等现有安全防范及智能化弱电系统开展技术维护工作。通过技术维护维修，保证所有安全防范系统处于良好状态，系统或系统设备故障能够得到及时排除，达到确保系统设施正常运行的目标。</w:t>
      </w:r>
    </w:p>
    <w:p w14:paraId="4032A1E0">
      <w:pPr>
        <w:keepNext w:val="0"/>
        <w:keepLines w:val="0"/>
        <w:pageBreakBefore w:val="0"/>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1.2 需执行的国家相关标准、行业标准、地方标准或者其他标准、规范</w:t>
      </w:r>
    </w:p>
    <w:p w14:paraId="41BF48F1">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《安全防范系统维护保养规范》（GA 1081）</w:t>
      </w:r>
    </w:p>
    <w:p w14:paraId="4C8A8FA1">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《安全防范系统工程技术规范》（GB50348）</w:t>
      </w:r>
    </w:p>
    <w:p w14:paraId="0667632B">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《综合布线系统工程设计规范》（</w:t>
      </w:r>
      <w:r>
        <w:rPr>
          <w:rFonts w:ascii="仿宋" w:hAnsi="仿宋" w:eastAsia="仿宋" w:cs="仿宋"/>
          <w:sz w:val="28"/>
          <w:szCs w:val="28"/>
        </w:rPr>
        <w:t>GB50311</w:t>
      </w:r>
      <w:r>
        <w:rPr>
          <w:rFonts w:hint="eastAsia" w:ascii="仿宋" w:hAnsi="仿宋" w:eastAsia="仿宋" w:cs="仿宋"/>
          <w:sz w:val="28"/>
          <w:szCs w:val="28"/>
        </w:rPr>
        <w:t>）</w:t>
      </w:r>
    </w:p>
    <w:p w14:paraId="140FDE33">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《电子计算机机房设计规范》（</w:t>
      </w:r>
      <w:r>
        <w:rPr>
          <w:rFonts w:ascii="仿宋" w:hAnsi="仿宋" w:eastAsia="仿宋" w:cs="仿宋"/>
          <w:sz w:val="28"/>
          <w:szCs w:val="28"/>
        </w:rPr>
        <w:t>GB50174</w:t>
      </w:r>
      <w:r>
        <w:rPr>
          <w:rFonts w:hint="eastAsia" w:ascii="仿宋" w:hAnsi="仿宋" w:eastAsia="仿宋" w:cs="仿宋"/>
          <w:sz w:val="28"/>
          <w:szCs w:val="28"/>
        </w:rPr>
        <w:t>）</w:t>
      </w:r>
    </w:p>
    <w:p w14:paraId="767E7ADD">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《视频安防监控系统技术要求》（</w:t>
      </w:r>
      <w:r>
        <w:rPr>
          <w:rFonts w:ascii="仿宋" w:hAnsi="仿宋" w:eastAsia="仿宋" w:cs="仿宋"/>
          <w:sz w:val="28"/>
          <w:szCs w:val="28"/>
        </w:rPr>
        <w:t>GA/T367</w:t>
      </w:r>
      <w:r>
        <w:rPr>
          <w:rFonts w:hint="eastAsia" w:ascii="仿宋" w:hAnsi="仿宋" w:eastAsia="仿宋" w:cs="仿宋"/>
          <w:sz w:val="28"/>
          <w:szCs w:val="28"/>
        </w:rPr>
        <w:t>）</w:t>
      </w:r>
    </w:p>
    <w:p w14:paraId="238CACA2">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《公共安全视频监控联网系统信息传输、交换、控制技术要求》（GB/T 28181）</w:t>
      </w:r>
    </w:p>
    <w:p w14:paraId="420E0A30">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《视频显示系统工程技术规范》（GB50464）</w:t>
      </w:r>
    </w:p>
    <w:p w14:paraId="55978F23">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以及其他的国家规范和行业规范，如项目执行期间有最新实行的国家相关标准、行业标准、地方标准或者其他标准、规范，则以最新的标准、规范执行。</w:t>
      </w:r>
    </w:p>
    <w:p w14:paraId="1D27B922">
      <w:pPr>
        <w:keepNext w:val="0"/>
        <w:keepLines w:val="0"/>
        <w:pageBreakBefore w:val="0"/>
        <w:kinsoku/>
        <w:wordWrap/>
        <w:overflowPunct/>
        <w:topLinePunct w:val="0"/>
        <w:bidi w:val="0"/>
        <w:snapToGrid w:val="0"/>
        <w:spacing w:line="360" w:lineRule="auto"/>
        <w:contextualSpacing/>
        <w:rPr>
          <w:rFonts w:ascii="仿宋" w:hAnsi="仿宋" w:eastAsia="仿宋" w:cs="仿宋"/>
          <w:sz w:val="28"/>
          <w:szCs w:val="28"/>
        </w:rPr>
      </w:pPr>
      <w:r>
        <w:rPr>
          <w:rFonts w:hint="eastAsia" w:ascii="仿宋" w:hAnsi="仿宋" w:eastAsia="仿宋" w:cs="仿宋"/>
          <w:sz w:val="28"/>
          <w:szCs w:val="28"/>
        </w:rPr>
        <w:t>2. 服务内容及要求/货物技术要求</w:t>
      </w:r>
    </w:p>
    <w:p w14:paraId="402BEAD4">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2.1采购标的需满足的性能、材料、结构、外观、质量、安全、技术规格、物理特性等要求</w:t>
      </w:r>
    </w:p>
    <w:p w14:paraId="20A3F424">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2.1.1软件维护</w:t>
      </w:r>
    </w:p>
    <w:p w14:paraId="155ECDC2">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对现有应用软件提供技术支持，保障现有应用软件的正常运行，以及对各操作系统、应用系统、数据库的日常维护、升级更新和定制服务。健全数据备份和防病毒等安全措施，管理维护各类配置、授权及密码。</w:t>
      </w:r>
    </w:p>
    <w:p w14:paraId="7C0CE519">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2.1.2硬件设备维护保养</w:t>
      </w:r>
    </w:p>
    <w:p w14:paraId="76AB339A">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每日对重要系统设备进行巡检，记录设备工作状态。定期对设备及环境进行除尘、降温等保养工作，对故障设备及时维修或更新。</w:t>
      </w:r>
    </w:p>
    <w:p w14:paraId="0CAF9558">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2.1.3系统功能维护</w:t>
      </w:r>
    </w:p>
    <w:p w14:paraId="31210A6E">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对系统功能进行维护，及时调整系统前端设备、辅助设备、传输设备（线缆）、控制设备、记录和显示设备，以及软件迁移恢复等，保障系统功能的应用实现。</w:t>
      </w:r>
    </w:p>
    <w:p w14:paraId="1CE11804">
      <w:pPr>
        <w:keepNext w:val="0"/>
        <w:keepLines w:val="0"/>
        <w:pageBreakBefore w:val="0"/>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2.1.4 软硬件设备清单</w:t>
      </w:r>
    </w:p>
    <w:tbl>
      <w:tblPr>
        <w:tblStyle w:val="3"/>
        <w:tblW w:w="8803" w:type="dxa"/>
        <w:tblInd w:w="0" w:type="dxa"/>
        <w:tblLayout w:type="fixed"/>
        <w:tblCellMar>
          <w:top w:w="0" w:type="dxa"/>
          <w:left w:w="0" w:type="dxa"/>
          <w:bottom w:w="0" w:type="dxa"/>
          <w:right w:w="0" w:type="dxa"/>
        </w:tblCellMar>
      </w:tblPr>
      <w:tblGrid>
        <w:gridCol w:w="724"/>
        <w:gridCol w:w="1418"/>
        <w:gridCol w:w="1830"/>
        <w:gridCol w:w="2448"/>
        <w:gridCol w:w="675"/>
        <w:gridCol w:w="1708"/>
      </w:tblGrid>
      <w:tr w14:paraId="1E4A29CA">
        <w:tblPrEx>
          <w:tblCellMar>
            <w:top w:w="0" w:type="dxa"/>
            <w:left w:w="0" w:type="dxa"/>
            <w:bottom w:w="0" w:type="dxa"/>
            <w:right w:w="0" w:type="dxa"/>
          </w:tblCellMar>
        </w:tblPrEx>
        <w:trPr>
          <w:trHeight w:val="332"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79CD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b/>
                <w:color w:val="000000"/>
                <w:sz w:val="24"/>
              </w:rPr>
            </w:pPr>
            <w:r>
              <w:rPr>
                <w:rFonts w:hint="eastAsia" w:ascii="仿宋" w:hAnsi="仿宋" w:eastAsia="仿宋" w:cs="宋体"/>
                <w:b/>
                <w:color w:val="000000"/>
                <w:kern w:val="0"/>
                <w:sz w:val="24"/>
                <w:lang w:bidi="ar"/>
              </w:rPr>
              <w:t>序号</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5853C">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b/>
                <w:color w:val="000000"/>
                <w:sz w:val="24"/>
              </w:rPr>
            </w:pPr>
            <w:r>
              <w:rPr>
                <w:rFonts w:hint="eastAsia" w:ascii="仿宋" w:hAnsi="仿宋" w:eastAsia="仿宋" w:cs="宋体"/>
                <w:b/>
                <w:color w:val="000000"/>
                <w:kern w:val="0"/>
                <w:sz w:val="24"/>
                <w:lang w:bidi="ar"/>
              </w:rPr>
              <w:t>资产名称</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D6831">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b/>
                <w:color w:val="000000"/>
                <w:sz w:val="24"/>
              </w:rPr>
            </w:pPr>
            <w:r>
              <w:rPr>
                <w:rFonts w:hint="eastAsia" w:ascii="仿宋" w:hAnsi="仿宋" w:eastAsia="仿宋" w:cs="宋体"/>
                <w:b/>
                <w:color w:val="000000"/>
                <w:kern w:val="0"/>
                <w:sz w:val="24"/>
                <w:lang w:bidi="ar"/>
              </w:rPr>
              <w:t>品牌</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677E5">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b/>
                <w:color w:val="000000"/>
                <w:sz w:val="24"/>
              </w:rPr>
            </w:pPr>
            <w:r>
              <w:rPr>
                <w:rFonts w:hint="eastAsia" w:ascii="仿宋" w:hAnsi="仿宋" w:eastAsia="仿宋" w:cs="宋体"/>
                <w:b/>
                <w:color w:val="000000"/>
                <w:kern w:val="0"/>
                <w:sz w:val="24"/>
                <w:lang w:bidi="ar"/>
              </w:rPr>
              <w:t>规格型号</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4917C">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b/>
                <w:color w:val="000000"/>
                <w:sz w:val="24"/>
              </w:rPr>
            </w:pPr>
            <w:r>
              <w:rPr>
                <w:rFonts w:hint="eastAsia" w:ascii="仿宋" w:hAnsi="仿宋" w:eastAsia="仿宋" w:cs="宋体"/>
                <w:b/>
                <w:color w:val="000000"/>
                <w:kern w:val="0"/>
                <w:sz w:val="24"/>
                <w:lang w:bidi="ar"/>
              </w:rPr>
              <w:t>数量</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B44A6">
            <w:pPr>
              <w:keepNext w:val="0"/>
              <w:keepLines w:val="0"/>
              <w:pageBreakBefore w:val="0"/>
              <w:widowControl/>
              <w:kinsoku/>
              <w:wordWrap/>
              <w:overflowPunct/>
              <w:topLinePunct w:val="0"/>
              <w:bidi w:val="0"/>
              <w:snapToGrid w:val="0"/>
              <w:spacing w:line="360" w:lineRule="auto"/>
              <w:jc w:val="center"/>
              <w:textAlignment w:val="center"/>
              <w:rPr>
                <w:rFonts w:hint="eastAsia" w:ascii="仿宋" w:hAnsi="仿宋" w:eastAsia="仿宋" w:cs="宋体"/>
                <w:b/>
                <w:color w:val="000000"/>
                <w:kern w:val="0"/>
                <w:sz w:val="24"/>
                <w:lang w:val="en-US" w:eastAsia="zh-CN" w:bidi="ar"/>
              </w:rPr>
            </w:pPr>
            <w:r>
              <w:rPr>
                <w:rFonts w:hint="eastAsia" w:ascii="仿宋" w:hAnsi="仿宋" w:eastAsia="仿宋" w:cs="宋体"/>
                <w:b/>
                <w:color w:val="000000"/>
                <w:kern w:val="0"/>
                <w:sz w:val="24"/>
                <w:lang w:val="en-US" w:eastAsia="zh-CN" w:bidi="ar"/>
              </w:rPr>
              <w:t>启用日期</w:t>
            </w:r>
          </w:p>
        </w:tc>
      </w:tr>
      <w:tr w14:paraId="218B42A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131C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7D81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光纤跳线</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6927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景阳</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C7C6E8">
            <w:pPr>
              <w:keepNext w:val="0"/>
              <w:keepLines w:val="0"/>
              <w:pageBreakBefore w:val="0"/>
              <w:tabs>
                <w:tab w:val="left" w:pos="3243"/>
              </w:tabs>
              <w:kinsoku/>
              <w:wordWrap/>
              <w:overflowPunct/>
              <w:topLinePunct w:val="0"/>
              <w:bidi w:val="0"/>
              <w:snapToGrid w:val="0"/>
              <w:spacing w:line="360" w:lineRule="auto"/>
              <w:jc w:val="center"/>
              <w:rPr>
                <w:rFonts w:ascii="仿宋" w:hAnsi="仿宋" w:eastAsia="仿宋" w:cs="宋体"/>
                <w:color w:val="000000"/>
                <w:sz w:val="24"/>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9BF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58955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2016-12-01</w:t>
            </w:r>
          </w:p>
        </w:tc>
      </w:tr>
      <w:tr w14:paraId="4BEF682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71EF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7D1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室内防静电接地</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5A9B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3174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2E75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98D52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2013-09-01</w:t>
            </w:r>
          </w:p>
        </w:tc>
      </w:tr>
      <w:tr w14:paraId="5CB5EA7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43CD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E335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06E9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中科富星</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D4B6A">
            <w:pPr>
              <w:keepNext w:val="0"/>
              <w:keepLines w:val="0"/>
              <w:pageBreakBefore w:val="0"/>
              <w:widowControl/>
              <w:tabs>
                <w:tab w:val="left" w:pos="1293"/>
              </w:tabs>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F686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75896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07D8099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D3C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3F65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CD5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E4F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1.2M</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00D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EBB96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2011-10-25</w:t>
            </w:r>
          </w:p>
        </w:tc>
      </w:tr>
      <w:tr w14:paraId="42E68C0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C9EB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2F71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662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98C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1.2M</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C839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C9D6B7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39EA318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426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5E1A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BBB1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EFC96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1.2M标准机柜</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891D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27EE5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3F5C6EF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6EE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CE75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声音处理系统设备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9782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雅玛哈</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0AA0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05FE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35F0E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397A95E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A9B7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88A5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均衡器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EA1C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dbxq</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66D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1231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951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3F7CA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2008-06-20</w:t>
            </w:r>
          </w:p>
        </w:tc>
      </w:tr>
      <w:tr w14:paraId="5257D69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C613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E70E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调音台</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812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YAMAHA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6291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124C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5F71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5BB395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7268341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E7B7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A5D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适配器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0217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D5F4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12V 5A</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6B4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E97D28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2020-05-11</w:t>
            </w:r>
          </w:p>
        </w:tc>
      </w:tr>
      <w:tr w14:paraId="1480E6D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0D9D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4CA5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光纤接续箱</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9B8B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博扬</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BC8CD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12口带耦合器</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2DA7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0DB8DE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2020-05-13</w:t>
            </w:r>
          </w:p>
        </w:tc>
      </w:tr>
      <w:tr w14:paraId="59F1FBD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361E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B5A0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4E7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67D4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16U</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5C9F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61747B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2015-10-12</w:t>
            </w:r>
          </w:p>
        </w:tc>
      </w:tr>
      <w:tr w14:paraId="1C6B370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8A6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6EFD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光发射机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A95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鸿雁</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ADF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16WM</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E0E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DE311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2017-09-20</w:t>
            </w:r>
          </w:p>
        </w:tc>
      </w:tr>
      <w:tr w14:paraId="3E73E06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34A2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C39D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数字程控电话交换机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6067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LEVITON</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5B0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19英寸</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AA9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F64FD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459BB4C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3288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8FA3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46CEF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64F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19英寸42U</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D734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6647D5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2008-12-25</w:t>
            </w:r>
          </w:p>
        </w:tc>
      </w:tr>
      <w:tr w14:paraId="6F1D5E4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BEFB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89C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导线架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8D51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杰思</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F5C1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2400回</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AE1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10E77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72A0927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3BDF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F003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电源箱</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1BFB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1C71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2A电源供应箱</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10EA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E0E13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5E26008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B73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3DD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电视墙</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F9A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警视达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E05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4×3定制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2EE1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612E9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314886B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6F045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C1BBF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5D18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TCL</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5EF5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42U</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03A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253FDE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6F5F429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4262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647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FB58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BAD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42U</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971D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01B375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2021-06-10</w:t>
            </w:r>
          </w:p>
        </w:tc>
      </w:tr>
      <w:tr w14:paraId="399813F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9961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E3BA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CC71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55CC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42U标准机柜</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26C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11BAF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5671DCB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4C35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786F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0DBB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警视达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5E5A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600×900×2000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677F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5CBD7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2017-06-17</w:t>
            </w:r>
          </w:p>
        </w:tc>
      </w:tr>
      <w:tr w14:paraId="17C263A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68E4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0715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844F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B2D4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600×800×2000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8A55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D0940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79CDEAE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AC87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391E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EE22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TCL</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3A8D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600×800×2000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2049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FEDA72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01B4BC6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96A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9733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957A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雷士</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0B7E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6类室内高品质网线</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582A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C513C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2019-09-08</w:t>
            </w:r>
          </w:p>
        </w:tc>
      </w:tr>
      <w:tr w14:paraId="3CAB1C5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C954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9183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防水光纤接续盒</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2C56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86D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86型塑料底盒</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592A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78A0D8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2018-06-21</w:t>
            </w:r>
          </w:p>
        </w:tc>
      </w:tr>
      <w:tr w14:paraId="76BF94A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7A82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22F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内存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353A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金士顿</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6377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2B18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082E2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2018-06-07</w:t>
            </w:r>
          </w:p>
        </w:tc>
      </w:tr>
      <w:tr w14:paraId="6FF48A1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C824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3ABF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内存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D5F5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宝莱特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AA9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8GDDR3ECCREG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5FEF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ADBDB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2019-04-26</w:t>
            </w:r>
          </w:p>
        </w:tc>
      </w:tr>
      <w:tr w14:paraId="779214F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CE42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085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64F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8芯</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B27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8芯</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BD5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66E24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2006-09-20</w:t>
            </w:r>
          </w:p>
        </w:tc>
      </w:tr>
      <w:tr w14:paraId="0612160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82EB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6987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UPS主机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3C86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爱克赛</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27F1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9355 30KVA</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2FAF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E9F5C7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3557BFF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8657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6BE6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电池柜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0F5C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山顿</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568B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A16</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48A5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0844B2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4CD4F1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0FF1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2216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电源</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40D8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警视达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8F97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AC24V</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F2FE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1DD48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478CC5A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EF2B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AA1E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避雷器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E5D5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雷迅</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58EB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AM3-20/4+SV-2/024EP</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6D04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B02FD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4E647D2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853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6F4B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防雷器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4E3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上海雷达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AEAE0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AM3-20/4+SV-2/024EP</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716B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334521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72EF716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415D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EBDA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路由器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4F00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C794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AR1220-S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D506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1FEB20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2018-05-30</w:t>
            </w:r>
          </w:p>
        </w:tc>
      </w:tr>
      <w:tr w14:paraId="663BF67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588F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504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路由器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9521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ADDA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AR2220E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60D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9A94FF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2016-09-25</w:t>
            </w:r>
          </w:p>
        </w:tc>
      </w:tr>
      <w:tr w14:paraId="36A471E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795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E71B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光纤收发器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97D8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安奈特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5D6F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AT-MC103LX</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C66C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B4E6F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2007-11-06</w:t>
            </w:r>
          </w:p>
        </w:tc>
      </w:tr>
      <w:tr w14:paraId="0F401A2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16F7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0ADC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B500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IBM</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1CED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B16</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501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15321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2007-03-20</w:t>
            </w:r>
          </w:p>
        </w:tc>
      </w:tr>
      <w:tr w14:paraId="3D3C21F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282B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98A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报警控制器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FE9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括安</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453E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BM-14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635F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8BA03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2022-06-29</w:t>
            </w:r>
          </w:p>
        </w:tc>
      </w:tr>
      <w:tr w14:paraId="707D51D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9113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CEE1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光端机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49F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博扬</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CDF1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BOYANG8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7443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2A363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2020-05-13</w:t>
            </w:r>
          </w:p>
        </w:tc>
      </w:tr>
      <w:tr w14:paraId="7B64144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BE7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8BEA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话筒</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1DF2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比斯通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3CB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BSI897</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4090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D0EA4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2023-11-24</w:t>
            </w:r>
          </w:p>
        </w:tc>
      </w:tr>
      <w:tr w14:paraId="58DB818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3A3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29D3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功放机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8D191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比斯通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551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BST-5208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BA88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DC6F7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2023-11-24</w:t>
            </w:r>
          </w:p>
        </w:tc>
      </w:tr>
      <w:tr w14:paraId="7DCB472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D4C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9BDD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视频屏控系统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196C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比逊</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FE8A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BX1101F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4B49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8F4A95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2019-06-14</w:t>
            </w:r>
          </w:p>
        </w:tc>
      </w:tr>
      <w:tr w14:paraId="0D4D6DE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DEB0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184B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视频图像处理器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A6E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比逊</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A889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BX-C6LHF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EEA3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1099E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2019-06-14</w:t>
            </w:r>
          </w:p>
        </w:tc>
      </w:tr>
      <w:tr w14:paraId="1A74DE2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5C1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6FAB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8508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3B22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CAT5E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F2A2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BB7A7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2018-06-21</w:t>
            </w:r>
          </w:p>
        </w:tc>
      </w:tr>
      <w:tr w14:paraId="6EC988F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B3CE6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78DF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矩阵</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BD2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比斯通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D623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DAP8×8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E93C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84F199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2023-11-24</w:t>
            </w:r>
          </w:p>
        </w:tc>
      </w:tr>
      <w:tr w14:paraId="29BFFA7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36CD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4C5B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机房专用空调</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472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爱默生</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FB6F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DataMate3000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9D90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6482D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4CCB047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8960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68CE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路由器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85E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友讯</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E3EB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DI-7100G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2F30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65A60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2018-03-19</w:t>
            </w:r>
          </w:p>
        </w:tc>
      </w:tr>
      <w:tr w14:paraId="6A0C875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7C6D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9898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服务器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0BA0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惠普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D201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DL388G7 E5606 1PSP1114AP Svr</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90D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D63A6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2013-09-01</w:t>
            </w:r>
          </w:p>
        </w:tc>
      </w:tr>
      <w:tr w14:paraId="0AFAB03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BFA9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B4F6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控制键盘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0DAF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3687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DS-1600K</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99EF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4B051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4CAEB2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72B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97DE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5C1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E337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DS-2CC12A1P-AVFIR3</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1387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51DD35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1DAF746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22A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DBF7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EC181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67A8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DS-2CD2746FWDV2-IZS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E43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344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F271F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133A292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6919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FE5A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5EB4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226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DS-2CD2752XYZUV-ABCDEF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F3E1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0B8345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26DC238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A85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3289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8663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042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DS-2CD582XYZUV-ABCDEF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94A2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431C5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7CF8B0E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0B66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AC0A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A452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BC88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DS-2CD6735EXYZ-ABCD</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4EBA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7A659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163450E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6B2E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4753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5B1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20F6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DS-2CD7A4XYZUV-ABCDEF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C88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93518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3D2E357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9383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57AB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F4E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F6E1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DS-2DE34ABCEF-XYZ_VWS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D479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EE6F4F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790034C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43B1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D34E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9F61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9211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DS-2DF82ABCDWL-XYZL/VWS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2C65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AEACF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296091D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4B9A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886F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彩色监视器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550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C59E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DS-5042FL</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D833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DE58E5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13E5698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E915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E2F5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服务器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0F3F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4577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i w:val="0"/>
                <w:iCs w:val="0"/>
                <w:color w:val="000000"/>
                <w:kern w:val="0"/>
                <w:sz w:val="24"/>
                <w:szCs w:val="24"/>
                <w:lang w:bidi="ar"/>
              </w:rPr>
              <w:t>DS-A72048R</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DF84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DD54C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2021-11-01</w:t>
            </w:r>
          </w:p>
        </w:tc>
      </w:tr>
      <w:tr w14:paraId="46D28F9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A25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2586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磁盘阵列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866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0727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DS-A72024R</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8C59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3C491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2292A26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35A9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F1BD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7616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54F6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DS-C10S-S22/E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7081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3E151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21CAB2E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DE7F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A566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LED显示屏</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84D8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5552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DS-D2046NL-B/Z</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9F9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E6C119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7369203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06E6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9852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彩色监视器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6AD6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8153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DS-D2046NL-C/Y LCD</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A2DC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141357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0C21468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B22C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C2E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门禁读卡器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2A00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31AE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DS-K1T200MF-C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5270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4BC72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30A9ED7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0DD9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32D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门禁读卡器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9564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A561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DS-K1T6XYZUVW-ABCDE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C4DD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C11015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4DBD166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971A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97D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9BA9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4699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DS-K2601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FDE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811014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2017-06-02</w:t>
            </w:r>
          </w:p>
        </w:tc>
      </w:tr>
      <w:tr w14:paraId="32A302D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9C7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602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0E8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080C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DS-K2602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B27E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9305BB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0C240FF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1824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88355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F21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CDE9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DS-K2602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914C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DEF64B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2017-12-26</w:t>
            </w:r>
          </w:p>
        </w:tc>
      </w:tr>
      <w:tr w14:paraId="544F226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4DB1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5CD3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168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CA7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DS-K260XYZ-ABC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02D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CA221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7533EC1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1359D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450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电磁锁</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B4DC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38F2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DS-K4H450PSC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8413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D8342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6125C19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413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88B1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E05D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0AF8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DS-K7P01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BBA9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FDB35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5370F80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679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325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广播系统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3571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1792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DS-KAM6001-SIP</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042E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32432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7D1206F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B79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1679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解调器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DAB3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F1B3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DS-KAU2000-S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5B2E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92F68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2160B90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AEFA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C3DA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报警主机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DEA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844A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DS-KAU6000-S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D42B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329B3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174B7AA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53A4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BB75F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服务器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EE7A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9C6D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DS-VE22S-B(484)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DD17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34731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2021-11-01</w:t>
            </w:r>
          </w:p>
        </w:tc>
      </w:tr>
      <w:tr w14:paraId="6BED209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FF8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0861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交换机模块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DF4D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E2DA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ES1D2G24SED0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82F9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99639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2017-09-30</w:t>
            </w:r>
          </w:p>
        </w:tc>
      </w:tr>
      <w:tr w14:paraId="5A8D927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9D4C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127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控制系统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74B9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ZASP</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4E7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ES60G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FABA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7F14A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2023-10-20</w:t>
            </w:r>
          </w:p>
        </w:tc>
      </w:tr>
      <w:tr w14:paraId="502CDA4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7576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6E7C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交换机模块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0499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D95A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eSFP-GE-SX-MM850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1F2A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B186A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2017-09-30</w:t>
            </w:r>
          </w:p>
        </w:tc>
      </w:tr>
      <w:tr w14:paraId="04C6690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456A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E99F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6613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指纹控制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1968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F2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160A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149BB8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2013-10-10</w:t>
            </w:r>
          </w:p>
        </w:tc>
      </w:tr>
      <w:tr w14:paraId="460D85A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DE7E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FBCD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电视中心配套设备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FC2F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洋铭</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C09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G0-650 STUDIO</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68EB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13BB6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2018-06-19</w:t>
            </w:r>
          </w:p>
        </w:tc>
      </w:tr>
      <w:tr w14:paraId="65DFD44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CD29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E6F5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88C5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A717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G6 6822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403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0893B7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2019-12-09</w:t>
            </w:r>
          </w:p>
        </w:tc>
      </w:tr>
      <w:tr w14:paraId="2FD4D46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DB9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0152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拾音器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241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快鱼</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8D60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GE501-BL</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A4FA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36742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2016-08-08</w:t>
            </w:r>
          </w:p>
        </w:tc>
      </w:tr>
      <w:tr w14:paraId="49FB489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731E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0DD1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AAE1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扬州联信</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42D8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GJFJV-16</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51E6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8DC94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2018-11-28</w:t>
            </w:r>
          </w:p>
        </w:tc>
      </w:tr>
      <w:tr w14:paraId="659A875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E15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63D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827F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扬州联信</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772B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GYTS-16</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599B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6BE9C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2018-11-28</w:t>
            </w:r>
          </w:p>
        </w:tc>
      </w:tr>
      <w:tr w14:paraId="503981E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D6B9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4F18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66E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天诚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678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GYTY53 24芯单模光缆</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EAF2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D8D6B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7790C24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A5F8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D3939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515F9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4022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 S9505</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CE5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FDC660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097B4D1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A78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94DB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防火墙</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585B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3260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 SecPath F1000-S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35A1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46241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37F4158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43E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48BF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串口服务器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BB6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5BA3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H58M-03</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C51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30DE2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2017-12-06</w:t>
            </w:r>
          </w:p>
        </w:tc>
      </w:tr>
      <w:tr w14:paraId="2D9DCEE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4BEB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DA0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0797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创维</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07FF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HDMI线-5</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21AD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CEBA1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2019-05-21</w:t>
            </w:r>
          </w:p>
        </w:tc>
      </w:tr>
      <w:tr w14:paraId="0898858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00F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D289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光驱</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C0B1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建兴</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EA3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HDS324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395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ACAA4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2018-10-24</w:t>
            </w:r>
          </w:p>
        </w:tc>
      </w:tr>
      <w:tr w14:paraId="22FD770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E74A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B1F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79E3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B1D6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HIC2621-DH-FA</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54B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AB2774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2019-12-06</w:t>
            </w:r>
          </w:p>
        </w:tc>
      </w:tr>
      <w:tr w14:paraId="52389AA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0D84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8797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呼叫对讲机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C6A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8252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HIK-VIS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C11B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D8FD8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07AA0C1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346F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50F4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电话交换机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3BCE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西门子</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A6D4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Hipath 3800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CD4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2D2A4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68EACFF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2AA0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4EEB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辅料</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8315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禾联</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8973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HL-618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9F5E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18C2FA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2023-11-24</w:t>
            </w:r>
          </w:p>
        </w:tc>
      </w:tr>
      <w:tr w14:paraId="17183C3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5A5D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E21D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会议控制主机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0BBC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海天</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EC8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HT-3300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9284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D0FCA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059CC07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5E33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462D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话筒</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96A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惠威</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E112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HY101-T8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6C2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E8599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2023-09-05</w:t>
            </w:r>
          </w:p>
        </w:tc>
      </w:tr>
      <w:tr w14:paraId="3DE3FA1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5D06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C9AA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复用设备主机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3402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AFA8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IDM-30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911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A6868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2008-08-22</w:t>
            </w:r>
          </w:p>
        </w:tc>
      </w:tr>
      <w:tr w14:paraId="370C0A8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9A1E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C1EE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复用设备主机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260D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瑞达特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2BB5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IDM30A</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9923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1E830A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05EEF1D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F940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0B3E7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复用设备主机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DD28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瑞达特公司</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1366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IDM－30AN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B533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20C8C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2007-11-06</w:t>
            </w:r>
          </w:p>
        </w:tc>
      </w:tr>
      <w:tr w14:paraId="764BB0C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AC2B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915D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彩色摄像头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79E1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6EF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IPC-B365-IR</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209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8BFAF1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2019-10-24</w:t>
            </w:r>
          </w:p>
        </w:tc>
      </w:tr>
      <w:tr w14:paraId="556CB71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A9A0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198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全天候摄像头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B5D9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05C2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IPC-B365-IR1-F21-V</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61CB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AC0E9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2019-12-06</w:t>
            </w:r>
          </w:p>
        </w:tc>
      </w:tr>
      <w:tr w14:paraId="3C40A8A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AF4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5C7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适配器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2ED6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Uniview</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AA0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IPC-PWR-25D-UV</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6E94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AC1BE5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2016-12-12</w:t>
            </w:r>
          </w:p>
        </w:tc>
      </w:tr>
      <w:tr w14:paraId="33C50EE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1E20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D228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许可证</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8CD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E4E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iVMS-8200-License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6519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3E3BD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06898BE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88C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8BC08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图像处理模块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6FF5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31CE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iVMS-8200-TVMS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51F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3C5E6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4F2C0E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406D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96F3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图像处理模块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1E31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349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iVMS-8200VAG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BB9F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C56F8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706023D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B793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2612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图像处理模块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F66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C59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iVMS-8200-VAG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C76D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FED8F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755E7DC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8A02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EEFF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监门控制系统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71F0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9AEA4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IVMS-8250-ACS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7BFC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FD0C3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2018-06-21</w:t>
            </w:r>
          </w:p>
        </w:tc>
      </w:tr>
      <w:tr w14:paraId="453CFB3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9187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359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适配器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990D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警视达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AEBB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JSD-DTDY-8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E6D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522F4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5819EAC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4907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9C1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均衡器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2EBDD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捷视飞通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7252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JSG160C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B6DAA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9BA52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2016-12-01</w:t>
            </w:r>
          </w:p>
        </w:tc>
      </w:tr>
      <w:tr w14:paraId="4E53DE6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790C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FF4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柜式空调</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F75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美的</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55B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KFR-72LW/WYBA2@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39F9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CC285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7630E97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9C5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EC78C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电视电话会议终端</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F2E6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CONVISION</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A73D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KWST-2000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B5D7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AC856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2002-07-20</w:t>
            </w:r>
          </w:p>
        </w:tc>
      </w:tr>
      <w:tr w14:paraId="1C28014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CA81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7A71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报警控制器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2099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无</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75269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LK-100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AEAD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ADE01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2021-03-31</w:t>
            </w:r>
          </w:p>
        </w:tc>
      </w:tr>
      <w:tr w14:paraId="4687DA1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FFC5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04A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88B7F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447E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LS-3600-28P-SI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CE23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C70D0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6D85879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ED7C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985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A58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309C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LS-3600-52P-SI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E2D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2673C3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5378DD9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5A05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8AFD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7751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新华三</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44E4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LS-5130S-28P-EI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B90B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CFDC2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2018-06-04</w:t>
            </w:r>
          </w:p>
        </w:tc>
      </w:tr>
      <w:tr w14:paraId="25F4E99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DC32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0065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消费机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5881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375F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LS-M760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D4C5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08F88F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2020-11-18</w:t>
            </w:r>
          </w:p>
        </w:tc>
      </w:tr>
      <w:tr w14:paraId="35BAA3D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4B1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4B7F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消费机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0909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朗铭</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C155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LS-M760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6085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4A476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2021-07-01</w:t>
            </w:r>
          </w:p>
        </w:tc>
      </w:tr>
      <w:tr w14:paraId="0F4FA02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174C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CC60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消费机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677E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朗铭致远</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F77B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LS-M920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696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E5DDAA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2022-07-21</w:t>
            </w:r>
          </w:p>
        </w:tc>
      </w:tr>
      <w:tr w14:paraId="1135F26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FCD3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B870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消费机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42C8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朗铭</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060C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LS-M920S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35A0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1DC29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2022-10-31</w:t>
            </w:r>
          </w:p>
        </w:tc>
      </w:tr>
      <w:tr w14:paraId="28CCC95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0F94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B21C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门禁读卡器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769F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358A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LS-MJ-D8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A14B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E5851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2020-11-18</w:t>
            </w:r>
          </w:p>
        </w:tc>
      </w:tr>
      <w:tr w14:paraId="7A02652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1EF8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CBA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道闸机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B849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AF5C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LS-Y18501-MD-9K</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2055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F7BA0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2020-11-18</w:t>
            </w:r>
          </w:p>
        </w:tc>
      </w:tr>
      <w:tr w14:paraId="0214B02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5919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6925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充值机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0A6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4780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LS-Z1000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7AD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8483B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2020-11-18</w:t>
            </w:r>
          </w:p>
        </w:tc>
      </w:tr>
      <w:tr w14:paraId="3196C6E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3447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3FB2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防撞桩</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3EB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ZASP</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CA4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LZYA-D1-ZA01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FA4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7E652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2023-10-20</w:t>
            </w:r>
          </w:p>
        </w:tc>
      </w:tr>
      <w:tr w14:paraId="72E8D22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F8D2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E664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采集终端</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F952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0BA2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MD-100k</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DF7F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F4B3A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2020-12-10</w:t>
            </w:r>
          </w:p>
        </w:tc>
      </w:tr>
      <w:tr w14:paraId="7E48D30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899B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66D1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矩阵</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8C8D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亮视通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E2A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MD44ZM</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F32A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9613E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2018-06-19</w:t>
            </w:r>
          </w:p>
        </w:tc>
      </w:tr>
      <w:tr w14:paraId="5E14380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2CBA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685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安检门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F1D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Rapiscan</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EE9F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Metor 124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03C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8D532A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5DB8063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A062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C7AD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电话复用传输设备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355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9CC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Metro1000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0944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64156B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6428051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469E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455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调音台</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53A6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雅马哈</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6B8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MG12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BCD1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20487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2023-11-24</w:t>
            </w:r>
          </w:p>
        </w:tc>
      </w:tr>
      <w:tr w14:paraId="026AC38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520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082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调音台</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6133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YAMAHA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A953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MG16</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F669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291A1C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2015-12-09</w:t>
            </w:r>
          </w:p>
        </w:tc>
      </w:tr>
      <w:tr w14:paraId="6E23DF7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1DF6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FDDB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光纤收发器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C7D1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室内型</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D78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NE1000E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B98C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F2023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2004-08-06</w:t>
            </w:r>
          </w:p>
        </w:tc>
      </w:tr>
      <w:tr w14:paraId="3592655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E6A3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1F419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服务器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737B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浪潮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D04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NF5280M4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8C2D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9C8878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2019-12-09</w:t>
            </w:r>
          </w:p>
        </w:tc>
      </w:tr>
      <w:tr w14:paraId="3F46B43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5DFA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E00B7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存储系统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A50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奥睿科</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C254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NS800C3</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74E4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E5391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2022-09-14</w:t>
            </w:r>
          </w:p>
        </w:tc>
      </w:tr>
      <w:tr w14:paraId="01B43C2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C7F1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B987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光传输设备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7DE0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华中恒泰</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9221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OptiX155/622H(Metro1000)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2696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E0C08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2015-12-04</w:t>
            </w:r>
          </w:p>
        </w:tc>
      </w:tr>
      <w:tr w14:paraId="08F5FFB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38E1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6393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传输设备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23C0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E5E7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OptixMetro 1000散件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59B2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9E8428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2007-08-16</w:t>
            </w:r>
          </w:p>
        </w:tc>
      </w:tr>
      <w:tr w14:paraId="01FF36B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1F0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0D8C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光传输设备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8AD9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CBF4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OptixMetro1000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F8E9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AB0CE4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2008-08-22</w:t>
            </w:r>
          </w:p>
        </w:tc>
      </w:tr>
      <w:tr w14:paraId="4B80989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914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60A1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交换机模块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1AC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73CB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PAC-2200WF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7EB4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CB516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2017-09-30</w:t>
            </w:r>
          </w:p>
        </w:tc>
      </w:tr>
      <w:tr w14:paraId="737C0A4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DC53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57F3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报警控制器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FAB2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安吉利</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8D77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PT2000B</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F3F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C90C5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2021-08-20</w:t>
            </w:r>
          </w:p>
        </w:tc>
      </w:tr>
      <w:tr w14:paraId="3132B27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06C5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20F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解码器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65A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EB58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PTZ388U</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D73D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7AE1C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2019-10-16</w:t>
            </w:r>
          </w:p>
        </w:tc>
      </w:tr>
      <w:tr w14:paraId="2C4812F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1892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8D66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服务器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5CCA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联想</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D1D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RD450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CAC3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AA402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7B9C6C1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EB1A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9B0A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路由器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88CA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锐捷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FA9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RG-AP130(L)</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9CB2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5236A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2016-12-01</w:t>
            </w:r>
          </w:p>
        </w:tc>
      </w:tr>
      <w:tr w14:paraId="0E2B682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A1A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5FA5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显卡</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1BF5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七彩虹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1F7B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RTX 3060Ti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235E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7CB4F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2022-09-14</w:t>
            </w:r>
          </w:p>
        </w:tc>
      </w:tr>
      <w:tr w14:paraId="510638D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34CCC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B80E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68DD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时代</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9649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RVV2</w:t>
            </w:r>
            <w:r>
              <w:rPr>
                <w:rFonts w:hint="eastAsia" w:ascii="宋体" w:hAnsi="宋体" w:eastAsia="宋体" w:cs="宋体"/>
                <w:color w:val="000000"/>
                <w:kern w:val="0"/>
                <w:sz w:val="24"/>
                <w:lang w:val="en-US" w:bidi="ar"/>
              </w:rPr>
              <w:t>×</w:t>
            </w:r>
            <w:r>
              <w:rPr>
                <w:rFonts w:hint="eastAsia" w:ascii="仿宋" w:hAnsi="仿宋" w:eastAsia="仿宋" w:cs="宋体"/>
                <w:color w:val="000000"/>
                <w:kern w:val="0"/>
                <w:sz w:val="24"/>
                <w:lang w:bidi="ar"/>
              </w:rPr>
              <w:t>0.5</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C707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05715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2018-06-22</w:t>
            </w:r>
          </w:p>
        </w:tc>
      </w:tr>
      <w:tr w14:paraId="7AAAC70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8EF7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721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D67E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598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RVV4</w:t>
            </w:r>
            <w:r>
              <w:rPr>
                <w:rFonts w:hint="eastAsia" w:ascii="宋体" w:hAnsi="宋体" w:eastAsia="宋体" w:cs="宋体"/>
                <w:color w:val="000000"/>
                <w:kern w:val="0"/>
                <w:sz w:val="24"/>
                <w:lang w:val="en-US" w:eastAsia="zh-CN" w:bidi="ar"/>
              </w:rPr>
              <w:t>×</w:t>
            </w:r>
            <w:r>
              <w:rPr>
                <w:rFonts w:hint="eastAsia" w:ascii="仿宋" w:hAnsi="仿宋" w:eastAsia="仿宋" w:cs="宋体"/>
                <w:color w:val="000000"/>
                <w:kern w:val="0"/>
                <w:sz w:val="24"/>
                <w:lang w:bidi="ar"/>
              </w:rPr>
              <w:t>1.0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B1FA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7201A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2018-06-21</w:t>
            </w:r>
          </w:p>
        </w:tc>
      </w:tr>
      <w:tr w14:paraId="22533CB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545A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38E8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93B2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917B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RVVP3</w:t>
            </w:r>
            <w:r>
              <w:rPr>
                <w:rFonts w:hint="eastAsia" w:ascii="宋体" w:hAnsi="宋体" w:eastAsia="宋体" w:cs="宋体"/>
                <w:color w:val="000000"/>
                <w:kern w:val="0"/>
                <w:sz w:val="24"/>
                <w:lang w:val="en-US" w:eastAsia="zh-CN" w:bidi="ar"/>
              </w:rPr>
              <w:t>×</w:t>
            </w:r>
            <w:r>
              <w:rPr>
                <w:rFonts w:hint="eastAsia" w:ascii="仿宋" w:hAnsi="仿宋" w:eastAsia="仿宋" w:cs="宋体"/>
                <w:color w:val="000000"/>
                <w:kern w:val="0"/>
                <w:sz w:val="24"/>
                <w:lang w:bidi="ar"/>
              </w:rPr>
              <w:t>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3EC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63544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2018-06-21</w:t>
            </w:r>
          </w:p>
        </w:tc>
      </w:tr>
      <w:tr w14:paraId="39C0352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3DE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551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30B5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IBM</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A58C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S02 42U</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0E27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63338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2011-01-17</w:t>
            </w:r>
          </w:p>
        </w:tc>
      </w:tr>
      <w:tr w14:paraId="4CAE7B7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10D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3DAF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FAD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5427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S3700-52P-SI-AC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035D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0C4B85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2017-09-30</w:t>
            </w:r>
          </w:p>
        </w:tc>
      </w:tr>
      <w:tr w14:paraId="53807AD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791B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7AD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CF0F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华三</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2BA1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S5130-30F-HI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01D1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734B5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2019-06-26</w:t>
            </w:r>
          </w:p>
        </w:tc>
      </w:tr>
      <w:tr w14:paraId="5A4BBB9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957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F7E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04FB7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华三</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848D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S5130S-10P-EI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99BB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2F68B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2020-12-17</w:t>
            </w:r>
          </w:p>
        </w:tc>
      </w:tr>
      <w:tr w14:paraId="04CA7C7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2BEC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0B5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CD26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A9AF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S5130S-28P-EI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C4A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57</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99B6C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1713942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D740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0BC3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13C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FE0D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S5560X-54C-EI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0D0A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9F62F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2022-08-25</w:t>
            </w:r>
          </w:p>
        </w:tc>
      </w:tr>
      <w:tr w14:paraId="2B07616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0755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EF5B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7D73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1913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S6520X-26C-SI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CA05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8F864F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6C5017A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F08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0622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4646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5CDC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S6520X-30QC-EI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8A92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CB9CAF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2022-08-25</w:t>
            </w:r>
          </w:p>
        </w:tc>
      </w:tr>
      <w:tr w14:paraId="6F56CEB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C23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8D9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7870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4C6C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S7503E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18EB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C58F1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092BF75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73E1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25D0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不间断电源</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D7E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山顿</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E124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SD3H3-30KS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2C81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436DFD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0F074C8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5A2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649F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光纤模块接口卡</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548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华三</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AC0E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SFP-GE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BDD1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BF3F55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2018-06-21</w:t>
            </w:r>
          </w:p>
        </w:tc>
      </w:tr>
      <w:tr w14:paraId="7D1A580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74B1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421D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交换机模块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691B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389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SFP-GE-LX-SM1310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74F5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E9ED4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2017-09-30</w:t>
            </w:r>
          </w:p>
        </w:tc>
      </w:tr>
      <w:tr w14:paraId="4F4BB9D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40BC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CBB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3003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迈普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6417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SM3120-28TC-AC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A167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40B37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0325DFC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FC77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E4D1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27B1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迈普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6B95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SM3120-28TP-AC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C01E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C5D584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1127560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3429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E1EE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交换机模块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F47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迈普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8AC5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SM4120-52TC-AC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1D5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7D4BE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2017-02-09</w:t>
            </w:r>
          </w:p>
        </w:tc>
      </w:tr>
      <w:tr w14:paraId="10A9EFE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5C8E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73B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1762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迈普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DAE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SM4320-56TXF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80D1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5DBAC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994FC8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FDB1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A661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DC4F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迈普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0C3A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SM8900-08-MF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46FD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537497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2017-02-09</w:t>
            </w:r>
          </w:p>
        </w:tc>
      </w:tr>
      <w:tr w14:paraId="58EFB8D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D290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5C4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E495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迈普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248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SM8900-8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E2E5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D64371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47C5B8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83F2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6EF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数字录音接口单元</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C4B1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申瓯</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5750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SOC1900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357B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4D36D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2016-05-03</w:t>
            </w:r>
          </w:p>
        </w:tc>
      </w:tr>
      <w:tr w14:paraId="20D51FA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E8D6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E1C7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路由器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7CDF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H3C</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B1C6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SR8805</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403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55889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4D5C2E4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9810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315C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F78C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思科</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CC6E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SX-C2950G-24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AB9B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F25A1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4F95098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81E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978A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数字音频处理器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3DA2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声立威</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075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TOME16</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54D2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180C0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2018-06-19</w:t>
            </w:r>
          </w:p>
        </w:tc>
      </w:tr>
      <w:tr w14:paraId="6F9069C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DE3B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5734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网络存储器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5AB5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威联通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15F7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TS-453 Pro(含3硬盘)</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6D71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C9789E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2016-02-26</w:t>
            </w:r>
          </w:p>
        </w:tc>
      </w:tr>
      <w:tr w14:paraId="38E2111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697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237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F422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天拓</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F072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TT-G166832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DF8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75E81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2016-12-01</w:t>
            </w:r>
          </w:p>
        </w:tc>
      </w:tr>
      <w:tr w14:paraId="3D1AFF4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3F6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AA1B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光驱</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7945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建兴</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E1DC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U108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E052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84038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2018-10-24</w:t>
            </w:r>
          </w:p>
        </w:tc>
      </w:tr>
      <w:tr w14:paraId="137EA96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575C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A588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数字程控电话交换机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5822F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37A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U1960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A04A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027C0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2020-12-23</w:t>
            </w:r>
          </w:p>
        </w:tc>
      </w:tr>
      <w:tr w14:paraId="35D6B89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9165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DDCE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0CBE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天诚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9ED1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UTP CAT 6六类非屏蔽网络线缆</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408B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5AD86C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2D40C90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C4FC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6DFD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彩色摄像头</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B611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明日</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C1088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UV950AS30SHD-NM</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D1EC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5D8C2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2021-06-10</w:t>
            </w:r>
          </w:p>
        </w:tc>
      </w:tr>
      <w:tr w14:paraId="30DCF7E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DBDD1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C546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系统软件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4D27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Active Meeting</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779B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V6.0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F178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4133D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2010-08-31</w:t>
            </w:r>
          </w:p>
        </w:tc>
      </w:tr>
      <w:tr w14:paraId="3AD7475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C817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FEB4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图像处理模块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1735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D682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VMS-8200VRM</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D066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2B68F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2FA487F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C516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030F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图像处理模块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03FB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994C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VMS-8200-VRM</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02C8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78319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02E088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BFC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509E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图像处理模块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3B90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2B22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VMS-8200VTDU</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B2A8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6F2B8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93AE29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AAB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AD2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图像处理模块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B602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A04C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VMS-8200-VTDU</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A65D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77C48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088A347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FA4D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179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6A1C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监控管理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2DC8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6B14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i w:val="0"/>
                <w:iCs w:val="0"/>
                <w:color w:val="000000"/>
                <w:kern w:val="0"/>
                <w:sz w:val="24"/>
                <w:szCs w:val="24"/>
                <w:lang w:bidi="ar"/>
              </w:rPr>
              <w:t>VMS-B200-A16@R</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0FC1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E0FA1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2021-11-10</w:t>
            </w:r>
          </w:p>
        </w:tc>
      </w:tr>
      <w:tr w14:paraId="2EFADF2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635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456D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系统控制软件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65AE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慧峰</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661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WiseDispiay-Server-WK</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35437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DC6E7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2019-06-14</w:t>
            </w:r>
          </w:p>
        </w:tc>
      </w:tr>
      <w:tr w14:paraId="6BCA18B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24D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2498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视频编码器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62E9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慧峰</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431C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WiseDisplay-HD1000WK</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34F8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1884F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2019-06-14</w:t>
            </w:r>
          </w:p>
        </w:tc>
      </w:tr>
      <w:tr w14:paraId="321AD18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B85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45E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3CC1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思科</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F1C29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WS-C2950G-24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0C7A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7FE64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303C937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B0E0F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A6E92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60AB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思科</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167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WS-C2950G-48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66E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930DF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6E7C12C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6BFF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F4FC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3915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思科</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5C79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WS-C2952-48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5B47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55981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2FDDCA4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F8DE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CFCA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601A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CISCO</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E94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WS-C2960-48TC-L</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1002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A73B2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2008-08-22</w:t>
            </w:r>
          </w:p>
        </w:tc>
      </w:tr>
      <w:tr w14:paraId="1916647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BE1E7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5361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网络交换机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D5A3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CISCO</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7D7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WS-C3560G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A7E4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1EBEA2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2008-08-22</w:t>
            </w:r>
          </w:p>
        </w:tc>
      </w:tr>
      <w:tr w14:paraId="1019D04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4A87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D5A2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交换机模块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8CC6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华为</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037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XFP-STM64-LH40-SM1550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08D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734CF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2017-09-30</w:t>
            </w:r>
          </w:p>
        </w:tc>
      </w:tr>
      <w:tr w14:paraId="6A22D05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3AD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A679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会议控制主机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5B45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Deskmedia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35F3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XM-J010-WA-HGN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94E4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306389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2021-04-25</w:t>
            </w:r>
          </w:p>
        </w:tc>
      </w:tr>
      <w:tr w14:paraId="13C5C2D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B46F1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9C17F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扩展器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10C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Deskmedia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CBD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XM-JB10-WA-HGN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3CF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F6CC1C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2021-04-25</w:t>
            </w:r>
          </w:p>
        </w:tc>
      </w:tr>
      <w:tr w14:paraId="737E6B7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3CD0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5298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服务器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507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Deskmedia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C0B1F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XM-JC10-WA-HGN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672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1A0B14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2021-04-25</w:t>
            </w:r>
          </w:p>
        </w:tc>
      </w:tr>
      <w:tr w14:paraId="1213A1D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2CF4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9FC5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41C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Deskmedia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C64B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XM-JF10-WA-HGN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516B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F16FC2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2021-04-25</w:t>
            </w:r>
          </w:p>
        </w:tc>
      </w:tr>
      <w:tr w14:paraId="3EC392D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BF82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ADA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触控一体机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22AD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Deskmedia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D916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XM-SDA15-WA-HGN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289A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80C3B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2021-04-25</w:t>
            </w:r>
          </w:p>
        </w:tc>
      </w:tr>
      <w:tr w14:paraId="1071DA2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9926F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38EF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触控一体机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4D3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Deskmedia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DAE3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XM-SDA15Z-WA-HGN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F60F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93F0F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2021-04-25</w:t>
            </w:r>
          </w:p>
        </w:tc>
      </w:tr>
      <w:tr w14:paraId="3079C2A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AF22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491B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视频图像处理器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103E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英拓华信</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AA976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YT08IN-16UT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3787C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33112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2021-06-10</w:t>
            </w:r>
          </w:p>
        </w:tc>
      </w:tr>
      <w:tr w14:paraId="56E8819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67D8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FF6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矩阵</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C224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0058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YTH04UT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7DD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DB1CD9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2022-10-14</w:t>
            </w:r>
          </w:p>
        </w:tc>
      </w:tr>
      <w:tr w14:paraId="7F8951D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5DE5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1AA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道闸机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2D94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ZASP</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F69C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ZASP-E6  ZASP-CX117</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652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B25B8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2023-10-20</w:t>
            </w:r>
          </w:p>
        </w:tc>
      </w:tr>
      <w:tr w14:paraId="50DEF31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0503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55F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A8E3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阳光欣鹏</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2DBA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ZD-TM-24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1070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72D783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14122F9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B96F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4C27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系统软件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C5C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天津天房</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FD41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安全兼容版V1.0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C4F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E7E1EE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2020-04-29</w:t>
            </w:r>
          </w:p>
        </w:tc>
      </w:tr>
      <w:tr w14:paraId="58BA465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D7FA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4F90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电视墙</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9532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警视达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2B46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2C75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D9853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3F9806A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1617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EDF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辅料</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56AF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A640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99C0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883F7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2017-07-19</w:t>
            </w:r>
          </w:p>
        </w:tc>
      </w:tr>
      <w:tr w14:paraId="4373AB4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D79A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74DF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光纤收发器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3FAF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4B18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CA94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BF02F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2018-06-21</w:t>
            </w:r>
          </w:p>
        </w:tc>
      </w:tr>
      <w:tr w14:paraId="04CF661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8303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0777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虹膜识别设备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AF0C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32E3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AB6A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4EB7E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2017-12-24</w:t>
            </w:r>
          </w:p>
        </w:tc>
      </w:tr>
      <w:tr w14:paraId="21A1D29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B68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0403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机房工程</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22B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B41A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C0D6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5CEC4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5C8AE9B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69F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45FC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B30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中科富星</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823B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A599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0D85D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7421190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6B45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6282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0552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DA31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18EF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38FA1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0A9D6D6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15F8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AEDB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099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TCL</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F2E5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规格：9/125，1000米／轴</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4C2D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A17D1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0951B2C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D52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4F9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7843D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时代</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214C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国标</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81C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C97CA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2018-06-22</w:t>
            </w:r>
          </w:p>
        </w:tc>
      </w:tr>
      <w:tr w14:paraId="5D0B053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0C4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7EFE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0D3C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西贝</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9CD9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B35F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79E88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19E1BB6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8453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CEA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服务器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79A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08C7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i w:val="0"/>
                <w:iCs w:val="0"/>
                <w:color w:val="000000"/>
                <w:kern w:val="0"/>
                <w:sz w:val="24"/>
                <w:szCs w:val="24"/>
                <w:lang w:bidi="ar"/>
              </w:rPr>
              <w:t>DS-IE1032-03U/</w:t>
            </w:r>
            <w:r>
              <w:rPr>
                <w:rFonts w:hint="eastAsia" w:ascii="仿宋" w:hAnsi="仿宋" w:eastAsia="仿宋" w:cs="宋体"/>
                <w:color w:val="000000"/>
                <w:kern w:val="0"/>
                <w:sz w:val="24"/>
                <w:lang w:bidi="ar"/>
              </w:rPr>
              <w:t>BA机架式服务器</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0A86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9A639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2021-11-01</w:t>
            </w:r>
          </w:p>
        </w:tc>
      </w:tr>
      <w:tr w14:paraId="0633103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6DA0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68773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网络接口模块</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7BC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雷士</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5319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六类</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6F07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05FD7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2019-09-08</w:t>
            </w:r>
          </w:p>
        </w:tc>
      </w:tr>
      <w:tr w14:paraId="042F150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C8EF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91F7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双绞线</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F3E2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TCL</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CAD5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六类非屏蔽网线</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59B9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3551FE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2009-12-15</w:t>
            </w:r>
          </w:p>
        </w:tc>
      </w:tr>
      <w:tr w14:paraId="3DC4523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9C7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8CAF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618E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天诚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7835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普通型RVVP屏蔽软电缆</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93D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36682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03EF5B7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97F8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A092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光端机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76E2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博扬</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7068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千兆HG-911GS-A/B</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7D5F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3CB5D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2020-05-13</w:t>
            </w:r>
          </w:p>
        </w:tc>
      </w:tr>
      <w:tr w14:paraId="5459AEB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DCEF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8D46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光缆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785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国产</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357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室内8芯</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E9DC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1000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53234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2018-06-21</w:t>
            </w:r>
          </w:p>
        </w:tc>
      </w:tr>
      <w:tr w14:paraId="48E6421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E2AD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B1A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报警控制器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E9BF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无</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5DE1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无</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5382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E10EC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2021-04-07</w:t>
            </w:r>
          </w:p>
        </w:tc>
      </w:tr>
      <w:tr w14:paraId="5005844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0825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2E6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辅料</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512A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无</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CFF0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无</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411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D2452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2023-09-05</w:t>
            </w:r>
          </w:p>
        </w:tc>
      </w:tr>
      <w:tr w14:paraId="4A186B8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15F78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C47C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线缆</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C787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创维</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73B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音频线缆（配件）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09A7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D96983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2019-05-21</w:t>
            </w:r>
          </w:p>
        </w:tc>
      </w:tr>
      <w:tr w14:paraId="7834402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A6B5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3786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辅料</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E04A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鸿雁</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931C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专用</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0D36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78323E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2017-09-20</w:t>
            </w:r>
          </w:p>
        </w:tc>
      </w:tr>
      <w:tr w14:paraId="470FC85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214F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219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0D3A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086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世纪亚安</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E583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19571X</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6A8B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E2C5E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2012-01-08</w:t>
            </w:r>
          </w:p>
        </w:tc>
      </w:tr>
      <w:tr w14:paraId="319BF2D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0AB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D60E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B6C5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宝莱特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152C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92ED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494C1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2018-12-13</w:t>
            </w:r>
          </w:p>
        </w:tc>
      </w:tr>
      <w:tr w14:paraId="068D8AA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ACE1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C74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液晶显示器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113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飞利浦</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B7E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272P7VPTKEB</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7E0C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5AEFC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2020-12-15</w:t>
            </w:r>
          </w:p>
        </w:tc>
      </w:tr>
      <w:tr w14:paraId="6147A1F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6470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BFF1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液晶显示器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C30B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飞利浦(PHILIPS)</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9F8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272P7VPTKEB</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21F3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0B058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2022-09-05</w:t>
            </w:r>
          </w:p>
        </w:tc>
      </w:tr>
      <w:tr w14:paraId="2B635EF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E37C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BAC7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706D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西部数据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689F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F441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275A7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2010-12-21</w:t>
            </w:r>
          </w:p>
        </w:tc>
      </w:tr>
      <w:tr w14:paraId="34085A9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F06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3BC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83E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597C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73EE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F25D15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2015-06-17</w:t>
            </w:r>
          </w:p>
        </w:tc>
      </w:tr>
      <w:tr w14:paraId="1AFE956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5E30A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21C5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8A06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希捷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6968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2TB</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1589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AAE15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2014-04-10</w:t>
            </w:r>
          </w:p>
        </w:tc>
      </w:tr>
      <w:tr w14:paraId="2908BA9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16FC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BE46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5D3C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BE0D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2T监控级硬盘</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447E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7536CE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2018-08-21</w:t>
            </w:r>
          </w:p>
        </w:tc>
      </w:tr>
      <w:tr w14:paraId="63884D0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5843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8525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6E2E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E9B5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2T监控级硬盘（配件）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B013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3A398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2019-12-19</w:t>
            </w:r>
          </w:p>
        </w:tc>
      </w:tr>
      <w:tr w14:paraId="42BE366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A8F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AE9C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云台</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3B15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智云</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6B74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3Lab</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A0F1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51A16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2020-11-10</w:t>
            </w:r>
          </w:p>
        </w:tc>
      </w:tr>
      <w:tr w14:paraId="63EB06B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FB4E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229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74CC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0C31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F292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3T串口7200转SATA II硬盘</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0D8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7AC664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2016-12-13</w:t>
            </w:r>
          </w:p>
        </w:tc>
      </w:tr>
      <w:tr w14:paraId="08D8BC0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B599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31E8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4D2B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7493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3T串口7200转SATA II硬盘</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E64F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99241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2017-07-19</w:t>
            </w:r>
          </w:p>
        </w:tc>
      </w:tr>
      <w:tr w14:paraId="1A08E54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ECE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7BE7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液晶显示器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4F02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英拓华信</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1D22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490PJ-18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8D9F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709A5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2021-06-10</w:t>
            </w:r>
          </w:p>
        </w:tc>
      </w:tr>
      <w:tr w14:paraId="0D67FE8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F1D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1E99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4416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45D5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278E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D898B4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2019-03-06</w:t>
            </w:r>
          </w:p>
        </w:tc>
      </w:tr>
      <w:tr w14:paraId="30C3808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6E40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7D6CA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DA32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C30A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4T串口5900转SATA</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E7A4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78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13AC4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2016-03-11</w:t>
            </w:r>
          </w:p>
        </w:tc>
      </w:tr>
      <w:tr w14:paraId="53AFB84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0DED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4787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3617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8E2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4T串口7200转SATA Ⅱ企业级</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14BA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6E4B79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2017-10-08</w:t>
            </w:r>
          </w:p>
        </w:tc>
      </w:tr>
      <w:tr w14:paraId="4C8EFB8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A30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DE0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DA4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8E12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4T监控级</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1465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8ADAA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2019-04-09</w:t>
            </w:r>
          </w:p>
        </w:tc>
      </w:tr>
      <w:tr w14:paraId="2740448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0880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F5EE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63B2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西部数据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1DD0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500GB固态</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9A79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6FFA1A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2020-09-14</w:t>
            </w:r>
          </w:p>
        </w:tc>
      </w:tr>
      <w:tr w14:paraId="47163CC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C622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B34B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205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希捷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D87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600G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31CC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94B89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2018-03-13</w:t>
            </w:r>
          </w:p>
        </w:tc>
      </w:tr>
      <w:tr w14:paraId="36C3BEC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47F2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CB33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音视频系统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2969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天地伟业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88E6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AE40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821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B2401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2022-10-24</w:t>
            </w:r>
          </w:p>
        </w:tc>
      </w:tr>
      <w:tr w14:paraId="761AB40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ADE2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239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D610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终端接入设备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5967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比逊</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7BC8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BX60FL</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AC1B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39</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0F09A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2019-06-11</w:t>
            </w:r>
          </w:p>
        </w:tc>
      </w:tr>
      <w:tr w14:paraId="1C83A30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C790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8B78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音箱</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FE0FF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比斯通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E06F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CLP504BF</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020F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046ED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2023-09-05</w:t>
            </w:r>
          </w:p>
        </w:tc>
      </w:tr>
      <w:tr w14:paraId="0836EC2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7F02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0763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液晶显示器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D3D4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大华</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7927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DHL550UCM-EG</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1894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CEA31E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2023-11-24</w:t>
            </w:r>
          </w:p>
        </w:tc>
      </w:tr>
      <w:tr w14:paraId="2F3C38E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C761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99D7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78EC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大华</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8C9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DH-NVR4816-4KS2/I</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146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D2AD37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2022-12-21</w:t>
            </w:r>
          </w:p>
        </w:tc>
      </w:tr>
      <w:tr w14:paraId="61905DE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4D82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E95C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2809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8449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DS-8016</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62EC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EC8D7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2010-10-15</w:t>
            </w:r>
          </w:p>
        </w:tc>
      </w:tr>
      <w:tr w14:paraId="38029F5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3D7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C4D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5CE7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1EBA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DS-8016HW-ST/BC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E90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AA2A48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2017-10-08</w:t>
            </w:r>
          </w:p>
        </w:tc>
      </w:tr>
      <w:tr w14:paraId="263EBB6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2AAA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13E7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AA5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707B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DS-8632N-E8/BC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C4A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2497B2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2017-06-22</w:t>
            </w:r>
          </w:p>
        </w:tc>
      </w:tr>
      <w:tr w14:paraId="2298973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D146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E311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抑制器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042D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57E9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DS-K4H250SC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9016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01D315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4B3015B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965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7B3F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音频播放器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744A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EDDA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DS-KAU1000-S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7D81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07178F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3863088C">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7E5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DFD30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音频终端设备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8102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442C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DS-KAU7000-S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D44F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A5D0F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2021-07-09</w:t>
            </w:r>
          </w:p>
        </w:tc>
      </w:tr>
      <w:tr w14:paraId="3F6AEDF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FEA7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AD069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音频终端设备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A15D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坚盾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9D5A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DUN-G200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D533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000A3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050F244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CA43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0485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音频处理器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72B95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声立威</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389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DX88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33C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DD682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2018-06-19</w:t>
            </w:r>
          </w:p>
        </w:tc>
      </w:tr>
      <w:tr w14:paraId="60EF401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12202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439F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中央控制器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5485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坚盾</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3D0D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ES6106/C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069E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48A62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3B3431D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986F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3B6B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音箱</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2389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EV</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A63A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EVID4.2T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FF04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0F5A35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2011-11-02</w:t>
            </w:r>
          </w:p>
        </w:tc>
      </w:tr>
      <w:tr w14:paraId="42085A9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E026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9BEE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13DD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4534A">
            <w:pPr>
              <w:keepNext w:val="0"/>
              <w:keepLines w:val="0"/>
              <w:pageBreakBefore w:val="0"/>
              <w:widowControl/>
              <w:kinsoku/>
              <w:wordWrap/>
              <w:overflowPunct/>
              <w:topLinePunct w:val="0"/>
              <w:bidi w:val="0"/>
              <w:snapToGrid w:val="0"/>
              <w:spacing w:line="360" w:lineRule="auto"/>
              <w:jc w:val="both"/>
              <w:textAlignment w:val="bottom"/>
              <w:rPr>
                <w:rFonts w:hint="eastAsia" w:ascii="仿宋" w:hAnsi="仿宋" w:eastAsia="宋体" w:cs="宋体"/>
                <w:color w:val="000000"/>
                <w:sz w:val="24"/>
                <w:lang w:val="en-US" w:eastAsia="zh-CN"/>
              </w:rPr>
            </w:pPr>
            <w:r>
              <w:rPr>
                <w:rFonts w:hint="eastAsia" w:ascii="仿宋" w:hAnsi="仿宋" w:eastAsia="仿宋" w:cs="宋体"/>
                <w:color w:val="000000"/>
                <w:kern w:val="0"/>
                <w:sz w:val="24"/>
                <w:lang w:bidi="ar"/>
              </w:rPr>
              <w:t>K728TAH企业级硬盘</w:t>
            </w:r>
            <w:r>
              <w:rPr>
                <w:rFonts w:hint="eastAsia" w:ascii="仿宋" w:hAnsi="仿宋" w:eastAsia="仿宋" w:cs="宋体"/>
                <w:color w:val="000000"/>
                <w:kern w:val="0"/>
                <w:sz w:val="24"/>
                <w:lang w:val="en-US" w:eastAsia="zh-CN" w:bidi="ar"/>
              </w:rPr>
              <w:t>8T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3877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90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81D65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2021-11-01</w:t>
            </w:r>
          </w:p>
        </w:tc>
      </w:tr>
      <w:tr w14:paraId="01FE00E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8BBD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DD8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56E1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洋铭</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E7D40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HDR-70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7540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77A3C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2018-06-19</w:t>
            </w:r>
          </w:p>
        </w:tc>
      </w:tr>
      <w:tr w14:paraId="5D537DA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B7DD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AA9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C0A8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西部数据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A2D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hus726t4te6l</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785DE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768FA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2020-11-20</w:t>
            </w:r>
          </w:p>
        </w:tc>
      </w:tr>
      <w:tr w14:paraId="4253B79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4360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D533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许可证</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5F9C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B218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iVMS-8200-License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CF511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466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87A65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5E12001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FDA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958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DE82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C41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JHI-ZYS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D09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2BCA39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2021-10-20</w:t>
            </w:r>
          </w:p>
        </w:tc>
      </w:tr>
      <w:tr w14:paraId="5BB52B6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64D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F0C5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液晶电视机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59E6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康佳</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11C6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LED65G30UE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6663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B64F6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2023-09-05</w:t>
            </w:r>
          </w:p>
        </w:tc>
      </w:tr>
      <w:tr w14:paraId="24CDBD5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E9D5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D658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制卡机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2E01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94D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LS-FK-R8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B419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6D101A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2020-12-10</w:t>
            </w:r>
          </w:p>
        </w:tc>
      </w:tr>
      <w:tr w14:paraId="0FB7338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8F11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6FB7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8597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B40F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LS-MDVP2.0-IFACE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A32D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C46FE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2020-12-10</w:t>
            </w:r>
          </w:p>
        </w:tc>
      </w:tr>
      <w:tr w14:paraId="5A23E00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3588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F766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9653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ED0C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LS-VP0S3.0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E5E66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4D2321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2020-12-10</w:t>
            </w:r>
          </w:p>
        </w:tc>
      </w:tr>
      <w:tr w14:paraId="1771A87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FCEE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9E45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97ED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2F45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LS-VP0S3.0-IFACE</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8EA8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EFA49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2020-12-10</w:t>
            </w:r>
          </w:p>
        </w:tc>
      </w:tr>
      <w:tr w14:paraId="6E18B2D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BF531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CBD0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终端接入设备</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43C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unicard</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0C34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LS-XTZD20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7274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C32D8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2020-12-10</w:t>
            </w:r>
          </w:p>
        </w:tc>
      </w:tr>
      <w:tr w14:paraId="5657719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9B1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63FD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71A07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0F0D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NVR-B200-E4</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D22D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E21D4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2022-12-07</w:t>
            </w:r>
          </w:p>
        </w:tc>
      </w:tr>
      <w:tr w14:paraId="6576BDB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F9AA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3FEB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云台</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CED9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大疆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D362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pocket2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78E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301494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2022-06-22</w:t>
            </w:r>
          </w:p>
        </w:tc>
      </w:tr>
      <w:tr w14:paraId="3F926BD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A04E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2D8A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8996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阳光易德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0EAF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R-WJ-TY-1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28C7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EAB517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2016-12-20</w:t>
            </w:r>
          </w:p>
        </w:tc>
      </w:tr>
      <w:tr w14:paraId="42FC1B1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A2B9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8D95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支架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070A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NB</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6068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SP5</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F4A5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1693A1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2023-09-05</w:t>
            </w:r>
          </w:p>
        </w:tc>
      </w:tr>
      <w:tr w14:paraId="4EA1EFE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62F6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A3DF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AB14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希捷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980E2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ST2000VX000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5CBB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BEF6D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5519B6A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48E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15E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E392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希捷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9FA4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ST3000NM0033</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C108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33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343AB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06FC37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0F80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270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33E1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EE69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希捷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221E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u w:val="none"/>
                <w:lang w:bidi="ar"/>
              </w:rPr>
              <w:t>ST3000NM0033块</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9D66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250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F7446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6069C8F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1294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271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44C4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500F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大华</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D041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ST4000VM000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A647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13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D345C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2018-10-26</w:t>
            </w:r>
          </w:p>
        </w:tc>
      </w:tr>
      <w:tr w14:paraId="591CD55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6711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272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0EBD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415B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大华</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4910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ST4000VM000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BD09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sz w:val="24"/>
              </w:rPr>
            </w:pPr>
            <w:r>
              <w:rPr>
                <w:rFonts w:hint="eastAsia" w:ascii="仿宋" w:hAnsi="仿宋" w:eastAsia="仿宋" w:cs="宋体"/>
                <w:color w:val="000000"/>
                <w:kern w:val="0"/>
                <w:sz w:val="24"/>
                <w:lang w:bidi="ar"/>
              </w:rPr>
              <w:t>26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87A3E5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2019-05-21</w:t>
            </w:r>
          </w:p>
        </w:tc>
      </w:tr>
      <w:tr w14:paraId="15C5ED6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771B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273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CD16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音视频编解码器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FA40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天地伟业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0055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TC-NX212-C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03A0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E69196">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2023-11-24</w:t>
            </w:r>
          </w:p>
        </w:tc>
      </w:tr>
      <w:tr w14:paraId="1E85DFBA">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47BE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274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0AE0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32AE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阳光易德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3151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TTWX-PT-TY-1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A55B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7737D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2016-12-20</w:t>
            </w:r>
          </w:p>
        </w:tc>
      </w:tr>
      <w:tr w14:paraId="1FBFC1F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906B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275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03F7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液晶显示器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39AC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TCL</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EB0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VD46-L22</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03C9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4BBED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2018-06-13</w:t>
            </w:r>
          </w:p>
        </w:tc>
      </w:tr>
      <w:tr w14:paraId="7214EE6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20EF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276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ED86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7CDC1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2A02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VMS-8200-CMS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42D3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97811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2017-06-27</w:t>
            </w:r>
          </w:p>
        </w:tc>
      </w:tr>
      <w:tr w14:paraId="4077EA7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A3A6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277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58C9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2870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A047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VS-HD2000V-01-UV</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906D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81E3C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2016-12-01</w:t>
            </w:r>
          </w:p>
        </w:tc>
      </w:tr>
      <w:tr w14:paraId="16B77C6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93B2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278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BDEE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56E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1D1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VS-HD3000V-03-UV</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54A0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940271A">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2016-05-13</w:t>
            </w:r>
          </w:p>
        </w:tc>
      </w:tr>
      <w:tr w14:paraId="628387E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AF08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279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130A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425A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EF66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VS-HD3000V-NVR-UV</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4AFF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7C4434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2016-12-01</w:t>
            </w:r>
          </w:p>
        </w:tc>
      </w:tr>
      <w:tr w14:paraId="70CA702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81AC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B7E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F0944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宇视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EBDA2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VS-ISC3500-EL-UV</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D529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D3BC9E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2016-12-01</w:t>
            </w:r>
          </w:p>
        </w:tc>
      </w:tr>
      <w:tr w14:paraId="69A5E98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3F97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F500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音频处理器</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8D86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Deskmedia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1904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XM-88N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119A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1044D3">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2021-04-25</w:t>
            </w:r>
          </w:p>
        </w:tc>
      </w:tr>
      <w:tr w14:paraId="0FCCD8B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BA5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987A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4CB8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Deskmedia</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00D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XM-RS2-WA-HGN</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C53B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BC04CF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2021-04-25</w:t>
            </w:r>
          </w:p>
        </w:tc>
      </w:tr>
      <w:tr w14:paraId="345D97BF">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2842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DB2D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2125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阳光易德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4EA0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Y-YTJ-TY-1</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9CEC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1E0DA2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2016-12-20</w:t>
            </w:r>
          </w:p>
        </w:tc>
      </w:tr>
      <w:tr w14:paraId="6125548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72F7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7AE3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4143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安天</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CA83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安天智甲终端防御系统（涉密专用机版）V3.0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9778A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8BE256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2019-09-01</w:t>
            </w:r>
          </w:p>
        </w:tc>
      </w:tr>
      <w:tr w14:paraId="7B949931">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283B7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063E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音响系统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5C98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铭尚天乐</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BCC7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成套</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D172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9B665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2016-09-20</w:t>
            </w:r>
          </w:p>
        </w:tc>
      </w:tr>
      <w:tr w14:paraId="689FD74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1237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82F5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8897D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万里红</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D4B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单机增版</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5080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C1991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2010-01-27</w:t>
            </w:r>
          </w:p>
        </w:tc>
      </w:tr>
      <w:tr w14:paraId="2463130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C36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B102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6215C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惠诚</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5EDB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2238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08ECF4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2016-12-20</w:t>
            </w:r>
          </w:p>
        </w:tc>
      </w:tr>
      <w:tr w14:paraId="4D4005F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DF27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B4A1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D3A7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宝莱特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2798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434B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FC271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2018-12-01</w:t>
            </w:r>
          </w:p>
        </w:tc>
      </w:tr>
      <w:tr w14:paraId="1AF8BC9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2CFE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289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3D22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支架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0D35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美视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DA4C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CA75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9AB27D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2023-11-24</w:t>
            </w:r>
          </w:p>
        </w:tc>
      </w:tr>
      <w:tr w14:paraId="3CBB800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79BF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FFFB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综合布线</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9CB4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世纪图景</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2B21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F63C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C1EB4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2006-12-27</w:t>
            </w:r>
          </w:p>
        </w:tc>
      </w:tr>
      <w:tr w14:paraId="07748FC5">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046A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2857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综合布线系统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731C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定制</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4F74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35FA4">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7641ED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2022-07-15</w:t>
            </w:r>
          </w:p>
        </w:tc>
      </w:tr>
      <w:tr w14:paraId="18F2F86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B4B1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C991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综合布线系统</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A1A49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英正</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6B64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定制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AD78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404E815">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2004-06-30</w:t>
            </w:r>
          </w:p>
        </w:tc>
      </w:tr>
      <w:tr w14:paraId="593A8F13">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A913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03576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硬盘型录像机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B30C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海康威视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A45E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海康威视DS-8616N-ST</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9472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A29176D">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2020-09-21</w:t>
            </w:r>
          </w:p>
        </w:tc>
      </w:tr>
      <w:tr w14:paraId="2C25FDAD">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FB94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1401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A4A5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管家婆</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BD8F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辉煌2TOP单机</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CD6D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D9D12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2015-08-01</w:t>
            </w:r>
          </w:p>
        </w:tc>
      </w:tr>
      <w:tr w14:paraId="2327D6A4">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6AAA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6D18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3798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书生电子</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3122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书生阅读器V2.0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0CAA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91308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2019-09-01</w:t>
            </w:r>
          </w:p>
        </w:tc>
      </w:tr>
      <w:tr w14:paraId="2B48225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E58A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34A3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24CD9">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心际空间</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C10E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网络版</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FD87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DD8421">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2018-06-25</w:t>
            </w:r>
          </w:p>
        </w:tc>
      </w:tr>
      <w:tr w14:paraId="7A905070">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5209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F146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硬盘</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9865C">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西部数据</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73CF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西部数据HDD-WD40HKAI-78</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3866AD">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18</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6E9A6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2020-09-21</w:t>
            </w:r>
          </w:p>
        </w:tc>
      </w:tr>
      <w:tr w14:paraId="096EC132">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B52C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298</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E757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F275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时代亿信</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EB9FE">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终端安全登录系统软件ETDS-TSM-GSC</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ED3D1">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5BD4DC">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2019-09-01</w:t>
            </w:r>
          </w:p>
        </w:tc>
      </w:tr>
      <w:tr w14:paraId="1B6A333E">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329BA">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299</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D1A5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FC458">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万里红</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4B85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主机监控与审计系统V1.0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E9F0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11</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DEA130">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2019-09-01</w:t>
            </w:r>
          </w:p>
        </w:tc>
      </w:tr>
      <w:tr w14:paraId="27F73DA8">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96EC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300</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73860">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应用软件</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9245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阳光易德</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84F27">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专业版</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639A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EA8F1EE">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2019-08-04</w:t>
            </w:r>
          </w:p>
        </w:tc>
      </w:tr>
      <w:tr w14:paraId="315C1926">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0AF4F">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301</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0758A">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不间断电源</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8006F">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05F91">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15KVA功率模块</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2DB23">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C5308">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2017/12/22</w:t>
            </w:r>
          </w:p>
        </w:tc>
      </w:tr>
      <w:tr w14:paraId="07DC867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5ABB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302</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78DE0">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不间断电源</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EADD3">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2FCD1">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3C3EX80KS</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3A834">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C7B2B">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2017/12/22</w:t>
            </w:r>
          </w:p>
        </w:tc>
      </w:tr>
      <w:tr w14:paraId="1B4BC5C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94C46">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303</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AA10D">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UPS主机</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3ABF2">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9070B">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C10K</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AAB04">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2</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51847">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2011/2/16</w:t>
            </w:r>
          </w:p>
        </w:tc>
      </w:tr>
      <w:tr w14:paraId="4973A27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6274B">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304</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037C9">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专用电池</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6DCE2">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F3FA1">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C12-100</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0D881">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64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C4884">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2017/12/22</w:t>
            </w:r>
          </w:p>
        </w:tc>
      </w:tr>
      <w:tr w14:paraId="4893D77B">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2925D3">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305</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84D98">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不间断电源</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5CF75">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A81E9">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C16（配件）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73687">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4</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1746F">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2017/12/22</w:t>
            </w:r>
          </w:p>
        </w:tc>
      </w:tr>
      <w:tr w14:paraId="4EF5C447">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EEB22">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306</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A134E">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不间断电源</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51E23">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5EE36">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HY120线缆</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F7ADC">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130</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BC6C9">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2017/12/22</w:t>
            </w:r>
          </w:p>
        </w:tc>
      </w:tr>
      <w:tr w14:paraId="5B732469">
        <w:tblPrEx>
          <w:tblCellMar>
            <w:top w:w="0" w:type="dxa"/>
            <w:left w:w="0" w:type="dxa"/>
            <w:bottom w:w="0" w:type="dxa"/>
            <w:right w:w="0" w:type="dxa"/>
          </w:tblCellMar>
        </w:tblPrEx>
        <w:trPr>
          <w:trHeight w:val="380" w:hRule="atLeast"/>
        </w:trPr>
        <w:tc>
          <w:tcPr>
            <w:tcW w:w="7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D23D5">
            <w:pPr>
              <w:keepNext w:val="0"/>
              <w:keepLines w:val="0"/>
              <w:pageBreakBefore w:val="0"/>
              <w:widowControl/>
              <w:kinsoku/>
              <w:wordWrap/>
              <w:overflowPunct/>
              <w:topLinePunct w:val="0"/>
              <w:bidi w:val="0"/>
              <w:snapToGrid w:val="0"/>
              <w:spacing w:line="360" w:lineRule="auto"/>
              <w:jc w:val="center"/>
              <w:textAlignment w:val="bottom"/>
              <w:rPr>
                <w:rFonts w:ascii="仿宋" w:hAnsi="仿宋" w:eastAsia="仿宋" w:cs="宋体"/>
                <w:color w:val="000000"/>
                <w:kern w:val="0"/>
                <w:sz w:val="24"/>
                <w:lang w:bidi="ar"/>
              </w:rPr>
            </w:pPr>
            <w:r>
              <w:rPr>
                <w:rFonts w:hint="eastAsia" w:ascii="仿宋" w:hAnsi="仿宋" w:eastAsia="仿宋" w:cs="宋体"/>
                <w:color w:val="000000"/>
                <w:kern w:val="0"/>
                <w:sz w:val="24"/>
                <w:lang w:bidi="ar"/>
              </w:rPr>
              <w:t>307</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578DC">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电池柜</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1BFDE">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山特</w:t>
            </w:r>
          </w:p>
        </w:tc>
        <w:tc>
          <w:tcPr>
            <w:tcW w:w="2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42365">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散力架</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47C41">
            <w:pPr>
              <w:keepNext w:val="0"/>
              <w:keepLines w:val="0"/>
              <w:pageBreakBefore w:val="0"/>
              <w:widowControl/>
              <w:kinsoku/>
              <w:wordWrap/>
              <w:overflowPunct/>
              <w:topLinePunct w:val="0"/>
              <w:bidi w:val="0"/>
              <w:snapToGrid w:val="0"/>
              <w:spacing w:line="360" w:lineRule="auto"/>
              <w:jc w:val="center"/>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6</w:t>
            </w:r>
          </w:p>
        </w:tc>
        <w:tc>
          <w:tcPr>
            <w:tcW w:w="1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C48F2">
            <w:pPr>
              <w:keepNext w:val="0"/>
              <w:keepLines w:val="0"/>
              <w:pageBreakBefore w:val="0"/>
              <w:widowControl/>
              <w:suppressLineNumbers w:val="0"/>
              <w:kinsoku/>
              <w:wordWrap/>
              <w:overflowPunct/>
              <w:topLinePunct w:val="0"/>
              <w:bidi w:val="0"/>
              <w:snapToGrid w:val="0"/>
              <w:spacing w:line="360" w:lineRule="auto"/>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2017/12/22</w:t>
            </w:r>
          </w:p>
        </w:tc>
      </w:tr>
    </w:tbl>
    <w:p w14:paraId="5DFE04B7">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2.2采购标的需满足的服务标准、期限、效率等要求</w:t>
      </w:r>
    </w:p>
    <w:p w14:paraId="6099B803">
      <w:pPr>
        <w:keepNext w:val="0"/>
        <w:keepLines w:val="0"/>
        <w:pageBreakBefore w:val="0"/>
        <w:widowControl/>
        <w:kinsoku/>
        <w:wordWrap/>
        <w:overflowPunct/>
        <w:topLinePunct w:val="0"/>
        <w:bidi w:val="0"/>
        <w:snapToGrid w:val="0"/>
        <w:spacing w:line="360" w:lineRule="auto"/>
        <w:ind w:firstLine="562" w:firstLineChars="200"/>
        <w:contextualSpacing/>
        <w:outlineLvl w:val="3"/>
        <w:rPr>
          <w:rFonts w:ascii="仿宋" w:hAnsi="仿宋" w:eastAsia="仿宋"/>
          <w:b/>
          <w:bCs/>
          <w:sz w:val="28"/>
          <w:szCs w:val="28"/>
        </w:rPr>
      </w:pPr>
      <w:r>
        <w:rPr>
          <w:rFonts w:hint="eastAsia" w:ascii="仿宋" w:hAnsi="仿宋" w:eastAsia="仿宋"/>
          <w:b/>
          <w:bCs/>
          <w:sz w:val="28"/>
          <w:szCs w:val="28"/>
        </w:rPr>
        <w:t>2.2.1对维保工作的要求</w:t>
      </w:r>
    </w:p>
    <w:p w14:paraId="2FC2845E">
      <w:pPr>
        <w:keepNext w:val="0"/>
        <w:keepLines w:val="0"/>
        <w:pageBreakBefore w:val="0"/>
        <w:widowControl/>
        <w:kinsoku/>
        <w:wordWrap/>
        <w:overflowPunct/>
        <w:topLinePunct w:val="0"/>
        <w:bidi w:val="0"/>
        <w:snapToGrid w:val="0"/>
        <w:spacing w:line="360" w:lineRule="auto"/>
        <w:ind w:firstLine="562" w:firstLineChars="200"/>
        <w:contextualSpacing/>
        <w:outlineLvl w:val="3"/>
        <w:rPr>
          <w:rFonts w:ascii="仿宋" w:hAnsi="仿宋" w:eastAsia="仿宋"/>
          <w:b/>
          <w:bCs/>
          <w:sz w:val="28"/>
          <w:szCs w:val="28"/>
        </w:rPr>
      </w:pPr>
      <w:r>
        <w:rPr>
          <w:rFonts w:hint="eastAsia" w:ascii="仿宋" w:hAnsi="仿宋" w:eastAsia="仿宋"/>
          <w:b/>
          <w:bCs/>
          <w:sz w:val="28"/>
          <w:szCs w:val="28"/>
        </w:rPr>
        <w:t>（1）基本要求</w:t>
      </w:r>
    </w:p>
    <w:p w14:paraId="0238664E">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1）安全防范系统维护保养工作须服从监所管理总队相关部门的管理和指挥，做好维护保养工作。</w:t>
      </w:r>
    </w:p>
    <w:p w14:paraId="02E49C7B">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2）安全防范系统维护保养工作须按相关规范对系统进行巡检并有详细巡检记录。</w:t>
      </w:r>
    </w:p>
    <w:p w14:paraId="5717A96C">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3）应能按照下表所列故障类别及其维修时限解决维护维修范围内所有软、硬件问题：</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998"/>
        <w:gridCol w:w="2439"/>
      </w:tblGrid>
      <w:tr w14:paraId="09A8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14:paraId="4804365D">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序号</w:t>
            </w:r>
          </w:p>
        </w:tc>
        <w:tc>
          <w:tcPr>
            <w:tcW w:w="4998" w:type="dxa"/>
            <w:noWrap w:val="0"/>
            <w:vAlign w:val="top"/>
          </w:tcPr>
          <w:p w14:paraId="52DFD458">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故障类型</w:t>
            </w:r>
          </w:p>
        </w:tc>
        <w:tc>
          <w:tcPr>
            <w:tcW w:w="2439" w:type="dxa"/>
            <w:noWrap w:val="0"/>
            <w:vAlign w:val="top"/>
          </w:tcPr>
          <w:p w14:paraId="0C9BE3A7">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维修时限(小时)</w:t>
            </w:r>
          </w:p>
        </w:tc>
      </w:tr>
      <w:tr w14:paraId="0ECD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C897F55">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1</w:t>
            </w:r>
          </w:p>
        </w:tc>
        <w:tc>
          <w:tcPr>
            <w:tcW w:w="4998" w:type="dxa"/>
            <w:noWrap w:val="0"/>
            <w:vAlign w:val="top"/>
          </w:tcPr>
          <w:p w14:paraId="2B9273F8">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服务器硬件故障</w:t>
            </w:r>
          </w:p>
        </w:tc>
        <w:tc>
          <w:tcPr>
            <w:tcW w:w="2439" w:type="dxa"/>
            <w:noWrap w:val="0"/>
            <w:vAlign w:val="top"/>
          </w:tcPr>
          <w:p w14:paraId="5FEBA8F9">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2</w:t>
            </w:r>
          </w:p>
        </w:tc>
      </w:tr>
      <w:tr w14:paraId="07D5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05F10E8D">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2</w:t>
            </w:r>
          </w:p>
        </w:tc>
        <w:tc>
          <w:tcPr>
            <w:tcW w:w="4998" w:type="dxa"/>
            <w:noWrap w:val="0"/>
            <w:vAlign w:val="top"/>
          </w:tcPr>
          <w:p w14:paraId="4BB686AD">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服务器软件故障或性能下降</w:t>
            </w:r>
          </w:p>
        </w:tc>
        <w:tc>
          <w:tcPr>
            <w:tcW w:w="2439" w:type="dxa"/>
            <w:noWrap w:val="0"/>
            <w:vAlign w:val="top"/>
          </w:tcPr>
          <w:p w14:paraId="1DD9BF8B">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6</w:t>
            </w:r>
          </w:p>
        </w:tc>
      </w:tr>
      <w:tr w14:paraId="43E1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FDD6147">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3</w:t>
            </w:r>
          </w:p>
        </w:tc>
        <w:tc>
          <w:tcPr>
            <w:tcW w:w="4998" w:type="dxa"/>
            <w:noWrap w:val="0"/>
            <w:vAlign w:val="top"/>
          </w:tcPr>
          <w:p w14:paraId="08458F40">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网络故障</w:t>
            </w:r>
          </w:p>
        </w:tc>
        <w:tc>
          <w:tcPr>
            <w:tcW w:w="2439" w:type="dxa"/>
            <w:noWrap w:val="0"/>
            <w:vAlign w:val="top"/>
          </w:tcPr>
          <w:p w14:paraId="1C9D967F">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2</w:t>
            </w:r>
          </w:p>
        </w:tc>
      </w:tr>
      <w:tr w14:paraId="4C7C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B1FB2E8">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4</w:t>
            </w:r>
          </w:p>
        </w:tc>
        <w:tc>
          <w:tcPr>
            <w:tcW w:w="4998" w:type="dxa"/>
            <w:noWrap w:val="0"/>
            <w:vAlign w:val="top"/>
          </w:tcPr>
          <w:p w14:paraId="43509733">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安防系统控制终端和领导客户端</w:t>
            </w:r>
          </w:p>
        </w:tc>
        <w:tc>
          <w:tcPr>
            <w:tcW w:w="2439" w:type="dxa"/>
            <w:noWrap w:val="0"/>
            <w:vAlign w:val="top"/>
          </w:tcPr>
          <w:p w14:paraId="2E5A7D5F">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1</w:t>
            </w:r>
          </w:p>
        </w:tc>
      </w:tr>
      <w:tr w14:paraId="120F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9CA8662">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5</w:t>
            </w:r>
          </w:p>
        </w:tc>
        <w:tc>
          <w:tcPr>
            <w:tcW w:w="4998" w:type="dxa"/>
            <w:noWrap w:val="0"/>
            <w:vAlign w:val="top"/>
          </w:tcPr>
          <w:p w14:paraId="6BD13452">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备用电源</w:t>
            </w:r>
          </w:p>
        </w:tc>
        <w:tc>
          <w:tcPr>
            <w:tcW w:w="2439" w:type="dxa"/>
            <w:noWrap w:val="0"/>
            <w:vAlign w:val="top"/>
          </w:tcPr>
          <w:p w14:paraId="18B9B8BF">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12</w:t>
            </w:r>
          </w:p>
        </w:tc>
      </w:tr>
      <w:tr w14:paraId="79E4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618F6D6">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6</w:t>
            </w:r>
          </w:p>
        </w:tc>
        <w:tc>
          <w:tcPr>
            <w:tcW w:w="4998" w:type="dxa"/>
            <w:noWrap w:val="0"/>
            <w:vAlign w:val="top"/>
          </w:tcPr>
          <w:p w14:paraId="283F2B4E">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有线通信系统</w:t>
            </w:r>
          </w:p>
        </w:tc>
        <w:tc>
          <w:tcPr>
            <w:tcW w:w="2439" w:type="dxa"/>
            <w:noWrap w:val="0"/>
            <w:vAlign w:val="top"/>
          </w:tcPr>
          <w:p w14:paraId="6CA94BA2">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2</w:t>
            </w:r>
          </w:p>
        </w:tc>
      </w:tr>
      <w:tr w14:paraId="3A39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95DB744">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7</w:t>
            </w:r>
          </w:p>
        </w:tc>
        <w:tc>
          <w:tcPr>
            <w:tcW w:w="4998" w:type="dxa"/>
            <w:noWrap w:val="0"/>
            <w:vAlign w:val="top"/>
          </w:tcPr>
          <w:p w14:paraId="0B43D71F">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监控、门禁和对讲子系统故障</w:t>
            </w:r>
          </w:p>
        </w:tc>
        <w:tc>
          <w:tcPr>
            <w:tcW w:w="2439" w:type="dxa"/>
            <w:noWrap w:val="0"/>
            <w:vAlign w:val="top"/>
          </w:tcPr>
          <w:p w14:paraId="6AE91011">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2</w:t>
            </w:r>
          </w:p>
        </w:tc>
      </w:tr>
      <w:tr w14:paraId="115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5761BE68">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8</w:t>
            </w:r>
          </w:p>
        </w:tc>
        <w:tc>
          <w:tcPr>
            <w:tcW w:w="4998" w:type="dxa"/>
            <w:noWrap w:val="0"/>
            <w:vAlign w:val="top"/>
          </w:tcPr>
          <w:p w14:paraId="67749800">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报警和周界子系统故障</w:t>
            </w:r>
          </w:p>
        </w:tc>
        <w:tc>
          <w:tcPr>
            <w:tcW w:w="2439" w:type="dxa"/>
            <w:noWrap w:val="0"/>
            <w:vAlign w:val="top"/>
          </w:tcPr>
          <w:p w14:paraId="76A5A7C5">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4</w:t>
            </w:r>
          </w:p>
        </w:tc>
      </w:tr>
      <w:tr w14:paraId="4B9F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ED70E7A">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9</w:t>
            </w:r>
          </w:p>
        </w:tc>
        <w:tc>
          <w:tcPr>
            <w:tcW w:w="4998" w:type="dxa"/>
            <w:noWrap w:val="0"/>
            <w:vAlign w:val="top"/>
          </w:tcPr>
          <w:p w14:paraId="4609895D">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电化教育（包括办公区广播和有线电视）系统故障</w:t>
            </w:r>
          </w:p>
        </w:tc>
        <w:tc>
          <w:tcPr>
            <w:tcW w:w="2439" w:type="dxa"/>
            <w:noWrap w:val="0"/>
            <w:vAlign w:val="top"/>
          </w:tcPr>
          <w:p w14:paraId="7D854FBC">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6</w:t>
            </w:r>
          </w:p>
        </w:tc>
      </w:tr>
      <w:tr w14:paraId="293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D9D7968">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10</w:t>
            </w:r>
          </w:p>
        </w:tc>
        <w:tc>
          <w:tcPr>
            <w:tcW w:w="4998" w:type="dxa"/>
            <w:noWrap w:val="0"/>
            <w:vAlign w:val="top"/>
          </w:tcPr>
          <w:p w14:paraId="3EF9F451">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食堂收费系统故障</w:t>
            </w:r>
          </w:p>
        </w:tc>
        <w:tc>
          <w:tcPr>
            <w:tcW w:w="2439" w:type="dxa"/>
            <w:noWrap w:val="0"/>
            <w:vAlign w:val="top"/>
          </w:tcPr>
          <w:p w14:paraId="0C119250">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6</w:t>
            </w:r>
          </w:p>
        </w:tc>
      </w:tr>
      <w:tr w14:paraId="2813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C5688DE">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11</w:t>
            </w:r>
          </w:p>
        </w:tc>
        <w:tc>
          <w:tcPr>
            <w:tcW w:w="4998" w:type="dxa"/>
            <w:noWrap w:val="0"/>
            <w:vAlign w:val="top"/>
          </w:tcPr>
          <w:p w14:paraId="5AFF28EB">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车辆管理系统故障</w:t>
            </w:r>
          </w:p>
        </w:tc>
        <w:tc>
          <w:tcPr>
            <w:tcW w:w="2439" w:type="dxa"/>
            <w:noWrap w:val="0"/>
            <w:vAlign w:val="top"/>
          </w:tcPr>
          <w:p w14:paraId="2BC7DD38">
            <w:pPr>
              <w:keepNext w:val="0"/>
              <w:keepLines w:val="0"/>
              <w:pageBreakBefore w:val="0"/>
              <w:kinsoku/>
              <w:wordWrap/>
              <w:overflowPunct/>
              <w:topLinePunct w:val="0"/>
              <w:bidi w:val="0"/>
              <w:snapToGrid w:val="0"/>
              <w:spacing w:line="360" w:lineRule="auto"/>
              <w:jc w:val="center"/>
              <w:rPr>
                <w:rFonts w:ascii="仿宋" w:hAnsi="仿宋" w:eastAsia="仿宋" w:cs="新宋体"/>
                <w:sz w:val="28"/>
                <w:szCs w:val="28"/>
              </w:rPr>
            </w:pPr>
            <w:r>
              <w:rPr>
                <w:rFonts w:hint="eastAsia" w:ascii="仿宋" w:hAnsi="仿宋" w:eastAsia="仿宋" w:cs="新宋体"/>
                <w:sz w:val="28"/>
                <w:szCs w:val="28"/>
              </w:rPr>
              <w:t>6</w:t>
            </w:r>
          </w:p>
        </w:tc>
      </w:tr>
    </w:tbl>
    <w:p w14:paraId="134FA010">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4）每日维护维修应有登记并经监所管理总队有关部门确认，每月进行数据汇总备案。</w:t>
      </w:r>
    </w:p>
    <w:p w14:paraId="7E2921D6">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5）对所有系统设备内外和维修现场应保持清洁。</w:t>
      </w:r>
    </w:p>
    <w:p w14:paraId="2F4D5741">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6）对设备故障应能总结规律，提出故障分析报告和降低故障率措施。对于涉及人为因素的问题，有义务普及宣传正确的操作规程和免灾措施。</w:t>
      </w:r>
    </w:p>
    <w:p w14:paraId="42133263">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7）为保证系统故障能够及时修复，应在维保服务现场设立常用备件和应急备品库，在保障各系统不间断运行的原则下，库存质量和数量应满足指标要求和实际需要，对更换设备做好标记并保存原始记录，完善备件库账册，并做到票据齐全、钱物相符。定期盘点并提交报表。购置备品备件价格应不高于市场价格。</w:t>
      </w:r>
    </w:p>
    <w:p w14:paraId="0B53B2B5">
      <w:pPr>
        <w:keepNext w:val="0"/>
        <w:keepLines w:val="0"/>
        <w:pageBreakBefore w:val="0"/>
        <w:widowControl/>
        <w:kinsoku/>
        <w:wordWrap/>
        <w:overflowPunct/>
        <w:topLinePunct w:val="0"/>
        <w:bidi w:val="0"/>
        <w:snapToGrid w:val="0"/>
        <w:spacing w:line="360" w:lineRule="auto"/>
        <w:ind w:firstLine="562" w:firstLineChars="200"/>
        <w:contextualSpacing/>
        <w:outlineLvl w:val="3"/>
        <w:rPr>
          <w:rFonts w:ascii="仿宋" w:hAnsi="仿宋" w:eastAsia="仿宋"/>
          <w:b/>
          <w:bCs/>
          <w:sz w:val="28"/>
          <w:szCs w:val="28"/>
        </w:rPr>
      </w:pPr>
      <w:r>
        <w:rPr>
          <w:rFonts w:hint="eastAsia" w:ascii="仿宋" w:hAnsi="仿宋" w:eastAsia="仿宋"/>
          <w:b/>
          <w:bCs/>
          <w:sz w:val="28"/>
          <w:szCs w:val="28"/>
        </w:rPr>
        <w:t>（2）运行维护服务要求</w:t>
      </w:r>
    </w:p>
    <w:p w14:paraId="4289EB98">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1）根据系统功能及具体配置，保证系统配置的完整和完好率，设备发生故障应及时将设备恢复正常运行。</w:t>
      </w:r>
    </w:p>
    <w:p w14:paraId="68242A3D">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2）对整个系统运行和处理能力进行诊断性检查。包括检查整个系统的硬件和软件，并形成检查记录和报告。</w:t>
      </w:r>
    </w:p>
    <w:p w14:paraId="37520BE3">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3）为预防设备故障，应制定必要的应急预案，采取维护应急措施，及时调整系统前端设备、辅助设备、传输设备（线缆）、控制设备、记录和显示设备，以及软件迁移恢复等，保障系统功能的正常运行和排除故障的时效性。</w:t>
      </w:r>
    </w:p>
    <w:p w14:paraId="7C85AB29">
      <w:pPr>
        <w:keepNext w:val="0"/>
        <w:keepLines w:val="0"/>
        <w:pageBreakBefore w:val="0"/>
        <w:widowControl/>
        <w:kinsoku/>
        <w:wordWrap/>
        <w:overflowPunct/>
        <w:topLinePunct w:val="0"/>
        <w:bidi w:val="0"/>
        <w:snapToGrid w:val="0"/>
        <w:spacing w:line="360" w:lineRule="auto"/>
        <w:ind w:firstLine="562" w:firstLineChars="200"/>
        <w:contextualSpacing/>
        <w:outlineLvl w:val="3"/>
        <w:rPr>
          <w:rFonts w:ascii="仿宋" w:hAnsi="仿宋" w:eastAsia="仿宋"/>
          <w:b/>
          <w:bCs/>
          <w:sz w:val="28"/>
          <w:szCs w:val="28"/>
        </w:rPr>
      </w:pPr>
      <w:r>
        <w:rPr>
          <w:rFonts w:hint="eastAsia" w:ascii="仿宋" w:hAnsi="仿宋" w:eastAsia="仿宋"/>
          <w:b/>
          <w:bCs/>
          <w:sz w:val="28"/>
          <w:szCs w:val="28"/>
        </w:rPr>
        <w:t>（3）软件服务要求</w:t>
      </w:r>
    </w:p>
    <w:p w14:paraId="63E63522">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1）检查系统软件运行状况，及时排查系统隐患，能够对软件配置信息、联动配置表、用户权限等进行检查和配置，并根据实际场景进行优化。</w:t>
      </w:r>
    </w:p>
    <w:p w14:paraId="0424206C">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szCs w:val="28"/>
        </w:rPr>
      </w:pPr>
      <w:r>
        <w:rPr>
          <w:rFonts w:hint="eastAsia" w:ascii="仿宋" w:hAnsi="仿宋" w:eastAsia="仿宋"/>
          <w:sz w:val="28"/>
          <w:szCs w:val="28"/>
        </w:rPr>
        <w:t>2）如出现软件错误导致采购人无法正常使用，在软件充分备份的前提下，应及时对相关应用软件进行重新安装调试。</w:t>
      </w:r>
    </w:p>
    <w:p w14:paraId="0C910539">
      <w:pPr>
        <w:keepNext w:val="0"/>
        <w:keepLines w:val="0"/>
        <w:pageBreakBefore w:val="0"/>
        <w:widowControl/>
        <w:kinsoku/>
        <w:wordWrap/>
        <w:overflowPunct/>
        <w:topLinePunct w:val="0"/>
        <w:bidi w:val="0"/>
        <w:snapToGrid w:val="0"/>
        <w:spacing w:line="360" w:lineRule="auto"/>
        <w:ind w:firstLine="562" w:firstLineChars="200"/>
        <w:contextualSpacing/>
        <w:outlineLvl w:val="3"/>
        <w:rPr>
          <w:rFonts w:ascii="仿宋" w:hAnsi="仿宋" w:eastAsia="仿宋"/>
          <w:b/>
          <w:bCs/>
          <w:sz w:val="28"/>
        </w:rPr>
      </w:pPr>
      <w:r>
        <w:rPr>
          <w:rFonts w:hint="eastAsia" w:ascii="仿宋" w:hAnsi="仿宋" w:eastAsia="仿宋"/>
          <w:b/>
          <w:bCs/>
          <w:sz w:val="28"/>
        </w:rPr>
        <w:t>2.2.2对维保人员的要求</w:t>
      </w:r>
    </w:p>
    <w:p w14:paraId="59CAEABD">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（1）</w:t>
      </w:r>
      <w:r>
        <w:rPr>
          <w:rFonts w:ascii="仿宋" w:hAnsi="仿宋" w:eastAsia="仿宋"/>
          <w:sz w:val="28"/>
        </w:rPr>
        <w:t>承接</w:t>
      </w:r>
      <w:r>
        <w:rPr>
          <w:rFonts w:hint="eastAsia" w:ascii="仿宋" w:hAnsi="仿宋" w:eastAsia="仿宋"/>
          <w:sz w:val="28"/>
        </w:rPr>
        <w:t>本</w:t>
      </w:r>
      <w:r>
        <w:rPr>
          <w:rFonts w:ascii="仿宋" w:hAnsi="仿宋" w:eastAsia="仿宋"/>
          <w:sz w:val="28"/>
        </w:rPr>
        <w:t>维保项目</w:t>
      </w:r>
      <w:r>
        <w:rPr>
          <w:rFonts w:hint="eastAsia" w:ascii="仿宋" w:hAnsi="仿宋" w:eastAsia="仿宋"/>
          <w:sz w:val="28"/>
        </w:rPr>
        <w:t>运维服务商</w:t>
      </w:r>
      <w:r>
        <w:rPr>
          <w:rFonts w:ascii="仿宋" w:hAnsi="仿宋" w:eastAsia="仿宋"/>
          <w:sz w:val="28"/>
        </w:rPr>
        <w:t>应</w:t>
      </w:r>
      <w:r>
        <w:rPr>
          <w:rFonts w:hint="eastAsia" w:ascii="仿宋" w:hAnsi="仿宋" w:eastAsia="仿宋"/>
          <w:sz w:val="28"/>
        </w:rPr>
        <w:t>确定专项工作负责人，建立对接监管总队管理部门工作机制，</w:t>
      </w:r>
      <w:r>
        <w:rPr>
          <w:rFonts w:ascii="仿宋" w:hAnsi="仿宋" w:eastAsia="仿宋"/>
          <w:sz w:val="28"/>
        </w:rPr>
        <w:t>并配备相应的专业维保人员</w:t>
      </w:r>
      <w:r>
        <w:rPr>
          <w:rFonts w:hint="eastAsia" w:ascii="仿宋" w:hAnsi="仿宋" w:eastAsia="仿宋"/>
          <w:sz w:val="28"/>
        </w:rPr>
        <w:t>；</w:t>
      </w:r>
    </w:p>
    <w:p w14:paraId="23CDCFE3">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（2）</w:t>
      </w:r>
      <w:r>
        <w:rPr>
          <w:rFonts w:ascii="仿宋" w:hAnsi="仿宋" w:eastAsia="仿宋"/>
          <w:sz w:val="28"/>
        </w:rPr>
        <w:t>承接</w:t>
      </w:r>
      <w:r>
        <w:rPr>
          <w:rFonts w:hint="eastAsia" w:ascii="仿宋" w:hAnsi="仿宋" w:eastAsia="仿宋"/>
          <w:sz w:val="28"/>
        </w:rPr>
        <w:t>本</w:t>
      </w:r>
      <w:r>
        <w:rPr>
          <w:rFonts w:ascii="仿宋" w:hAnsi="仿宋" w:eastAsia="仿宋"/>
          <w:sz w:val="28"/>
        </w:rPr>
        <w:t>项目</w:t>
      </w:r>
      <w:r>
        <w:rPr>
          <w:rFonts w:hint="eastAsia" w:ascii="仿宋" w:hAnsi="仿宋" w:eastAsia="仿宋"/>
          <w:sz w:val="28"/>
        </w:rPr>
        <w:t>运维服务商应</w:t>
      </w:r>
      <w:r>
        <w:rPr>
          <w:rFonts w:ascii="仿宋" w:hAnsi="仿宋" w:eastAsia="仿宋"/>
          <w:sz w:val="28"/>
        </w:rPr>
        <w:t>提供全年 7×24 小时驻场技术支持服务，现场维保人员不少于为</w:t>
      </w:r>
      <w:r>
        <w:rPr>
          <w:rFonts w:hint="eastAsia" w:ascii="仿宋" w:hAnsi="仿宋" w:eastAsia="仿宋"/>
          <w:sz w:val="28"/>
        </w:rPr>
        <w:t>6</w:t>
      </w:r>
      <w:r>
        <w:rPr>
          <w:rFonts w:ascii="仿宋" w:hAnsi="仿宋" w:eastAsia="仿宋"/>
          <w:sz w:val="28"/>
        </w:rPr>
        <w:t>人</w:t>
      </w:r>
      <w:r>
        <w:rPr>
          <w:rFonts w:hint="eastAsia" w:ascii="仿宋" w:hAnsi="仿宋" w:eastAsia="仿宋"/>
          <w:sz w:val="28"/>
        </w:rPr>
        <w:t>；</w:t>
      </w:r>
    </w:p>
    <w:p w14:paraId="1817E0C3">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（3）运维服务商</w:t>
      </w:r>
      <w:r>
        <w:rPr>
          <w:rFonts w:ascii="仿宋" w:hAnsi="仿宋" w:eastAsia="仿宋"/>
          <w:sz w:val="28"/>
        </w:rPr>
        <w:t>派遣的从事安全防范系统维护保养工作的人员，应</w:t>
      </w:r>
      <w:r>
        <w:rPr>
          <w:rFonts w:hint="eastAsia" w:ascii="仿宋" w:hAnsi="仿宋" w:eastAsia="仿宋"/>
          <w:sz w:val="28"/>
        </w:rPr>
        <w:t>在政治和法律方面无不良行为和违法犯罪记录，并遵循</w:t>
      </w:r>
      <w:r>
        <w:rPr>
          <w:rFonts w:ascii="仿宋" w:hAnsi="仿宋" w:eastAsia="仿宋"/>
          <w:sz w:val="28"/>
        </w:rPr>
        <w:t>“先审查、后录用”的原则，登记备案；</w:t>
      </w:r>
    </w:p>
    <w:p w14:paraId="2768B91F">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（4）运维服务商</w:t>
      </w:r>
      <w:r>
        <w:rPr>
          <w:rFonts w:ascii="仿宋" w:hAnsi="仿宋" w:eastAsia="仿宋"/>
          <w:sz w:val="28"/>
        </w:rPr>
        <w:t>派遣的从事安全防范系统维护保养工作的人员，应当接受过有关法律知识、安全法规和标准的培训、考核，并遵守相关的保密规定；</w:t>
      </w:r>
    </w:p>
    <w:p w14:paraId="78448BA1">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（5）运维服务商</w:t>
      </w:r>
      <w:r>
        <w:rPr>
          <w:rFonts w:ascii="仿宋" w:hAnsi="仿宋" w:eastAsia="仿宋"/>
          <w:sz w:val="28"/>
        </w:rPr>
        <w:t>派遣的从事安全防范系统维护保养工作的人员，应热情服务、主动工作，在服务区域内应遵守各项规章制度并服从管理</w:t>
      </w:r>
      <w:r>
        <w:rPr>
          <w:rFonts w:hint="eastAsia" w:ascii="仿宋" w:hAnsi="仿宋" w:eastAsia="仿宋"/>
          <w:sz w:val="28"/>
        </w:rPr>
        <w:t>；</w:t>
      </w:r>
    </w:p>
    <w:p w14:paraId="5ABFABE1">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（6）运维服务商</w:t>
      </w:r>
      <w:r>
        <w:rPr>
          <w:rFonts w:ascii="仿宋" w:hAnsi="仿宋" w:eastAsia="仿宋"/>
          <w:sz w:val="28"/>
        </w:rPr>
        <w:t>需</w:t>
      </w:r>
      <w:r>
        <w:rPr>
          <w:rFonts w:hint="eastAsia" w:ascii="仿宋" w:hAnsi="仿宋" w:eastAsia="仿宋"/>
          <w:sz w:val="28"/>
        </w:rPr>
        <w:t>自行配备</w:t>
      </w:r>
      <w:r>
        <w:rPr>
          <w:rFonts w:ascii="仿宋" w:hAnsi="仿宋" w:eastAsia="仿宋"/>
          <w:sz w:val="28"/>
        </w:rPr>
        <w:t>有效通讯工具，在信号屏蔽区内应主动向管理人员报告维保现场位置</w:t>
      </w:r>
      <w:r>
        <w:rPr>
          <w:rFonts w:hint="eastAsia" w:ascii="仿宋" w:hAnsi="仿宋" w:eastAsia="仿宋"/>
          <w:sz w:val="28"/>
        </w:rPr>
        <w:t>；</w:t>
      </w:r>
    </w:p>
    <w:p w14:paraId="0FB21FEB">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（7）运维服务商</w:t>
      </w:r>
      <w:r>
        <w:rPr>
          <w:rFonts w:ascii="仿宋" w:hAnsi="仿宋" w:eastAsia="仿宋"/>
          <w:sz w:val="28"/>
        </w:rPr>
        <w:t>派遣的从事安全防范系统维护保养工作的人员，应具备此类维保工作资历和经验</w:t>
      </w:r>
      <w:r>
        <w:rPr>
          <w:rFonts w:hint="eastAsia" w:ascii="仿宋" w:hAnsi="仿宋" w:eastAsia="仿宋"/>
          <w:sz w:val="28"/>
        </w:rPr>
        <w:t>；</w:t>
      </w:r>
    </w:p>
    <w:p w14:paraId="408559BA">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（8） 运维服务商</w:t>
      </w:r>
      <w:r>
        <w:rPr>
          <w:rFonts w:ascii="仿宋" w:hAnsi="仿宋" w:eastAsia="仿宋"/>
          <w:sz w:val="28"/>
        </w:rPr>
        <w:t>派遣的从事安全防范系统维护保养工作的人员须着装整齐，佩戴标识与证件</w:t>
      </w:r>
      <w:r>
        <w:rPr>
          <w:rFonts w:hint="eastAsia" w:ascii="仿宋" w:hAnsi="仿宋" w:eastAsia="仿宋"/>
          <w:sz w:val="28"/>
        </w:rPr>
        <w:t>；</w:t>
      </w:r>
    </w:p>
    <w:p w14:paraId="1502C017">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（9）人员资质要求：</w:t>
      </w:r>
      <w:r>
        <w:rPr>
          <w:rFonts w:ascii="仿宋" w:hAnsi="仿宋" w:eastAsia="仿宋"/>
          <w:sz w:val="28"/>
        </w:rPr>
        <w:t>投标人派遣的项目团队人员中包含1名项目经理，具有有效的信息系统项目管理师证书</w:t>
      </w:r>
      <w:r>
        <w:rPr>
          <w:rFonts w:hint="eastAsia" w:ascii="仿宋" w:hAnsi="仿宋" w:eastAsia="仿宋"/>
          <w:sz w:val="28"/>
        </w:rPr>
        <w:t>。团队其他人员（不包含项目经理）需至少包含：弱电系统工程师、</w:t>
      </w:r>
      <w:r>
        <w:rPr>
          <w:rFonts w:ascii="仿宋" w:hAnsi="仿宋" w:eastAsia="仿宋"/>
          <w:sz w:val="28"/>
        </w:rPr>
        <w:t>通信工程师、网络工程师、电气工程师均不少于1名</w:t>
      </w:r>
      <w:r>
        <w:rPr>
          <w:rFonts w:ascii="仿宋" w:hAnsi="仿宋" w:eastAsia="仿宋"/>
          <w:b/>
          <w:sz w:val="28"/>
        </w:rPr>
        <w:t>（投标人</w:t>
      </w:r>
      <w:r>
        <w:rPr>
          <w:rFonts w:hint="eastAsia" w:ascii="仿宋" w:hAnsi="仿宋" w:eastAsia="仿宋" w:cs="仿宋"/>
          <w:b/>
          <w:sz w:val="28"/>
          <w:szCs w:val="28"/>
        </w:rPr>
        <w:t>需提供所有拟派人员的证书复印件及投标人为其缴纳社保的证明材料（或投标人与其签署的有效劳动合同复印件），否则不予认可</w:t>
      </w:r>
      <w:r>
        <w:rPr>
          <w:rFonts w:ascii="仿宋" w:hAnsi="仿宋" w:eastAsia="仿宋"/>
          <w:b/>
          <w:sz w:val="28"/>
        </w:rPr>
        <w:t>）</w:t>
      </w:r>
      <w:r>
        <w:rPr>
          <w:rFonts w:ascii="仿宋" w:hAnsi="仿宋" w:eastAsia="仿宋"/>
          <w:sz w:val="28"/>
        </w:rPr>
        <w:t>。</w:t>
      </w:r>
    </w:p>
    <w:p w14:paraId="712C88B6">
      <w:pPr>
        <w:pStyle w:val="2"/>
        <w:keepNext w:val="0"/>
        <w:keepLines w:val="0"/>
        <w:pageBreakBefore w:val="0"/>
        <w:kinsoku/>
        <w:wordWrap/>
        <w:overflowPunct/>
        <w:topLinePunct w:val="0"/>
        <w:bidi w:val="0"/>
        <w:snapToGrid w:val="0"/>
        <w:spacing w:line="360" w:lineRule="auto"/>
        <w:ind w:firstLine="562" w:firstLineChars="200"/>
        <w:rPr>
          <w:rFonts w:ascii="仿宋" w:hAnsi="仿宋" w:eastAsia="仿宋"/>
          <w:b/>
          <w:sz w:val="28"/>
        </w:rPr>
      </w:pPr>
      <w:r>
        <w:rPr>
          <w:rFonts w:hint="eastAsia" w:ascii="仿宋" w:hAnsi="仿宋" w:eastAsia="仿宋"/>
          <w:b/>
          <w:sz w:val="28"/>
        </w:rPr>
        <w:t>★</w:t>
      </w:r>
      <w:r>
        <w:rPr>
          <w:rFonts w:hint="eastAsia" w:ascii="仿宋" w:hAnsi="仿宋" w:eastAsia="仿宋"/>
          <w:b/>
          <w:sz w:val="28"/>
          <w:lang w:eastAsia="zh-CN"/>
        </w:rPr>
        <w:t>（</w:t>
      </w:r>
      <w:r>
        <w:rPr>
          <w:rFonts w:hint="eastAsia" w:ascii="仿宋" w:hAnsi="仿宋" w:eastAsia="仿宋"/>
          <w:b/>
          <w:sz w:val="28"/>
          <w:lang w:val="en-US" w:eastAsia="zh-CN"/>
        </w:rPr>
        <w:t>10</w:t>
      </w:r>
      <w:r>
        <w:rPr>
          <w:rFonts w:hint="eastAsia" w:ascii="仿宋" w:hAnsi="仿宋" w:eastAsia="仿宋"/>
          <w:b/>
          <w:sz w:val="28"/>
          <w:lang w:eastAsia="zh-CN"/>
        </w:rPr>
        <w:t>）</w:t>
      </w:r>
      <w:r>
        <w:rPr>
          <w:rFonts w:hint="eastAsia" w:ascii="仿宋" w:hAnsi="仿宋" w:eastAsia="仿宋"/>
          <w:b/>
          <w:sz w:val="28"/>
        </w:rPr>
        <w:t>为确保团队人员稳定，投标人应提供团队成员稳定承诺函</w:t>
      </w:r>
      <w:r>
        <w:rPr>
          <w:rFonts w:hint="eastAsia" w:ascii="仿宋" w:hAnsi="仿宋" w:eastAsia="仿宋"/>
          <w:b/>
          <w:sz w:val="28"/>
          <w:lang w:val="en-US" w:eastAsia="zh-CN"/>
        </w:rPr>
        <w:t>并加盖公章</w:t>
      </w:r>
      <w:r>
        <w:rPr>
          <w:rFonts w:hint="eastAsia" w:ascii="仿宋" w:hAnsi="仿宋" w:eastAsia="仿宋"/>
          <w:b/>
          <w:sz w:val="28"/>
        </w:rPr>
        <w:t>。（</w:t>
      </w:r>
      <w:r>
        <w:rPr>
          <w:rFonts w:hint="eastAsia" w:ascii="仿宋" w:hAnsi="仿宋" w:eastAsia="仿宋"/>
          <w:b/>
          <w:sz w:val="28"/>
          <w:lang w:val="en-US" w:eastAsia="zh-CN"/>
        </w:rPr>
        <w:t>承诺函</w:t>
      </w:r>
      <w:r>
        <w:rPr>
          <w:rFonts w:hint="eastAsia" w:ascii="仿宋" w:hAnsi="仿宋" w:eastAsia="仿宋"/>
          <w:b/>
          <w:sz w:val="28"/>
        </w:rPr>
        <w:t>格式自拟）</w:t>
      </w:r>
    </w:p>
    <w:p w14:paraId="796656A1">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2.3为落实政府采购政策需满足的要求</w:t>
      </w:r>
    </w:p>
    <w:p w14:paraId="118FD57F">
      <w:pPr>
        <w:keepNext w:val="0"/>
        <w:keepLines w:val="0"/>
        <w:pageBreakBefore w:val="0"/>
        <w:kinsoku/>
        <w:wordWrap/>
        <w:overflowPunct/>
        <w:topLinePunct w:val="0"/>
        <w:bidi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详见招标文件具体要求</w:t>
      </w:r>
    </w:p>
    <w:p w14:paraId="7B9A507F">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2.4采购标的的其他技术、服务等要求</w:t>
      </w:r>
    </w:p>
    <w:p w14:paraId="5164FC0F">
      <w:pPr>
        <w:keepNext w:val="0"/>
        <w:keepLines w:val="0"/>
        <w:pageBreakBefore w:val="0"/>
        <w:kinsoku/>
        <w:wordWrap/>
        <w:overflowPunct/>
        <w:topLinePunct w:val="0"/>
        <w:bidi w:val="0"/>
        <w:snapToGrid w:val="0"/>
        <w:spacing w:line="360" w:lineRule="auto"/>
        <w:ind w:firstLine="560" w:firstLineChars="200"/>
        <w:rPr>
          <w:rFonts w:ascii="仿宋" w:hAnsi="仿宋" w:eastAsia="仿宋"/>
          <w:bCs/>
          <w:sz w:val="28"/>
        </w:rPr>
      </w:pPr>
      <w:r>
        <w:rPr>
          <w:rFonts w:hint="eastAsia" w:ascii="仿宋" w:hAnsi="仿宋" w:eastAsia="仿宋"/>
          <w:bCs/>
          <w:sz w:val="28"/>
        </w:rPr>
        <w:t>2.4.1为做好维护保养整体工作，应及时汇报维护保养工作情况及系统改造建议。在实施维护维修过程中，如涉及影响系统或其他相关配套系统与设备正常运行的情况，应事前预估事态及其解决预案并及时报告。</w:t>
      </w:r>
    </w:p>
    <w:p w14:paraId="29A64F01">
      <w:pPr>
        <w:keepNext w:val="0"/>
        <w:keepLines w:val="0"/>
        <w:pageBreakBefore w:val="0"/>
        <w:kinsoku/>
        <w:wordWrap/>
        <w:overflowPunct/>
        <w:topLinePunct w:val="0"/>
        <w:bidi w:val="0"/>
        <w:snapToGrid w:val="0"/>
        <w:spacing w:line="360" w:lineRule="auto"/>
        <w:ind w:firstLine="560" w:firstLineChars="200"/>
        <w:rPr>
          <w:rFonts w:ascii="仿宋" w:hAnsi="仿宋" w:eastAsia="仿宋"/>
          <w:bCs/>
          <w:sz w:val="28"/>
        </w:rPr>
      </w:pPr>
      <w:r>
        <w:rPr>
          <w:rFonts w:hint="eastAsia" w:ascii="仿宋" w:hAnsi="仿宋" w:eastAsia="仿宋"/>
          <w:bCs/>
          <w:sz w:val="28"/>
        </w:rPr>
        <w:t>2.4.2在维护保养服务期内，应提供月报、年报，及对原系统软硬件配置进行的任何变更的详细说明文档，并及时完成项目技术档案的更新、归集工作。</w:t>
      </w:r>
    </w:p>
    <w:p w14:paraId="10628E19">
      <w:pPr>
        <w:keepNext w:val="0"/>
        <w:keepLines w:val="0"/>
        <w:pageBreakBefore w:val="0"/>
        <w:kinsoku/>
        <w:wordWrap/>
        <w:overflowPunct/>
        <w:topLinePunct w:val="0"/>
        <w:bidi w:val="0"/>
        <w:snapToGrid w:val="0"/>
        <w:spacing w:line="360" w:lineRule="auto"/>
        <w:ind w:firstLine="560" w:firstLineChars="200"/>
        <w:rPr>
          <w:rFonts w:ascii="仿宋" w:hAnsi="仿宋" w:eastAsia="仿宋"/>
          <w:bCs/>
          <w:sz w:val="28"/>
        </w:rPr>
      </w:pPr>
      <w:r>
        <w:rPr>
          <w:rFonts w:hint="eastAsia" w:ascii="仿宋" w:hAnsi="仿宋" w:eastAsia="仿宋"/>
          <w:bCs/>
          <w:sz w:val="28"/>
        </w:rPr>
        <w:t>2.4.3项目终验时须提供验收报告和必要的交接说明。</w:t>
      </w:r>
    </w:p>
    <w:p w14:paraId="365D2F51">
      <w:pPr>
        <w:keepNext w:val="0"/>
        <w:keepLines w:val="0"/>
        <w:pageBreakBefore w:val="0"/>
        <w:kinsoku/>
        <w:wordWrap/>
        <w:overflowPunct/>
        <w:topLinePunct w:val="0"/>
        <w:bidi w:val="0"/>
        <w:snapToGrid w:val="0"/>
        <w:spacing w:line="360" w:lineRule="auto"/>
        <w:ind w:firstLine="560" w:firstLineChars="200"/>
        <w:rPr>
          <w:rFonts w:ascii="仿宋" w:hAnsi="仿宋" w:eastAsia="仿宋"/>
          <w:bCs/>
          <w:sz w:val="28"/>
        </w:rPr>
      </w:pPr>
      <w:r>
        <w:rPr>
          <w:rFonts w:hint="eastAsia" w:ascii="仿宋" w:hAnsi="仿宋" w:eastAsia="仿宋"/>
          <w:bCs/>
          <w:sz w:val="28"/>
        </w:rPr>
        <w:t>2.4.4在执行维护保养工作期间，维保公司应配备齐全的工具、设备和测试诊断仪器。</w:t>
      </w:r>
    </w:p>
    <w:p w14:paraId="02B39AD4">
      <w:pPr>
        <w:keepNext w:val="0"/>
        <w:keepLines w:val="0"/>
        <w:pageBreakBefore w:val="0"/>
        <w:kinsoku/>
        <w:wordWrap/>
        <w:overflowPunct/>
        <w:topLinePunct w:val="0"/>
        <w:bidi w:val="0"/>
        <w:snapToGrid w:val="0"/>
        <w:spacing w:line="360" w:lineRule="auto"/>
        <w:ind w:firstLine="560" w:firstLineChars="200"/>
        <w:rPr>
          <w:rFonts w:ascii="仿宋" w:hAnsi="仿宋" w:eastAsia="仿宋"/>
          <w:bCs/>
          <w:sz w:val="28"/>
        </w:rPr>
      </w:pPr>
      <w:r>
        <w:rPr>
          <w:rFonts w:hint="eastAsia" w:ascii="仿宋" w:hAnsi="仿宋" w:eastAsia="仿宋"/>
          <w:bCs/>
          <w:sz w:val="28"/>
        </w:rPr>
        <w:t>2.4.5</w:t>
      </w:r>
      <w:r>
        <w:rPr>
          <w:rFonts w:ascii="仿宋" w:hAnsi="仿宋" w:eastAsia="仿宋"/>
          <w:bCs/>
          <w:sz w:val="28"/>
        </w:rPr>
        <w:t>本项目维保费总额的10%（不低于）</w:t>
      </w:r>
      <w:r>
        <w:rPr>
          <w:rFonts w:hint="eastAsia" w:ascii="仿宋" w:hAnsi="仿宋" w:eastAsia="仿宋"/>
          <w:bCs/>
          <w:sz w:val="28"/>
        </w:rPr>
        <w:t>须</w:t>
      </w:r>
      <w:r>
        <w:rPr>
          <w:rFonts w:ascii="仿宋" w:hAnsi="仿宋" w:eastAsia="仿宋"/>
          <w:bCs/>
          <w:sz w:val="28"/>
        </w:rPr>
        <w:t>作为</w:t>
      </w:r>
      <w:r>
        <w:rPr>
          <w:rFonts w:hint="eastAsia" w:ascii="仿宋" w:hAnsi="仿宋" w:eastAsia="仿宋"/>
          <w:bCs/>
          <w:sz w:val="28"/>
        </w:rPr>
        <w:t>故障</w:t>
      </w:r>
      <w:r>
        <w:rPr>
          <w:rFonts w:ascii="仿宋" w:hAnsi="仿宋" w:eastAsia="仿宋"/>
          <w:bCs/>
          <w:sz w:val="28"/>
        </w:rPr>
        <w:t>设备更新费用</w:t>
      </w:r>
      <w:r>
        <w:rPr>
          <w:rFonts w:hint="eastAsia" w:ascii="仿宋" w:hAnsi="仿宋" w:eastAsia="仿宋"/>
          <w:bCs/>
          <w:sz w:val="28"/>
        </w:rPr>
        <w:t>，若不超出合同总额10%的，由中标人自行承担，（所更换设备价格，应不高于市场价格）具体支出计划及支出明细账目报监管总队维保工作管理部门。</w:t>
      </w:r>
    </w:p>
    <w:p w14:paraId="7B55EAE9">
      <w:pPr>
        <w:keepNext w:val="0"/>
        <w:keepLines w:val="0"/>
        <w:pageBreakBefore w:val="0"/>
        <w:kinsoku/>
        <w:wordWrap/>
        <w:overflowPunct/>
        <w:topLinePunct w:val="0"/>
        <w:bidi w:val="0"/>
        <w:snapToGrid w:val="0"/>
        <w:spacing w:line="360" w:lineRule="auto"/>
        <w:ind w:firstLine="560" w:firstLineChars="200"/>
        <w:rPr>
          <w:rFonts w:ascii="仿宋" w:hAnsi="仿宋" w:eastAsia="仿宋"/>
          <w:bCs/>
          <w:sz w:val="28"/>
        </w:rPr>
      </w:pPr>
      <w:r>
        <w:rPr>
          <w:rFonts w:hint="eastAsia" w:ascii="仿宋" w:hAnsi="仿宋" w:eastAsia="仿宋"/>
          <w:bCs/>
          <w:sz w:val="28"/>
        </w:rPr>
        <w:t>2.4.6为驻场维保人员提供住宿，提供就餐条件，餐费由中标人自理。</w:t>
      </w:r>
    </w:p>
    <w:p w14:paraId="4A2E9BC1">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2.5需由供应商提供设计方案、解决方案或者组织方案的采购项目，应当说明采购标的的功能、应用场景、目标等基本要求</w:t>
      </w:r>
    </w:p>
    <w:p w14:paraId="7FD3EE5D">
      <w:pPr>
        <w:keepNext w:val="0"/>
        <w:keepLines w:val="0"/>
        <w:pageBreakBefore w:val="0"/>
        <w:widowControl/>
        <w:kinsoku/>
        <w:wordWrap/>
        <w:overflowPunct/>
        <w:topLinePunct w:val="0"/>
        <w:bidi w:val="0"/>
        <w:snapToGrid w:val="0"/>
        <w:spacing w:line="360" w:lineRule="auto"/>
        <w:ind w:firstLine="562" w:firstLineChars="200"/>
        <w:contextualSpacing/>
        <w:outlineLvl w:val="3"/>
        <w:rPr>
          <w:rFonts w:ascii="仿宋" w:hAnsi="仿宋" w:eastAsia="仿宋"/>
          <w:b/>
          <w:bCs/>
          <w:sz w:val="28"/>
        </w:rPr>
      </w:pPr>
      <w:r>
        <w:rPr>
          <w:rFonts w:hint="eastAsia" w:ascii="仿宋" w:hAnsi="仿宋" w:eastAsia="仿宋"/>
          <w:b/>
          <w:bCs/>
          <w:sz w:val="28"/>
        </w:rPr>
        <w:t>2.5.1应急响应措施要求</w:t>
      </w:r>
    </w:p>
    <w:p w14:paraId="49197C52">
      <w:pPr>
        <w:keepNext w:val="0"/>
        <w:keepLines w:val="0"/>
        <w:pageBreakBefore w:val="0"/>
        <w:widowControl/>
        <w:kinsoku/>
        <w:wordWrap/>
        <w:overflowPunct/>
        <w:topLinePunct w:val="0"/>
        <w:bidi w:val="0"/>
        <w:snapToGrid w:val="0"/>
        <w:spacing w:line="360" w:lineRule="auto"/>
        <w:ind w:firstLine="562" w:firstLineChars="200"/>
        <w:contextualSpacing/>
        <w:outlineLvl w:val="4"/>
        <w:rPr>
          <w:rFonts w:ascii="仿宋" w:hAnsi="仿宋" w:eastAsia="仿宋"/>
          <w:b/>
          <w:bCs/>
          <w:sz w:val="28"/>
        </w:rPr>
      </w:pPr>
      <w:r>
        <w:rPr>
          <w:rFonts w:hint="eastAsia" w:ascii="仿宋" w:hAnsi="仿宋" w:eastAsia="仿宋"/>
          <w:b/>
          <w:bCs/>
          <w:sz w:val="28"/>
        </w:rPr>
        <w:t>（1）突然事件应急流程</w:t>
      </w:r>
    </w:p>
    <w:p w14:paraId="1F3A4025">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1）网络故障应急流程：</w:t>
      </w:r>
    </w:p>
    <w:p w14:paraId="09054BE8">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因公安网或局域网出现部分故障等网络原因造成无法访问服务器时，按一下流程进行处理：</w:t>
      </w:r>
    </w:p>
    <w:p w14:paraId="49BBB5B8">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①联系监管总队，排查网络故障点；</w:t>
      </w:r>
    </w:p>
    <w:p w14:paraId="035689CF">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②若能快速解决的，及时解决网络问题；</w:t>
      </w:r>
    </w:p>
    <w:p w14:paraId="05AEB5AB">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③若不能快速解决的，请监管总队在核心交换机上对服务器的访问路由等进行应急调整；</w:t>
      </w:r>
    </w:p>
    <w:p w14:paraId="0217CD01">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④局域网局部问题，相关业务可在不受影响的电脑上办理，排查解决局域网问题。</w:t>
      </w:r>
    </w:p>
    <w:p w14:paraId="484B85D3">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⑤问题解决后，恢复应急处理前的状况。</w:t>
      </w:r>
    </w:p>
    <w:p w14:paraId="27597B8A">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2）应用服务器故障应急流程：</w:t>
      </w:r>
    </w:p>
    <w:p w14:paraId="3173AC3F">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因应用服务器出现故障，造成无法访问应用的应急处理流程：</w:t>
      </w:r>
    </w:p>
    <w:p w14:paraId="65FB2FF3">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①启用备份服务器，更改配置，作为临时应用服务器使用；</w:t>
      </w:r>
    </w:p>
    <w:p w14:paraId="2C1724DA">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②对临时架设的应用服务器进行应用测试；</w:t>
      </w:r>
    </w:p>
    <w:p w14:paraId="2AC57215">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③测试通过后，向全所发布临时应用访问地址；</w:t>
      </w:r>
    </w:p>
    <w:p w14:paraId="5BFEB27C">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④处理原应用服务器的故障问题；故障排除后，发布通知，并关闭临时应用服务器；</w:t>
      </w:r>
    </w:p>
    <w:p w14:paraId="0B2B75F6">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3）数据库服务器故障应急流程：</w:t>
      </w:r>
    </w:p>
    <w:p w14:paraId="1437FFB7">
      <w:pPr>
        <w:keepNext w:val="0"/>
        <w:keepLines w:val="0"/>
        <w:pageBreakBefore w:val="0"/>
        <w:widowControl/>
        <w:kinsoku/>
        <w:wordWrap/>
        <w:overflowPunct/>
        <w:topLinePunct w:val="0"/>
        <w:bidi w:val="0"/>
        <w:snapToGrid w:val="0"/>
        <w:spacing w:line="360" w:lineRule="auto"/>
        <w:ind w:firstLine="560" w:firstLineChars="200"/>
        <w:contextualSpacing/>
        <w:rPr>
          <w:rFonts w:ascii="仿宋" w:hAnsi="仿宋" w:eastAsia="仿宋"/>
          <w:sz w:val="28"/>
        </w:rPr>
      </w:pPr>
      <w:r>
        <w:rPr>
          <w:rFonts w:hint="eastAsia" w:ascii="仿宋" w:hAnsi="仿宋" w:eastAsia="仿宋"/>
          <w:sz w:val="28"/>
        </w:rPr>
        <w:t>因数据库服务器出现故障，造成无法访问应用的应急处理流程：</w:t>
      </w:r>
    </w:p>
    <w:p w14:paraId="0BD02D92">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①临时关闭应用服务器；</w:t>
      </w:r>
    </w:p>
    <w:p w14:paraId="4F3784E9">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②启用备份服务器，恢复备份数据，更改相关配置，作为临时数据库服务器使用；</w:t>
      </w:r>
    </w:p>
    <w:p w14:paraId="0F050466">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③对临时架设的数据库服务器进行应用测试；</w:t>
      </w:r>
    </w:p>
    <w:p w14:paraId="48DC1B14">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④测试通过后，开启关闭的应用服务，并向全所发布应用通知；</w:t>
      </w:r>
    </w:p>
    <w:p w14:paraId="075A1456">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⑤处理原应用服务器的故障问题；</w:t>
      </w:r>
    </w:p>
    <w:p w14:paraId="6044E1D7">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⑥故障排除后，发布临时关闭应用的通知，并将临时数据库服务器上的数据库进行迁移至正式数据库服务器；</w:t>
      </w:r>
    </w:p>
    <w:p w14:paraId="22BCCBE3">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⑦数据迁移完成后，测试应用；</w:t>
      </w:r>
    </w:p>
    <w:p w14:paraId="345C29E8">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⑧开启应用服务，并通知全所用户；</w:t>
      </w:r>
    </w:p>
    <w:p w14:paraId="0D7844B4">
      <w:pPr>
        <w:keepNext w:val="0"/>
        <w:keepLines w:val="0"/>
        <w:pageBreakBefore w:val="0"/>
        <w:widowControl/>
        <w:kinsoku/>
        <w:wordWrap/>
        <w:overflowPunct/>
        <w:topLinePunct w:val="0"/>
        <w:bidi w:val="0"/>
        <w:snapToGrid w:val="0"/>
        <w:spacing w:line="360" w:lineRule="auto"/>
        <w:ind w:firstLine="562" w:firstLineChars="200"/>
        <w:contextualSpacing/>
        <w:outlineLvl w:val="4"/>
        <w:rPr>
          <w:rFonts w:ascii="仿宋" w:hAnsi="仿宋" w:eastAsia="仿宋"/>
          <w:b/>
          <w:bCs/>
          <w:sz w:val="28"/>
        </w:rPr>
      </w:pPr>
      <w:r>
        <w:rPr>
          <w:rFonts w:hint="eastAsia" w:ascii="仿宋" w:hAnsi="仿宋" w:eastAsia="仿宋"/>
          <w:b/>
          <w:bCs/>
          <w:sz w:val="28"/>
        </w:rPr>
        <w:t>（2）预防措施及处理办法</w:t>
      </w:r>
    </w:p>
    <w:p w14:paraId="4522074B">
      <w:pPr>
        <w:keepNext w:val="0"/>
        <w:keepLines w:val="0"/>
        <w:pageBreakBefore w:val="0"/>
        <w:widowControl/>
        <w:numPr>
          <w:ilvl w:val="0"/>
          <w:numId w:val="2"/>
        </w:numPr>
        <w:kinsoku/>
        <w:wordWrap/>
        <w:overflowPunct/>
        <w:topLinePunct w:val="0"/>
        <w:bidi w:val="0"/>
        <w:snapToGrid w:val="0"/>
        <w:spacing w:line="360" w:lineRule="auto"/>
        <w:ind w:left="0" w:firstLine="425"/>
        <w:contextualSpacing/>
        <w:rPr>
          <w:rFonts w:ascii="仿宋" w:hAnsi="仿宋" w:eastAsia="仿宋"/>
          <w:sz w:val="28"/>
        </w:rPr>
      </w:pPr>
      <w:r>
        <w:rPr>
          <w:rFonts w:hint="eastAsia" w:ascii="仿宋" w:hAnsi="仿宋" w:eastAsia="仿宋"/>
          <w:sz w:val="28"/>
        </w:rPr>
        <w:t>数据库备份：</w:t>
      </w:r>
      <w:r>
        <w:rPr>
          <w:rFonts w:hint="eastAsia" w:ascii="仿宋" w:hAnsi="仿宋" w:eastAsia="仿宋"/>
          <w:sz w:val="28"/>
          <w:lang w:val="en-US" w:eastAsia="zh-CN"/>
        </w:rPr>
        <w:t>提供</w:t>
      </w:r>
      <w:r>
        <w:rPr>
          <w:rFonts w:hint="eastAsia" w:ascii="仿宋" w:hAnsi="仿宋" w:eastAsia="仿宋"/>
          <w:sz w:val="28"/>
          <w:lang w:eastAsia="zh-CN"/>
        </w:rPr>
        <w:t>数据库全量备份方案，以备随时恢复数据</w:t>
      </w:r>
      <w:r>
        <w:rPr>
          <w:rFonts w:hint="eastAsia" w:ascii="仿宋" w:hAnsi="仿宋" w:eastAsia="仿宋"/>
          <w:sz w:val="28"/>
        </w:rPr>
        <w:t>；</w:t>
      </w:r>
    </w:p>
    <w:p w14:paraId="44DC14B7">
      <w:pPr>
        <w:keepNext w:val="0"/>
        <w:keepLines w:val="0"/>
        <w:pageBreakBefore w:val="0"/>
        <w:widowControl/>
        <w:numPr>
          <w:ilvl w:val="0"/>
          <w:numId w:val="2"/>
        </w:numPr>
        <w:kinsoku/>
        <w:wordWrap/>
        <w:overflowPunct/>
        <w:topLinePunct w:val="0"/>
        <w:bidi w:val="0"/>
        <w:snapToGrid w:val="0"/>
        <w:spacing w:line="360" w:lineRule="auto"/>
        <w:ind w:left="0" w:firstLine="425"/>
        <w:contextualSpacing/>
        <w:rPr>
          <w:rFonts w:ascii="仿宋" w:hAnsi="仿宋" w:eastAsia="仿宋"/>
          <w:sz w:val="28"/>
        </w:rPr>
      </w:pPr>
      <w:r>
        <w:rPr>
          <w:rFonts w:hint="eastAsia" w:ascii="仿宋" w:hAnsi="仿宋" w:eastAsia="仿宋"/>
          <w:sz w:val="28"/>
        </w:rPr>
        <w:t>应用备份：应用变更及运维后，及时对应用服务软件模块进行异地备份；</w:t>
      </w:r>
    </w:p>
    <w:p w14:paraId="1132FADD">
      <w:pPr>
        <w:keepNext w:val="0"/>
        <w:keepLines w:val="0"/>
        <w:pageBreakBefore w:val="0"/>
        <w:widowControl/>
        <w:numPr>
          <w:ilvl w:val="0"/>
          <w:numId w:val="2"/>
        </w:numPr>
        <w:kinsoku/>
        <w:wordWrap/>
        <w:overflowPunct/>
        <w:topLinePunct w:val="0"/>
        <w:bidi w:val="0"/>
        <w:snapToGrid w:val="0"/>
        <w:spacing w:line="360" w:lineRule="auto"/>
        <w:ind w:left="0" w:firstLine="425"/>
        <w:contextualSpacing/>
        <w:rPr>
          <w:rFonts w:ascii="仿宋" w:hAnsi="仿宋" w:eastAsia="仿宋"/>
          <w:sz w:val="28"/>
        </w:rPr>
      </w:pPr>
      <w:r>
        <w:rPr>
          <w:rFonts w:hint="eastAsia" w:ascii="仿宋" w:hAnsi="仿宋" w:eastAsia="仿宋"/>
          <w:sz w:val="28"/>
        </w:rPr>
        <w:t>服务器性能定期检查：每周至少1-2次，对数据库服务器的负荷（硬盘空间、CPU使用率、内存使用率）等关键指标进行检查，及早发现隐患，做好预防措施；</w:t>
      </w:r>
    </w:p>
    <w:p w14:paraId="7F752CD3">
      <w:pPr>
        <w:keepNext w:val="0"/>
        <w:keepLines w:val="0"/>
        <w:pageBreakBefore w:val="0"/>
        <w:widowControl/>
        <w:numPr>
          <w:ilvl w:val="0"/>
          <w:numId w:val="2"/>
        </w:numPr>
        <w:kinsoku/>
        <w:wordWrap/>
        <w:overflowPunct/>
        <w:topLinePunct w:val="0"/>
        <w:bidi w:val="0"/>
        <w:snapToGrid w:val="0"/>
        <w:spacing w:line="360" w:lineRule="auto"/>
        <w:ind w:left="0" w:firstLine="425"/>
        <w:contextualSpacing/>
        <w:rPr>
          <w:rFonts w:ascii="仿宋" w:hAnsi="仿宋" w:eastAsia="仿宋"/>
          <w:sz w:val="28"/>
        </w:rPr>
      </w:pPr>
      <w:r>
        <w:rPr>
          <w:rFonts w:hint="eastAsia" w:ascii="仿宋" w:hAnsi="仿宋" w:eastAsia="仿宋"/>
          <w:sz w:val="28"/>
        </w:rPr>
        <w:t>服务器硬件状态定期检查：每周至少1次，通过对服务器的各种状态指示灯进行观察，及早发现故障预警，做好预防措施。</w:t>
      </w:r>
    </w:p>
    <w:p w14:paraId="5312DD50">
      <w:pPr>
        <w:keepNext w:val="0"/>
        <w:keepLines w:val="0"/>
        <w:pageBreakBefore w:val="0"/>
        <w:widowControl/>
        <w:kinsoku/>
        <w:wordWrap/>
        <w:overflowPunct/>
        <w:topLinePunct w:val="0"/>
        <w:bidi w:val="0"/>
        <w:snapToGrid w:val="0"/>
        <w:spacing w:line="360" w:lineRule="auto"/>
        <w:ind w:firstLine="562" w:firstLineChars="200"/>
        <w:contextualSpacing/>
        <w:outlineLvl w:val="3"/>
        <w:rPr>
          <w:rFonts w:ascii="仿宋" w:hAnsi="仿宋" w:eastAsia="仿宋"/>
          <w:b/>
          <w:bCs/>
          <w:sz w:val="28"/>
        </w:rPr>
      </w:pPr>
      <w:r>
        <w:rPr>
          <w:rFonts w:hint="eastAsia" w:ascii="仿宋" w:hAnsi="仿宋" w:eastAsia="仿宋"/>
          <w:b/>
          <w:bCs/>
          <w:sz w:val="28"/>
        </w:rPr>
        <w:t>2.5.2安全保密要求</w:t>
      </w:r>
    </w:p>
    <w:p w14:paraId="362E3DD4">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（1）</w:t>
      </w:r>
      <w:r>
        <w:rPr>
          <w:rFonts w:ascii="仿宋" w:hAnsi="仿宋" w:eastAsia="仿宋"/>
          <w:sz w:val="28"/>
        </w:rPr>
        <w:t>根据工作需要，</w:t>
      </w:r>
      <w:r>
        <w:rPr>
          <w:rFonts w:hint="eastAsia" w:ascii="仿宋" w:hAnsi="仿宋" w:eastAsia="仿宋"/>
          <w:sz w:val="28"/>
        </w:rPr>
        <w:t>采购人</w:t>
      </w:r>
      <w:r>
        <w:rPr>
          <w:rFonts w:ascii="仿宋" w:hAnsi="仿宋" w:eastAsia="仿宋"/>
          <w:sz w:val="28"/>
        </w:rPr>
        <w:t>对</w:t>
      </w:r>
      <w:r>
        <w:rPr>
          <w:rFonts w:hint="eastAsia" w:ascii="仿宋" w:hAnsi="仿宋" w:eastAsia="仿宋"/>
          <w:sz w:val="28"/>
        </w:rPr>
        <w:t>维保公司</w:t>
      </w:r>
      <w:r>
        <w:rPr>
          <w:rFonts w:ascii="仿宋" w:hAnsi="仿宋" w:eastAsia="仿宋"/>
          <w:sz w:val="28"/>
        </w:rPr>
        <w:t>进行安全保密审查和考核。</w:t>
      </w:r>
    </w:p>
    <w:p w14:paraId="2F3CC74F">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（2）维保公司应</w:t>
      </w:r>
      <w:r>
        <w:rPr>
          <w:rFonts w:ascii="仿宋" w:hAnsi="仿宋" w:eastAsia="仿宋"/>
          <w:sz w:val="28"/>
        </w:rPr>
        <w:t>认真学习和遵守保密法律、法规和规章制度，自觉履行保密责任和义务，增强保密观念，树立保密责任主体意识</w:t>
      </w:r>
      <w:r>
        <w:rPr>
          <w:rFonts w:hint="eastAsia" w:ascii="仿宋" w:hAnsi="仿宋" w:eastAsia="仿宋"/>
          <w:sz w:val="28"/>
        </w:rPr>
        <w:t>，并</w:t>
      </w:r>
      <w:r>
        <w:rPr>
          <w:rFonts w:ascii="仿宋" w:hAnsi="仿宋" w:eastAsia="仿宋"/>
          <w:sz w:val="28"/>
        </w:rPr>
        <w:t>对参与</w:t>
      </w:r>
      <w:r>
        <w:rPr>
          <w:rFonts w:hint="eastAsia" w:ascii="仿宋" w:hAnsi="仿宋" w:eastAsia="仿宋"/>
          <w:sz w:val="28"/>
        </w:rPr>
        <w:t>本项目</w:t>
      </w:r>
      <w:r>
        <w:rPr>
          <w:rFonts w:ascii="仿宋" w:hAnsi="仿宋" w:eastAsia="仿宋"/>
          <w:sz w:val="28"/>
        </w:rPr>
        <w:t>的员工使用公安网络、处理公安数据等工作开展安全管理和技术管控。</w:t>
      </w:r>
    </w:p>
    <w:p w14:paraId="68E64D56">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（3）维保公司在本项目实施过程中，</w:t>
      </w:r>
      <w:r>
        <w:rPr>
          <w:rFonts w:ascii="仿宋" w:hAnsi="仿宋" w:eastAsia="仿宋"/>
          <w:sz w:val="28"/>
        </w:rPr>
        <w:t>不</w:t>
      </w:r>
      <w:r>
        <w:rPr>
          <w:rFonts w:hint="eastAsia" w:ascii="仿宋" w:hAnsi="仿宋" w:eastAsia="仿宋"/>
          <w:sz w:val="28"/>
        </w:rPr>
        <w:t>得</w:t>
      </w:r>
      <w:r>
        <w:rPr>
          <w:rFonts w:ascii="仿宋" w:hAnsi="仿宋" w:eastAsia="仿宋"/>
          <w:sz w:val="28"/>
        </w:rPr>
        <w:t>从事泄露公安真实数据、使用公安内部数据对外服务、利用公安信息化案例对外宣传等危害公安数据安全的活动。</w:t>
      </w:r>
    </w:p>
    <w:p w14:paraId="380D085C">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hint="eastAsia" w:ascii="仿宋" w:hAnsi="仿宋" w:eastAsia="仿宋"/>
          <w:sz w:val="28"/>
        </w:rPr>
        <w:t>（4）维保公司在本项目实施过程中，</w:t>
      </w:r>
      <w:r>
        <w:rPr>
          <w:rFonts w:ascii="仿宋" w:hAnsi="仿宋" w:eastAsia="仿宋"/>
          <w:sz w:val="28"/>
        </w:rPr>
        <w:t>不</w:t>
      </w:r>
      <w:r>
        <w:rPr>
          <w:rFonts w:hint="eastAsia" w:ascii="仿宋" w:hAnsi="仿宋" w:eastAsia="仿宋"/>
          <w:sz w:val="28"/>
        </w:rPr>
        <w:t>得</w:t>
      </w:r>
      <w:r>
        <w:rPr>
          <w:rFonts w:ascii="仿宋" w:hAnsi="仿宋" w:eastAsia="仿宋"/>
          <w:sz w:val="28"/>
        </w:rPr>
        <w:t>从事攻击公安网络、危害系统运行、交付带有恶意代码的应用软件等危害公安网络安全的活动。</w:t>
      </w:r>
    </w:p>
    <w:p w14:paraId="4DAD0446">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ascii="仿宋" w:hAnsi="仿宋" w:eastAsia="仿宋"/>
          <w:sz w:val="28"/>
        </w:rPr>
        <w:t>（</w:t>
      </w:r>
      <w:r>
        <w:rPr>
          <w:rFonts w:hint="eastAsia" w:ascii="仿宋" w:hAnsi="仿宋" w:eastAsia="仿宋"/>
          <w:sz w:val="28"/>
        </w:rPr>
        <w:t>5</w:t>
      </w:r>
      <w:r>
        <w:rPr>
          <w:rFonts w:ascii="仿宋" w:hAnsi="仿宋" w:eastAsia="仿宋"/>
          <w:sz w:val="28"/>
        </w:rPr>
        <w:t>）凡涉及到</w:t>
      </w:r>
      <w:r>
        <w:rPr>
          <w:rFonts w:hint="eastAsia" w:ascii="仿宋" w:hAnsi="仿宋" w:eastAsia="仿宋"/>
          <w:sz w:val="28"/>
        </w:rPr>
        <w:t>本</w:t>
      </w:r>
      <w:r>
        <w:rPr>
          <w:rFonts w:ascii="仿宋" w:hAnsi="仿宋" w:eastAsia="仿宋"/>
          <w:sz w:val="28"/>
        </w:rPr>
        <w:t>维保项目的所有纸质、电子媒质的或其他能够存储、传输媒质中的资料，文件，设计方案，图纸等未经许可均不得保留，或通过各种途径向外界传播，包括不能向本单位内部与实施该</w:t>
      </w:r>
      <w:r>
        <w:rPr>
          <w:rFonts w:hint="eastAsia" w:ascii="仿宋" w:hAnsi="仿宋" w:eastAsia="仿宋"/>
          <w:sz w:val="28"/>
        </w:rPr>
        <w:t>项目</w:t>
      </w:r>
      <w:r>
        <w:rPr>
          <w:rFonts w:ascii="仿宋" w:hAnsi="仿宋" w:eastAsia="仿宋"/>
          <w:sz w:val="28"/>
        </w:rPr>
        <w:t>无关的人员传递该</w:t>
      </w:r>
      <w:r>
        <w:rPr>
          <w:rFonts w:hint="eastAsia" w:ascii="仿宋" w:hAnsi="仿宋" w:eastAsia="仿宋"/>
          <w:sz w:val="28"/>
        </w:rPr>
        <w:t>项目</w:t>
      </w:r>
      <w:r>
        <w:rPr>
          <w:rFonts w:ascii="仿宋" w:hAnsi="仿宋" w:eastAsia="仿宋"/>
          <w:sz w:val="28"/>
        </w:rPr>
        <w:t>的各种资料等信息；</w:t>
      </w:r>
    </w:p>
    <w:p w14:paraId="50E276FA">
      <w:pPr>
        <w:keepNext w:val="0"/>
        <w:keepLines w:val="0"/>
        <w:pageBreakBefore w:val="0"/>
        <w:widowControl/>
        <w:kinsoku/>
        <w:wordWrap/>
        <w:overflowPunct/>
        <w:topLinePunct w:val="0"/>
        <w:bidi w:val="0"/>
        <w:snapToGrid w:val="0"/>
        <w:spacing w:line="360" w:lineRule="auto"/>
        <w:ind w:left="425"/>
        <w:contextualSpacing/>
        <w:rPr>
          <w:rFonts w:ascii="仿宋" w:hAnsi="仿宋" w:eastAsia="仿宋"/>
          <w:sz w:val="28"/>
        </w:rPr>
      </w:pPr>
      <w:r>
        <w:rPr>
          <w:rFonts w:ascii="仿宋" w:hAnsi="仿宋" w:eastAsia="仿宋"/>
          <w:sz w:val="28"/>
        </w:rPr>
        <w:t>（</w:t>
      </w:r>
      <w:r>
        <w:rPr>
          <w:rFonts w:hint="eastAsia" w:ascii="仿宋" w:hAnsi="仿宋" w:eastAsia="仿宋"/>
          <w:sz w:val="28"/>
        </w:rPr>
        <w:t>6</w:t>
      </w:r>
      <w:r>
        <w:rPr>
          <w:rFonts w:ascii="仿宋" w:hAnsi="仿宋" w:eastAsia="仿宋"/>
          <w:sz w:val="28"/>
        </w:rPr>
        <w:t>）不得通过各种途径向外界透露北京市公安局内部</w:t>
      </w:r>
      <w:r>
        <w:rPr>
          <w:rFonts w:hint="eastAsia" w:ascii="仿宋" w:hAnsi="仿宋" w:eastAsia="仿宋"/>
          <w:sz w:val="28"/>
        </w:rPr>
        <w:t>工作</w:t>
      </w:r>
      <w:r>
        <w:rPr>
          <w:rFonts w:ascii="仿宋" w:hAnsi="仿宋" w:eastAsia="仿宋"/>
          <w:sz w:val="28"/>
        </w:rPr>
        <w:t>情况。</w:t>
      </w:r>
    </w:p>
    <w:p w14:paraId="68872767">
      <w:pPr>
        <w:keepNext w:val="0"/>
        <w:keepLines w:val="0"/>
        <w:pageBreakBefore w:val="0"/>
        <w:kinsoku/>
        <w:wordWrap/>
        <w:overflowPunct/>
        <w:topLinePunct w:val="0"/>
        <w:bidi w:val="0"/>
        <w:snapToGrid w:val="0"/>
        <w:spacing w:line="360" w:lineRule="auto"/>
        <w:contextualSpacing/>
        <w:rPr>
          <w:rFonts w:ascii="仿宋" w:hAnsi="仿宋" w:eastAsia="仿宋" w:cs="仿宋"/>
          <w:i/>
          <w:iCs/>
          <w:sz w:val="28"/>
          <w:szCs w:val="28"/>
        </w:rPr>
      </w:pPr>
      <w:r>
        <w:rPr>
          <w:rFonts w:hint="eastAsia" w:ascii="仿宋" w:hAnsi="仿宋" w:eastAsia="仿宋" w:cs="仿宋"/>
          <w:sz w:val="28"/>
          <w:szCs w:val="28"/>
        </w:rPr>
        <w:t>3. 验收标准</w:t>
      </w:r>
    </w:p>
    <w:p w14:paraId="577323D4">
      <w:pPr>
        <w:keepNext w:val="0"/>
        <w:keepLines w:val="0"/>
        <w:pageBreakBefore w:val="0"/>
        <w:widowControl/>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3.1在本运维项目周期结束后15个工作日内组织项目验收，维保商准备验收材料（包括运维工作总结、运维记录、用户评价报告等)</w:t>
      </w:r>
    </w:p>
    <w:p w14:paraId="5D70E09C">
      <w:pPr>
        <w:keepNext w:val="0"/>
        <w:keepLines w:val="0"/>
        <w:pageBreakBefore w:val="0"/>
        <w:widowControl/>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3.2根据本运维项目实际规模，邀请 3 名局内外评审专家，召开运维项目验收专家评审会，形成运维项目验收专家意见和验收报告。</w:t>
      </w:r>
    </w:p>
    <w:p w14:paraId="2CEC5E03">
      <w:pPr>
        <w:keepNext w:val="0"/>
        <w:keepLines w:val="0"/>
        <w:pageBreakBefore w:val="0"/>
        <w:widowControl/>
        <w:kinsoku/>
        <w:wordWrap/>
        <w:overflowPunct/>
        <w:topLinePunct w:val="0"/>
        <w:bidi w:val="0"/>
        <w:snapToGrid w:val="0"/>
        <w:spacing w:line="360" w:lineRule="auto"/>
        <w:ind w:firstLine="482"/>
        <w:contextualSpacing/>
        <w:rPr>
          <w:rFonts w:ascii="仿宋" w:hAnsi="仿宋" w:eastAsia="仿宋" w:cs="仿宋"/>
          <w:sz w:val="28"/>
          <w:szCs w:val="28"/>
        </w:rPr>
      </w:pPr>
      <w:r>
        <w:rPr>
          <w:rFonts w:hint="eastAsia" w:ascii="仿宋" w:hAnsi="仿宋" w:eastAsia="仿宋" w:cs="仿宋"/>
          <w:sz w:val="28"/>
          <w:szCs w:val="28"/>
        </w:rPr>
        <w:t>3.3 验收合格后，将验收文档通过运维项目管理系统向市局相关部门提交审核，审核通过后，开展项目经费支付相关工作，同时对运维项目开展绩效评价，并将绩效评价相关材料及时提交审核。</w:t>
      </w:r>
    </w:p>
    <w:p w14:paraId="57DB6E5F">
      <w:pPr>
        <w:keepNext w:val="0"/>
        <w:keepLines w:val="0"/>
        <w:pageBreakBefore w:val="0"/>
        <w:kinsoku/>
        <w:wordWrap/>
        <w:overflowPunct/>
        <w:topLinePunct w:val="0"/>
        <w:bidi w:val="0"/>
        <w:snapToGrid w:val="0"/>
        <w:spacing w:line="360" w:lineRule="auto"/>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EE43D"/>
    <w:multiLevelType w:val="singleLevel"/>
    <w:tmpl w:val="846EE43D"/>
    <w:lvl w:ilvl="0" w:tentative="0">
      <w:start w:val="1"/>
      <w:numFmt w:val="decimal"/>
      <w:lvlText w:val="%1)"/>
      <w:lvlJc w:val="left"/>
      <w:pPr>
        <w:tabs>
          <w:tab w:val="left" w:pos="420"/>
        </w:tabs>
        <w:ind w:left="845" w:hanging="425"/>
      </w:pPr>
      <w:rPr>
        <w:rFonts w:hint="default"/>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7362D"/>
    <w:rsid w:val="0E373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pf0"/>
    <w:basedOn w:val="1"/>
    <w:qFormat/>
    <w:uiPriority w:val="0"/>
    <w:pPr>
      <w:widowControl/>
      <w:spacing w:before="100" w:beforeAutospacing="1" w:after="100" w:afterAutospacing="1"/>
      <w:jc w:val="left"/>
    </w:pPr>
    <w:rPr>
      <w:rFonts w:ascii="宋体" w:hAnsi="宋体" w:cs="宋体"/>
      <w:kern w:val="0"/>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2026-04-08T03:46:00Z</dcterms:created>
  <dc:creator>亚希Edison</dc:creator>
  <cp:lastModifiedBy>亚希Edison</cp:lastModifiedBy>
  <dcterms:modified xsi:type="dcterms:W3CDTF">2026-04-08T03:47:49Z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E077DC82DBC24045BCDF1E2FC56FCE57_11</vt:lpwstr>
  </property>
  <property fmtid="{D5CDD505-2E9C-101B-9397-08002B2CF9AE}" pid="4" name="KSOTemplateDocerSaveRecord">
    <vt:lpwstr>eyJoZGlkIjoiNDY0MzQwNDM3NzMyOTAwZGViMTFjZmY0M2U4NTllMzgiLCJ1c2VySWQiOiIyNjk3ODg1OTAifQ==</vt:lpwstr>
  </property>
</Properties>
</file>