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49166">
      <w:pPr>
        <w:pStyle w:val="3"/>
        <w:spacing w:before="0" w:line="360" w:lineRule="auto"/>
        <w:jc w:val="center"/>
        <w:rPr>
          <w:rFonts w:hint="eastAsia" w:ascii="Times New Roman" w:hAnsi="Times New Roman" w:eastAsia="宋体"/>
          <w:color w:val="auto"/>
          <w:sz w:val="28"/>
          <w:szCs w:val="28"/>
          <w:lang w:eastAsia="zh-CN"/>
        </w:rPr>
      </w:pPr>
      <w:bookmarkStart w:id="0" w:name="_Toc35393790"/>
      <w:bookmarkStart w:id="1" w:name="_Toc28359002"/>
      <w:bookmarkStart w:id="2" w:name="_Toc35393621"/>
      <w:bookmarkStart w:id="3" w:name="_Hlk24379207"/>
      <w:bookmarkStart w:id="4" w:name="_Toc28359079"/>
      <w:r>
        <w:rPr>
          <w:rFonts w:hint="eastAsia" w:ascii="Times New Roman" w:hAnsi="Times New Roman" w:eastAsia="宋体"/>
          <w:color w:val="auto"/>
          <w:sz w:val="28"/>
          <w:szCs w:val="28"/>
          <w:lang w:eastAsia="zh-CN"/>
        </w:rPr>
        <w:t>2026年食品安全抽检监测试剂耗材采购项目</w:t>
      </w:r>
    </w:p>
    <w:p w14:paraId="71F38E99">
      <w:pPr>
        <w:pStyle w:val="3"/>
        <w:spacing w:before="0" w:line="360" w:lineRule="auto"/>
        <w:jc w:val="center"/>
        <w:rPr>
          <w:rFonts w:hint="default" w:ascii="Times New Roman" w:hAnsi="Times New Roman" w:eastAsia="宋体"/>
          <w:color w:val="auto"/>
          <w:sz w:val="28"/>
          <w:szCs w:val="28"/>
          <w:lang w:val="en-US"/>
        </w:rPr>
      </w:pPr>
      <w:r>
        <w:rPr>
          <w:rFonts w:hint="eastAsia" w:ascii="Times New Roman" w:hAnsi="Times New Roman" w:eastAsia="宋体"/>
          <w:color w:val="auto"/>
          <w:sz w:val="28"/>
          <w:szCs w:val="28"/>
          <w:lang w:val="en-US" w:eastAsia="zh-CN"/>
        </w:rPr>
        <w:t>招标公告</w:t>
      </w:r>
    </w:p>
    <w:bookmarkEnd w:id="0"/>
    <w:bookmarkEnd w:id="1"/>
    <w:bookmarkEnd w:id="2"/>
    <w:bookmarkEnd w:id="3"/>
    <w:bookmarkEnd w:id="4"/>
    <w:p w14:paraId="7E89410A">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p>
    <w:p w14:paraId="78133109">
      <w:pPr>
        <w:spacing w:line="360" w:lineRule="auto"/>
        <w:ind w:firstLine="480" w:firstLineChars="200"/>
        <w:rPr>
          <w:color w:val="auto"/>
          <w:sz w:val="24"/>
        </w:rPr>
      </w:pPr>
      <w:r>
        <w:rPr>
          <w:color w:val="auto"/>
          <w:sz w:val="24"/>
        </w:rPr>
        <w:t>1.项目编号：</w:t>
      </w:r>
      <w:r>
        <w:rPr>
          <w:color w:val="auto"/>
          <w:sz w:val="24"/>
          <w:u w:val="single"/>
        </w:rPr>
        <w:t>BJJQ-2026-247-01~10</w:t>
      </w:r>
    </w:p>
    <w:p w14:paraId="5EA2935B">
      <w:pPr>
        <w:spacing w:line="360" w:lineRule="auto"/>
        <w:ind w:firstLine="480" w:firstLineChars="200"/>
        <w:rPr>
          <w:color w:val="auto"/>
          <w:sz w:val="24"/>
        </w:rPr>
      </w:pPr>
      <w:r>
        <w:rPr>
          <w:color w:val="auto"/>
          <w:sz w:val="24"/>
        </w:rPr>
        <w:t>2.项目名称：</w:t>
      </w:r>
      <w:r>
        <w:rPr>
          <w:color w:val="auto"/>
          <w:sz w:val="24"/>
          <w:u w:val="single"/>
        </w:rPr>
        <w:t>2026年食品安全抽检监测试剂耗材采购项目</w:t>
      </w:r>
    </w:p>
    <w:p w14:paraId="5B86F3D3">
      <w:pPr>
        <w:spacing w:line="360" w:lineRule="auto"/>
        <w:ind w:firstLine="480" w:firstLineChars="200"/>
        <w:rPr>
          <w:color w:val="auto"/>
          <w:sz w:val="24"/>
        </w:rPr>
      </w:pPr>
      <w:r>
        <w:rPr>
          <w:color w:val="auto"/>
          <w:sz w:val="24"/>
        </w:rPr>
        <w:t>3.项目预算金额：</w:t>
      </w:r>
      <w:r>
        <w:rPr>
          <w:color w:val="auto"/>
          <w:sz w:val="24"/>
          <w:u w:val="single"/>
        </w:rPr>
        <w:t>1680.450055</w:t>
      </w:r>
      <w:r>
        <w:rPr>
          <w:color w:val="auto"/>
          <w:sz w:val="24"/>
        </w:rPr>
        <w:t>万元、项目最高限价（如有）：____万元</w:t>
      </w:r>
    </w:p>
    <w:p w14:paraId="6E266307">
      <w:pPr>
        <w:spacing w:line="360" w:lineRule="auto"/>
        <w:ind w:firstLine="480" w:firstLineChars="200"/>
        <w:rPr>
          <w:color w:val="auto"/>
          <w:sz w:val="24"/>
        </w:rPr>
      </w:pPr>
      <w:r>
        <w:rPr>
          <w:color w:val="auto"/>
          <w:sz w:val="24"/>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7"/>
        <w:gridCol w:w="1559"/>
        <w:gridCol w:w="913"/>
        <w:gridCol w:w="3931"/>
      </w:tblGrid>
      <w:tr w14:paraId="613C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64A78B6">
            <w:pPr>
              <w:jc w:val="center"/>
              <w:rPr>
                <w:bCs/>
                <w:color w:val="auto"/>
                <w:sz w:val="24"/>
              </w:rPr>
            </w:pPr>
            <w:r>
              <w:rPr>
                <w:bCs/>
                <w:color w:val="auto"/>
                <w:sz w:val="24"/>
              </w:rPr>
              <w:t>包号</w:t>
            </w:r>
          </w:p>
        </w:tc>
        <w:tc>
          <w:tcPr>
            <w:tcW w:w="842" w:type="pct"/>
            <w:vAlign w:val="center"/>
          </w:tcPr>
          <w:p w14:paraId="278796F9">
            <w:pPr>
              <w:jc w:val="center"/>
              <w:rPr>
                <w:bCs/>
                <w:color w:val="auto"/>
                <w:sz w:val="24"/>
              </w:rPr>
            </w:pPr>
            <w:r>
              <w:rPr>
                <w:rFonts w:hint="eastAsia"/>
                <w:bCs/>
                <w:color w:val="auto"/>
                <w:sz w:val="24"/>
                <w:lang w:val="en-US" w:eastAsia="zh-CN"/>
              </w:rPr>
              <w:t>分包</w:t>
            </w:r>
            <w:r>
              <w:rPr>
                <w:bCs/>
                <w:color w:val="auto"/>
                <w:sz w:val="24"/>
              </w:rPr>
              <w:t>名称</w:t>
            </w:r>
          </w:p>
        </w:tc>
        <w:tc>
          <w:tcPr>
            <w:tcW w:w="920" w:type="pct"/>
            <w:vAlign w:val="center"/>
          </w:tcPr>
          <w:p w14:paraId="2DD19B0F">
            <w:pPr>
              <w:jc w:val="center"/>
              <w:rPr>
                <w:bCs/>
                <w:color w:val="auto"/>
                <w:sz w:val="24"/>
              </w:rPr>
            </w:pPr>
            <w:r>
              <w:rPr>
                <w:bCs/>
                <w:color w:val="auto"/>
                <w:sz w:val="24"/>
              </w:rPr>
              <w:t>采购包</w:t>
            </w:r>
          </w:p>
          <w:p w14:paraId="2A5EB20D">
            <w:pPr>
              <w:jc w:val="center"/>
              <w:rPr>
                <w:bCs/>
                <w:color w:val="auto"/>
                <w:sz w:val="24"/>
              </w:rPr>
            </w:pPr>
            <w:r>
              <w:rPr>
                <w:bCs/>
                <w:color w:val="auto"/>
                <w:sz w:val="24"/>
              </w:rPr>
              <w:t>预算金额</w:t>
            </w:r>
          </w:p>
          <w:p w14:paraId="48003994">
            <w:pPr>
              <w:jc w:val="center"/>
              <w:rPr>
                <w:bCs/>
                <w:color w:val="auto"/>
                <w:sz w:val="24"/>
              </w:rPr>
            </w:pPr>
            <w:r>
              <w:rPr>
                <w:bCs/>
                <w:color w:val="auto"/>
                <w:sz w:val="24"/>
              </w:rPr>
              <w:t>（万元）</w:t>
            </w:r>
          </w:p>
        </w:tc>
        <w:tc>
          <w:tcPr>
            <w:tcW w:w="539" w:type="pct"/>
            <w:vAlign w:val="center"/>
          </w:tcPr>
          <w:p w14:paraId="44B93918">
            <w:pPr>
              <w:jc w:val="center"/>
              <w:rPr>
                <w:bCs/>
                <w:color w:val="auto"/>
                <w:sz w:val="24"/>
              </w:rPr>
            </w:pPr>
            <w:r>
              <w:rPr>
                <w:bCs/>
                <w:color w:val="auto"/>
                <w:sz w:val="24"/>
              </w:rPr>
              <w:t>数量</w:t>
            </w:r>
          </w:p>
        </w:tc>
        <w:tc>
          <w:tcPr>
            <w:tcW w:w="2316" w:type="pct"/>
            <w:vAlign w:val="center"/>
          </w:tcPr>
          <w:p w14:paraId="1A8A7EC2">
            <w:pPr>
              <w:jc w:val="center"/>
              <w:rPr>
                <w:color w:val="auto"/>
                <w:sz w:val="24"/>
              </w:rPr>
            </w:pPr>
            <w:r>
              <w:rPr>
                <w:color w:val="auto"/>
                <w:sz w:val="24"/>
              </w:rPr>
              <w:t>简要技术需求或服务要求</w:t>
            </w:r>
          </w:p>
        </w:tc>
      </w:tr>
      <w:tr w14:paraId="1003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80" w:type="pct"/>
            <w:vAlign w:val="center"/>
          </w:tcPr>
          <w:p w14:paraId="6C5D1FDD">
            <w:pPr>
              <w:jc w:val="center"/>
              <w:rPr>
                <w:bCs/>
                <w:color w:val="auto"/>
                <w:sz w:val="24"/>
              </w:rPr>
            </w:pPr>
            <w:r>
              <w:rPr>
                <w:bCs/>
                <w:color w:val="auto"/>
                <w:sz w:val="24"/>
              </w:rPr>
              <w:t>01</w:t>
            </w:r>
          </w:p>
        </w:tc>
        <w:tc>
          <w:tcPr>
            <w:tcW w:w="842" w:type="pct"/>
            <w:vAlign w:val="center"/>
          </w:tcPr>
          <w:p w14:paraId="6DBB9FD1">
            <w:pPr>
              <w:widowControl/>
              <w:jc w:val="center"/>
              <w:textAlignment w:val="center"/>
              <w:rPr>
                <w:bCs/>
                <w:color w:val="auto"/>
                <w:sz w:val="24"/>
              </w:rPr>
            </w:pPr>
            <w:r>
              <w:rPr>
                <w:color w:val="auto"/>
                <w:kern w:val="0"/>
                <w:sz w:val="24"/>
                <w:lang w:bidi="ar"/>
              </w:rPr>
              <w:t xml:space="preserve"> 标准物质 </w:t>
            </w:r>
          </w:p>
        </w:tc>
        <w:tc>
          <w:tcPr>
            <w:tcW w:w="920" w:type="pct"/>
            <w:vAlign w:val="center"/>
          </w:tcPr>
          <w:p w14:paraId="3CD210E0">
            <w:pPr>
              <w:widowControl/>
              <w:jc w:val="center"/>
              <w:textAlignment w:val="center"/>
              <w:rPr>
                <w:bCs/>
                <w:color w:val="auto"/>
                <w:sz w:val="24"/>
              </w:rPr>
            </w:pPr>
            <w:r>
              <w:rPr>
                <w:color w:val="auto"/>
                <w:kern w:val="0"/>
                <w:sz w:val="24"/>
                <w:lang w:bidi="ar"/>
              </w:rPr>
              <w:t>163.372522</w:t>
            </w:r>
          </w:p>
        </w:tc>
        <w:tc>
          <w:tcPr>
            <w:tcW w:w="539" w:type="pct"/>
            <w:vAlign w:val="center"/>
          </w:tcPr>
          <w:p w14:paraId="755A0534">
            <w:pPr>
              <w:widowControl/>
              <w:jc w:val="center"/>
              <w:textAlignment w:val="center"/>
              <w:rPr>
                <w:bCs/>
                <w:color w:val="auto"/>
                <w:sz w:val="24"/>
              </w:rPr>
            </w:pPr>
            <w:r>
              <w:rPr>
                <w:color w:val="auto"/>
                <w:kern w:val="0"/>
                <w:sz w:val="22"/>
                <w:szCs w:val="22"/>
                <w:lang w:bidi="ar"/>
              </w:rPr>
              <w:t>391</w:t>
            </w:r>
          </w:p>
        </w:tc>
        <w:tc>
          <w:tcPr>
            <w:tcW w:w="2316" w:type="pct"/>
            <w:vMerge w:val="restart"/>
            <w:vAlign w:val="center"/>
          </w:tcPr>
          <w:p w14:paraId="320B9ACB">
            <w:pPr>
              <w:jc w:val="left"/>
              <w:rPr>
                <w:color w:val="auto"/>
                <w:kern w:val="0"/>
                <w:sz w:val="24"/>
              </w:rPr>
            </w:pPr>
            <w:r>
              <w:rPr>
                <w:rFonts w:hint="eastAsia"/>
                <w:color w:val="auto"/>
                <w:sz w:val="24"/>
              </w:rPr>
              <w:t>为</w:t>
            </w:r>
            <w:r>
              <w:rPr>
                <w:color w:val="auto"/>
                <w:sz w:val="24"/>
              </w:rPr>
              <w:t>2026年食品安全抽检监测试剂耗材采购项目</w:t>
            </w:r>
            <w:r>
              <w:rPr>
                <w:rFonts w:hint="eastAsia"/>
                <w:color w:val="auto"/>
                <w:sz w:val="24"/>
              </w:rPr>
              <w:t>提供优质的</w:t>
            </w:r>
            <w:r>
              <w:rPr>
                <w:color w:val="auto"/>
                <w:sz w:val="24"/>
              </w:rPr>
              <w:t>试剂耗材</w:t>
            </w:r>
            <w:r>
              <w:rPr>
                <w:rFonts w:hint="eastAsia"/>
                <w:color w:val="auto"/>
                <w:sz w:val="24"/>
              </w:rPr>
              <w:t>及相关服务。（具体详见采购需求）</w:t>
            </w:r>
          </w:p>
        </w:tc>
      </w:tr>
      <w:tr w14:paraId="7CB6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CFD04A2">
            <w:pPr>
              <w:jc w:val="center"/>
              <w:rPr>
                <w:bCs/>
                <w:color w:val="auto"/>
                <w:sz w:val="24"/>
              </w:rPr>
            </w:pPr>
            <w:r>
              <w:rPr>
                <w:bCs/>
                <w:color w:val="auto"/>
                <w:sz w:val="24"/>
              </w:rPr>
              <w:t>02</w:t>
            </w:r>
          </w:p>
        </w:tc>
        <w:tc>
          <w:tcPr>
            <w:tcW w:w="842" w:type="pct"/>
            <w:vAlign w:val="center"/>
          </w:tcPr>
          <w:p w14:paraId="78D36F0C">
            <w:pPr>
              <w:widowControl/>
              <w:jc w:val="center"/>
              <w:textAlignment w:val="center"/>
              <w:rPr>
                <w:bCs/>
                <w:color w:val="auto"/>
                <w:sz w:val="24"/>
              </w:rPr>
            </w:pPr>
            <w:r>
              <w:rPr>
                <w:color w:val="auto"/>
                <w:kern w:val="0"/>
                <w:sz w:val="24"/>
                <w:lang w:bidi="ar"/>
              </w:rPr>
              <w:t xml:space="preserve"> 化学试剂 </w:t>
            </w:r>
          </w:p>
        </w:tc>
        <w:tc>
          <w:tcPr>
            <w:tcW w:w="920" w:type="pct"/>
            <w:vAlign w:val="center"/>
          </w:tcPr>
          <w:p w14:paraId="635C6FCC">
            <w:pPr>
              <w:widowControl/>
              <w:jc w:val="center"/>
              <w:textAlignment w:val="center"/>
              <w:rPr>
                <w:bCs/>
                <w:color w:val="auto"/>
                <w:sz w:val="24"/>
              </w:rPr>
            </w:pPr>
            <w:r>
              <w:rPr>
                <w:color w:val="auto"/>
                <w:kern w:val="0"/>
                <w:sz w:val="24"/>
                <w:lang w:bidi="ar"/>
              </w:rPr>
              <w:t>156.003171</w:t>
            </w:r>
          </w:p>
        </w:tc>
        <w:tc>
          <w:tcPr>
            <w:tcW w:w="539" w:type="pct"/>
            <w:vAlign w:val="center"/>
          </w:tcPr>
          <w:p w14:paraId="55ED7B58">
            <w:pPr>
              <w:widowControl/>
              <w:jc w:val="center"/>
              <w:textAlignment w:val="center"/>
              <w:rPr>
                <w:bCs/>
                <w:color w:val="auto"/>
                <w:sz w:val="24"/>
              </w:rPr>
            </w:pPr>
            <w:r>
              <w:rPr>
                <w:color w:val="auto"/>
                <w:kern w:val="0"/>
                <w:sz w:val="22"/>
                <w:szCs w:val="22"/>
                <w:lang w:bidi="ar"/>
              </w:rPr>
              <w:t>232</w:t>
            </w:r>
          </w:p>
        </w:tc>
        <w:tc>
          <w:tcPr>
            <w:tcW w:w="2316" w:type="pct"/>
            <w:vMerge w:val="continue"/>
            <w:vAlign w:val="center"/>
          </w:tcPr>
          <w:p w14:paraId="1D7CC58B">
            <w:pPr>
              <w:jc w:val="left"/>
              <w:rPr>
                <w:color w:val="auto"/>
                <w:kern w:val="0"/>
                <w:sz w:val="24"/>
              </w:rPr>
            </w:pPr>
          </w:p>
        </w:tc>
      </w:tr>
      <w:tr w14:paraId="6C59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A9BD1B4">
            <w:pPr>
              <w:jc w:val="center"/>
              <w:rPr>
                <w:bCs/>
                <w:color w:val="auto"/>
                <w:sz w:val="24"/>
              </w:rPr>
            </w:pPr>
            <w:r>
              <w:rPr>
                <w:bCs/>
                <w:color w:val="auto"/>
                <w:sz w:val="24"/>
              </w:rPr>
              <w:t>03</w:t>
            </w:r>
          </w:p>
        </w:tc>
        <w:tc>
          <w:tcPr>
            <w:tcW w:w="842" w:type="pct"/>
            <w:vAlign w:val="center"/>
          </w:tcPr>
          <w:p w14:paraId="5FECE1BD">
            <w:pPr>
              <w:widowControl/>
              <w:jc w:val="center"/>
              <w:textAlignment w:val="center"/>
              <w:rPr>
                <w:bCs/>
                <w:color w:val="auto"/>
                <w:sz w:val="24"/>
              </w:rPr>
            </w:pPr>
            <w:r>
              <w:rPr>
                <w:color w:val="auto"/>
                <w:kern w:val="0"/>
                <w:sz w:val="24"/>
                <w:lang w:bidi="ar"/>
              </w:rPr>
              <w:t xml:space="preserve"> 色谱柱和前处理柱 </w:t>
            </w:r>
          </w:p>
        </w:tc>
        <w:tc>
          <w:tcPr>
            <w:tcW w:w="920" w:type="pct"/>
            <w:vAlign w:val="center"/>
          </w:tcPr>
          <w:p w14:paraId="669D8AD7">
            <w:pPr>
              <w:widowControl/>
              <w:jc w:val="center"/>
              <w:textAlignment w:val="center"/>
              <w:rPr>
                <w:bCs/>
                <w:color w:val="auto"/>
                <w:sz w:val="24"/>
              </w:rPr>
            </w:pPr>
            <w:r>
              <w:rPr>
                <w:color w:val="auto"/>
                <w:kern w:val="0"/>
                <w:sz w:val="24"/>
                <w:lang w:bidi="ar"/>
              </w:rPr>
              <w:t>200.605914</w:t>
            </w:r>
          </w:p>
        </w:tc>
        <w:tc>
          <w:tcPr>
            <w:tcW w:w="539" w:type="pct"/>
            <w:vAlign w:val="center"/>
          </w:tcPr>
          <w:p w14:paraId="00373A6E">
            <w:pPr>
              <w:widowControl/>
              <w:jc w:val="center"/>
              <w:textAlignment w:val="center"/>
              <w:rPr>
                <w:bCs/>
                <w:color w:val="auto"/>
                <w:sz w:val="24"/>
              </w:rPr>
            </w:pPr>
            <w:r>
              <w:rPr>
                <w:color w:val="auto"/>
                <w:kern w:val="0"/>
                <w:sz w:val="22"/>
                <w:szCs w:val="22"/>
                <w:lang w:bidi="ar"/>
              </w:rPr>
              <w:t>78</w:t>
            </w:r>
          </w:p>
        </w:tc>
        <w:tc>
          <w:tcPr>
            <w:tcW w:w="2316" w:type="pct"/>
            <w:vMerge w:val="continue"/>
            <w:vAlign w:val="center"/>
          </w:tcPr>
          <w:p w14:paraId="4895D9C2">
            <w:pPr>
              <w:jc w:val="left"/>
              <w:rPr>
                <w:color w:val="auto"/>
                <w:sz w:val="24"/>
              </w:rPr>
            </w:pPr>
          </w:p>
        </w:tc>
      </w:tr>
      <w:tr w14:paraId="78C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F6B0435">
            <w:pPr>
              <w:jc w:val="center"/>
              <w:rPr>
                <w:bCs/>
                <w:color w:val="auto"/>
                <w:sz w:val="24"/>
              </w:rPr>
            </w:pPr>
            <w:r>
              <w:rPr>
                <w:bCs/>
                <w:color w:val="auto"/>
                <w:sz w:val="24"/>
              </w:rPr>
              <w:t>04</w:t>
            </w:r>
          </w:p>
        </w:tc>
        <w:tc>
          <w:tcPr>
            <w:tcW w:w="842" w:type="pct"/>
            <w:vAlign w:val="center"/>
          </w:tcPr>
          <w:p w14:paraId="1FD4B5B4">
            <w:pPr>
              <w:widowControl/>
              <w:jc w:val="center"/>
              <w:textAlignment w:val="center"/>
              <w:rPr>
                <w:bCs/>
                <w:color w:val="auto"/>
                <w:sz w:val="24"/>
              </w:rPr>
            </w:pPr>
            <w:r>
              <w:rPr>
                <w:color w:val="auto"/>
                <w:kern w:val="0"/>
                <w:sz w:val="24"/>
                <w:lang w:bidi="ar"/>
              </w:rPr>
              <w:t xml:space="preserve"> 理化实验耗材 </w:t>
            </w:r>
          </w:p>
        </w:tc>
        <w:tc>
          <w:tcPr>
            <w:tcW w:w="920" w:type="pct"/>
            <w:vAlign w:val="center"/>
          </w:tcPr>
          <w:p w14:paraId="7E6B2CD1">
            <w:pPr>
              <w:widowControl/>
              <w:jc w:val="center"/>
              <w:textAlignment w:val="center"/>
              <w:rPr>
                <w:bCs/>
                <w:color w:val="auto"/>
                <w:sz w:val="24"/>
              </w:rPr>
            </w:pPr>
            <w:r>
              <w:rPr>
                <w:color w:val="auto"/>
                <w:kern w:val="0"/>
                <w:sz w:val="24"/>
                <w:lang w:bidi="ar"/>
              </w:rPr>
              <w:t>162.463051</w:t>
            </w:r>
          </w:p>
        </w:tc>
        <w:tc>
          <w:tcPr>
            <w:tcW w:w="539" w:type="pct"/>
            <w:vAlign w:val="center"/>
          </w:tcPr>
          <w:p w14:paraId="57F760ED">
            <w:pPr>
              <w:widowControl/>
              <w:jc w:val="center"/>
              <w:textAlignment w:val="center"/>
              <w:rPr>
                <w:bCs/>
                <w:color w:val="auto"/>
                <w:sz w:val="24"/>
              </w:rPr>
            </w:pPr>
            <w:r>
              <w:rPr>
                <w:color w:val="auto"/>
                <w:kern w:val="0"/>
                <w:sz w:val="22"/>
                <w:szCs w:val="22"/>
                <w:lang w:bidi="ar"/>
              </w:rPr>
              <w:t>174</w:t>
            </w:r>
          </w:p>
        </w:tc>
        <w:tc>
          <w:tcPr>
            <w:tcW w:w="2316" w:type="pct"/>
            <w:vMerge w:val="continue"/>
            <w:vAlign w:val="center"/>
          </w:tcPr>
          <w:p w14:paraId="7673B027">
            <w:pPr>
              <w:jc w:val="left"/>
              <w:rPr>
                <w:color w:val="auto"/>
                <w:sz w:val="24"/>
              </w:rPr>
            </w:pPr>
          </w:p>
        </w:tc>
      </w:tr>
      <w:tr w14:paraId="688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A5226E0">
            <w:pPr>
              <w:jc w:val="center"/>
              <w:rPr>
                <w:bCs/>
                <w:color w:val="auto"/>
                <w:sz w:val="24"/>
              </w:rPr>
            </w:pPr>
            <w:r>
              <w:rPr>
                <w:bCs/>
                <w:color w:val="auto"/>
                <w:sz w:val="24"/>
              </w:rPr>
              <w:t>05</w:t>
            </w:r>
          </w:p>
        </w:tc>
        <w:tc>
          <w:tcPr>
            <w:tcW w:w="842" w:type="pct"/>
            <w:vAlign w:val="center"/>
          </w:tcPr>
          <w:p w14:paraId="4DF6DD35">
            <w:pPr>
              <w:widowControl/>
              <w:jc w:val="center"/>
              <w:textAlignment w:val="center"/>
              <w:rPr>
                <w:bCs/>
                <w:color w:val="auto"/>
                <w:sz w:val="24"/>
              </w:rPr>
            </w:pPr>
            <w:r>
              <w:rPr>
                <w:color w:val="auto"/>
                <w:kern w:val="0"/>
                <w:sz w:val="24"/>
                <w:lang w:bidi="ar"/>
              </w:rPr>
              <w:t xml:space="preserve"> 实验用气体 </w:t>
            </w:r>
          </w:p>
        </w:tc>
        <w:tc>
          <w:tcPr>
            <w:tcW w:w="920" w:type="pct"/>
            <w:vAlign w:val="center"/>
          </w:tcPr>
          <w:p w14:paraId="748CBD69">
            <w:pPr>
              <w:widowControl/>
              <w:jc w:val="center"/>
              <w:textAlignment w:val="center"/>
              <w:rPr>
                <w:bCs/>
                <w:color w:val="auto"/>
                <w:sz w:val="24"/>
              </w:rPr>
            </w:pPr>
            <w:r>
              <w:rPr>
                <w:color w:val="auto"/>
                <w:kern w:val="0"/>
                <w:sz w:val="24"/>
                <w:lang w:bidi="ar"/>
              </w:rPr>
              <w:t>76.3760</w:t>
            </w:r>
          </w:p>
        </w:tc>
        <w:tc>
          <w:tcPr>
            <w:tcW w:w="539" w:type="pct"/>
            <w:vAlign w:val="center"/>
          </w:tcPr>
          <w:p w14:paraId="1BD92617">
            <w:pPr>
              <w:widowControl/>
              <w:jc w:val="center"/>
              <w:textAlignment w:val="center"/>
              <w:rPr>
                <w:bCs/>
                <w:color w:val="auto"/>
                <w:sz w:val="24"/>
              </w:rPr>
            </w:pPr>
            <w:r>
              <w:rPr>
                <w:color w:val="auto"/>
                <w:kern w:val="0"/>
                <w:sz w:val="22"/>
                <w:szCs w:val="22"/>
                <w:lang w:bidi="ar"/>
              </w:rPr>
              <w:t>7</w:t>
            </w:r>
          </w:p>
        </w:tc>
        <w:tc>
          <w:tcPr>
            <w:tcW w:w="2316" w:type="pct"/>
            <w:vMerge w:val="continue"/>
            <w:vAlign w:val="center"/>
          </w:tcPr>
          <w:p w14:paraId="7E1107CD">
            <w:pPr>
              <w:jc w:val="left"/>
              <w:rPr>
                <w:color w:val="auto"/>
                <w:sz w:val="24"/>
              </w:rPr>
            </w:pPr>
          </w:p>
        </w:tc>
      </w:tr>
      <w:tr w14:paraId="18D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A3145FE">
            <w:pPr>
              <w:jc w:val="center"/>
              <w:rPr>
                <w:bCs/>
                <w:color w:val="auto"/>
                <w:sz w:val="24"/>
              </w:rPr>
            </w:pPr>
            <w:r>
              <w:rPr>
                <w:bCs/>
                <w:color w:val="auto"/>
                <w:sz w:val="24"/>
              </w:rPr>
              <w:t>06</w:t>
            </w:r>
          </w:p>
        </w:tc>
        <w:tc>
          <w:tcPr>
            <w:tcW w:w="842" w:type="pct"/>
            <w:vAlign w:val="center"/>
          </w:tcPr>
          <w:p w14:paraId="6BF3F3D8">
            <w:pPr>
              <w:widowControl/>
              <w:jc w:val="center"/>
              <w:textAlignment w:val="center"/>
              <w:rPr>
                <w:bCs/>
                <w:color w:val="auto"/>
                <w:sz w:val="24"/>
              </w:rPr>
            </w:pPr>
            <w:r>
              <w:rPr>
                <w:color w:val="auto"/>
                <w:kern w:val="0"/>
                <w:sz w:val="24"/>
                <w:lang w:bidi="ar"/>
              </w:rPr>
              <w:t xml:space="preserve"> 色谱仪器耗材 </w:t>
            </w:r>
          </w:p>
        </w:tc>
        <w:tc>
          <w:tcPr>
            <w:tcW w:w="920" w:type="pct"/>
            <w:vAlign w:val="center"/>
          </w:tcPr>
          <w:p w14:paraId="5431E4DF">
            <w:pPr>
              <w:widowControl/>
              <w:jc w:val="center"/>
              <w:textAlignment w:val="center"/>
              <w:rPr>
                <w:bCs/>
                <w:color w:val="auto"/>
                <w:sz w:val="24"/>
              </w:rPr>
            </w:pPr>
            <w:r>
              <w:rPr>
                <w:color w:val="auto"/>
                <w:kern w:val="0"/>
                <w:sz w:val="24"/>
                <w:lang w:bidi="ar"/>
              </w:rPr>
              <w:t>174.634942</w:t>
            </w:r>
          </w:p>
        </w:tc>
        <w:tc>
          <w:tcPr>
            <w:tcW w:w="539" w:type="pct"/>
            <w:vAlign w:val="center"/>
          </w:tcPr>
          <w:p w14:paraId="6DC4556A">
            <w:pPr>
              <w:widowControl/>
              <w:jc w:val="center"/>
              <w:textAlignment w:val="center"/>
              <w:rPr>
                <w:bCs/>
                <w:color w:val="auto"/>
                <w:sz w:val="24"/>
              </w:rPr>
            </w:pPr>
            <w:r>
              <w:rPr>
                <w:color w:val="auto"/>
                <w:kern w:val="0"/>
                <w:sz w:val="22"/>
                <w:szCs w:val="22"/>
                <w:lang w:bidi="ar"/>
              </w:rPr>
              <w:t>70</w:t>
            </w:r>
          </w:p>
        </w:tc>
        <w:tc>
          <w:tcPr>
            <w:tcW w:w="2316" w:type="pct"/>
            <w:vMerge w:val="continue"/>
            <w:vAlign w:val="center"/>
          </w:tcPr>
          <w:p w14:paraId="0FD2578F">
            <w:pPr>
              <w:jc w:val="left"/>
              <w:rPr>
                <w:color w:val="auto"/>
                <w:sz w:val="24"/>
              </w:rPr>
            </w:pPr>
          </w:p>
        </w:tc>
      </w:tr>
      <w:tr w14:paraId="31B8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642CEFC">
            <w:pPr>
              <w:jc w:val="center"/>
              <w:rPr>
                <w:bCs/>
                <w:color w:val="auto"/>
                <w:sz w:val="24"/>
              </w:rPr>
            </w:pPr>
            <w:r>
              <w:rPr>
                <w:bCs/>
                <w:color w:val="auto"/>
                <w:sz w:val="24"/>
              </w:rPr>
              <w:t>07</w:t>
            </w:r>
          </w:p>
        </w:tc>
        <w:tc>
          <w:tcPr>
            <w:tcW w:w="842" w:type="pct"/>
            <w:vAlign w:val="center"/>
          </w:tcPr>
          <w:p w14:paraId="681ADE24">
            <w:pPr>
              <w:widowControl/>
              <w:jc w:val="center"/>
              <w:textAlignment w:val="center"/>
              <w:rPr>
                <w:bCs/>
                <w:color w:val="auto"/>
                <w:sz w:val="24"/>
              </w:rPr>
            </w:pPr>
            <w:r>
              <w:rPr>
                <w:color w:val="auto"/>
                <w:kern w:val="0"/>
                <w:sz w:val="24"/>
                <w:lang w:bidi="ar"/>
              </w:rPr>
              <w:t xml:space="preserve"> 光谱仪器耗材 </w:t>
            </w:r>
          </w:p>
        </w:tc>
        <w:tc>
          <w:tcPr>
            <w:tcW w:w="920" w:type="pct"/>
            <w:vAlign w:val="center"/>
          </w:tcPr>
          <w:p w14:paraId="687546DA">
            <w:pPr>
              <w:widowControl/>
              <w:jc w:val="center"/>
              <w:textAlignment w:val="center"/>
              <w:rPr>
                <w:bCs/>
                <w:color w:val="auto"/>
                <w:sz w:val="24"/>
              </w:rPr>
            </w:pPr>
            <w:r>
              <w:rPr>
                <w:color w:val="auto"/>
                <w:kern w:val="0"/>
                <w:sz w:val="24"/>
                <w:lang w:bidi="ar"/>
              </w:rPr>
              <w:t>164.17438</w:t>
            </w:r>
          </w:p>
        </w:tc>
        <w:tc>
          <w:tcPr>
            <w:tcW w:w="539" w:type="pct"/>
            <w:vAlign w:val="center"/>
          </w:tcPr>
          <w:p w14:paraId="74AF8E3F">
            <w:pPr>
              <w:widowControl/>
              <w:jc w:val="center"/>
              <w:textAlignment w:val="center"/>
              <w:rPr>
                <w:bCs/>
                <w:color w:val="auto"/>
                <w:sz w:val="24"/>
              </w:rPr>
            </w:pPr>
            <w:r>
              <w:rPr>
                <w:color w:val="auto"/>
                <w:kern w:val="0"/>
                <w:sz w:val="22"/>
                <w:szCs w:val="22"/>
                <w:lang w:bidi="ar"/>
              </w:rPr>
              <w:t>86</w:t>
            </w:r>
          </w:p>
        </w:tc>
        <w:tc>
          <w:tcPr>
            <w:tcW w:w="2316" w:type="pct"/>
            <w:vMerge w:val="continue"/>
            <w:vAlign w:val="center"/>
          </w:tcPr>
          <w:p w14:paraId="42AF7F61">
            <w:pPr>
              <w:jc w:val="left"/>
              <w:rPr>
                <w:color w:val="auto"/>
                <w:sz w:val="24"/>
              </w:rPr>
            </w:pPr>
          </w:p>
        </w:tc>
      </w:tr>
      <w:tr w14:paraId="6C89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5FD2D35">
            <w:pPr>
              <w:jc w:val="center"/>
              <w:rPr>
                <w:bCs/>
                <w:color w:val="auto"/>
                <w:sz w:val="24"/>
              </w:rPr>
            </w:pPr>
            <w:r>
              <w:rPr>
                <w:bCs/>
                <w:color w:val="auto"/>
                <w:sz w:val="24"/>
              </w:rPr>
              <w:t>08</w:t>
            </w:r>
          </w:p>
        </w:tc>
        <w:tc>
          <w:tcPr>
            <w:tcW w:w="842" w:type="pct"/>
            <w:vAlign w:val="center"/>
          </w:tcPr>
          <w:p w14:paraId="5091BC31">
            <w:pPr>
              <w:widowControl/>
              <w:jc w:val="center"/>
              <w:textAlignment w:val="center"/>
              <w:rPr>
                <w:bCs/>
                <w:color w:val="auto"/>
                <w:sz w:val="24"/>
              </w:rPr>
            </w:pPr>
            <w:r>
              <w:rPr>
                <w:color w:val="auto"/>
                <w:kern w:val="0"/>
                <w:sz w:val="24"/>
                <w:lang w:bidi="ar"/>
              </w:rPr>
              <w:t xml:space="preserve"> 生物培养基 </w:t>
            </w:r>
          </w:p>
        </w:tc>
        <w:tc>
          <w:tcPr>
            <w:tcW w:w="920" w:type="pct"/>
            <w:vAlign w:val="center"/>
          </w:tcPr>
          <w:p w14:paraId="5F2A899D">
            <w:pPr>
              <w:widowControl/>
              <w:jc w:val="center"/>
              <w:textAlignment w:val="center"/>
              <w:rPr>
                <w:bCs/>
                <w:color w:val="auto"/>
                <w:sz w:val="24"/>
              </w:rPr>
            </w:pPr>
            <w:r>
              <w:rPr>
                <w:color w:val="auto"/>
                <w:kern w:val="0"/>
                <w:sz w:val="24"/>
                <w:lang w:bidi="ar"/>
              </w:rPr>
              <w:t>158.09885</w:t>
            </w:r>
          </w:p>
        </w:tc>
        <w:tc>
          <w:tcPr>
            <w:tcW w:w="539" w:type="pct"/>
            <w:vAlign w:val="center"/>
          </w:tcPr>
          <w:p w14:paraId="24BCDEC1">
            <w:pPr>
              <w:widowControl/>
              <w:jc w:val="center"/>
              <w:textAlignment w:val="center"/>
              <w:rPr>
                <w:bCs/>
                <w:color w:val="auto"/>
                <w:sz w:val="24"/>
              </w:rPr>
            </w:pPr>
            <w:r>
              <w:rPr>
                <w:color w:val="auto"/>
                <w:kern w:val="0"/>
                <w:sz w:val="22"/>
                <w:szCs w:val="22"/>
                <w:lang w:bidi="ar"/>
              </w:rPr>
              <w:t>288</w:t>
            </w:r>
          </w:p>
        </w:tc>
        <w:tc>
          <w:tcPr>
            <w:tcW w:w="2316" w:type="pct"/>
            <w:vMerge w:val="continue"/>
            <w:vAlign w:val="center"/>
          </w:tcPr>
          <w:p w14:paraId="72E73226">
            <w:pPr>
              <w:jc w:val="left"/>
              <w:rPr>
                <w:color w:val="auto"/>
                <w:sz w:val="24"/>
              </w:rPr>
            </w:pPr>
          </w:p>
        </w:tc>
      </w:tr>
      <w:tr w14:paraId="0190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8999183">
            <w:pPr>
              <w:jc w:val="center"/>
              <w:rPr>
                <w:bCs/>
                <w:color w:val="auto"/>
                <w:sz w:val="24"/>
              </w:rPr>
            </w:pPr>
            <w:r>
              <w:rPr>
                <w:bCs/>
                <w:color w:val="auto"/>
                <w:sz w:val="24"/>
              </w:rPr>
              <w:t>09</w:t>
            </w:r>
          </w:p>
        </w:tc>
        <w:tc>
          <w:tcPr>
            <w:tcW w:w="842" w:type="pct"/>
            <w:vAlign w:val="center"/>
          </w:tcPr>
          <w:p w14:paraId="557BF99A">
            <w:pPr>
              <w:widowControl/>
              <w:jc w:val="center"/>
              <w:textAlignment w:val="center"/>
              <w:rPr>
                <w:bCs/>
                <w:color w:val="auto"/>
                <w:sz w:val="24"/>
              </w:rPr>
            </w:pPr>
            <w:r>
              <w:rPr>
                <w:color w:val="auto"/>
                <w:kern w:val="0"/>
                <w:sz w:val="24"/>
                <w:lang w:bidi="ar"/>
              </w:rPr>
              <w:t xml:space="preserve"> 微生物耗材 </w:t>
            </w:r>
          </w:p>
        </w:tc>
        <w:tc>
          <w:tcPr>
            <w:tcW w:w="920" w:type="pct"/>
            <w:vAlign w:val="center"/>
          </w:tcPr>
          <w:p w14:paraId="14E9840A">
            <w:pPr>
              <w:widowControl/>
              <w:jc w:val="center"/>
              <w:textAlignment w:val="center"/>
              <w:rPr>
                <w:bCs/>
                <w:color w:val="auto"/>
                <w:sz w:val="24"/>
              </w:rPr>
            </w:pPr>
            <w:r>
              <w:rPr>
                <w:color w:val="auto"/>
                <w:kern w:val="0"/>
                <w:sz w:val="24"/>
                <w:lang w:bidi="ar"/>
              </w:rPr>
              <w:t>186.482825</w:t>
            </w:r>
          </w:p>
        </w:tc>
        <w:tc>
          <w:tcPr>
            <w:tcW w:w="539" w:type="pct"/>
            <w:vAlign w:val="center"/>
          </w:tcPr>
          <w:p w14:paraId="03BF0CCE">
            <w:pPr>
              <w:widowControl/>
              <w:jc w:val="center"/>
              <w:textAlignment w:val="center"/>
              <w:rPr>
                <w:bCs/>
                <w:color w:val="auto"/>
                <w:sz w:val="24"/>
              </w:rPr>
            </w:pPr>
            <w:r>
              <w:rPr>
                <w:color w:val="auto"/>
                <w:kern w:val="0"/>
                <w:sz w:val="22"/>
                <w:szCs w:val="22"/>
                <w:lang w:bidi="ar"/>
              </w:rPr>
              <w:t>252</w:t>
            </w:r>
          </w:p>
        </w:tc>
        <w:tc>
          <w:tcPr>
            <w:tcW w:w="2316" w:type="pct"/>
            <w:vMerge w:val="continue"/>
            <w:vAlign w:val="center"/>
          </w:tcPr>
          <w:p w14:paraId="42FA9C66">
            <w:pPr>
              <w:jc w:val="left"/>
              <w:rPr>
                <w:color w:val="auto"/>
                <w:sz w:val="24"/>
              </w:rPr>
            </w:pPr>
          </w:p>
        </w:tc>
      </w:tr>
      <w:tr w14:paraId="226D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413DAB2">
            <w:pPr>
              <w:jc w:val="center"/>
              <w:rPr>
                <w:bCs/>
                <w:color w:val="auto"/>
                <w:sz w:val="24"/>
              </w:rPr>
            </w:pPr>
            <w:r>
              <w:rPr>
                <w:bCs/>
                <w:color w:val="auto"/>
                <w:sz w:val="24"/>
              </w:rPr>
              <w:t>10</w:t>
            </w:r>
          </w:p>
        </w:tc>
        <w:tc>
          <w:tcPr>
            <w:tcW w:w="842" w:type="pct"/>
            <w:vAlign w:val="center"/>
          </w:tcPr>
          <w:p w14:paraId="2E2E9422">
            <w:pPr>
              <w:widowControl/>
              <w:jc w:val="center"/>
              <w:textAlignment w:val="center"/>
              <w:rPr>
                <w:bCs/>
                <w:color w:val="auto"/>
                <w:sz w:val="24"/>
              </w:rPr>
            </w:pPr>
            <w:r>
              <w:rPr>
                <w:color w:val="auto"/>
                <w:kern w:val="0"/>
                <w:sz w:val="24"/>
                <w:lang w:bidi="ar"/>
              </w:rPr>
              <w:t xml:space="preserve"> 分子生物耗材 </w:t>
            </w:r>
          </w:p>
        </w:tc>
        <w:tc>
          <w:tcPr>
            <w:tcW w:w="920" w:type="pct"/>
            <w:vAlign w:val="center"/>
          </w:tcPr>
          <w:p w14:paraId="6292268F">
            <w:pPr>
              <w:widowControl/>
              <w:jc w:val="center"/>
              <w:textAlignment w:val="center"/>
              <w:rPr>
                <w:bCs/>
                <w:color w:val="auto"/>
                <w:sz w:val="24"/>
              </w:rPr>
            </w:pPr>
            <w:r>
              <w:rPr>
                <w:color w:val="auto"/>
                <w:kern w:val="0"/>
                <w:sz w:val="24"/>
                <w:lang w:bidi="ar"/>
              </w:rPr>
              <w:t>238.2384</w:t>
            </w:r>
          </w:p>
        </w:tc>
        <w:tc>
          <w:tcPr>
            <w:tcW w:w="539" w:type="pct"/>
            <w:vAlign w:val="center"/>
          </w:tcPr>
          <w:p w14:paraId="4944DD03">
            <w:pPr>
              <w:widowControl/>
              <w:jc w:val="center"/>
              <w:textAlignment w:val="center"/>
              <w:rPr>
                <w:bCs/>
                <w:color w:val="auto"/>
                <w:sz w:val="24"/>
              </w:rPr>
            </w:pPr>
            <w:r>
              <w:rPr>
                <w:color w:val="auto"/>
                <w:kern w:val="0"/>
                <w:sz w:val="22"/>
                <w:szCs w:val="22"/>
                <w:lang w:bidi="ar"/>
              </w:rPr>
              <w:t>122</w:t>
            </w:r>
          </w:p>
        </w:tc>
        <w:tc>
          <w:tcPr>
            <w:tcW w:w="2316" w:type="pct"/>
            <w:vMerge w:val="continue"/>
            <w:vAlign w:val="center"/>
          </w:tcPr>
          <w:p w14:paraId="3278AE2F">
            <w:pPr>
              <w:jc w:val="left"/>
              <w:rPr>
                <w:color w:val="auto"/>
                <w:sz w:val="24"/>
              </w:rPr>
            </w:pPr>
          </w:p>
        </w:tc>
      </w:tr>
      <w:tr w14:paraId="111F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745C2B2F">
            <w:pPr>
              <w:jc w:val="left"/>
              <w:rPr>
                <w:color w:val="auto"/>
                <w:sz w:val="24"/>
              </w:rPr>
            </w:pPr>
            <w:r>
              <w:rPr>
                <w:color w:val="auto"/>
                <w:sz w:val="24"/>
              </w:rPr>
              <w:t>备注：“包”为最小的投标单位，投标人可以投一包，也可以投多包，但不得仅对一个分包内部分内容进行投标。</w:t>
            </w:r>
          </w:p>
        </w:tc>
      </w:tr>
    </w:tbl>
    <w:p w14:paraId="53657E07">
      <w:pPr>
        <w:spacing w:line="360" w:lineRule="auto"/>
        <w:ind w:firstLine="480" w:firstLineChars="200"/>
        <w:rPr>
          <w:color w:val="auto"/>
          <w:sz w:val="24"/>
          <w:u w:val="single"/>
        </w:rPr>
      </w:pPr>
      <w:r>
        <w:rPr>
          <w:color w:val="auto"/>
          <w:sz w:val="24"/>
        </w:rPr>
        <w:t>5.合同履行期限：</w:t>
      </w:r>
      <w:r>
        <w:rPr>
          <w:color w:val="auto"/>
          <w:sz w:val="24"/>
          <w:u w:val="single"/>
        </w:rPr>
        <w:t>合同签订生效后至2026年12月31日交货至采购人指定地点。</w:t>
      </w:r>
    </w:p>
    <w:p w14:paraId="7CC3BD48">
      <w:pPr>
        <w:spacing w:line="360" w:lineRule="auto"/>
        <w:ind w:firstLine="480" w:firstLineChars="200"/>
        <w:rPr>
          <w:color w:val="auto"/>
          <w:sz w:val="24"/>
        </w:rPr>
      </w:pPr>
      <w:r>
        <w:rPr>
          <w:color w:val="auto"/>
          <w:sz w:val="24"/>
        </w:rPr>
        <w:t xml:space="preserve">6.本项目是否接受联合体投标：□是  </w:t>
      </w:r>
      <w:r>
        <w:rPr>
          <w:b/>
          <w:color w:val="auto"/>
          <w:sz w:val="24"/>
        </w:rPr>
        <w:t>■</w:t>
      </w:r>
      <w:r>
        <w:rPr>
          <w:color w:val="auto"/>
          <w:sz w:val="24"/>
        </w:rPr>
        <w:t>否。</w:t>
      </w:r>
    </w:p>
    <w:p w14:paraId="2AF4EC99">
      <w:pPr>
        <w:spacing w:line="360" w:lineRule="auto"/>
        <w:ind w:firstLine="480" w:firstLineChars="200"/>
        <w:rPr>
          <w:color w:val="auto"/>
          <w:sz w:val="24"/>
        </w:rPr>
      </w:pPr>
    </w:p>
    <w:p w14:paraId="248ED0CB">
      <w:pPr>
        <w:pStyle w:val="3"/>
        <w:spacing w:before="0" w:line="360" w:lineRule="auto"/>
        <w:jc w:val="left"/>
        <w:rPr>
          <w:rFonts w:ascii="Times New Roman" w:hAnsi="Times New Roman" w:eastAsia="宋体"/>
          <w:color w:val="auto"/>
          <w:sz w:val="24"/>
          <w:szCs w:val="24"/>
        </w:rPr>
      </w:pPr>
      <w:bookmarkStart w:id="5" w:name="_Toc35393791"/>
      <w:bookmarkStart w:id="6" w:name="_Toc35393622"/>
      <w:bookmarkStart w:id="7" w:name="_Toc28359080"/>
      <w:bookmarkStart w:id="8" w:name="_Toc28359003"/>
      <w:r>
        <w:rPr>
          <w:rFonts w:ascii="Times New Roman" w:hAnsi="Times New Roman" w:eastAsia="宋体"/>
          <w:color w:val="auto"/>
          <w:sz w:val="24"/>
          <w:szCs w:val="24"/>
        </w:rPr>
        <w:t>二、申请人的资格要求（须同时满足）</w:t>
      </w:r>
      <w:bookmarkEnd w:id="5"/>
      <w:bookmarkEnd w:id="6"/>
      <w:bookmarkEnd w:id="7"/>
      <w:bookmarkEnd w:id="8"/>
    </w:p>
    <w:p w14:paraId="09E41B26">
      <w:pPr>
        <w:spacing w:line="360" w:lineRule="auto"/>
        <w:ind w:firstLine="480" w:firstLineChars="200"/>
        <w:rPr>
          <w:color w:val="auto"/>
          <w:sz w:val="24"/>
        </w:rPr>
      </w:pPr>
      <w:r>
        <w:rPr>
          <w:color w:val="auto"/>
          <w:sz w:val="24"/>
        </w:rPr>
        <w:t>1.满足《中华人民共和国政府采购法》第二十二条规定；</w:t>
      </w:r>
    </w:p>
    <w:p w14:paraId="16CF71E6">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514A95A4">
      <w:pPr>
        <w:spacing w:line="360" w:lineRule="auto"/>
        <w:ind w:firstLine="480" w:firstLineChars="200"/>
        <w:rPr>
          <w:color w:val="auto"/>
          <w:sz w:val="24"/>
        </w:rPr>
      </w:pPr>
      <w:r>
        <w:rPr>
          <w:color w:val="auto"/>
          <w:sz w:val="24"/>
        </w:rPr>
        <w:t>2.1 中小企业政策</w:t>
      </w:r>
    </w:p>
    <w:p w14:paraId="6231F25E">
      <w:pPr>
        <w:spacing w:line="360" w:lineRule="auto"/>
        <w:ind w:firstLine="482" w:firstLineChars="200"/>
        <w:rPr>
          <w:color w:val="auto"/>
          <w:sz w:val="24"/>
        </w:rPr>
      </w:pPr>
      <w:r>
        <w:rPr>
          <w:b/>
          <w:color w:val="auto"/>
          <w:sz w:val="24"/>
        </w:rPr>
        <w:t>■</w:t>
      </w:r>
      <w:r>
        <w:rPr>
          <w:color w:val="auto"/>
          <w:sz w:val="24"/>
        </w:rPr>
        <w:t>本项目（01包、02包、03包、04包、06包、07包、09包、10包）不专门面向中小企业预留采购份额。</w:t>
      </w:r>
    </w:p>
    <w:p w14:paraId="632232E6">
      <w:pPr>
        <w:spacing w:line="360" w:lineRule="auto"/>
        <w:ind w:firstLine="482" w:firstLineChars="200"/>
        <w:rPr>
          <w:color w:val="auto"/>
          <w:sz w:val="24"/>
        </w:rPr>
      </w:pPr>
      <w:r>
        <w:rPr>
          <w:b/>
          <w:color w:val="auto"/>
          <w:sz w:val="24"/>
        </w:rPr>
        <w:t>■</w:t>
      </w:r>
      <w:r>
        <w:rPr>
          <w:color w:val="auto"/>
          <w:sz w:val="24"/>
        </w:rPr>
        <w:t xml:space="preserve">本项目专门面向  </w:t>
      </w:r>
      <w:r>
        <w:rPr>
          <w:b/>
          <w:color w:val="auto"/>
          <w:sz w:val="24"/>
        </w:rPr>
        <w:t>■</w:t>
      </w:r>
      <w:r>
        <w:rPr>
          <w:color w:val="auto"/>
          <w:sz w:val="24"/>
        </w:rPr>
        <w:t xml:space="preserve">中小（08包） </w:t>
      </w:r>
      <w:r>
        <w:rPr>
          <w:b/>
          <w:color w:val="auto"/>
          <w:sz w:val="24"/>
        </w:rPr>
        <w:t>■</w:t>
      </w:r>
      <w:r>
        <w:rPr>
          <w:color w:val="auto"/>
          <w:sz w:val="24"/>
        </w:rPr>
        <w:t>小微企业（05包）  采购。即：提供的货物全部由符合政策要求的中小/小微企业制造、服务全部由符合政策要求的中小/小微企业承接。</w:t>
      </w:r>
    </w:p>
    <w:p w14:paraId="2B1D1634">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798C2F0B">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rFonts w:hint="eastAsia"/>
          <w:color w:val="auto"/>
          <w:sz w:val="24"/>
          <w:lang w:val="en-US" w:eastAsia="zh-CN"/>
        </w:rPr>
        <w:t xml:space="preserve"> </w:t>
      </w:r>
      <w:r>
        <w:rPr>
          <w:color w:val="auto"/>
          <w:sz w:val="24"/>
        </w:rPr>
        <w:t>。</w:t>
      </w:r>
    </w:p>
    <w:p w14:paraId="545183C7">
      <w:pPr>
        <w:spacing w:line="360" w:lineRule="auto"/>
        <w:ind w:firstLine="480" w:firstLineChars="200"/>
        <w:rPr>
          <w:i/>
          <w:iCs/>
          <w:color w:val="auto"/>
          <w:sz w:val="24"/>
          <w:u w:val="single"/>
        </w:rPr>
      </w:pPr>
      <w:r>
        <w:rPr>
          <w:color w:val="auto"/>
          <w:sz w:val="24"/>
        </w:rPr>
        <w:t>3.本项目的特定资格要求：</w:t>
      </w:r>
    </w:p>
    <w:p w14:paraId="6CE5EF7A">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442B503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■否</w:t>
      </w:r>
    </w:p>
    <w:p w14:paraId="6D5412CA">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3F8917C0">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color w:val="auto"/>
          <w:sz w:val="24"/>
        </w:rPr>
        <w:t>3.2其他特定资格要求</w:t>
      </w:r>
      <w:r>
        <w:rPr>
          <w:rFonts w:eastAsiaTheme="minorEastAsia"/>
          <w:color w:val="auto"/>
          <w:sz w:val="24"/>
        </w:rPr>
        <w:t>：</w:t>
      </w:r>
    </w:p>
    <w:p w14:paraId="571A7CA1">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3.2.1供应商须具备有效期内的《危险化学品经营许可证》（许可范围须包含本次采购内容）（适用于02、05包）</w:t>
      </w:r>
    </w:p>
    <w:p w14:paraId="24137FF7">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3.3.2供应商须具备有效期内的《非药品类易制毒化学品经营备案证明》（许可范围须包含本次采购内容）（适用于02包）</w:t>
      </w:r>
    </w:p>
    <w:p w14:paraId="549447FB">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3.2.3供应商须具备有效的危险货物运输资质，二选一提供</w:t>
      </w:r>
      <w:r>
        <w:rPr>
          <w:rFonts w:hint="eastAsia" w:eastAsiaTheme="minorEastAsia"/>
          <w:color w:val="auto"/>
          <w:sz w:val="24"/>
        </w:rPr>
        <w:t>（</w:t>
      </w:r>
      <w:r>
        <w:rPr>
          <w:rFonts w:eastAsiaTheme="minorEastAsia"/>
          <w:color w:val="auto"/>
          <w:sz w:val="24"/>
        </w:rPr>
        <w:t>适用于02、05包</w:t>
      </w:r>
      <w:r>
        <w:rPr>
          <w:rFonts w:hint="eastAsia" w:eastAsiaTheme="minorEastAsia"/>
          <w:color w:val="auto"/>
          <w:sz w:val="24"/>
        </w:rPr>
        <w:t>）</w:t>
      </w:r>
      <w:r>
        <w:rPr>
          <w:rFonts w:eastAsiaTheme="minorEastAsia"/>
          <w:color w:val="auto"/>
          <w:sz w:val="24"/>
        </w:rPr>
        <w:t>：</w:t>
      </w:r>
    </w:p>
    <w:p w14:paraId="07A84162">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（1）供应商自身具备运输资质的，提供有效期内的《道路运输经营许可证》，经营范围须包含危险货物运输</w:t>
      </w:r>
      <w:r>
        <w:rPr>
          <w:rFonts w:hint="eastAsia" w:eastAsiaTheme="minorEastAsia"/>
          <w:color w:val="auto"/>
          <w:sz w:val="24"/>
        </w:rPr>
        <w:t>（</w:t>
      </w:r>
      <w:r>
        <w:rPr>
          <w:rFonts w:eastAsiaTheme="minorEastAsia"/>
          <w:color w:val="auto"/>
          <w:sz w:val="24"/>
        </w:rPr>
        <w:t>适用于02、05包</w:t>
      </w:r>
      <w:r>
        <w:rPr>
          <w:rFonts w:hint="eastAsia" w:eastAsiaTheme="minorEastAsia"/>
          <w:color w:val="auto"/>
          <w:sz w:val="24"/>
        </w:rPr>
        <w:t>）</w:t>
      </w:r>
      <w:r>
        <w:rPr>
          <w:rFonts w:eastAsiaTheme="minorEastAsia"/>
          <w:color w:val="auto"/>
          <w:sz w:val="24"/>
        </w:rPr>
        <w:t>；</w:t>
      </w:r>
    </w:p>
    <w:p w14:paraId="2DA6D5F3">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（2）供应商自身不具备运输资质的，须提供</w:t>
      </w:r>
      <w:r>
        <w:rPr>
          <w:rFonts w:hint="eastAsia" w:eastAsiaTheme="minorEastAsia"/>
          <w:color w:val="auto"/>
          <w:sz w:val="24"/>
        </w:rPr>
        <w:t>（</w:t>
      </w:r>
      <w:r>
        <w:rPr>
          <w:rFonts w:eastAsiaTheme="minorEastAsia"/>
          <w:color w:val="auto"/>
          <w:sz w:val="24"/>
        </w:rPr>
        <w:t>适用于02、05包</w:t>
      </w:r>
      <w:r>
        <w:rPr>
          <w:rFonts w:hint="eastAsia" w:eastAsiaTheme="minorEastAsia"/>
          <w:color w:val="auto"/>
          <w:sz w:val="24"/>
        </w:rPr>
        <w:t>）</w:t>
      </w:r>
      <w:r>
        <w:rPr>
          <w:rFonts w:eastAsiaTheme="minorEastAsia"/>
          <w:color w:val="auto"/>
          <w:sz w:val="24"/>
        </w:rPr>
        <w:t>：</w:t>
      </w:r>
    </w:p>
    <w:p w14:paraId="13E191A1">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① 与委托运输公司签订的有效合作协议或合作关系证明材料；</w:t>
      </w:r>
    </w:p>
    <w:p w14:paraId="63C5011C">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② 运输公司有效期内的《道路运输经营许可证》，经营范围须包含危险货物运输；</w:t>
      </w:r>
    </w:p>
    <w:p w14:paraId="1E4EC580">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③ 运输公司有效的营业执照。</w:t>
      </w:r>
    </w:p>
    <w:p w14:paraId="5718127A">
      <w:pPr>
        <w:tabs>
          <w:tab w:val="left" w:pos="900"/>
          <w:tab w:val="left" w:pos="1134"/>
          <w:tab w:val="left" w:pos="1589"/>
          <w:tab w:val="left" w:pos="5521"/>
        </w:tabs>
        <w:snapToGrid w:val="0"/>
        <w:spacing w:line="360" w:lineRule="auto"/>
        <w:ind w:firstLine="480" w:firstLineChars="200"/>
        <w:rPr>
          <w:rFonts w:eastAsiaTheme="minorEastAsia"/>
          <w:color w:val="auto"/>
          <w:sz w:val="24"/>
        </w:rPr>
      </w:pPr>
    </w:p>
    <w:bookmarkEnd w:id="9"/>
    <w:bookmarkEnd w:id="10"/>
    <w:p w14:paraId="6A509341">
      <w:pPr>
        <w:pStyle w:val="3"/>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23189648">
      <w:pPr>
        <w:adjustRightInd w:val="0"/>
        <w:snapToGrid w:val="0"/>
        <w:spacing w:line="360" w:lineRule="auto"/>
        <w:ind w:firstLine="480" w:firstLineChars="200"/>
        <w:rPr>
          <w:color w:val="auto"/>
          <w:sz w:val="24"/>
          <w:lang w:bidi="ar"/>
        </w:rPr>
      </w:pPr>
      <w:r>
        <w:rPr>
          <w:color w:val="auto"/>
          <w:sz w:val="24"/>
          <w:lang w:bidi="ar"/>
        </w:rPr>
        <w:t>1.时间：</w:t>
      </w:r>
      <w:r>
        <w:rPr>
          <w:color w:val="auto"/>
          <w:sz w:val="24"/>
          <w:u w:val="single"/>
        </w:rPr>
        <w:t>2026</w:t>
      </w:r>
      <w:r>
        <w:rPr>
          <w:color w:val="auto"/>
          <w:sz w:val="24"/>
        </w:rPr>
        <w:t>年</w:t>
      </w:r>
      <w:r>
        <w:rPr>
          <w:color w:val="auto"/>
          <w:sz w:val="24"/>
          <w:u w:val="single"/>
        </w:rPr>
        <w:t>04</w:t>
      </w:r>
      <w:r>
        <w:rPr>
          <w:color w:val="auto"/>
          <w:sz w:val="24"/>
        </w:rPr>
        <w:t>月</w:t>
      </w:r>
      <w:r>
        <w:rPr>
          <w:rFonts w:hint="eastAsia"/>
          <w:color w:val="auto"/>
          <w:sz w:val="24"/>
          <w:u w:val="single"/>
          <w:lang w:val="en-US" w:eastAsia="zh-CN"/>
        </w:rPr>
        <w:t>23</w:t>
      </w:r>
      <w:r>
        <w:rPr>
          <w:color w:val="auto"/>
          <w:sz w:val="24"/>
        </w:rPr>
        <w:t>日</w:t>
      </w:r>
      <w:r>
        <w:rPr>
          <w:color w:val="auto"/>
          <w:sz w:val="24"/>
          <w:lang w:bidi="ar"/>
        </w:rPr>
        <w:t>至</w:t>
      </w:r>
      <w:r>
        <w:rPr>
          <w:color w:val="auto"/>
          <w:sz w:val="24"/>
          <w:u w:val="single"/>
        </w:rPr>
        <w:t>2026</w:t>
      </w:r>
      <w:r>
        <w:rPr>
          <w:color w:val="auto"/>
          <w:sz w:val="24"/>
        </w:rPr>
        <w:t>年</w:t>
      </w:r>
      <w:r>
        <w:rPr>
          <w:color w:val="auto"/>
          <w:sz w:val="24"/>
          <w:u w:val="single"/>
        </w:rPr>
        <w:t>04</w:t>
      </w:r>
      <w:r>
        <w:rPr>
          <w:color w:val="auto"/>
          <w:sz w:val="24"/>
        </w:rPr>
        <w:t>月</w:t>
      </w:r>
      <w:r>
        <w:rPr>
          <w:rFonts w:hint="eastAsia"/>
          <w:color w:val="auto"/>
          <w:sz w:val="24"/>
          <w:u w:val="single"/>
          <w:lang w:val="en-US" w:eastAsia="zh-CN"/>
        </w:rPr>
        <w:t>30</w:t>
      </w:r>
      <w:r>
        <w:rPr>
          <w:color w:val="auto"/>
          <w:sz w:val="24"/>
        </w:rPr>
        <w:t>日</w:t>
      </w:r>
      <w:r>
        <w:rPr>
          <w:color w:val="auto"/>
          <w:sz w:val="24"/>
          <w:lang w:bidi="ar"/>
        </w:rPr>
        <w:t>，</w:t>
      </w:r>
      <w:r>
        <w:rPr>
          <w:color w:val="auto"/>
          <w:sz w:val="24"/>
        </w:rPr>
        <w:t>每天上午</w:t>
      </w:r>
      <w:r>
        <w:rPr>
          <w:color w:val="auto"/>
          <w:sz w:val="24"/>
          <w:u w:val="single"/>
        </w:rPr>
        <w:t>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lang w:bidi="ar"/>
        </w:rPr>
        <w:t>（北京时间，法定节假日除外）。</w:t>
      </w:r>
    </w:p>
    <w:p w14:paraId="6FDAB522">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5F4CADF">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4B373F97">
      <w:pPr>
        <w:widowControl/>
        <w:adjustRightInd w:val="0"/>
        <w:snapToGrid w:val="0"/>
        <w:spacing w:line="360" w:lineRule="auto"/>
        <w:ind w:firstLine="480" w:firstLineChars="200"/>
        <w:jc w:val="left"/>
        <w:rPr>
          <w:color w:val="auto"/>
          <w:sz w:val="24"/>
        </w:rPr>
      </w:pPr>
      <w:r>
        <w:rPr>
          <w:color w:val="auto"/>
          <w:sz w:val="24"/>
          <w:lang w:bidi="ar"/>
        </w:rPr>
        <w:t>4.售价：0元。</w:t>
      </w:r>
    </w:p>
    <w:p w14:paraId="12A569F9">
      <w:pPr>
        <w:tabs>
          <w:tab w:val="left" w:pos="900"/>
          <w:tab w:val="left" w:pos="1980"/>
        </w:tabs>
        <w:snapToGrid w:val="0"/>
        <w:spacing w:line="360" w:lineRule="auto"/>
        <w:ind w:left="840"/>
        <w:rPr>
          <w:color w:val="auto"/>
          <w:sz w:val="24"/>
        </w:rPr>
      </w:pPr>
    </w:p>
    <w:p w14:paraId="1BF47B8F">
      <w:pPr>
        <w:pStyle w:val="3"/>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00407109">
      <w:pPr>
        <w:spacing w:line="360" w:lineRule="auto"/>
        <w:ind w:firstLine="480" w:firstLineChars="200"/>
        <w:rPr>
          <w:bCs/>
          <w:color w:val="auto"/>
          <w:sz w:val="24"/>
          <w:u w:val="single"/>
        </w:rPr>
      </w:pPr>
      <w:r>
        <w:rPr>
          <w:color w:val="auto"/>
          <w:sz w:val="24"/>
          <w:lang w:bidi="ar"/>
        </w:rPr>
        <w:t>投标截止时间、开标时间：</w:t>
      </w:r>
      <w:r>
        <w:rPr>
          <w:color w:val="auto"/>
          <w:sz w:val="24"/>
          <w:u w:val="single"/>
        </w:rPr>
        <w:t>2026</w:t>
      </w:r>
      <w:r>
        <w:rPr>
          <w:color w:val="auto"/>
          <w:sz w:val="24"/>
        </w:rPr>
        <w:t>年</w:t>
      </w:r>
      <w:r>
        <w:rPr>
          <w:color w:val="auto"/>
          <w:sz w:val="24"/>
          <w:u w:val="single"/>
        </w:rPr>
        <w:t>05</w:t>
      </w:r>
      <w:r>
        <w:rPr>
          <w:color w:val="auto"/>
          <w:sz w:val="24"/>
        </w:rPr>
        <w:t>月</w:t>
      </w:r>
      <w:r>
        <w:rPr>
          <w:rFonts w:hint="eastAsia"/>
          <w:color w:val="auto"/>
          <w:sz w:val="24"/>
          <w:u w:val="single"/>
          <w:lang w:val="en-US" w:eastAsia="zh-CN"/>
        </w:rPr>
        <w:t>14</w:t>
      </w:r>
      <w:r>
        <w:rPr>
          <w:color w:val="auto"/>
          <w:sz w:val="24"/>
        </w:rPr>
        <w:t>日</w:t>
      </w:r>
      <w:r>
        <w:rPr>
          <w:rFonts w:hint="eastAsia"/>
          <w:color w:val="auto"/>
          <w:sz w:val="24"/>
          <w:u w:val="single"/>
          <w:lang w:val="en-US" w:eastAsia="zh-CN" w:bidi="ar"/>
        </w:rPr>
        <w:t>10</w:t>
      </w:r>
      <w:r>
        <w:rPr>
          <w:color w:val="auto"/>
          <w:sz w:val="24"/>
          <w:lang w:bidi="ar"/>
        </w:rPr>
        <w:t>点</w:t>
      </w:r>
      <w:r>
        <w:rPr>
          <w:color w:val="auto"/>
          <w:sz w:val="24"/>
          <w:u w:val="single"/>
          <w:lang w:bidi="ar"/>
        </w:rPr>
        <w:t>00</w:t>
      </w:r>
      <w:r>
        <w:rPr>
          <w:color w:val="auto"/>
          <w:sz w:val="24"/>
          <w:lang w:bidi="ar"/>
        </w:rPr>
        <w:t>分</w:t>
      </w:r>
      <w:r>
        <w:rPr>
          <w:bCs/>
          <w:color w:val="auto"/>
          <w:sz w:val="24"/>
          <w:lang w:bidi="ar"/>
        </w:rPr>
        <w:t>（北京时间）</w:t>
      </w:r>
      <w:r>
        <w:rPr>
          <w:iCs/>
          <w:color w:val="auto"/>
          <w:sz w:val="24"/>
          <w:lang w:bidi="ar"/>
        </w:rPr>
        <w:t>。</w:t>
      </w:r>
    </w:p>
    <w:p w14:paraId="6BF26217">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0A861429">
      <w:pPr>
        <w:spacing w:line="360" w:lineRule="auto"/>
        <w:ind w:firstLine="480" w:firstLineChars="200"/>
        <w:rPr>
          <w:bCs/>
          <w:color w:val="auto"/>
          <w:sz w:val="24"/>
          <w:u w:val="single"/>
        </w:rPr>
      </w:pPr>
    </w:p>
    <w:p w14:paraId="695AC5FC">
      <w:pPr>
        <w:pStyle w:val="3"/>
        <w:spacing w:before="0" w:line="360" w:lineRule="auto"/>
        <w:jc w:val="left"/>
        <w:rPr>
          <w:rFonts w:ascii="Times New Roman" w:hAnsi="Times New Roman" w:eastAsia="宋体"/>
          <w:color w:val="auto"/>
          <w:sz w:val="24"/>
          <w:szCs w:val="24"/>
        </w:rPr>
      </w:pPr>
      <w:bookmarkStart w:id="17" w:name="_Toc28359084"/>
      <w:bookmarkStart w:id="18" w:name="_Toc35393794"/>
      <w:bookmarkStart w:id="19" w:name="_Toc35393625"/>
      <w:bookmarkStart w:id="20" w:name="_Toc28359007"/>
      <w:r>
        <w:rPr>
          <w:rFonts w:ascii="Times New Roman" w:hAnsi="Times New Roman" w:eastAsia="宋体"/>
          <w:color w:val="auto"/>
          <w:sz w:val="24"/>
          <w:szCs w:val="24"/>
        </w:rPr>
        <w:t>五、公告期限</w:t>
      </w:r>
      <w:bookmarkEnd w:id="17"/>
      <w:bookmarkEnd w:id="18"/>
      <w:bookmarkEnd w:id="19"/>
      <w:bookmarkEnd w:id="20"/>
    </w:p>
    <w:p w14:paraId="1335AB6B">
      <w:pPr>
        <w:spacing w:line="360" w:lineRule="auto"/>
        <w:ind w:firstLine="480" w:firstLineChars="200"/>
        <w:rPr>
          <w:color w:val="auto"/>
          <w:kern w:val="0"/>
          <w:sz w:val="24"/>
        </w:rPr>
      </w:pPr>
      <w:r>
        <w:rPr>
          <w:color w:val="auto"/>
          <w:kern w:val="0"/>
          <w:sz w:val="24"/>
        </w:rPr>
        <w:t>自本公告发布之日起5个工作日。</w:t>
      </w:r>
    </w:p>
    <w:p w14:paraId="549C2E63">
      <w:pPr>
        <w:spacing w:line="360" w:lineRule="auto"/>
        <w:ind w:firstLine="480" w:firstLineChars="200"/>
        <w:rPr>
          <w:color w:val="auto"/>
          <w:kern w:val="0"/>
          <w:sz w:val="24"/>
        </w:rPr>
      </w:pPr>
    </w:p>
    <w:p w14:paraId="79B0D0F7">
      <w:pPr>
        <w:pStyle w:val="3"/>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六、其他补充事宜</w:t>
      </w:r>
      <w:bookmarkEnd w:id="21"/>
      <w:bookmarkEnd w:id="22"/>
    </w:p>
    <w:p w14:paraId="3FE185F0">
      <w:pPr>
        <w:spacing w:line="360" w:lineRule="auto"/>
        <w:ind w:firstLine="480" w:firstLineChars="200"/>
        <w:rPr>
          <w:color w:val="auto"/>
          <w:sz w:val="24"/>
        </w:rPr>
      </w:pPr>
      <w:r>
        <w:rPr>
          <w:color w:val="auto"/>
          <w:sz w:val="24"/>
        </w:rPr>
        <w:t xml:space="preserve">1.本项目需要落实的政府采购政策： </w:t>
      </w:r>
    </w:p>
    <w:p w14:paraId="2376EBBA">
      <w:pPr>
        <w:spacing w:line="360" w:lineRule="auto"/>
        <w:ind w:firstLine="480" w:firstLineChars="200"/>
        <w:rPr>
          <w:color w:val="auto"/>
          <w:sz w:val="24"/>
        </w:rPr>
      </w:pPr>
      <w:r>
        <w:rPr>
          <w:color w:val="auto"/>
          <w:sz w:val="24"/>
        </w:rPr>
        <w:t>（1）节能产品强制采购</w:t>
      </w:r>
    </w:p>
    <w:p w14:paraId="057E1D69">
      <w:pPr>
        <w:spacing w:line="360" w:lineRule="auto"/>
        <w:ind w:firstLine="480" w:firstLineChars="200"/>
        <w:rPr>
          <w:color w:val="auto"/>
          <w:sz w:val="24"/>
        </w:rPr>
      </w:pPr>
      <w:r>
        <w:rPr>
          <w:color w:val="auto"/>
          <w:sz w:val="24"/>
        </w:rPr>
        <w:t>（2）节能产品、环境标志产品优先采购</w:t>
      </w:r>
    </w:p>
    <w:p w14:paraId="238F7D7A">
      <w:pPr>
        <w:spacing w:line="360" w:lineRule="auto"/>
        <w:ind w:firstLine="480" w:firstLineChars="200"/>
        <w:rPr>
          <w:color w:val="auto"/>
          <w:sz w:val="24"/>
        </w:rPr>
      </w:pPr>
      <w:r>
        <w:rPr>
          <w:color w:val="auto"/>
          <w:sz w:val="24"/>
        </w:rPr>
        <w:t>（3）政府采购促进中小企业发展</w:t>
      </w:r>
    </w:p>
    <w:p w14:paraId="75843752">
      <w:pPr>
        <w:spacing w:line="360" w:lineRule="auto"/>
        <w:ind w:firstLine="480" w:firstLineChars="200"/>
        <w:rPr>
          <w:color w:val="auto"/>
          <w:sz w:val="24"/>
        </w:rPr>
      </w:pPr>
      <w:r>
        <w:rPr>
          <w:color w:val="auto"/>
          <w:sz w:val="24"/>
        </w:rPr>
        <w:t>（4）政府采购支持监狱企业发展</w:t>
      </w:r>
    </w:p>
    <w:p w14:paraId="1150BF09">
      <w:pPr>
        <w:spacing w:line="360" w:lineRule="auto"/>
        <w:ind w:firstLine="480" w:firstLineChars="200"/>
        <w:rPr>
          <w:color w:val="auto"/>
          <w:sz w:val="24"/>
        </w:rPr>
      </w:pPr>
      <w:r>
        <w:rPr>
          <w:color w:val="auto"/>
          <w:sz w:val="24"/>
        </w:rPr>
        <w:t>（5）政府采购促进残疾人就业</w:t>
      </w:r>
    </w:p>
    <w:p w14:paraId="157DBDAE">
      <w:pPr>
        <w:spacing w:line="360" w:lineRule="auto"/>
        <w:ind w:firstLine="480" w:firstLineChars="200"/>
        <w:rPr>
          <w:color w:val="auto"/>
          <w:sz w:val="24"/>
        </w:rPr>
      </w:pPr>
      <w:r>
        <w:rPr>
          <w:color w:val="auto"/>
          <w:sz w:val="24"/>
        </w:rPr>
        <w:t>（6）进口产品管理</w:t>
      </w:r>
    </w:p>
    <w:p w14:paraId="40CBF937">
      <w:pPr>
        <w:spacing w:line="360" w:lineRule="auto"/>
        <w:ind w:firstLine="480" w:firstLineChars="200"/>
        <w:rPr>
          <w:color w:val="auto"/>
          <w:sz w:val="24"/>
          <w:lang w:bidi="ar"/>
        </w:rPr>
      </w:pPr>
      <w:r>
        <w:rPr>
          <w:color w:val="auto"/>
          <w:sz w:val="24"/>
        </w:rPr>
        <w:t xml:space="preserve">（7）本国产品标准及相关政策 </w:t>
      </w:r>
    </w:p>
    <w:p w14:paraId="79855BC8">
      <w:pPr>
        <w:widowControl/>
        <w:adjustRightInd w:val="0"/>
        <w:snapToGrid w:val="0"/>
        <w:spacing w:line="360" w:lineRule="auto"/>
        <w:ind w:firstLine="480" w:firstLineChars="200"/>
        <w:jc w:val="left"/>
        <w:rPr>
          <w:bCs/>
          <w:color w:val="auto"/>
          <w:sz w:val="24"/>
          <w:lang w:bidi="ar"/>
        </w:rPr>
      </w:pPr>
      <w:r>
        <w:rPr>
          <w:color w:val="auto"/>
          <w:sz w:val="24"/>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66CE9452">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1625D917">
      <w:pPr>
        <w:adjustRightInd w:val="0"/>
        <w:snapToGrid w:val="0"/>
        <w:spacing w:line="360" w:lineRule="auto"/>
        <w:ind w:firstLine="480" w:firstLineChars="200"/>
        <w:rPr>
          <w:color w:val="auto"/>
          <w:sz w:val="24"/>
        </w:rPr>
      </w:pPr>
      <w:r>
        <w:rPr>
          <w:color w:val="auto"/>
          <w:sz w:val="24"/>
          <w:lang w:bidi="ar"/>
        </w:rPr>
        <w:t>电子营业执照服务热线 400-699-7000</w:t>
      </w:r>
    </w:p>
    <w:p w14:paraId="073E3A72">
      <w:pPr>
        <w:adjustRightInd w:val="0"/>
        <w:snapToGrid w:val="0"/>
        <w:spacing w:line="360" w:lineRule="auto"/>
        <w:ind w:firstLine="480" w:firstLineChars="200"/>
        <w:rPr>
          <w:color w:val="auto"/>
          <w:sz w:val="24"/>
        </w:rPr>
      </w:pPr>
      <w:r>
        <w:rPr>
          <w:color w:val="auto"/>
          <w:sz w:val="24"/>
          <w:lang w:bidi="ar"/>
        </w:rPr>
        <w:t>技术支持服务热线    010-86483801</w:t>
      </w:r>
    </w:p>
    <w:p w14:paraId="6F3044E6">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0C485257">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346C4AFB">
      <w:pPr>
        <w:adjustRightInd w:val="0"/>
        <w:snapToGrid w:val="0"/>
        <w:spacing w:line="360" w:lineRule="auto"/>
        <w:ind w:firstLine="480" w:firstLineChars="200"/>
        <w:rPr>
          <w:color w:val="auto"/>
          <w:sz w:val="24"/>
          <w:lang w:bidi="ar"/>
        </w:rPr>
      </w:pPr>
      <w:r>
        <w:rPr>
          <w:color w:val="auto"/>
          <w:sz w:val="24"/>
          <w:lang w:bidi="ar"/>
        </w:rPr>
        <w:t>2.2注册</w:t>
      </w:r>
    </w:p>
    <w:p w14:paraId="20DAFE0B">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3CE8482B">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2BCEC7A1">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5E60C5C4">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0A6B9FC6">
      <w:pPr>
        <w:adjustRightInd w:val="0"/>
        <w:snapToGrid w:val="0"/>
        <w:spacing w:line="360" w:lineRule="auto"/>
        <w:ind w:firstLine="480" w:firstLineChars="200"/>
        <w:rPr>
          <w:color w:val="auto"/>
          <w:sz w:val="24"/>
          <w:lang w:bidi="ar"/>
        </w:rPr>
      </w:pPr>
      <w:r>
        <w:rPr>
          <w:color w:val="auto"/>
          <w:sz w:val="24"/>
          <w:lang w:bidi="ar"/>
        </w:rPr>
        <w:t>2.4 获取电子招标文件</w:t>
      </w:r>
    </w:p>
    <w:p w14:paraId="74623E22">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8F5C695">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1DE6EE">
      <w:pPr>
        <w:adjustRightInd w:val="0"/>
        <w:snapToGrid w:val="0"/>
        <w:spacing w:line="360" w:lineRule="auto"/>
        <w:ind w:firstLine="480" w:firstLineChars="200"/>
        <w:rPr>
          <w:color w:val="auto"/>
          <w:sz w:val="24"/>
          <w:lang w:bidi="ar"/>
        </w:rPr>
      </w:pPr>
      <w:r>
        <w:rPr>
          <w:color w:val="auto"/>
          <w:sz w:val="24"/>
          <w:lang w:bidi="ar"/>
        </w:rPr>
        <w:t>2.5编制电子投标文件</w:t>
      </w:r>
    </w:p>
    <w:p w14:paraId="73875D60">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25753831">
      <w:pPr>
        <w:widowControl/>
        <w:spacing w:line="360" w:lineRule="auto"/>
        <w:ind w:firstLine="480" w:firstLineChars="200"/>
        <w:jc w:val="left"/>
        <w:rPr>
          <w:color w:val="auto"/>
          <w:sz w:val="24"/>
          <w:lang w:val="zh-TW" w:bidi="ar"/>
        </w:rPr>
      </w:pPr>
      <w:r>
        <w:rPr>
          <w:color w:val="auto"/>
          <w:sz w:val="24"/>
          <w:lang w:bidi="ar"/>
        </w:rPr>
        <w:t>2</w:t>
      </w:r>
      <w:r>
        <w:rPr>
          <w:color w:val="auto"/>
          <w:sz w:val="24"/>
          <w:lang w:val="zh-TW" w:eastAsia="zh-TW" w:bidi="ar"/>
        </w:rPr>
        <w:t>.6</w:t>
      </w:r>
      <w:r>
        <w:rPr>
          <w:color w:val="auto"/>
          <w:sz w:val="24"/>
          <w:lang w:val="zh-TW" w:bidi="ar"/>
        </w:rPr>
        <w:t>提交电子投标文件</w:t>
      </w:r>
    </w:p>
    <w:p w14:paraId="4DD545F2">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2EFB770B">
      <w:pPr>
        <w:widowControl/>
        <w:spacing w:line="360" w:lineRule="auto"/>
        <w:ind w:firstLine="480" w:firstLineChars="200"/>
        <w:jc w:val="left"/>
        <w:rPr>
          <w:color w:val="auto"/>
          <w:sz w:val="24"/>
          <w:lang w:eastAsia="zh-TW" w:bidi="ar"/>
        </w:rPr>
      </w:pPr>
      <w:r>
        <w:rPr>
          <w:color w:val="auto"/>
          <w:sz w:val="24"/>
          <w:lang w:bidi="ar"/>
        </w:rPr>
        <w:t>2</w:t>
      </w:r>
      <w:r>
        <w:rPr>
          <w:color w:val="auto"/>
          <w:sz w:val="24"/>
          <w:lang w:val="zh-TW" w:bidi="ar"/>
        </w:rPr>
        <w:t>.</w:t>
      </w:r>
      <w:r>
        <w:rPr>
          <w:color w:val="auto"/>
          <w:sz w:val="24"/>
          <w:lang w:val="zh-TW" w:eastAsia="zh-TW" w:bidi="ar"/>
        </w:rPr>
        <w:t>7</w:t>
      </w:r>
      <w:r>
        <w:rPr>
          <w:color w:val="auto"/>
          <w:sz w:val="24"/>
          <w:lang w:val="zh-TW" w:bidi="ar"/>
        </w:rPr>
        <w:t>电子开标</w:t>
      </w:r>
    </w:p>
    <w:p w14:paraId="369AC3A6">
      <w:pPr>
        <w:spacing w:line="360" w:lineRule="auto"/>
        <w:ind w:firstLine="480" w:firstLineChars="200"/>
        <w:rPr>
          <w:color w:val="auto"/>
          <w:sz w:val="24"/>
          <w:lang w:eastAsia="zh-TW"/>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34EDA6E6">
      <w:pPr>
        <w:spacing w:line="360" w:lineRule="auto"/>
        <w:ind w:firstLine="480" w:firstLineChars="200"/>
        <w:rPr>
          <w:rFonts w:hint="default" w:ascii="Times New Roman" w:hAnsi="Times New Roman" w:eastAsia="宋体" w:cs="Times New Roman"/>
          <w:color w:val="auto"/>
          <w:sz w:val="24"/>
          <w:u w:val="none"/>
          <w:lang w:val="en-US" w:eastAsia="zh-CN" w:bidi="ar"/>
        </w:rPr>
      </w:pPr>
      <w:r>
        <w:rPr>
          <w:rFonts w:hint="default" w:ascii="Times New Roman" w:hAnsi="Times New Roman" w:eastAsia="宋体" w:cs="Times New Roman"/>
          <w:color w:val="auto"/>
          <w:sz w:val="24"/>
          <w:u w:val="none"/>
          <w:lang w:val="en-US" w:eastAsia="zh-CN" w:bidi="ar"/>
        </w:rPr>
        <w:t>3.</w:t>
      </w:r>
      <w:r>
        <w:rPr>
          <w:rFonts w:hint="default" w:ascii="Times New Roman" w:hAnsi="Times New Roman" w:eastAsia="宋体" w:cs="Times New Roman"/>
          <w:color w:val="auto"/>
          <w:sz w:val="24"/>
          <w:u w:val="none"/>
          <w:lang w:bidi="ar"/>
        </w:rPr>
        <w:t>采购代理机构项目编号：BJJQ-2026-247-01~10</w:t>
      </w:r>
      <w:bookmarkStart w:id="31" w:name="_GoBack"/>
      <w:bookmarkEnd w:id="31"/>
    </w:p>
    <w:p w14:paraId="127C6C1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8"/>
          <w:rFonts w:hint="default" w:ascii="Times New Roman" w:hAnsi="Times New Roman" w:eastAsia="宋体" w:cs="Times New Roman"/>
          <w:color w:val="auto"/>
          <w:sz w:val="24"/>
          <w:lang w:bidi="ar"/>
        </w:rPr>
        <w:t>yw0</w:t>
      </w:r>
      <w:r>
        <w:rPr>
          <w:rStyle w:val="8"/>
          <w:rFonts w:hint="default" w:ascii="Times New Roman" w:hAnsi="Times New Roman" w:eastAsia="宋体" w:cs="Times New Roman"/>
          <w:color w:val="auto"/>
          <w:sz w:val="24"/>
          <w:lang w:val="en-US" w:eastAsia="zh-CN" w:bidi="ar"/>
        </w:rPr>
        <w:t>2</w:t>
      </w:r>
      <w:r>
        <w:rPr>
          <w:rStyle w:val="8"/>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502B87C1">
      <w:pPr>
        <w:spacing w:line="360" w:lineRule="auto"/>
        <w:ind w:firstLine="480" w:firstLineChars="200"/>
        <w:rPr>
          <w:sz w:val="24"/>
          <w:lang w:val="zh-TW" w:eastAsia="zh-TW"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28B45927">
      <w:pPr>
        <w:spacing w:line="360" w:lineRule="auto"/>
        <w:ind w:firstLine="480" w:firstLineChars="200"/>
        <w:rPr>
          <w:color w:val="auto"/>
          <w:sz w:val="24"/>
        </w:rPr>
      </w:pPr>
    </w:p>
    <w:p w14:paraId="00E0E9E8">
      <w:pPr>
        <w:pStyle w:val="3"/>
        <w:spacing w:before="0" w:line="360" w:lineRule="auto"/>
        <w:jc w:val="left"/>
        <w:rPr>
          <w:rFonts w:ascii="Times New Roman" w:hAnsi="Times New Roman" w:eastAsia="宋体"/>
          <w:color w:val="auto"/>
          <w:sz w:val="24"/>
          <w:szCs w:val="24"/>
        </w:rPr>
      </w:pPr>
      <w:bookmarkStart w:id="23" w:name="_Toc35393796"/>
      <w:bookmarkStart w:id="24" w:name="_Toc35393627"/>
      <w:bookmarkStart w:id="25" w:name="_Toc28359008"/>
      <w:bookmarkStart w:id="26" w:name="_Toc28359085"/>
      <w:r>
        <w:rPr>
          <w:rFonts w:ascii="Times New Roman" w:hAnsi="Times New Roman" w:eastAsia="宋体"/>
          <w:color w:val="auto"/>
          <w:sz w:val="24"/>
          <w:szCs w:val="24"/>
        </w:rPr>
        <w:t>七、对本次招标提出询问，请按以下方式联系。</w:t>
      </w:r>
      <w:bookmarkEnd w:id="23"/>
      <w:bookmarkEnd w:id="24"/>
      <w:bookmarkEnd w:id="25"/>
      <w:bookmarkEnd w:id="26"/>
    </w:p>
    <w:p w14:paraId="337CD5E6">
      <w:pPr>
        <w:spacing w:line="360" w:lineRule="auto"/>
        <w:ind w:left="1080" w:leftChars="371" w:hanging="301" w:hangingChars="125"/>
        <w:jc w:val="left"/>
        <w:rPr>
          <w:b/>
          <w:color w:val="auto"/>
          <w:sz w:val="24"/>
        </w:rPr>
      </w:pPr>
      <w:r>
        <w:rPr>
          <w:b/>
          <w:color w:val="auto"/>
          <w:sz w:val="24"/>
        </w:rPr>
        <w:t>1.采购人信息</w:t>
      </w:r>
    </w:p>
    <w:p w14:paraId="42A8998F">
      <w:pPr>
        <w:spacing w:line="360" w:lineRule="auto"/>
        <w:ind w:left="1079" w:leftChars="371" w:hanging="300" w:hangingChars="125"/>
        <w:jc w:val="left"/>
        <w:rPr>
          <w:color w:val="auto"/>
          <w:sz w:val="24"/>
          <w:u w:val="single"/>
        </w:rPr>
      </w:pPr>
      <w:bookmarkStart w:id="27" w:name="_Toc28359086"/>
      <w:bookmarkStart w:id="28" w:name="_Toc28359009"/>
      <w:r>
        <w:rPr>
          <w:color w:val="auto"/>
          <w:sz w:val="24"/>
        </w:rPr>
        <w:t>名    称：</w:t>
      </w:r>
      <w:r>
        <w:rPr>
          <w:color w:val="auto"/>
          <w:sz w:val="24"/>
          <w:u w:val="single"/>
        </w:rPr>
        <w:t>北京市食品检验研究院（北京市食品安全监控和风险评估中心）</w:t>
      </w:r>
    </w:p>
    <w:p w14:paraId="200D0243">
      <w:pPr>
        <w:spacing w:line="360" w:lineRule="auto"/>
        <w:ind w:left="1079" w:leftChars="371" w:hanging="300" w:hangingChars="125"/>
        <w:jc w:val="left"/>
        <w:rPr>
          <w:color w:val="auto"/>
          <w:sz w:val="24"/>
        </w:rPr>
      </w:pPr>
      <w:r>
        <w:rPr>
          <w:color w:val="auto"/>
          <w:sz w:val="24"/>
        </w:rPr>
        <w:t>地    址：</w:t>
      </w:r>
      <w:r>
        <w:rPr>
          <w:color w:val="auto"/>
          <w:sz w:val="24"/>
          <w:u w:val="single"/>
        </w:rPr>
        <w:t>北京市海淀区中关村永丰高新技术产业基地丰德东路17号</w:t>
      </w:r>
    </w:p>
    <w:p w14:paraId="3C81C6C8">
      <w:pPr>
        <w:spacing w:line="360" w:lineRule="auto"/>
        <w:ind w:left="1079" w:leftChars="371" w:hanging="300" w:hangingChars="125"/>
        <w:jc w:val="left"/>
        <w:rPr>
          <w:color w:val="auto"/>
          <w:sz w:val="24"/>
          <w:u w:val="single"/>
        </w:rPr>
      </w:pPr>
      <w:r>
        <w:rPr>
          <w:color w:val="auto"/>
          <w:sz w:val="24"/>
        </w:rPr>
        <w:t>联系方式：</w:t>
      </w:r>
      <w:r>
        <w:rPr>
          <w:color w:val="auto"/>
          <w:sz w:val="24"/>
          <w:u w:val="single"/>
        </w:rPr>
        <w:t>崔老师 010-82479321</w:t>
      </w:r>
    </w:p>
    <w:bookmarkEnd w:id="27"/>
    <w:bookmarkEnd w:id="28"/>
    <w:p w14:paraId="098D35E6">
      <w:pPr>
        <w:spacing w:line="360" w:lineRule="auto"/>
        <w:ind w:left="1080" w:leftChars="371" w:hanging="301" w:hangingChars="125"/>
        <w:jc w:val="left"/>
        <w:rPr>
          <w:b/>
          <w:color w:val="auto"/>
          <w:sz w:val="24"/>
        </w:rPr>
      </w:pPr>
      <w:r>
        <w:rPr>
          <w:b/>
          <w:color w:val="auto"/>
          <w:sz w:val="24"/>
        </w:rPr>
        <w:t>2.采购代理机构信息</w:t>
      </w:r>
    </w:p>
    <w:p w14:paraId="241B047E">
      <w:pPr>
        <w:spacing w:line="360" w:lineRule="auto"/>
        <w:ind w:left="1079" w:leftChars="371" w:hanging="300" w:hangingChars="125"/>
        <w:jc w:val="left"/>
        <w:rPr>
          <w:color w:val="auto"/>
          <w:sz w:val="24"/>
        </w:rPr>
      </w:pPr>
      <w:bookmarkStart w:id="29" w:name="_Toc28359087"/>
      <w:bookmarkStart w:id="30" w:name="_Toc28359010"/>
      <w:r>
        <w:rPr>
          <w:color w:val="auto"/>
          <w:sz w:val="24"/>
        </w:rPr>
        <w:t>名    称：</w:t>
      </w:r>
      <w:r>
        <w:rPr>
          <w:color w:val="auto"/>
          <w:sz w:val="24"/>
          <w:u w:val="single"/>
        </w:rPr>
        <w:t>北京汇诚金桥国际招标咨询有限公司</w:t>
      </w:r>
    </w:p>
    <w:p w14:paraId="53A58BE0">
      <w:pPr>
        <w:spacing w:line="360" w:lineRule="auto"/>
        <w:ind w:left="1079" w:leftChars="371" w:hanging="300" w:hangingChars="125"/>
        <w:jc w:val="left"/>
        <w:rPr>
          <w:color w:val="auto"/>
          <w:sz w:val="24"/>
        </w:rPr>
      </w:pPr>
      <w:r>
        <w:rPr>
          <w:color w:val="auto"/>
          <w:sz w:val="24"/>
        </w:rPr>
        <w:t>地    址：</w:t>
      </w:r>
      <w:r>
        <w:rPr>
          <w:color w:val="auto"/>
          <w:sz w:val="24"/>
          <w:u w:val="single"/>
        </w:rPr>
        <w:t>北京市东城区朝内大街南竹杆胡同6号北京INN3号楼9层</w:t>
      </w:r>
    </w:p>
    <w:p w14:paraId="1646D81C">
      <w:pPr>
        <w:spacing w:line="360" w:lineRule="auto"/>
        <w:ind w:left="1079" w:leftChars="371" w:hanging="300" w:hangingChars="125"/>
        <w:jc w:val="left"/>
        <w:rPr>
          <w:color w:val="auto"/>
          <w:sz w:val="24"/>
          <w:u w:val="single"/>
        </w:rPr>
      </w:pPr>
      <w:r>
        <w:rPr>
          <w:color w:val="auto"/>
          <w:sz w:val="24"/>
        </w:rPr>
        <w:t>联系方式：</w:t>
      </w:r>
      <w:r>
        <w:rPr>
          <w:bCs/>
          <w:color w:val="auto"/>
          <w:sz w:val="24"/>
          <w:u w:val="single"/>
        </w:rPr>
        <w:t>010-65913057、65915614、65244576</w:t>
      </w:r>
    </w:p>
    <w:p w14:paraId="11F012B3">
      <w:pPr>
        <w:spacing w:line="360" w:lineRule="auto"/>
        <w:ind w:firstLine="723" w:firstLineChars="300"/>
        <w:rPr>
          <w:b/>
          <w:color w:val="auto"/>
          <w:sz w:val="24"/>
          <w:u w:val="single"/>
        </w:rPr>
      </w:pPr>
      <w:r>
        <w:rPr>
          <w:b/>
          <w:color w:val="auto"/>
          <w:sz w:val="24"/>
        </w:rPr>
        <w:t>3.项目联系方式</w:t>
      </w:r>
      <w:bookmarkEnd w:id="29"/>
      <w:bookmarkEnd w:id="30"/>
    </w:p>
    <w:p w14:paraId="2477BB28">
      <w:pPr>
        <w:pStyle w:val="5"/>
        <w:spacing w:line="360" w:lineRule="auto"/>
        <w:ind w:firstLine="720" w:firstLineChars="300"/>
        <w:rPr>
          <w:rFonts w:hint="default" w:ascii="Times New Roman" w:hAnsi="Times New Roman" w:eastAsia="宋体"/>
          <w:color w:val="auto"/>
          <w:sz w:val="24"/>
          <w:szCs w:val="24"/>
          <w:u w:val="single"/>
          <w:lang w:val="en-US" w:eastAsia="zh-CN"/>
        </w:rPr>
      </w:pPr>
      <w:r>
        <w:rPr>
          <w:rFonts w:hint="default" w:ascii="Times New Roman" w:hAnsi="Times New Roman"/>
          <w:color w:val="auto"/>
          <w:sz w:val="24"/>
          <w:szCs w:val="24"/>
        </w:rPr>
        <w:t>项目联系人：</w:t>
      </w:r>
      <w:r>
        <w:rPr>
          <w:rFonts w:hint="default" w:ascii="Times New Roman" w:hAnsi="Times New Roman"/>
          <w:color w:val="auto"/>
          <w:sz w:val="24"/>
          <w:u w:val="single"/>
        </w:rPr>
        <w:t>贺晓燕、庞妍</w:t>
      </w:r>
      <w:r>
        <w:rPr>
          <w:rFonts w:hint="eastAsia" w:ascii="Times New Roman" w:hAnsi="Times New Roman"/>
          <w:color w:val="auto"/>
          <w:sz w:val="24"/>
          <w:u w:val="single"/>
          <w:lang w:eastAsia="zh-CN"/>
        </w:rPr>
        <w:t>、</w:t>
      </w:r>
      <w:r>
        <w:rPr>
          <w:rFonts w:hint="eastAsia" w:ascii="Times New Roman" w:hAnsi="Times New Roman"/>
          <w:color w:val="auto"/>
          <w:sz w:val="24"/>
          <w:u w:val="single"/>
          <w:lang w:val="en-US" w:eastAsia="zh-CN"/>
        </w:rPr>
        <w:t>黄彤</w:t>
      </w:r>
    </w:p>
    <w:p w14:paraId="564C4EE2">
      <w:pPr>
        <w:ind w:firstLine="720" w:firstLineChars="300"/>
        <w:rPr>
          <w:rFonts w:hint="default"/>
          <w:color w:val="auto"/>
          <w:lang w:val="en-US" w:eastAsia="zh-CN"/>
        </w:rPr>
      </w:pPr>
      <w:r>
        <w:rPr>
          <w:color w:val="auto"/>
          <w:sz w:val="24"/>
        </w:rPr>
        <w:t>电      话：</w:t>
      </w:r>
      <w:r>
        <w:rPr>
          <w:bCs/>
          <w:color w:val="auto"/>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7937"/>
    <w:rsid w:val="063323BB"/>
    <w:rsid w:val="06EC026E"/>
    <w:rsid w:val="103258DB"/>
    <w:rsid w:val="2E7E3FA8"/>
    <w:rsid w:val="407C01FB"/>
    <w:rsid w:val="41F31497"/>
    <w:rsid w:val="6E106913"/>
    <w:rsid w:val="70500B20"/>
    <w:rsid w:val="70BB6DD9"/>
    <w:rsid w:val="7C98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2418</Words>
  <Characters>2955</Characters>
  <Lines>0</Lines>
  <Paragraphs>0</Paragraphs>
  <TotalTime>0</TotalTime>
  <ScaleCrop>false</ScaleCrop>
  <LinksUpToDate>false</LinksUpToDate>
  <CharactersWithSpaces>3024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2026-03-26T02:07:00Z</dcterms:created>
  <dc:creator>Lenovo</dc:creator>
  <cp:lastModifiedBy>业务二部</cp:lastModifiedBy>
  <dcterms:modified xsi:type="dcterms:W3CDTF">2026-04-23T03:02:39Z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eyJoZGlkIjoiOGY1NDNkMDIzYjhiMGM1MjZhYjNhYTcwNTBhMzhhZDgiLCJ1c2VySWQiOiI3NjUzMTQzODkifQ==</vt:lpwstr>
  </property>
  <property fmtid="{D5CDD505-2E9C-101B-9397-08002B2CF9AE}" pid="4" name="ICV">
    <vt:lpwstr>C91A8AF1C9E24FF7A27BAD4E1AD180C3_12</vt:lpwstr>
  </property>
</Properties>
</file>