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58B58">
      <w:pPr>
        <w:jc w:val="center"/>
        <w:rPr>
          <w:rFonts w:hint="eastAsia" w:ascii="宋体" w:hAnsi="宋体" w:cs="宋体"/>
          <w:bCs/>
          <w:sz w:val="36"/>
          <w:szCs w:val="36"/>
          <w:lang w:val="en-US" w:eastAsia="zh-CN"/>
        </w:rPr>
      </w:pPr>
      <w:bookmarkStart w:id="26" w:name="_GoBack"/>
      <w:r>
        <w:rPr>
          <w:rFonts w:hint="eastAsia" w:ascii="宋体" w:hAnsi="宋体" w:cs="宋体"/>
          <w:bCs/>
          <w:sz w:val="36"/>
          <w:szCs w:val="36"/>
          <w:lang w:eastAsia="zh-CN"/>
        </w:rPr>
        <w:t>直属单位业务发展-平安校园建设推进项目其他展览服务采购项目</w:t>
      </w:r>
      <w:r>
        <w:rPr>
          <w:rFonts w:hint="eastAsia" w:ascii="宋体" w:hAnsi="宋体" w:cs="宋体"/>
          <w:bCs/>
          <w:sz w:val="36"/>
          <w:szCs w:val="36"/>
          <w:lang w:val="en-US" w:eastAsia="zh-CN"/>
        </w:rPr>
        <w:t>公开招标公告</w:t>
      </w:r>
    </w:p>
    <w:bookmarkEnd w:id="26"/>
    <w:p w14:paraId="1781F651">
      <w:pPr>
        <w:jc w:val="center"/>
        <w:rPr>
          <w:rFonts w:hint="eastAsia" w:ascii="宋体" w:hAnsi="宋体" w:cs="宋体"/>
          <w:bCs/>
          <w:sz w:val="36"/>
          <w:szCs w:val="36"/>
          <w:lang w:val="en-US" w:eastAsia="zh-CN"/>
        </w:rPr>
      </w:pPr>
    </w:p>
    <w:p w14:paraId="362EE7CA">
      <w:pPr>
        <w:pStyle w:val="3"/>
        <w:snapToGrid w:val="0"/>
        <w:spacing w:before="0" w:line="540" w:lineRule="exact"/>
        <w:jc w:val="left"/>
        <w:rPr>
          <w:rFonts w:hint="eastAsia" w:ascii="宋体" w:hAnsi="宋体" w:eastAsia="宋体" w:cs="宋体"/>
          <w:sz w:val="24"/>
          <w:highlight w:val="none"/>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highlight w:val="none"/>
          <w:lang w:val="en-US" w:eastAsia="zh-CN"/>
        </w:rPr>
        <w:t>基本情况</w:t>
      </w:r>
    </w:p>
    <w:p w14:paraId="487625DA">
      <w:pPr>
        <w:snapToGrid w:val="0"/>
        <w:spacing w:line="540" w:lineRule="exact"/>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1.项目编号</w:t>
      </w:r>
      <w:r>
        <w:rPr>
          <w:rFonts w:hint="eastAsia" w:ascii="宋体" w:hAnsi="宋体" w:eastAsia="宋体" w:cs="宋体"/>
          <w:sz w:val="24"/>
          <w:highlight w:val="none"/>
          <w:lang w:val="en-US" w:eastAsia="zh-CN"/>
        </w:rPr>
        <w:t>/包号</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0701-26410721B001/1</w:t>
      </w:r>
    </w:p>
    <w:p w14:paraId="6BC16C34">
      <w:pPr>
        <w:snapToGrid w:val="0"/>
        <w:spacing w:line="5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u w:val="single"/>
          <w:lang w:eastAsia="zh-CN"/>
        </w:rPr>
        <w:t xml:space="preserve"> </w:t>
      </w:r>
      <w:r>
        <w:rPr>
          <w:rFonts w:hint="eastAsia" w:ascii="宋体" w:hAnsi="宋体" w:cs="宋体"/>
          <w:sz w:val="24"/>
          <w:highlight w:val="none"/>
          <w:u w:val="single"/>
          <w:lang w:eastAsia="zh-CN"/>
        </w:rPr>
        <w:t>直属单位业务发展-平安校园建设推进项目其他展览服务采购项目</w:t>
      </w:r>
    </w:p>
    <w:p w14:paraId="12E17AB1">
      <w:pPr>
        <w:snapToGrid w:val="0"/>
        <w:spacing w:line="540" w:lineRule="exact"/>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3.项目预算金额：</w:t>
      </w:r>
      <w:r>
        <w:rPr>
          <w:rFonts w:hint="eastAsia" w:ascii="宋体" w:hAnsi="宋体" w:cs="宋体"/>
          <w:sz w:val="24"/>
          <w:highlight w:val="none"/>
          <w:u w:val="single"/>
          <w:lang w:val="en-US" w:eastAsia="zh-CN"/>
        </w:rPr>
        <w:t>101.0572</w:t>
      </w:r>
      <w:r>
        <w:rPr>
          <w:rFonts w:hint="eastAsia" w:ascii="宋体" w:hAnsi="宋体" w:eastAsia="宋体" w:cs="宋体"/>
          <w:sz w:val="24"/>
          <w:highlight w:val="none"/>
        </w:rPr>
        <w:t>万元、项目最高限价：</w:t>
      </w:r>
      <w:r>
        <w:rPr>
          <w:rFonts w:hint="eastAsia" w:ascii="宋体" w:hAnsi="宋体" w:cs="宋体"/>
          <w:sz w:val="24"/>
          <w:highlight w:val="none"/>
          <w:u w:val="single"/>
          <w:lang w:val="en-US" w:eastAsia="zh-CN"/>
        </w:rPr>
        <w:t>101.0572万元</w:t>
      </w:r>
    </w:p>
    <w:p w14:paraId="34FF13C3">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56AF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shd w:val="clear" w:color="auto" w:fill="auto"/>
            <w:vAlign w:val="center"/>
          </w:tcPr>
          <w:p w14:paraId="1101D6F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包号</w:t>
            </w:r>
          </w:p>
        </w:tc>
        <w:tc>
          <w:tcPr>
            <w:tcW w:w="1618" w:type="dxa"/>
            <w:shd w:val="clear" w:color="auto" w:fill="auto"/>
            <w:vAlign w:val="center"/>
          </w:tcPr>
          <w:p w14:paraId="471BC8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标的名称</w:t>
            </w:r>
          </w:p>
        </w:tc>
        <w:tc>
          <w:tcPr>
            <w:tcW w:w="1512" w:type="dxa"/>
            <w:shd w:val="clear" w:color="auto" w:fill="auto"/>
            <w:vAlign w:val="center"/>
          </w:tcPr>
          <w:p w14:paraId="2D8A12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包预算金额</w:t>
            </w:r>
          </w:p>
          <w:p w14:paraId="3DB29A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1513" w:type="dxa"/>
            <w:shd w:val="clear" w:color="auto" w:fill="auto"/>
            <w:vAlign w:val="center"/>
          </w:tcPr>
          <w:p w14:paraId="0DF68B8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w:t>
            </w:r>
            <w:r>
              <w:rPr>
                <w:rFonts w:hint="eastAsia" w:ascii="宋体" w:hAnsi="宋体" w:eastAsia="宋体" w:cs="宋体"/>
                <w:color w:val="000000"/>
                <w:kern w:val="0"/>
                <w:sz w:val="24"/>
                <w:szCs w:val="24"/>
                <w:highlight w:val="none"/>
                <w:lang w:val="en-US" w:eastAsia="zh-CN"/>
              </w:rPr>
              <w:t>最高限价</w:t>
            </w:r>
          </w:p>
          <w:p w14:paraId="13914A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760" w:type="dxa"/>
            <w:shd w:val="clear" w:color="auto" w:fill="auto"/>
            <w:vAlign w:val="center"/>
          </w:tcPr>
          <w:p w14:paraId="09274C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数量</w:t>
            </w:r>
          </w:p>
        </w:tc>
        <w:tc>
          <w:tcPr>
            <w:tcW w:w="3424" w:type="dxa"/>
            <w:shd w:val="clear" w:color="auto" w:fill="auto"/>
            <w:vAlign w:val="center"/>
          </w:tcPr>
          <w:p w14:paraId="7530E2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简要技术需求或服务要求</w:t>
            </w:r>
          </w:p>
        </w:tc>
      </w:tr>
      <w:tr w14:paraId="3A9B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vAlign w:val="center"/>
          </w:tcPr>
          <w:p w14:paraId="36810BE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18" w:type="dxa"/>
            <w:shd w:val="clear" w:color="auto" w:fill="auto"/>
            <w:vAlign w:val="center"/>
          </w:tcPr>
          <w:p w14:paraId="5A00CE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cs="宋体"/>
                <w:sz w:val="24"/>
                <w:highlight w:val="none"/>
                <w:u w:val="single"/>
                <w:lang w:eastAsia="zh-CN"/>
              </w:rPr>
              <w:t>校园安全知识竞赛活动</w:t>
            </w:r>
          </w:p>
        </w:tc>
        <w:tc>
          <w:tcPr>
            <w:tcW w:w="1512" w:type="dxa"/>
            <w:shd w:val="clear" w:color="auto" w:fill="auto"/>
            <w:vAlign w:val="center"/>
          </w:tcPr>
          <w:p w14:paraId="0ACF638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4"/>
                <w:szCs w:val="24"/>
                <w:highlight w:val="none"/>
                <w:lang w:val="en-US" w:eastAsia="zh-CN"/>
              </w:rPr>
            </w:pPr>
            <w:r>
              <w:rPr>
                <w:rFonts w:hint="eastAsia" w:ascii="宋体" w:hAnsi="宋体" w:cs="宋体"/>
                <w:sz w:val="24"/>
                <w:highlight w:val="none"/>
                <w:u w:val="single"/>
                <w:lang w:val="en-US" w:eastAsia="zh-CN"/>
              </w:rPr>
              <w:t>101.0572</w:t>
            </w:r>
          </w:p>
        </w:tc>
        <w:tc>
          <w:tcPr>
            <w:tcW w:w="1513" w:type="dxa"/>
            <w:shd w:val="clear" w:color="auto" w:fill="auto"/>
            <w:vAlign w:val="center"/>
          </w:tcPr>
          <w:p w14:paraId="03E0C00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cs="宋体"/>
                <w:sz w:val="24"/>
                <w:highlight w:val="none"/>
                <w:u w:val="single"/>
                <w:lang w:val="en-US" w:eastAsia="zh-CN"/>
              </w:rPr>
              <w:t>101.0572</w:t>
            </w:r>
          </w:p>
        </w:tc>
        <w:tc>
          <w:tcPr>
            <w:tcW w:w="760" w:type="dxa"/>
            <w:shd w:val="clear" w:color="auto" w:fill="auto"/>
            <w:vAlign w:val="center"/>
          </w:tcPr>
          <w:p w14:paraId="09E70188">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w:t>
            </w:r>
          </w:p>
        </w:tc>
        <w:tc>
          <w:tcPr>
            <w:tcW w:w="3424" w:type="dxa"/>
            <w:shd w:val="clear" w:color="auto" w:fill="auto"/>
            <w:vAlign w:val="center"/>
          </w:tcPr>
          <w:p w14:paraId="31559AF6">
            <w:pPr>
              <w:keepNext w:val="0"/>
              <w:keepLines w:val="0"/>
              <w:pageBreakBefore w:val="0"/>
              <w:widowControl w:val="0"/>
              <w:suppressLineNumbers w:val="0"/>
              <w:kinsoku/>
              <w:wordWrap/>
              <w:overflowPunct/>
              <w:topLinePunct w:val="0"/>
              <w:autoSpaceDE w:val="0"/>
              <w:autoSpaceDN w:val="0"/>
              <w:bidi w:val="0"/>
              <w:adjustRightInd/>
              <w:snapToGrid/>
              <w:spacing w:before="172" w:beforeAutospacing="0" w:after="0" w:afterAutospacing="0" w:line="228" w:lineRule="auto"/>
              <w:ind w:left="0" w:right="0"/>
              <w:jc w:val="left"/>
              <w:textAlignment w:val="auto"/>
              <w:rPr>
                <w:rFonts w:hint="eastAsia" w:ascii="宋体" w:hAnsi="宋体" w:eastAsia="宋体" w:cs="宋体"/>
                <w:spacing w:val="8"/>
                <w:sz w:val="24"/>
                <w:szCs w:val="24"/>
                <w:highlight w:val="none"/>
              </w:rPr>
            </w:pPr>
            <w:r>
              <w:rPr>
                <w:rFonts w:hint="eastAsia" w:ascii="宋体" w:hAnsi="宋体" w:eastAsia="宋体" w:cs="宋体"/>
                <w:sz w:val="24"/>
                <w:szCs w:val="24"/>
                <w:highlight w:val="none"/>
                <w:u w:val="single"/>
                <w:lang w:val="en-US" w:eastAsia="zh-CN"/>
              </w:rPr>
              <w:t>选取一家经验丰富的供应商为</w:t>
            </w:r>
            <w:r>
              <w:rPr>
                <w:rFonts w:hint="eastAsia" w:ascii="宋体" w:hAnsi="宋体" w:eastAsia="宋体" w:cs="宋体"/>
                <w:sz w:val="24"/>
                <w:szCs w:val="24"/>
                <w:highlight w:val="none"/>
                <w:u w:val="single"/>
                <w:lang w:eastAsia="zh-CN"/>
              </w:rPr>
              <w:t>平安校园建设推进项目</w:t>
            </w:r>
            <w:r>
              <w:rPr>
                <w:rFonts w:hint="eastAsia" w:ascii="宋体" w:hAnsi="宋体" w:cs="宋体"/>
                <w:sz w:val="24"/>
                <w:highlight w:val="none"/>
                <w:u w:val="single"/>
              </w:rPr>
              <w:t>其他展览服务采购项目</w:t>
            </w:r>
            <w:r>
              <w:rPr>
                <w:rFonts w:hint="eastAsia" w:ascii="宋体" w:hAnsi="宋体" w:eastAsia="宋体" w:cs="宋体"/>
                <w:sz w:val="24"/>
                <w:szCs w:val="24"/>
                <w:highlight w:val="none"/>
                <w:u w:val="single"/>
                <w:lang w:val="en-US" w:eastAsia="zh-CN"/>
              </w:rPr>
              <w:t>提供技术等服务</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详见招标文件第</w:t>
            </w:r>
            <w:r>
              <w:rPr>
                <w:rFonts w:hint="eastAsia" w:ascii="宋体" w:hAnsi="宋体" w:eastAsia="宋体" w:cs="宋体"/>
                <w:sz w:val="24"/>
                <w:szCs w:val="24"/>
                <w:highlight w:val="none"/>
                <w:u w:val="single"/>
                <w:lang w:val="en-US" w:eastAsia="zh-CN"/>
              </w:rPr>
              <w:t>五</w:t>
            </w:r>
            <w:r>
              <w:rPr>
                <w:rFonts w:hint="eastAsia" w:ascii="宋体" w:hAnsi="宋体" w:eastAsia="宋体" w:cs="宋体"/>
                <w:sz w:val="24"/>
                <w:szCs w:val="24"/>
                <w:highlight w:val="none"/>
                <w:u w:val="single"/>
              </w:rPr>
              <w:t xml:space="preserve">章 </w:t>
            </w:r>
            <w:r>
              <w:rPr>
                <w:rFonts w:hint="eastAsia" w:ascii="宋体" w:hAnsi="宋体" w:eastAsia="宋体" w:cs="宋体"/>
                <w:sz w:val="24"/>
                <w:szCs w:val="24"/>
                <w:highlight w:val="none"/>
                <w:u w:val="single"/>
                <w:lang w:val="en-US" w:eastAsia="zh-CN"/>
              </w:rPr>
              <w:t>采购</w:t>
            </w:r>
            <w:r>
              <w:rPr>
                <w:rFonts w:hint="eastAsia" w:ascii="宋体" w:hAnsi="宋体" w:eastAsia="宋体" w:cs="宋体"/>
                <w:sz w:val="24"/>
                <w:szCs w:val="24"/>
                <w:highlight w:val="none"/>
                <w:u w:val="single"/>
              </w:rPr>
              <w:t>需求</w:t>
            </w:r>
            <w:r>
              <w:rPr>
                <w:rFonts w:hint="eastAsia" w:ascii="宋体" w:hAnsi="宋体" w:eastAsia="宋体" w:cs="宋体"/>
                <w:sz w:val="24"/>
                <w:szCs w:val="24"/>
                <w:highlight w:val="none"/>
                <w:u w:val="single"/>
                <w:lang w:eastAsia="zh-CN"/>
              </w:rPr>
              <w:t>。</w:t>
            </w:r>
          </w:p>
          <w:p w14:paraId="0D0C72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highlight w:val="none"/>
                <w:lang w:val="en-US" w:eastAsia="zh-CN"/>
              </w:rPr>
            </w:pPr>
          </w:p>
        </w:tc>
      </w:tr>
    </w:tbl>
    <w:p w14:paraId="1FCAC862">
      <w:pPr>
        <w:tabs>
          <w:tab w:val="left" w:pos="2014"/>
        </w:tabs>
        <w:snapToGrid w:val="0"/>
        <w:spacing w:line="540" w:lineRule="exact"/>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5.合同履行期限：</w:t>
      </w:r>
      <w:r>
        <w:rPr>
          <w:rFonts w:hint="eastAsia" w:ascii="宋体" w:hAnsi="宋体" w:eastAsia="宋体" w:cs="宋体"/>
          <w:sz w:val="24"/>
          <w:highlight w:val="none"/>
          <w:u w:val="single"/>
        </w:rPr>
        <w:t>合同生效后</w:t>
      </w:r>
      <w:r>
        <w:rPr>
          <w:rFonts w:hint="eastAsia" w:ascii="宋体" w:hAnsi="宋体" w:cs="宋体"/>
          <w:sz w:val="24"/>
          <w:highlight w:val="none"/>
          <w:u w:val="single"/>
          <w:lang w:val="en-US" w:eastAsia="zh-CN"/>
        </w:rPr>
        <w:t>至12月31日之前</w:t>
      </w:r>
      <w:r>
        <w:rPr>
          <w:rFonts w:hint="eastAsia" w:ascii="宋体" w:hAnsi="宋体" w:eastAsia="宋体" w:cs="宋体"/>
          <w:sz w:val="24"/>
          <w:highlight w:val="none"/>
          <w:u w:val="single"/>
        </w:rPr>
        <w:t>。</w:t>
      </w:r>
    </w:p>
    <w:p w14:paraId="49E329C3">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6.本项目是否接受联合体投标：</w:t>
      </w:r>
      <w:r>
        <w:rPr>
          <w:rFonts w:hint="eastAsia" w:ascii="宋体" w:hAnsi="宋体" w:eastAsia="宋体" w:cs="宋体"/>
          <w:sz w:val="24"/>
          <w:highlight w:val="none"/>
          <w:lang w:eastAsia="zh-CN"/>
        </w:rPr>
        <w:t>□</w:t>
      </w:r>
      <w:r>
        <w:rPr>
          <w:rFonts w:hint="eastAsia" w:ascii="宋体" w:hAnsi="宋体" w:eastAsia="宋体" w:cs="宋体"/>
          <w:sz w:val="24"/>
          <w:highlight w:val="none"/>
        </w:rPr>
        <w:t>是  ■否。</w:t>
      </w:r>
    </w:p>
    <w:p w14:paraId="0E2617D8">
      <w:pPr>
        <w:pStyle w:val="3"/>
        <w:snapToGrid w:val="0"/>
        <w:spacing w:before="0" w:line="540" w:lineRule="exact"/>
        <w:jc w:val="left"/>
        <w:rPr>
          <w:rFonts w:hint="eastAsia" w:ascii="宋体" w:hAnsi="宋体" w:eastAsia="宋体" w:cs="宋体"/>
          <w:sz w:val="24"/>
          <w:szCs w:val="24"/>
          <w:highlight w:val="none"/>
        </w:rPr>
      </w:pPr>
      <w:bookmarkStart w:id="0" w:name="_Toc35393791"/>
      <w:bookmarkStart w:id="1" w:name="_Toc28359003"/>
      <w:bookmarkStart w:id="2" w:name="_Toc28359080"/>
      <w:bookmarkStart w:id="3" w:name="_Toc35393622"/>
      <w:r>
        <w:rPr>
          <w:rFonts w:hint="eastAsia" w:ascii="宋体" w:hAnsi="宋体" w:eastAsia="宋体" w:cs="宋体"/>
          <w:sz w:val="24"/>
          <w:szCs w:val="24"/>
          <w:highlight w:val="none"/>
        </w:rPr>
        <w:t>二、申请人的资格要求（须同时满足）</w:t>
      </w:r>
      <w:bookmarkEnd w:id="0"/>
      <w:bookmarkEnd w:id="1"/>
      <w:bookmarkEnd w:id="2"/>
      <w:bookmarkEnd w:id="3"/>
    </w:p>
    <w:p w14:paraId="56A07959">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6824507F">
      <w:pPr>
        <w:snapToGrid w:val="0"/>
        <w:spacing w:line="540" w:lineRule="exact"/>
        <w:ind w:firstLine="480" w:firstLineChars="200"/>
        <w:rPr>
          <w:rFonts w:hint="eastAsia" w:ascii="宋体" w:hAnsi="宋体" w:eastAsia="宋体" w:cs="宋体"/>
          <w:sz w:val="24"/>
          <w:highlight w:val="none"/>
        </w:rPr>
      </w:pPr>
      <w:bookmarkStart w:id="4" w:name="_Toc28359081"/>
      <w:bookmarkStart w:id="5" w:name="_Toc28359004"/>
      <w:r>
        <w:rPr>
          <w:rFonts w:hint="eastAsia" w:ascii="宋体" w:hAnsi="宋体" w:eastAsia="宋体" w:cs="宋体"/>
          <w:sz w:val="24"/>
          <w:highlight w:val="none"/>
        </w:rPr>
        <w:t>2.落实政府采购政策需满足的资格要求：</w:t>
      </w:r>
    </w:p>
    <w:p w14:paraId="25A01B59">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556E431">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5965D07">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w:t>
      </w:r>
      <w:r>
        <w:rPr>
          <w:rFonts w:hint="eastAsia" w:ascii="宋体" w:hAnsi="宋体" w:eastAsia="宋体" w:cs="宋体"/>
          <w:sz w:val="24"/>
          <w:highlight w:val="none"/>
          <w:lang w:val="en-US" w:eastAsia="zh-CN"/>
        </w:rPr>
        <w:t>中小</w:t>
      </w:r>
      <w:r>
        <w:rPr>
          <w:rFonts w:hint="eastAsia" w:ascii="宋体" w:hAnsi="宋体" w:eastAsia="宋体" w:cs="宋体"/>
          <w:sz w:val="24"/>
          <w:highlight w:val="none"/>
        </w:rPr>
        <w:t>企业采购。</w:t>
      </w:r>
    </w:p>
    <w:p w14:paraId="0A71E9EA">
      <w:pPr>
        <w:snapToGrid w:val="0"/>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即：提供的服务全部由符合政策要求的</w:t>
      </w:r>
      <w:r>
        <w:rPr>
          <w:rFonts w:hint="eastAsia" w:ascii="宋体" w:hAnsi="宋体" w:eastAsia="宋体" w:cs="宋体"/>
          <w:sz w:val="24"/>
          <w:highlight w:val="none"/>
          <w:lang w:val="en-US" w:eastAsia="zh-CN"/>
        </w:rPr>
        <w:t>中小</w:t>
      </w:r>
      <w:r>
        <w:rPr>
          <w:rFonts w:hint="eastAsia" w:ascii="宋体" w:hAnsi="宋体" w:eastAsia="宋体" w:cs="宋体"/>
          <w:sz w:val="24"/>
          <w:highlight w:val="none"/>
        </w:rPr>
        <w:t>企业承接。</w:t>
      </w:r>
    </w:p>
    <w:p w14:paraId="20CD9BCD">
      <w:pPr>
        <w:snapToGrid w:val="0"/>
        <w:spacing w:line="5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p>
    <w:p w14:paraId="099D144B">
      <w:pPr>
        <w:snapToGrid w:val="0"/>
        <w:spacing w:line="5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2.2 其它落实政府采购政策的资格要求（如有）：</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p>
    <w:p w14:paraId="2C1EF575">
      <w:pPr>
        <w:snapToGrid w:val="0"/>
        <w:spacing w:line="540" w:lineRule="exact"/>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5C47BDD5">
      <w:pPr>
        <w:tabs>
          <w:tab w:val="left" w:pos="900"/>
          <w:tab w:val="left" w:pos="1134"/>
          <w:tab w:val="left" w:pos="1589"/>
          <w:tab w:val="left" w:pos="5521"/>
        </w:tabs>
        <w:snapToGrid w:val="0"/>
        <w:spacing w:line="540" w:lineRule="exact"/>
        <w:ind w:firstLine="480" w:firstLineChars="200"/>
        <w:rPr>
          <w:rFonts w:hint="eastAsia" w:ascii="宋体" w:hAnsi="宋体" w:eastAsia="宋体" w:cs="宋体"/>
          <w:i/>
          <w:sz w:val="24"/>
          <w:highlight w:val="none"/>
        </w:rPr>
      </w:pPr>
      <w:r>
        <w:rPr>
          <w:rFonts w:hint="eastAsia" w:ascii="宋体" w:hAnsi="宋体" w:eastAsia="宋体" w:cs="宋体"/>
          <w:sz w:val="24"/>
          <w:highlight w:val="none"/>
        </w:rPr>
        <w:t>3.1本项目是否接受分支机构参与投标：□是   ■否；</w:t>
      </w:r>
    </w:p>
    <w:p w14:paraId="3EBD3908">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3.2本项目是否属于政府购买服务：</w:t>
      </w:r>
    </w:p>
    <w:p w14:paraId="0EC0D423">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57BB86CB">
      <w:pPr>
        <w:tabs>
          <w:tab w:val="left" w:pos="900"/>
          <w:tab w:val="left" w:pos="1134"/>
          <w:tab w:val="left" w:pos="1589"/>
          <w:tab w:val="left" w:pos="5521"/>
        </w:tabs>
        <w:snapToGrid w:val="0"/>
        <w:spacing w:line="540" w:lineRule="exact"/>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78AEE989">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3.3其他特定资格要求：</w:t>
      </w:r>
    </w:p>
    <w:p w14:paraId="01ED3A4A">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3.3.1</w:t>
      </w:r>
      <w:r>
        <w:rPr>
          <w:rFonts w:hint="eastAsia" w:ascii="宋体" w:hAnsi="宋体" w:eastAsia="宋体" w:cs="宋体"/>
          <w:color w:val="auto"/>
          <w:sz w:val="24"/>
          <w:highlight w:val="none"/>
          <w:u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339B026C">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3.3.2单位负责人为同一人或者存在直接控股、管理关系的不同供应商，不得参加同一合同项下的政府采购活动;</w:t>
      </w:r>
    </w:p>
    <w:p w14:paraId="43EF9ABF">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3.3.为采购项目提供整体设计、规范编制或者项目管理、监理、检测等服务的供应商，不得再参加该采购项目的其他采购活动;</w:t>
      </w:r>
    </w:p>
    <w:p w14:paraId="0C3E0DE4">
      <w:pPr>
        <w:tabs>
          <w:tab w:val="left" w:pos="900"/>
          <w:tab w:val="left" w:pos="1134"/>
          <w:tab w:val="left" w:pos="1589"/>
          <w:tab w:val="left" w:pos="5521"/>
        </w:tabs>
        <w:snapToGrid w:val="0"/>
        <w:spacing w:line="54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3.3.投标人应获取本项目招标文件。</w:t>
      </w:r>
    </w:p>
    <w:bookmarkEnd w:id="4"/>
    <w:bookmarkEnd w:id="5"/>
    <w:p w14:paraId="5E5783EE">
      <w:pPr>
        <w:pStyle w:val="3"/>
        <w:widowControl/>
        <w:snapToGrid w:val="0"/>
        <w:spacing w:before="0" w:line="540" w:lineRule="exact"/>
        <w:jc w:val="left"/>
        <w:rPr>
          <w:rFonts w:hint="eastAsia" w:ascii="宋体" w:hAnsi="宋体" w:eastAsia="宋体" w:cs="宋体"/>
          <w:sz w:val="24"/>
          <w:szCs w:val="24"/>
        </w:rPr>
      </w:pPr>
      <w:bookmarkStart w:id="6" w:name="_Toc35393792"/>
      <w:bookmarkStart w:id="7" w:name="_Toc35393623"/>
      <w:r>
        <w:rPr>
          <w:rFonts w:hint="eastAsia" w:ascii="宋体" w:hAnsi="宋体" w:eastAsia="宋体" w:cs="宋体"/>
          <w:sz w:val="24"/>
          <w:szCs w:val="24"/>
        </w:rPr>
        <w:t>三、获取招标文件</w:t>
      </w:r>
      <w:bookmarkEnd w:id="6"/>
      <w:bookmarkEnd w:id="7"/>
    </w:p>
    <w:p w14:paraId="42CD0523">
      <w:pPr>
        <w:adjustRightInd w:val="0"/>
        <w:snapToGrid w:val="0"/>
        <w:spacing w:line="54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lang w:eastAsia="zh-CN" w:bidi="ar"/>
        </w:rPr>
        <w:t>202</w:t>
      </w:r>
      <w:r>
        <w:rPr>
          <w:rFonts w:hint="eastAsia" w:ascii="宋体" w:hAnsi="宋体" w:cs="宋体"/>
          <w:sz w:val="24"/>
          <w:lang w:val="en-US" w:eastAsia="zh-CN" w:bidi="ar"/>
        </w:rPr>
        <w:t>6</w:t>
      </w:r>
      <w:r>
        <w:rPr>
          <w:rFonts w:hint="eastAsia" w:ascii="宋体" w:hAnsi="宋体" w:eastAsia="宋体" w:cs="宋体"/>
          <w:sz w:val="24"/>
          <w:lang w:eastAsia="zh-CN" w:bidi="ar"/>
        </w:rPr>
        <w:t>年</w:t>
      </w:r>
      <w:r>
        <w:rPr>
          <w:rFonts w:hint="eastAsia" w:ascii="宋体" w:hAnsi="宋体" w:cs="宋体"/>
          <w:sz w:val="24"/>
          <w:lang w:val="en-US" w:eastAsia="zh-CN" w:bidi="ar"/>
        </w:rPr>
        <w:t>4</w:t>
      </w:r>
      <w:r>
        <w:rPr>
          <w:rFonts w:hint="eastAsia" w:ascii="宋体" w:hAnsi="宋体" w:eastAsia="宋体" w:cs="宋体"/>
          <w:sz w:val="24"/>
          <w:lang w:bidi="ar"/>
        </w:rPr>
        <w:t>月</w:t>
      </w:r>
      <w:r>
        <w:rPr>
          <w:rFonts w:hint="eastAsia" w:ascii="宋体" w:hAnsi="宋体" w:cs="宋体"/>
          <w:sz w:val="24"/>
          <w:lang w:val="en-US" w:eastAsia="zh-CN" w:bidi="ar"/>
        </w:rPr>
        <w:t>20</w:t>
      </w:r>
      <w:r>
        <w:rPr>
          <w:rFonts w:hint="eastAsia" w:ascii="宋体" w:hAnsi="宋体" w:eastAsia="宋体" w:cs="宋体"/>
          <w:sz w:val="24"/>
          <w:lang w:bidi="ar"/>
        </w:rPr>
        <w:t>日至</w:t>
      </w:r>
      <w:r>
        <w:rPr>
          <w:rFonts w:hint="eastAsia" w:ascii="宋体" w:hAnsi="宋体" w:eastAsia="宋体" w:cs="宋体"/>
          <w:sz w:val="24"/>
          <w:lang w:eastAsia="zh-CN" w:bidi="ar"/>
        </w:rPr>
        <w:t>202</w:t>
      </w:r>
      <w:r>
        <w:rPr>
          <w:rFonts w:hint="eastAsia" w:ascii="宋体" w:hAnsi="宋体" w:cs="宋体"/>
          <w:sz w:val="24"/>
          <w:lang w:val="en-US" w:eastAsia="zh-CN" w:bidi="ar"/>
        </w:rPr>
        <w:t>6</w:t>
      </w:r>
      <w:r>
        <w:rPr>
          <w:rFonts w:hint="eastAsia" w:ascii="宋体" w:hAnsi="宋体" w:eastAsia="宋体" w:cs="宋体"/>
          <w:sz w:val="24"/>
          <w:lang w:eastAsia="zh-CN" w:bidi="ar"/>
        </w:rPr>
        <w:t>年</w:t>
      </w:r>
      <w:r>
        <w:rPr>
          <w:rFonts w:hint="eastAsia" w:ascii="宋体" w:hAnsi="宋体" w:cs="宋体"/>
          <w:sz w:val="24"/>
          <w:lang w:val="en-US" w:eastAsia="zh-CN" w:bidi="ar"/>
        </w:rPr>
        <w:t>4</w:t>
      </w:r>
      <w:r>
        <w:rPr>
          <w:rFonts w:hint="eastAsia" w:ascii="宋体" w:hAnsi="宋体" w:eastAsia="宋体" w:cs="宋体"/>
          <w:sz w:val="24"/>
          <w:lang w:bidi="ar"/>
        </w:rPr>
        <w:t>月</w:t>
      </w:r>
      <w:r>
        <w:rPr>
          <w:rFonts w:hint="eastAsia" w:ascii="宋体" w:hAnsi="宋体" w:cs="宋体"/>
          <w:sz w:val="24"/>
          <w:lang w:val="en-US" w:eastAsia="zh-CN" w:bidi="ar"/>
        </w:rPr>
        <w:t>27</w:t>
      </w:r>
      <w:r>
        <w:rPr>
          <w:rFonts w:hint="eastAsia" w:ascii="宋体" w:hAnsi="宋体" w:eastAsia="宋体" w:cs="宋体"/>
          <w:sz w:val="24"/>
          <w:lang w:bidi="ar"/>
        </w:rPr>
        <w:t>日，每天上午9:00至11:30，下午13：00至16:00（北京时间，法定节假日除外）。</w:t>
      </w:r>
    </w:p>
    <w:p w14:paraId="682419B3">
      <w:pPr>
        <w:adjustRightInd w:val="0"/>
        <w:snapToGrid w:val="0"/>
        <w:spacing w:line="540" w:lineRule="exact"/>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017E5CB8">
      <w:pPr>
        <w:widowControl/>
        <w:adjustRightInd w:val="0"/>
        <w:snapToGrid w:val="0"/>
        <w:spacing w:line="540" w:lineRule="exact"/>
        <w:ind w:firstLine="480" w:firstLineChars="200"/>
        <w:jc w:val="left"/>
        <w:rPr>
          <w:rFonts w:hint="eastAsia" w:ascii="宋体" w:hAnsi="宋体" w:eastAsia="宋体" w:cs="宋体"/>
          <w:b/>
          <w:bCs/>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42B8FA90">
      <w:pPr>
        <w:widowControl/>
        <w:adjustRightInd w:val="0"/>
        <w:snapToGrid w:val="0"/>
        <w:spacing w:line="54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59B01A9C">
      <w:pPr>
        <w:pStyle w:val="3"/>
        <w:widowControl/>
        <w:snapToGrid w:val="0"/>
        <w:spacing w:before="0" w:line="540" w:lineRule="exact"/>
        <w:jc w:val="left"/>
        <w:rPr>
          <w:rFonts w:hint="eastAsia" w:ascii="宋体" w:hAnsi="宋体" w:eastAsia="宋体" w:cs="宋体"/>
          <w:sz w:val="24"/>
          <w:szCs w:val="24"/>
        </w:rPr>
      </w:pPr>
      <w:bookmarkStart w:id="8" w:name="_Toc28359082"/>
      <w:bookmarkStart w:id="9" w:name="_Toc28359005"/>
      <w:bookmarkStart w:id="10" w:name="_Toc35393793"/>
      <w:bookmarkStart w:id="11" w:name="_Toc35393624"/>
      <w:r>
        <w:rPr>
          <w:rFonts w:hint="eastAsia" w:ascii="宋体" w:hAnsi="宋体" w:eastAsia="宋体" w:cs="宋体"/>
          <w:sz w:val="24"/>
          <w:szCs w:val="24"/>
        </w:rPr>
        <w:t>四、提交投标文件</w:t>
      </w:r>
      <w:bookmarkEnd w:id="8"/>
      <w:bookmarkEnd w:id="9"/>
      <w:r>
        <w:rPr>
          <w:rFonts w:hint="eastAsia" w:ascii="宋体" w:hAnsi="宋体" w:eastAsia="宋体" w:cs="宋体"/>
          <w:sz w:val="24"/>
          <w:szCs w:val="24"/>
        </w:rPr>
        <w:t>截止时间、开标时间和地点</w:t>
      </w:r>
      <w:bookmarkEnd w:id="10"/>
      <w:bookmarkEnd w:id="11"/>
    </w:p>
    <w:p w14:paraId="25CFAE41">
      <w:pPr>
        <w:snapToGrid w:val="0"/>
        <w:spacing w:line="540" w:lineRule="exact"/>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eastAsia="宋体" w:cs="宋体"/>
          <w:sz w:val="24"/>
          <w:lang w:eastAsia="zh-CN" w:bidi="ar"/>
        </w:rPr>
        <w:t>2026年</w:t>
      </w:r>
      <w:r>
        <w:rPr>
          <w:rFonts w:hint="eastAsia" w:ascii="宋体" w:hAnsi="宋体" w:cs="宋体"/>
          <w:sz w:val="24"/>
          <w:lang w:val="en-US" w:eastAsia="zh-CN" w:bidi="ar"/>
        </w:rPr>
        <w:t>5</w:t>
      </w:r>
      <w:r>
        <w:rPr>
          <w:rFonts w:hint="eastAsia" w:ascii="宋体" w:hAnsi="宋体" w:eastAsia="宋体" w:cs="宋体"/>
          <w:sz w:val="24"/>
          <w:lang w:eastAsia="zh-CN" w:bidi="ar"/>
        </w:rPr>
        <w:t>月</w:t>
      </w:r>
      <w:r>
        <w:rPr>
          <w:rFonts w:hint="eastAsia" w:ascii="宋体" w:hAnsi="宋体" w:cs="宋体"/>
          <w:sz w:val="24"/>
          <w:lang w:val="en-US" w:eastAsia="zh-CN" w:bidi="ar"/>
        </w:rPr>
        <w:t>11</w:t>
      </w:r>
      <w:r>
        <w:rPr>
          <w:rFonts w:hint="eastAsia" w:ascii="宋体" w:hAnsi="宋体" w:eastAsia="宋体" w:cs="宋体"/>
          <w:sz w:val="24"/>
          <w:lang w:bidi="ar"/>
        </w:rPr>
        <w:t>日</w:t>
      </w:r>
      <w:r>
        <w:rPr>
          <w:rFonts w:hint="eastAsia" w:ascii="宋体" w:hAnsi="宋体" w:cs="宋体"/>
          <w:sz w:val="24"/>
          <w:lang w:val="en-US" w:eastAsia="zh-CN" w:bidi="ar"/>
        </w:rPr>
        <w:t>09</w:t>
      </w:r>
      <w:r>
        <w:rPr>
          <w:rFonts w:hint="eastAsia" w:ascii="宋体" w:hAnsi="宋体" w:eastAsia="宋体" w:cs="宋体"/>
          <w:sz w:val="24"/>
          <w:lang w:bidi="ar"/>
        </w:rPr>
        <w:t>点</w:t>
      </w:r>
      <w:r>
        <w:rPr>
          <w:rFonts w:hint="eastAsia" w:ascii="宋体" w:hAnsi="宋体" w:cs="宋体"/>
          <w:sz w:val="24"/>
          <w:lang w:val="en-US" w:eastAsia="zh-CN" w:bidi="ar"/>
        </w:rPr>
        <w:t>3</w:t>
      </w:r>
      <w:r>
        <w:rPr>
          <w:rFonts w:hint="eastAsia" w:ascii="宋体" w:hAnsi="宋体" w:eastAsia="宋体" w:cs="宋体"/>
          <w:sz w:val="24"/>
          <w:lang w:val="en-US" w:eastAsia="zh-CN" w:bidi="ar"/>
        </w:rPr>
        <w:t>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0D2A8ACA">
      <w:pPr>
        <w:snapToGrid w:val="0"/>
        <w:spacing w:line="540" w:lineRule="exact"/>
        <w:ind w:firstLine="480" w:firstLineChars="200"/>
        <w:rPr>
          <w:rFonts w:hint="eastAsia" w:ascii="宋体" w:hAnsi="宋体" w:eastAsia="宋体" w:cs="宋体"/>
          <w:bCs/>
          <w:sz w:val="24"/>
          <w:u w:val="single"/>
        </w:rPr>
      </w:pPr>
      <w:r>
        <w:rPr>
          <w:rFonts w:hint="eastAsia" w:ascii="宋体" w:hAnsi="宋体" w:eastAsia="宋体" w:cs="宋体"/>
          <w:sz w:val="24"/>
          <w:lang w:bidi="ar"/>
        </w:rPr>
        <w:t>地点：</w:t>
      </w:r>
      <w:r>
        <w:rPr>
          <w:rFonts w:hint="eastAsia" w:ascii="宋体" w:hAnsi="宋体" w:eastAsia="宋体" w:cs="宋体"/>
          <w:sz w:val="24"/>
          <w:lang w:val="en-US" w:eastAsia="zh-CN"/>
        </w:rPr>
        <w:t>北京市政府采购电子交易平台</w:t>
      </w:r>
      <w:r>
        <w:rPr>
          <w:rFonts w:hint="eastAsia" w:ascii="宋体" w:hAnsi="宋体" w:eastAsia="宋体" w:cs="宋体"/>
          <w:sz w:val="24"/>
          <w:lang w:val="zh-TW" w:bidi="ar"/>
        </w:rPr>
        <w:t>。</w:t>
      </w:r>
    </w:p>
    <w:p w14:paraId="35634190">
      <w:pPr>
        <w:pStyle w:val="3"/>
        <w:snapToGrid w:val="0"/>
        <w:spacing w:before="0" w:line="540" w:lineRule="exact"/>
        <w:jc w:val="left"/>
        <w:rPr>
          <w:rFonts w:hint="eastAsia" w:ascii="宋体" w:hAnsi="宋体" w:eastAsia="宋体" w:cs="宋体"/>
          <w:sz w:val="24"/>
          <w:szCs w:val="24"/>
        </w:rPr>
      </w:pPr>
      <w:bookmarkStart w:id="12" w:name="_Toc35393794"/>
      <w:bookmarkStart w:id="13" w:name="_Toc28359007"/>
      <w:bookmarkStart w:id="14" w:name="_Toc28359084"/>
      <w:bookmarkStart w:id="15" w:name="_Toc35393625"/>
      <w:r>
        <w:rPr>
          <w:rFonts w:hint="eastAsia" w:ascii="宋体" w:hAnsi="宋体" w:eastAsia="宋体" w:cs="宋体"/>
          <w:sz w:val="24"/>
          <w:szCs w:val="24"/>
        </w:rPr>
        <w:t>五、公告期限</w:t>
      </w:r>
      <w:bookmarkEnd w:id="12"/>
      <w:bookmarkEnd w:id="13"/>
      <w:bookmarkEnd w:id="14"/>
      <w:bookmarkEnd w:id="15"/>
    </w:p>
    <w:p w14:paraId="48FBD8DC">
      <w:pPr>
        <w:snapToGrid w:val="0"/>
        <w:spacing w:line="5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bookmarkStart w:id="16" w:name="_Toc35393626"/>
      <w:bookmarkStart w:id="17" w:name="_Toc35393795"/>
    </w:p>
    <w:p w14:paraId="68AA6D8A">
      <w:pPr>
        <w:snapToGrid w:val="0"/>
        <w:spacing w:line="540" w:lineRule="exact"/>
        <w:rPr>
          <w:rFonts w:hint="eastAsia" w:ascii="宋体" w:hAnsi="宋体" w:eastAsia="宋体" w:cs="宋体"/>
          <w:sz w:val="24"/>
        </w:rPr>
      </w:pPr>
      <w:r>
        <w:rPr>
          <w:rFonts w:hint="eastAsia" w:ascii="宋体" w:hAnsi="宋体" w:eastAsia="宋体" w:cs="宋体"/>
          <w:b/>
          <w:kern w:val="0"/>
          <w:sz w:val="24"/>
        </w:rPr>
        <w:t>六、其他补充事宜</w:t>
      </w:r>
      <w:bookmarkEnd w:id="16"/>
      <w:bookmarkEnd w:id="17"/>
    </w:p>
    <w:p w14:paraId="352B2BEF">
      <w:pPr>
        <w:snapToGrid w:val="0"/>
        <w:spacing w:line="540" w:lineRule="exact"/>
        <w:ind w:firstLine="480" w:firstLineChars="200"/>
        <w:jc w:val="left"/>
        <w:rPr>
          <w:rFonts w:hint="eastAsia" w:ascii="宋体" w:hAnsi="宋体" w:eastAsia="宋体" w:cs="宋体"/>
          <w:sz w:val="24"/>
        </w:rPr>
      </w:pPr>
      <w:r>
        <w:rPr>
          <w:rFonts w:hint="eastAsia" w:ascii="宋体" w:hAnsi="宋体" w:eastAsia="宋体" w:cs="宋体"/>
          <w:sz w:val="24"/>
        </w:rPr>
        <w:t>本项目需要落实的政府采购政策：</w:t>
      </w:r>
    </w:p>
    <w:p w14:paraId="7575E6D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lang w:val="en-US" w:eastAsia="zh-CN"/>
        </w:rPr>
        <w:t>1.</w:t>
      </w:r>
      <w:r>
        <w:rPr>
          <w:rFonts w:hint="eastAsia" w:ascii="宋体" w:hAnsi="宋体" w:eastAsia="宋体" w:cs="宋体"/>
          <w:kern w:val="0"/>
          <w:sz w:val="24"/>
        </w:rPr>
        <w:t>鼓励节能、环保政策：依据《财政部发展改革委生态环境部市场监管总局关于调整优化节能产品、</w:t>
      </w:r>
      <w:r>
        <w:rPr>
          <w:rFonts w:hint="eastAsia" w:ascii="宋体" w:hAnsi="宋体" w:eastAsia="宋体" w:cs="宋体"/>
          <w:kern w:val="0"/>
          <w:sz w:val="24"/>
          <w:highlight w:val="none"/>
        </w:rPr>
        <w:t>环境标志产品政府采购执行机制的通知（财库（2019）9号）》执行。</w:t>
      </w:r>
    </w:p>
    <w:p w14:paraId="4A9CD813">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2.扶持中小企业政策：</w:t>
      </w:r>
      <w:r>
        <w:rPr>
          <w:rFonts w:hint="eastAsia" w:ascii="宋体" w:hAnsi="宋体" w:cs="宋体"/>
          <w:kern w:val="0"/>
          <w:sz w:val="24"/>
          <w:highlight w:val="none"/>
          <w:lang w:val="en-US" w:eastAsia="zh-CN"/>
        </w:rPr>
        <w:t>本项目专门面向中小企业采购</w:t>
      </w:r>
      <w:r>
        <w:rPr>
          <w:rFonts w:hint="eastAsia" w:ascii="宋体" w:hAnsi="宋体" w:eastAsia="宋体" w:cs="宋体"/>
          <w:kern w:val="0"/>
          <w:sz w:val="24"/>
          <w:highlight w:val="none"/>
          <w:lang w:val="en-US" w:eastAsia="zh-CN"/>
        </w:rPr>
        <w:t>。</w:t>
      </w:r>
    </w:p>
    <w:p w14:paraId="29BF2C1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3.本项目采购标的接受进口产品情况：本项目不适用。</w:t>
      </w:r>
    </w:p>
    <w:p w14:paraId="32AE6CD5">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highlight w:val="none"/>
          <w:lang w:val="en-US" w:eastAsia="zh-CN"/>
        </w:rPr>
        <w:t>4.本项目采用全流程电子化采购方</w:t>
      </w:r>
      <w:r>
        <w:rPr>
          <w:rFonts w:hint="eastAsia" w:ascii="宋体" w:hAnsi="宋体" w:eastAsia="宋体" w:cs="宋体"/>
          <w:kern w:val="0"/>
          <w:sz w:val="24"/>
          <w:lang w:val="en-US" w:eastAsia="zh-CN"/>
        </w:rPr>
        <w:t>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C23FAF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CA数字证书服务热线 010-58511086</w:t>
      </w:r>
    </w:p>
    <w:p w14:paraId="2B2948A2">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电子营业执照服务热线 400-699-7000</w:t>
      </w:r>
    </w:p>
    <w:p w14:paraId="18EB881C">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技术支持服务热线    010-86483801</w:t>
      </w:r>
    </w:p>
    <w:p w14:paraId="4405C458">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4.1办理CA数字证书或电子营业执照</w:t>
      </w:r>
    </w:p>
    <w:p w14:paraId="51C486A5">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投标人登录北京市政府采购电子交易平台查阅 “用户指南”—“操作指南”—“市场主体CA办理操作流程指引”/“电子营业执照使用指南”，按照程序要求办理。</w:t>
      </w:r>
    </w:p>
    <w:p w14:paraId="3B61ED93">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4.2注册</w:t>
      </w:r>
    </w:p>
    <w:p w14:paraId="2987F491">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投标人登录北京市政府采购电子交易平台“用户指南”—“操作指南”—“市场主体注册入库操作流程指引”进行自助注册绑定。</w:t>
      </w:r>
    </w:p>
    <w:p w14:paraId="48C7C59F">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4.3驱动、客户端下载</w:t>
      </w:r>
    </w:p>
    <w:p w14:paraId="003DD111">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投标人登录北京市政府采购电子交易平台“用户指南”—“工具下载”—“招标采购系统文件驱动安装包”下载相关驱动。</w:t>
      </w:r>
    </w:p>
    <w:p w14:paraId="2444B792">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投标人登录北京市政府采购电子交易平台“用户指南”—“工具下载”—“投标文件编制工具”下载相关客户端。</w:t>
      </w:r>
    </w:p>
    <w:p w14:paraId="39557961">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4.4 获取电子招标文件</w:t>
      </w:r>
    </w:p>
    <w:p w14:paraId="716B687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投标人使用CA数字证书或电子营业执照登录北京市政府采购电子交易平台获取电子招标文件。</w:t>
      </w:r>
    </w:p>
    <w:p w14:paraId="6393CDE8">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6ACD36FA">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4.5编制电子投标文件</w:t>
      </w:r>
    </w:p>
    <w:p w14:paraId="519D11A0">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61329ABE">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zh-TW" w:eastAsia="zh-CN"/>
        </w:rPr>
      </w:pPr>
      <w:r>
        <w:rPr>
          <w:rFonts w:hint="eastAsia" w:ascii="宋体" w:hAnsi="宋体" w:eastAsia="宋体" w:cs="宋体"/>
          <w:kern w:val="0"/>
          <w:sz w:val="24"/>
          <w:lang w:val="en-US" w:eastAsia="zh-CN"/>
        </w:rPr>
        <w:t>4</w:t>
      </w:r>
      <w:r>
        <w:rPr>
          <w:rFonts w:hint="eastAsia" w:ascii="宋体" w:hAnsi="宋体" w:eastAsia="宋体" w:cs="宋体"/>
          <w:kern w:val="0"/>
          <w:sz w:val="24"/>
          <w:lang w:val="zh-TW" w:eastAsia="zh-TW"/>
        </w:rPr>
        <w:t>.6</w:t>
      </w:r>
      <w:r>
        <w:rPr>
          <w:rFonts w:hint="eastAsia" w:ascii="宋体" w:hAnsi="宋体" w:eastAsia="宋体" w:cs="宋体"/>
          <w:kern w:val="0"/>
          <w:sz w:val="24"/>
          <w:lang w:val="zh-TW" w:eastAsia="zh-CN"/>
        </w:rPr>
        <w:t>提交电子投标文件</w:t>
      </w:r>
    </w:p>
    <w:p w14:paraId="5CA402AA">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投标人应于投标截止时间前在北京市政府采购电子交易平台提交电子投标文件，上传电子投标文件过程中请保持与互联网的连接畅通。</w:t>
      </w:r>
    </w:p>
    <w:p w14:paraId="5F1BB8F6">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TW"/>
        </w:rPr>
      </w:pPr>
      <w:r>
        <w:rPr>
          <w:rFonts w:hint="eastAsia" w:ascii="宋体" w:hAnsi="宋体" w:eastAsia="宋体" w:cs="宋体"/>
          <w:kern w:val="0"/>
          <w:sz w:val="24"/>
          <w:lang w:val="en-US" w:eastAsia="zh-CN"/>
        </w:rPr>
        <w:t>4</w:t>
      </w:r>
      <w:r>
        <w:rPr>
          <w:rFonts w:hint="eastAsia" w:ascii="宋体" w:hAnsi="宋体" w:eastAsia="宋体" w:cs="宋体"/>
          <w:kern w:val="0"/>
          <w:sz w:val="24"/>
          <w:lang w:val="zh-TW" w:eastAsia="zh-CN"/>
        </w:rPr>
        <w:t>.</w:t>
      </w:r>
      <w:r>
        <w:rPr>
          <w:rFonts w:hint="eastAsia" w:ascii="宋体" w:hAnsi="宋体" w:eastAsia="宋体" w:cs="宋体"/>
          <w:kern w:val="0"/>
          <w:sz w:val="24"/>
          <w:lang w:val="zh-TW" w:eastAsia="zh-TW"/>
        </w:rPr>
        <w:t>7</w:t>
      </w:r>
      <w:r>
        <w:rPr>
          <w:rFonts w:hint="eastAsia" w:ascii="宋体" w:hAnsi="宋体" w:eastAsia="宋体" w:cs="宋体"/>
          <w:kern w:val="0"/>
          <w:sz w:val="24"/>
          <w:lang w:val="zh-TW" w:eastAsia="zh-CN"/>
        </w:rPr>
        <w:t>电子开标</w:t>
      </w:r>
    </w:p>
    <w:p w14:paraId="130961B9">
      <w:pPr>
        <w:widowControl/>
        <w:numPr>
          <w:ilvl w:val="0"/>
          <w:numId w:val="0"/>
        </w:numPr>
        <w:tabs>
          <w:tab w:val="left" w:pos="1080"/>
        </w:tabs>
        <w:snapToGrid w:val="0"/>
        <w:spacing w:line="540" w:lineRule="exact"/>
        <w:ind w:leftChars="-128" w:firstLine="720" w:firstLineChars="300"/>
        <w:jc w:val="left"/>
        <w:rPr>
          <w:rFonts w:hint="eastAsia" w:ascii="宋体" w:hAnsi="宋体" w:eastAsia="宋体" w:cs="宋体"/>
          <w:kern w:val="0"/>
          <w:sz w:val="24"/>
          <w:lang w:val="en-US" w:eastAsia="zh-TW"/>
        </w:rPr>
      </w:pPr>
      <w:r>
        <w:rPr>
          <w:rFonts w:hint="eastAsia" w:ascii="宋体" w:hAnsi="宋体" w:eastAsia="宋体" w:cs="宋体"/>
          <w:kern w:val="0"/>
          <w:sz w:val="24"/>
          <w:lang w:val="zh-TW" w:eastAsia="zh-CN"/>
        </w:rPr>
        <w:t>投标人在开标地点使用</w:t>
      </w:r>
      <w:r>
        <w:rPr>
          <w:rFonts w:hint="eastAsia" w:ascii="宋体" w:hAnsi="宋体" w:eastAsia="宋体" w:cs="宋体"/>
          <w:kern w:val="0"/>
          <w:sz w:val="24"/>
          <w:lang w:val="en-US" w:eastAsia="zh-CN"/>
        </w:rPr>
        <w:t>CA数字证书或电子营业执照</w:t>
      </w:r>
      <w:r>
        <w:rPr>
          <w:rFonts w:hint="eastAsia" w:ascii="宋体" w:hAnsi="宋体" w:eastAsia="宋体" w:cs="宋体"/>
          <w:kern w:val="0"/>
          <w:sz w:val="24"/>
          <w:lang w:val="zh-TW" w:eastAsia="zh-CN"/>
        </w:rPr>
        <w:t>登录</w:t>
      </w:r>
      <w:r>
        <w:rPr>
          <w:rFonts w:hint="eastAsia" w:ascii="宋体" w:hAnsi="宋体" w:eastAsia="宋体" w:cs="宋体"/>
          <w:kern w:val="0"/>
          <w:sz w:val="24"/>
          <w:lang w:val="en-US" w:eastAsia="zh-CN"/>
        </w:rPr>
        <w:t>北京市政府采购电子交易平台进行电子开标</w:t>
      </w:r>
      <w:r>
        <w:rPr>
          <w:rFonts w:hint="eastAsia" w:ascii="宋体" w:hAnsi="宋体" w:eastAsia="宋体" w:cs="宋体"/>
          <w:kern w:val="0"/>
          <w:sz w:val="24"/>
          <w:lang w:val="zh-TW" w:eastAsia="zh-CN"/>
        </w:rPr>
        <w:t>。</w:t>
      </w:r>
    </w:p>
    <w:p w14:paraId="129D0EE6">
      <w:pPr>
        <w:pStyle w:val="3"/>
        <w:snapToGrid w:val="0"/>
        <w:spacing w:before="0" w:line="540" w:lineRule="exact"/>
        <w:jc w:val="left"/>
        <w:rPr>
          <w:rFonts w:hint="eastAsia" w:ascii="宋体" w:hAnsi="宋体" w:eastAsia="宋体" w:cs="宋体"/>
          <w:sz w:val="24"/>
          <w:szCs w:val="24"/>
        </w:rPr>
      </w:pPr>
      <w:bookmarkStart w:id="18" w:name="_Toc35393627"/>
      <w:bookmarkStart w:id="19" w:name="_Toc28359008"/>
      <w:bookmarkStart w:id="20" w:name="_Toc35393796"/>
      <w:bookmarkStart w:id="21" w:name="_Toc28359085"/>
      <w:r>
        <w:rPr>
          <w:rFonts w:hint="eastAsia" w:ascii="宋体" w:hAnsi="宋体" w:eastAsia="宋体" w:cs="宋体"/>
          <w:sz w:val="24"/>
          <w:szCs w:val="24"/>
        </w:rPr>
        <w:t>七、对本次招标提出询问，请按以下方式联系</w:t>
      </w:r>
      <w:bookmarkEnd w:id="18"/>
      <w:bookmarkEnd w:id="19"/>
      <w:bookmarkEnd w:id="20"/>
      <w:bookmarkEnd w:id="21"/>
    </w:p>
    <w:p w14:paraId="29065172">
      <w:pPr>
        <w:widowControl/>
        <w:snapToGrid w:val="0"/>
        <w:spacing w:line="540" w:lineRule="exact"/>
        <w:ind w:firstLine="482" w:firstLineChars="200"/>
        <w:jc w:val="left"/>
        <w:rPr>
          <w:rFonts w:hint="eastAsia" w:ascii="宋体" w:hAnsi="宋体" w:eastAsia="宋体" w:cs="宋体"/>
          <w:b/>
          <w:sz w:val="24"/>
        </w:rPr>
      </w:pPr>
      <w:r>
        <w:rPr>
          <w:rFonts w:hint="eastAsia" w:ascii="宋体" w:hAnsi="宋体" w:eastAsia="宋体" w:cs="宋体"/>
          <w:b/>
          <w:sz w:val="24"/>
        </w:rPr>
        <w:t>1.采购人信息</w:t>
      </w:r>
    </w:p>
    <w:p w14:paraId="4AA2EABC">
      <w:pPr>
        <w:snapToGrid w:val="0"/>
        <w:spacing w:line="540" w:lineRule="exact"/>
        <w:ind w:firstLine="480" w:firstLineChars="200"/>
        <w:jc w:val="left"/>
        <w:rPr>
          <w:rFonts w:hint="eastAsia" w:ascii="宋体" w:hAnsi="宋体" w:eastAsia="宋体" w:cs="宋体"/>
          <w:sz w:val="24"/>
          <w:lang w:val="en-US" w:eastAsia="zh-CN"/>
        </w:rPr>
      </w:pPr>
      <w:bookmarkStart w:id="22" w:name="_Toc28359009"/>
      <w:bookmarkStart w:id="23" w:name="_Toc28359086"/>
      <w:r>
        <w:rPr>
          <w:rFonts w:hint="eastAsia" w:ascii="宋体" w:hAnsi="宋体" w:eastAsia="宋体" w:cs="宋体"/>
          <w:sz w:val="24"/>
        </w:rPr>
        <w:t>名    称：</w:t>
      </w:r>
      <w:r>
        <w:rPr>
          <w:rFonts w:hint="eastAsia" w:ascii="宋体" w:hAnsi="宋体" w:cs="宋体"/>
          <w:sz w:val="24"/>
          <w:lang w:val="en-US" w:eastAsia="zh-CN"/>
        </w:rPr>
        <w:t>北京市学校基建后勤管理事务中心</w:t>
      </w:r>
    </w:p>
    <w:p w14:paraId="16556690">
      <w:pPr>
        <w:snapToGrid w:val="0"/>
        <w:spacing w:line="540" w:lineRule="exact"/>
        <w:ind w:firstLine="480" w:firstLineChars="200"/>
        <w:jc w:val="left"/>
        <w:rPr>
          <w:rFonts w:hint="eastAsia" w:ascii="宋体" w:hAnsi="宋体" w:eastAsia="宋体" w:cs="宋体"/>
          <w:sz w:val="24"/>
          <w:u w:val="none"/>
          <w:lang w:val="en-US" w:eastAsia="zh-CN"/>
        </w:rPr>
      </w:pPr>
      <w:r>
        <w:rPr>
          <w:rFonts w:hint="eastAsia" w:ascii="宋体" w:hAnsi="宋体" w:eastAsia="宋体" w:cs="宋体"/>
          <w:sz w:val="24"/>
          <w:u w:val="none"/>
        </w:rPr>
        <w:t>地    址：</w:t>
      </w:r>
      <w:r>
        <w:rPr>
          <w:rFonts w:hint="eastAsia" w:ascii="宋体" w:hAnsi="宋体" w:eastAsia="宋体" w:cs="宋体"/>
          <w:sz w:val="24"/>
          <w:highlight w:val="none"/>
          <w:lang w:eastAsia="zh-CN"/>
        </w:rPr>
        <w:t>北京市朝阳区北四环东路</w:t>
      </w:r>
      <w:r>
        <w:rPr>
          <w:rFonts w:hint="eastAsia" w:ascii="宋体" w:hAnsi="宋体" w:eastAsia="宋体" w:cs="宋体"/>
          <w:sz w:val="24"/>
          <w:highlight w:val="none"/>
          <w:lang w:val="en-US" w:eastAsia="zh-CN"/>
        </w:rPr>
        <w:t>95号</w:t>
      </w:r>
    </w:p>
    <w:p w14:paraId="2BA076D5">
      <w:pPr>
        <w:snapToGrid w:val="0"/>
        <w:spacing w:line="540" w:lineRule="exact"/>
        <w:ind w:firstLine="480" w:firstLineChars="200"/>
        <w:jc w:val="left"/>
        <w:rPr>
          <w:rFonts w:hint="eastAsia" w:ascii="宋体" w:hAnsi="宋体" w:eastAsia="宋体" w:cs="宋体"/>
          <w:sz w:val="24"/>
          <w:highlight w:val="none"/>
          <w:u w:val="none"/>
          <w:lang w:val="en-US" w:eastAsia="zh-CN"/>
        </w:rPr>
      </w:pPr>
      <w:r>
        <w:rPr>
          <w:rFonts w:hint="eastAsia" w:ascii="宋体" w:hAnsi="宋体" w:eastAsia="宋体" w:cs="宋体"/>
          <w:sz w:val="24"/>
          <w:highlight w:val="none"/>
          <w:u w:val="none"/>
        </w:rPr>
        <w:t>联系方式：</w:t>
      </w:r>
      <w:r>
        <w:rPr>
          <w:rFonts w:hint="eastAsia" w:ascii="宋体" w:hAnsi="宋体" w:cs="宋体"/>
          <w:color w:val="auto"/>
          <w:sz w:val="24"/>
          <w:szCs w:val="24"/>
          <w:highlight w:val="none"/>
          <w:u w:val="none"/>
          <w:lang w:val="en-US" w:eastAsia="zh-CN"/>
        </w:rPr>
        <w:t>张</w:t>
      </w:r>
      <w:r>
        <w:rPr>
          <w:rFonts w:hint="eastAsia" w:ascii="宋体" w:hAnsi="宋体" w:eastAsia="宋体" w:cs="宋体"/>
          <w:color w:val="auto"/>
          <w:sz w:val="24"/>
          <w:szCs w:val="24"/>
          <w:highlight w:val="none"/>
          <w:u w:val="none"/>
          <w:lang w:val="en-US" w:eastAsia="zh-CN"/>
        </w:rPr>
        <w:t>老师、</w:t>
      </w:r>
      <w:r>
        <w:rPr>
          <w:rFonts w:hint="eastAsia" w:ascii="仿宋_GB2312" w:eastAsia="仿宋_GB2312"/>
          <w:color w:val="auto"/>
          <w:sz w:val="24"/>
          <w:highlight w:val="none"/>
          <w:lang w:val="en-US" w:eastAsia="zh-CN"/>
        </w:rPr>
        <w:t>010-57852323</w:t>
      </w:r>
    </w:p>
    <w:p w14:paraId="604E1F6A">
      <w:pPr>
        <w:snapToGrid w:val="0"/>
        <w:spacing w:line="540" w:lineRule="exact"/>
        <w:ind w:firstLine="482" w:firstLineChars="200"/>
        <w:jc w:val="left"/>
        <w:rPr>
          <w:rFonts w:hint="eastAsia" w:ascii="宋体" w:hAnsi="宋体" w:eastAsia="宋体" w:cs="宋体"/>
          <w:b/>
          <w:sz w:val="24"/>
        </w:rPr>
      </w:pPr>
      <w:r>
        <w:rPr>
          <w:rFonts w:hint="eastAsia" w:ascii="宋体" w:hAnsi="宋体" w:eastAsia="宋体" w:cs="宋体"/>
          <w:b/>
          <w:sz w:val="24"/>
        </w:rPr>
        <w:t>2.采购代理机构信息</w:t>
      </w:r>
      <w:bookmarkEnd w:id="22"/>
      <w:bookmarkEnd w:id="23"/>
    </w:p>
    <w:p w14:paraId="14966A06">
      <w:pPr>
        <w:snapToGrid w:val="0"/>
        <w:spacing w:line="540" w:lineRule="exact"/>
        <w:ind w:firstLine="480" w:firstLineChars="200"/>
        <w:jc w:val="left"/>
        <w:rPr>
          <w:rFonts w:hint="eastAsia" w:ascii="宋体" w:hAnsi="宋体" w:eastAsia="宋体" w:cs="宋体"/>
          <w:sz w:val="24"/>
        </w:rPr>
      </w:pPr>
      <w:bookmarkStart w:id="24" w:name="_Toc28359010"/>
      <w:bookmarkStart w:id="25" w:name="_Toc28359087"/>
      <w:r>
        <w:rPr>
          <w:rFonts w:hint="eastAsia" w:ascii="宋体" w:hAnsi="宋体" w:eastAsia="宋体" w:cs="宋体"/>
          <w:sz w:val="24"/>
        </w:rPr>
        <w:t>名    称：中技国际招标有限公司</w:t>
      </w:r>
    </w:p>
    <w:p w14:paraId="6F88275C">
      <w:pPr>
        <w:snapToGrid w:val="0"/>
        <w:spacing w:line="540" w:lineRule="exact"/>
        <w:ind w:firstLine="480" w:firstLineChars="200"/>
        <w:jc w:val="left"/>
        <w:rPr>
          <w:rFonts w:hint="eastAsia" w:ascii="宋体" w:hAnsi="宋体" w:eastAsia="宋体" w:cs="宋体"/>
          <w:sz w:val="24"/>
        </w:rPr>
      </w:pPr>
      <w:r>
        <w:rPr>
          <w:rFonts w:hint="eastAsia" w:ascii="宋体" w:hAnsi="宋体" w:eastAsia="宋体" w:cs="宋体"/>
          <w:sz w:val="24"/>
        </w:rPr>
        <w:t>地    址：北京市丰台区西营街1号院通用时代中心C座9层</w:t>
      </w:r>
    </w:p>
    <w:p w14:paraId="7C9C6977">
      <w:pPr>
        <w:snapToGrid w:val="0"/>
        <w:spacing w:line="540" w:lineRule="exact"/>
        <w:ind w:firstLine="480" w:firstLineChars="200"/>
        <w:jc w:val="left"/>
        <w:rPr>
          <w:rFonts w:hint="default" w:ascii="宋体" w:hAnsi="宋体" w:eastAsia="宋体" w:cs="宋体"/>
          <w:sz w:val="24"/>
          <w:u w:val="single"/>
          <w:lang w:val="en-US" w:eastAsia="zh-CN"/>
        </w:rPr>
      </w:pPr>
      <w:r>
        <w:rPr>
          <w:rFonts w:hint="eastAsia" w:ascii="宋体" w:hAnsi="宋体" w:eastAsia="宋体" w:cs="宋体"/>
          <w:sz w:val="24"/>
        </w:rPr>
        <w:t>联系方式：010</w:t>
      </w:r>
      <w:r>
        <w:rPr>
          <w:rFonts w:hint="eastAsia" w:ascii="宋体" w:hAnsi="宋体" w:eastAsia="宋体" w:cs="宋体"/>
          <w:sz w:val="24"/>
          <w:lang w:val="en-US" w:eastAsia="zh-CN"/>
        </w:rPr>
        <w:t>-</w:t>
      </w:r>
      <w:r>
        <w:rPr>
          <w:rFonts w:hint="eastAsia" w:ascii="宋体" w:hAnsi="宋体" w:eastAsia="宋体" w:cs="宋体"/>
          <w:sz w:val="24"/>
        </w:rPr>
        <w:t>8116</w:t>
      </w:r>
      <w:r>
        <w:rPr>
          <w:rFonts w:hint="eastAsia" w:ascii="宋体" w:hAnsi="宋体" w:eastAsia="宋体" w:cs="宋体"/>
          <w:sz w:val="24"/>
          <w:lang w:val="en-US" w:eastAsia="zh-CN"/>
        </w:rPr>
        <w:t>84</w:t>
      </w:r>
      <w:r>
        <w:rPr>
          <w:rFonts w:hint="eastAsia" w:ascii="宋体" w:hAnsi="宋体" w:cs="宋体"/>
          <w:sz w:val="24"/>
          <w:lang w:val="en-US" w:eastAsia="zh-CN"/>
        </w:rPr>
        <w:t>89</w:t>
      </w:r>
    </w:p>
    <w:p w14:paraId="2174F387">
      <w:pPr>
        <w:snapToGrid w:val="0"/>
        <w:spacing w:line="540" w:lineRule="exact"/>
        <w:ind w:firstLine="482" w:firstLineChars="200"/>
        <w:rPr>
          <w:rFonts w:hint="eastAsia" w:ascii="宋体" w:hAnsi="宋体" w:eastAsia="宋体" w:cs="宋体"/>
          <w:b/>
          <w:sz w:val="24"/>
          <w:u w:val="single"/>
        </w:rPr>
      </w:pPr>
      <w:r>
        <w:rPr>
          <w:rFonts w:hint="eastAsia" w:ascii="宋体" w:hAnsi="宋体" w:eastAsia="宋体" w:cs="宋体"/>
          <w:b/>
          <w:sz w:val="24"/>
        </w:rPr>
        <w:t>3.项目联系方式</w:t>
      </w:r>
      <w:bookmarkEnd w:id="24"/>
      <w:bookmarkEnd w:id="25"/>
    </w:p>
    <w:p w14:paraId="51BCE9DB">
      <w:pPr>
        <w:pStyle w:val="4"/>
        <w:snapToGrid w:val="0"/>
        <w:spacing w:line="54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项目联系人：</w:t>
      </w:r>
      <w:r>
        <w:rPr>
          <w:rFonts w:hint="eastAsia" w:hAnsi="宋体" w:cs="宋体"/>
          <w:sz w:val="24"/>
          <w:szCs w:val="24"/>
          <w:lang w:val="en-US" w:eastAsia="zh-CN"/>
        </w:rPr>
        <w:t>金博</w:t>
      </w:r>
    </w:p>
    <w:p w14:paraId="3A24EF7B">
      <w:pPr>
        <w:pStyle w:val="4"/>
        <w:snapToGrid w:val="0"/>
        <w:spacing w:line="540"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rPr>
        <w:t>电      话：</w:t>
      </w:r>
      <w:r>
        <w:rPr>
          <w:rFonts w:hint="eastAsia" w:ascii="宋体" w:hAnsi="宋体" w:eastAsia="宋体" w:cs="宋体"/>
          <w:sz w:val="24"/>
        </w:rPr>
        <w:t>010</w:t>
      </w:r>
      <w:r>
        <w:rPr>
          <w:rFonts w:hint="eastAsia" w:ascii="宋体" w:hAnsi="宋体" w:eastAsia="宋体" w:cs="宋体"/>
          <w:sz w:val="24"/>
          <w:lang w:val="en-US" w:eastAsia="zh-CN"/>
        </w:rPr>
        <w:t>-</w:t>
      </w:r>
      <w:r>
        <w:rPr>
          <w:rFonts w:hint="eastAsia" w:ascii="宋体" w:hAnsi="宋体" w:eastAsia="宋体" w:cs="宋体"/>
          <w:sz w:val="24"/>
        </w:rPr>
        <w:t>8116</w:t>
      </w:r>
      <w:r>
        <w:rPr>
          <w:rFonts w:hint="eastAsia" w:ascii="宋体" w:hAnsi="宋体" w:eastAsia="宋体" w:cs="宋体"/>
          <w:sz w:val="24"/>
          <w:lang w:val="en-US" w:eastAsia="zh-CN"/>
        </w:rPr>
        <w:t>84</w:t>
      </w:r>
      <w:r>
        <w:rPr>
          <w:rFonts w:hint="eastAsia" w:hAnsi="宋体" w:cs="宋体"/>
          <w:sz w:val="24"/>
          <w:lang w:val="en-US" w:eastAsia="zh-CN"/>
        </w:rPr>
        <w:t>89</w:t>
      </w:r>
    </w:p>
    <w:p w14:paraId="158EECAD">
      <w:pPr>
        <w:jc w:val="center"/>
        <w:rPr>
          <w:rFonts w:hint="default" w:ascii="宋体" w:hAnsi="宋体" w:cs="宋体"/>
          <w:bCs/>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3463E"/>
    <w:rsid w:val="7403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Plain Text"/>
    <w:basedOn w:val="1"/>
    <w:qFormat/>
    <w:uiPriority w:val="99"/>
    <w:rPr>
      <w:rFonts w:hint="eastAsia" w:ascii="宋体" w:hAnsi="Courier New"/>
      <w:szCs w:val="20"/>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2026-04-17T07:44:00Z</dcterms:created>
  <dc:creator>吴家豪</dc:creator>
  <cp:lastModifiedBy>吴家豪</cp:lastModifiedBy>
  <dcterms:modified xsi:type="dcterms:W3CDTF">2026-04-20T02:23:07Z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E15A6B95F58841DC9DFAAA2054B3E4CD_11</vt:lpwstr>
  </property>
  <property fmtid="{D5CDD505-2E9C-101B-9397-08002B2CF9AE}" pid="4" name="KSOTemplateDocerSaveRecord">
    <vt:lpwstr>eyJoZGlkIjoiZGZlOTljNDE3Y2FmYThhMjgxY2Y3ODVlZmZjODA3NzkiLCJ1c2VySWQiOiI1MjIyMjE0NTMifQ==</vt:lpwstr>
  </property>
</Properties>
</file>