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93B" w:rsidRPr="00A1493B" w:rsidRDefault="00A1493B" w:rsidP="00A1493B">
      <w:pPr>
        <w:spacing w:line="360" w:lineRule="auto"/>
        <w:jc w:val="center"/>
        <w:outlineLvl w:val="0"/>
        <w:rPr>
          <w:rFonts w:ascii="Times New Roman" w:eastAsia="宋体" w:hAnsi="Times New Roman" w:cs="Times New Roman"/>
          <w:b/>
          <w:sz w:val="36"/>
          <w:szCs w:val="36"/>
        </w:rPr>
      </w:pPr>
      <w:r w:rsidRPr="00A1493B">
        <w:rPr>
          <w:rFonts w:ascii="Times New Roman" w:eastAsia="宋体" w:hAnsi="Times New Roman" w:cs="Times New Roman"/>
          <w:b/>
          <w:sz w:val="36"/>
          <w:szCs w:val="36"/>
        </w:rPr>
        <w:t>采购需求</w:t>
      </w:r>
    </w:p>
    <w:p w:rsidR="00A1493B" w:rsidRPr="00A1493B" w:rsidRDefault="00A1493B" w:rsidP="00A1493B">
      <w:pPr>
        <w:spacing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  <w:szCs w:val="24"/>
        </w:rPr>
      </w:pPr>
    </w:p>
    <w:p w:rsidR="00A1493B" w:rsidRPr="00A1493B" w:rsidRDefault="00A1493B" w:rsidP="00A1493B">
      <w:pPr>
        <w:tabs>
          <w:tab w:val="left" w:pos="360"/>
          <w:tab w:val="left" w:pos="900"/>
        </w:tabs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Cs w:val="24"/>
        </w:rPr>
      </w:pPr>
      <w:r w:rsidRPr="00A1493B">
        <w:rPr>
          <w:rFonts w:ascii="Times New Roman" w:eastAsia="宋体" w:hAnsi="Times New Roman" w:cs="Times New Roman"/>
          <w:b/>
          <w:szCs w:val="24"/>
        </w:rPr>
        <w:t>第二包：</w:t>
      </w:r>
    </w:p>
    <w:p w:rsidR="00A1493B" w:rsidRPr="00A1493B" w:rsidRDefault="00A1493B" w:rsidP="00A1493B">
      <w:pPr>
        <w:tabs>
          <w:tab w:val="left" w:pos="360"/>
          <w:tab w:val="left" w:pos="900"/>
        </w:tabs>
        <w:snapToGrid w:val="0"/>
        <w:spacing w:line="360" w:lineRule="auto"/>
        <w:jc w:val="left"/>
        <w:outlineLvl w:val="1"/>
        <w:rPr>
          <w:rFonts w:ascii="等线" w:eastAsia="等线" w:hAnsi="等线" w:cs="Times New Roman"/>
          <w:b/>
          <w:sz w:val="24"/>
        </w:rPr>
      </w:pPr>
      <w:r w:rsidRPr="00A1493B">
        <w:rPr>
          <w:rFonts w:ascii="等线" w:eastAsia="等线" w:hAnsi="等线" w:cs="Times New Roman" w:hint="eastAsia"/>
          <w:b/>
          <w:sz w:val="24"/>
        </w:rPr>
        <w:t>一、采购标的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sz w:val="24"/>
          <w:szCs w:val="24"/>
        </w:rPr>
        <w:t>项目名称：北京市文物局综合事务中心</w:t>
      </w:r>
      <w:r w:rsidRPr="00A1493B">
        <w:rPr>
          <w:rFonts w:ascii="Times New Roman" w:eastAsia="宋体" w:hAnsi="Times New Roman" w:cs="Times New Roman"/>
          <w:sz w:val="24"/>
          <w:szCs w:val="24"/>
        </w:rPr>
        <w:t>+2026+</w:t>
      </w:r>
      <w:r w:rsidRPr="00A1493B">
        <w:rPr>
          <w:rFonts w:ascii="Times New Roman" w:eastAsia="宋体" w:hAnsi="Times New Roman" w:cs="Times New Roman"/>
          <w:sz w:val="24"/>
          <w:szCs w:val="24"/>
        </w:rPr>
        <w:t>电子政务云租赁</w:t>
      </w:r>
      <w:r w:rsidRPr="00A1493B">
        <w:rPr>
          <w:rFonts w:ascii="Times New Roman" w:eastAsia="宋体" w:hAnsi="Times New Roman" w:cs="Times New Roman"/>
          <w:sz w:val="24"/>
          <w:szCs w:val="24"/>
        </w:rPr>
        <w:t>+</w:t>
      </w:r>
      <w:r w:rsidRPr="00A1493B">
        <w:rPr>
          <w:rFonts w:ascii="Times New Roman" w:eastAsia="宋体" w:hAnsi="Times New Roman" w:cs="Times New Roman"/>
          <w:sz w:val="24"/>
          <w:szCs w:val="24"/>
        </w:rPr>
        <w:t>北京市文物局机关办公</w:t>
      </w:r>
      <w:proofErr w:type="gramStart"/>
      <w:r w:rsidRPr="00A1493B">
        <w:rPr>
          <w:rFonts w:ascii="Times New Roman" w:eastAsia="宋体" w:hAnsi="Times New Roman" w:cs="Times New Roman"/>
          <w:sz w:val="24"/>
          <w:szCs w:val="24"/>
        </w:rPr>
        <w:t>信息化运</w:t>
      </w:r>
      <w:proofErr w:type="gramEnd"/>
      <w:r w:rsidRPr="00A1493B">
        <w:rPr>
          <w:rFonts w:ascii="Times New Roman" w:eastAsia="宋体" w:hAnsi="Times New Roman" w:cs="Times New Roman"/>
          <w:sz w:val="24"/>
          <w:szCs w:val="24"/>
        </w:rPr>
        <w:t>维项目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sz w:val="24"/>
          <w:szCs w:val="24"/>
        </w:rPr>
        <w:t>标的名称：北京市文物局安全监管平台云租赁服务，第二包项目预算金额：</w:t>
      </w:r>
      <w:r w:rsidRPr="00A1493B">
        <w:rPr>
          <w:rFonts w:ascii="Times New Roman" w:eastAsia="宋体" w:hAnsi="Times New Roman" w:cs="Times New Roman"/>
          <w:szCs w:val="24"/>
        </w:rPr>
        <w:t xml:space="preserve"> </w:t>
      </w:r>
      <w:r w:rsidRPr="00A1493B">
        <w:rPr>
          <w:rFonts w:ascii="Times New Roman" w:eastAsia="宋体" w:hAnsi="Times New Roman" w:cs="Times New Roman"/>
          <w:sz w:val="24"/>
          <w:szCs w:val="24"/>
        </w:rPr>
        <w:t>26.838793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万元，最高</w:t>
      </w:r>
      <w:r w:rsidRPr="00A1493B">
        <w:rPr>
          <w:rFonts w:ascii="Times New Roman" w:eastAsia="宋体" w:hAnsi="Times New Roman" w:cs="Times New Roman"/>
          <w:sz w:val="24"/>
          <w:szCs w:val="24"/>
        </w:rPr>
        <w:t>限价：</w:t>
      </w:r>
      <w:r w:rsidRPr="00A1493B">
        <w:rPr>
          <w:rFonts w:ascii="Segoe UI" w:eastAsia="宋体" w:hAnsi="Segoe UI" w:cs="Segoe UI"/>
          <w:color w:val="232930"/>
          <w:szCs w:val="21"/>
          <w:shd w:val="clear" w:color="auto" w:fill="D5E8FB"/>
        </w:rPr>
        <w:t xml:space="preserve"> 23.483944</w:t>
      </w:r>
      <w:r w:rsidRPr="00A1493B">
        <w:rPr>
          <w:rFonts w:ascii="Segoe UI" w:eastAsia="宋体" w:hAnsi="Segoe UI" w:cs="Segoe UI"/>
          <w:color w:val="232930"/>
          <w:szCs w:val="21"/>
          <w:shd w:val="clear" w:color="auto" w:fill="D5E8FB"/>
        </w:rPr>
        <w:t>万元。</w:t>
      </w:r>
    </w:p>
    <w:tbl>
      <w:tblPr>
        <w:tblpPr w:leftFromText="180" w:rightFromText="180" w:vertAnchor="text" w:horzAnchor="margin" w:tblpXSpec="center" w:tblpY="235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120"/>
        <w:gridCol w:w="1701"/>
        <w:gridCol w:w="1559"/>
        <w:gridCol w:w="1559"/>
        <w:gridCol w:w="2153"/>
      </w:tblGrid>
      <w:tr w:rsidR="00A1493B" w:rsidRPr="00A1493B" w:rsidTr="004146AA">
        <w:trPr>
          <w:trHeight w:val="454"/>
        </w:trPr>
        <w:tc>
          <w:tcPr>
            <w:tcW w:w="703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proofErr w:type="gramStart"/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3120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标的名称</w:t>
            </w:r>
          </w:p>
        </w:tc>
        <w:tc>
          <w:tcPr>
            <w:tcW w:w="1701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采购包</w:t>
            </w:r>
          </w:p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预算金额</w:t>
            </w:r>
          </w:p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（万元）</w:t>
            </w:r>
          </w:p>
        </w:tc>
        <w:tc>
          <w:tcPr>
            <w:tcW w:w="1559" w:type="dxa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最高</w:t>
            </w:r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限价（</w:t>
            </w:r>
            <w:r w:rsidRPr="00A149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万元</w:t>
            </w:r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数量</w:t>
            </w:r>
          </w:p>
        </w:tc>
        <w:tc>
          <w:tcPr>
            <w:tcW w:w="2153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/>
                <w:sz w:val="24"/>
                <w:szCs w:val="24"/>
              </w:rPr>
              <w:t>简要技术需求或服务要求</w:t>
            </w:r>
          </w:p>
        </w:tc>
      </w:tr>
      <w:tr w:rsidR="00A1493B" w:rsidRPr="00A1493B" w:rsidTr="004146AA">
        <w:trPr>
          <w:trHeight w:val="454"/>
        </w:trPr>
        <w:tc>
          <w:tcPr>
            <w:tcW w:w="703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20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北京市</w:t>
            </w:r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文物局</w:t>
            </w:r>
            <w:r w:rsidRPr="00A149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安全监管平台云租赁服务</w:t>
            </w:r>
          </w:p>
        </w:tc>
        <w:tc>
          <w:tcPr>
            <w:tcW w:w="1701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A1493B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A1493B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26.838793</w:t>
            </w:r>
          </w:p>
        </w:tc>
        <w:tc>
          <w:tcPr>
            <w:tcW w:w="1559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493B">
              <w:rPr>
                <w:rFonts w:ascii="Segoe UI" w:eastAsia="宋体" w:hAnsi="Segoe UI" w:cs="Segoe UI"/>
                <w:color w:val="232930"/>
                <w:szCs w:val="21"/>
                <w:shd w:val="clear" w:color="auto" w:fill="D5E8FB"/>
              </w:rPr>
              <w:t>23.483944</w:t>
            </w:r>
            <w:r w:rsidRPr="00A1493B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/>
                <w:sz w:val="24"/>
                <w:szCs w:val="24"/>
              </w:rPr>
              <w:t>详见</w:t>
            </w:r>
            <w:r w:rsidRPr="00A149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服务内容及要求</w:t>
            </w:r>
          </w:p>
        </w:tc>
        <w:tc>
          <w:tcPr>
            <w:tcW w:w="2153" w:type="dxa"/>
            <w:vAlign w:val="center"/>
          </w:tcPr>
          <w:p w:rsidR="00A1493B" w:rsidRPr="00A1493B" w:rsidRDefault="00A1493B" w:rsidP="00A1493B">
            <w:pPr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493B">
              <w:rPr>
                <w:rFonts w:ascii="Times New Roman" w:eastAsia="宋体" w:hAnsi="Times New Roman" w:cs="Times New Roman"/>
                <w:sz w:val="24"/>
                <w:szCs w:val="24"/>
              </w:rPr>
              <w:t>详见</w:t>
            </w:r>
            <w:r w:rsidRPr="00A149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服务内容及要求</w:t>
            </w:r>
          </w:p>
        </w:tc>
      </w:tr>
    </w:tbl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、项目背景：</w:t>
      </w:r>
    </w:p>
    <w:p w:rsidR="00A1493B" w:rsidRPr="00A1493B" w:rsidRDefault="00A1493B" w:rsidP="00A1493B">
      <w:pPr>
        <w:spacing w:line="360" w:lineRule="auto"/>
        <w:ind w:firstLineChars="200" w:firstLine="480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本项目的总体目标是通过租用政务云服务，对文物安全监管平台的运行环境进行持续优化，提供可靠、稳定、安全的政务云服务，具体包括：</w:t>
      </w:r>
    </w:p>
    <w:p w:rsidR="00A1493B" w:rsidRPr="00A1493B" w:rsidRDefault="00A1493B" w:rsidP="00A1493B">
      <w:pPr>
        <w:spacing w:line="360" w:lineRule="auto"/>
        <w:ind w:firstLineChars="200" w:firstLine="480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1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）提供政务云服务，包括计算服务，存储服务，网络服务，基础支撑软件服务，安全服务，安全检测监测、审计服务，其他服务以及服务期间相关配套的运</w:t>
      </w:r>
      <w:proofErr w:type="gramStart"/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维保障</w:t>
      </w:r>
      <w:proofErr w:type="gramEnd"/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服务。</w:t>
      </w:r>
    </w:p>
    <w:p w:rsidR="00A1493B" w:rsidRPr="00A1493B" w:rsidRDefault="00A1493B" w:rsidP="00A1493B">
      <w:pPr>
        <w:spacing w:line="360" w:lineRule="auto"/>
        <w:ind w:firstLineChars="200" w:firstLine="480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2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）应建立云平台应急体系，定期开展演练工作，保障灾难发生时，指导或协助云平台使用单位开展系统应急工作，能够保留数据、恢复系统及数据。</w:t>
      </w:r>
    </w:p>
    <w:p w:rsidR="00A1493B" w:rsidRPr="00A1493B" w:rsidRDefault="00A1493B" w:rsidP="00A1493B">
      <w:pPr>
        <w:spacing w:line="360" w:lineRule="auto"/>
        <w:ind w:firstLineChars="200" w:firstLine="480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3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）云平台应按照《国家政务信息化项目建设管理办法》（国办发〔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2019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〕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57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号）、《信息安全技术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信息系统密码应用基本要求》（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GB/T39786-2021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）等国家密码管理相关文件及标准规范要求，进行密码保障能力建设，投入使用前必须通过密码测评。</w:t>
      </w:r>
    </w:p>
    <w:p w:rsidR="00A1493B" w:rsidRPr="00A1493B" w:rsidRDefault="00A1493B" w:rsidP="00A1493B">
      <w:pPr>
        <w:spacing w:line="360" w:lineRule="auto"/>
        <w:ind w:firstLineChars="200" w:firstLine="480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4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）云平台应符合国家及行业标准、规范。</w:t>
      </w:r>
      <w:proofErr w:type="gramStart"/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云服务</w:t>
      </w:r>
      <w:proofErr w:type="gramEnd"/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商应参照《信息安全技术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网络安全等级保护定级指南》（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GB/T22240-2020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）对云平台进行定级备案，参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lastRenderedPageBreak/>
        <w:t>照《信息安全技术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 xml:space="preserve"> 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网络安全等级保护基本要求》（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GB/T22239-2019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）第三级安全要求进行建设，投入使用前必须通过网络安全等级保护第三级测评，并完成公安部门备案手续。</w:t>
      </w:r>
    </w:p>
    <w:p w:rsidR="00A1493B" w:rsidRPr="00A1493B" w:rsidRDefault="00A1493B" w:rsidP="00A1493B">
      <w:pPr>
        <w:spacing w:line="360" w:lineRule="auto"/>
        <w:ind w:firstLineChars="200" w:firstLine="480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5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）应遵守管理单位和使用单位关于个人数据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/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敏感数据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/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重要数据保护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/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隐私保护相关规定。</w:t>
      </w:r>
    </w:p>
    <w:p w:rsidR="00A1493B" w:rsidRPr="00A1493B" w:rsidRDefault="00A1493B" w:rsidP="00A1493B">
      <w:pPr>
        <w:spacing w:line="360" w:lineRule="auto"/>
        <w:ind w:firstLineChars="200" w:firstLine="480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6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）应建立监控机制，可检测虚拟机之间的资源隔离是否失效、是否存在非授权新建虚拟机或者重新启用虚拟机、恶意代码感染及在虚拟机间蔓延的情况，并进行告警。</w:t>
      </w:r>
    </w:p>
    <w:p w:rsidR="00A1493B" w:rsidRPr="00A1493B" w:rsidRDefault="00A1493B" w:rsidP="00A1493B">
      <w:pPr>
        <w:spacing w:line="360" w:lineRule="auto"/>
        <w:ind w:firstLineChars="200" w:firstLine="480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7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）应及时通报其安全事件、提供安全事件分析报告、漏洞和补丁修复或升级。</w:t>
      </w:r>
    </w:p>
    <w:p w:rsidR="00A1493B" w:rsidRPr="00A1493B" w:rsidRDefault="00A1493B" w:rsidP="00A1493B">
      <w:pPr>
        <w:spacing w:line="360" w:lineRule="auto"/>
        <w:ind w:firstLineChars="200" w:firstLine="480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8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）提供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7*24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运维保障，做好重大活动和节假日应急</w:t>
      </w:r>
      <w:proofErr w:type="gramStart"/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值守保障</w:t>
      </w:r>
      <w:proofErr w:type="gramEnd"/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服务，确保各系统在政务</w:t>
      </w:r>
      <w:proofErr w:type="gramStart"/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云环境</w:t>
      </w:r>
      <w:proofErr w:type="gramEnd"/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中可靠稳定运行。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（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9</w:t>
      </w:r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）服务期内，投标人须完成信息系统的日常运维和</w:t>
      </w:r>
      <w:proofErr w:type="gramStart"/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安全运</w:t>
      </w:r>
      <w:proofErr w:type="gramEnd"/>
      <w:r w:rsidRPr="00A1493B">
        <w:rPr>
          <w:rFonts w:ascii="Times New Roman" w:eastAsia="宋体" w:hAnsi="Times New Roman" w:cs="Times New Roman" w:hint="eastAsia"/>
          <w:bCs/>
          <w:sz w:val="24"/>
          <w:szCs w:val="24"/>
        </w:rPr>
        <w:t>维服务工作（包括但不限于：日常技术支持、服务规范、安全及保密要求、响应的及时性），确保入云系统安全、稳定的运行。</w:t>
      </w:r>
    </w:p>
    <w:p w:rsidR="00A1493B" w:rsidRPr="00A1493B" w:rsidRDefault="00A1493B" w:rsidP="00A1493B">
      <w:pPr>
        <w:numPr>
          <w:ilvl w:val="0"/>
          <w:numId w:val="1"/>
        </w:numPr>
        <w:spacing w:line="360" w:lineRule="auto"/>
        <w:contextualSpacing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采购清单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此次采购涉及的软和服务内容由投标人整体提供。下面所列条目由投标人进行集成适配，并确保满足招标人资源池运行所需的各项技术指标要求。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标注“★”项为投标人必须满足的条件，如不满足，可导致无效投标或投标不予接收。</w:t>
      </w:r>
    </w:p>
    <w:tbl>
      <w:tblPr>
        <w:tblpPr w:leftFromText="180" w:rightFromText="180" w:vertAnchor="text" w:horzAnchor="page" w:tblpX="1799" w:tblpY="562"/>
        <w:tblOverlap w:val="never"/>
        <w:tblW w:w="8517" w:type="dxa"/>
        <w:tblLayout w:type="fixed"/>
        <w:tblLook w:val="04A0" w:firstRow="1" w:lastRow="0" w:firstColumn="1" w:lastColumn="0" w:noHBand="0" w:noVBand="1"/>
      </w:tblPr>
      <w:tblGrid>
        <w:gridCol w:w="864"/>
        <w:gridCol w:w="1215"/>
        <w:gridCol w:w="3958"/>
        <w:gridCol w:w="1140"/>
        <w:gridCol w:w="1340"/>
      </w:tblGrid>
      <w:tr w:rsidR="00A1493B" w:rsidRPr="00A1493B" w:rsidTr="004146AA">
        <w:trPr>
          <w:trHeight w:val="502"/>
        </w:trPr>
        <w:tc>
          <w:tcPr>
            <w:tcW w:w="85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政务</w:t>
            </w:r>
            <w:proofErr w:type="gramStart"/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</w:rPr>
              <w:t>云资源</w:t>
            </w:r>
            <w:proofErr w:type="gramEnd"/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</w:rPr>
              <w:t>服务清单</w:t>
            </w:r>
          </w:p>
        </w:tc>
      </w:tr>
      <w:tr w:rsidR="00A1493B" w:rsidRPr="00A1493B" w:rsidTr="004146AA">
        <w:trPr>
          <w:trHeight w:val="50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服务类别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服务子类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服务项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单位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数量</w:t>
            </w:r>
          </w:p>
        </w:tc>
      </w:tr>
      <w:tr w:rsidR="00A1493B" w:rsidRPr="00A1493B" w:rsidTr="004146AA">
        <w:trPr>
          <w:trHeight w:val="502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计算服务</w:t>
            </w:r>
          </w:p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平台云主机服务（ARM/C86）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VCPU(VCPU ARM架构主频不低于2.4GHz，C86主频不低于2.2GHz平均虚拟化率，即物理CPU/虚拟CPU≥1/4，虚拟CPU利用率不低于物理CPU的25%)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CPU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96</w:t>
            </w:r>
          </w:p>
        </w:tc>
      </w:tr>
      <w:tr w:rsidR="00A1493B" w:rsidRPr="00A1493B" w:rsidTr="004146AA">
        <w:trPr>
          <w:trHeight w:val="270"/>
        </w:trPr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内存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GB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192</w:t>
            </w:r>
          </w:p>
        </w:tc>
      </w:tr>
      <w:tr w:rsidR="00A1493B" w:rsidRPr="00A1493B" w:rsidTr="004146AA">
        <w:trPr>
          <w:trHeight w:val="525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存储服务</w:t>
            </w:r>
          </w:p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高性能存储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高性能存储(单盘技术指标:单盘IOPS （10000-25000)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GB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6144</w:t>
            </w:r>
          </w:p>
        </w:tc>
      </w:tr>
      <w:tr w:rsidR="00A1493B" w:rsidRPr="00A1493B" w:rsidTr="004146AA">
        <w:trPr>
          <w:trHeight w:val="788"/>
        </w:trPr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普通性能存储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普通存储(单盘技术指标: 单盘IOPS（2000-5000)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GB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2048</w:t>
            </w:r>
          </w:p>
        </w:tc>
      </w:tr>
      <w:tr w:rsidR="00A1493B" w:rsidRPr="00A1493B" w:rsidTr="004146AA">
        <w:trPr>
          <w:trHeight w:val="788"/>
        </w:trPr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本地备份服务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通过备份策略实现云主机、云硬盘的备份服务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1GB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4096</w:t>
            </w:r>
          </w:p>
        </w:tc>
      </w:tr>
      <w:tr w:rsidR="00A1493B" w:rsidRPr="00A1493B" w:rsidTr="004146AA">
        <w:trPr>
          <w:trHeight w:val="27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网络服务</w:t>
            </w:r>
          </w:p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互联网链路服务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互联网链路带宽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Mb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100</w:t>
            </w:r>
          </w:p>
        </w:tc>
      </w:tr>
      <w:tr w:rsidR="00A1493B" w:rsidRPr="00A1493B" w:rsidTr="004146AA">
        <w:trPr>
          <w:trHeight w:val="525"/>
        </w:trPr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互联网IP地址租用服务、并提供备案服务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IP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A1493B" w:rsidRPr="00A1493B" w:rsidTr="004146AA">
        <w:trPr>
          <w:trHeight w:val="525"/>
        </w:trPr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VPN服务</w:t>
            </w:r>
          </w:p>
        </w:tc>
        <w:tc>
          <w:tcPr>
            <w:tcW w:w="3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SSL VPN接入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1账号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</w:tr>
      <w:tr w:rsidR="00A1493B" w:rsidRPr="00A1493B" w:rsidTr="004146AA">
        <w:trPr>
          <w:trHeight w:val="525"/>
        </w:trPr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Mb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</w:tr>
      <w:tr w:rsidR="00A1493B" w:rsidRPr="00A1493B" w:rsidTr="004146AA">
        <w:trPr>
          <w:trHeight w:val="525"/>
        </w:trPr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spacing w:line="36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spellStart"/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IPSec</w:t>
            </w:r>
            <w:proofErr w:type="spellEnd"/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 xml:space="preserve"> VPN接入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Mb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300</w:t>
            </w:r>
          </w:p>
        </w:tc>
      </w:tr>
      <w:tr w:rsidR="00A1493B" w:rsidRPr="00A1493B" w:rsidTr="004146AA">
        <w:trPr>
          <w:trHeight w:val="788"/>
        </w:trPr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SSL证书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由受信任的数字证书颁发机构CA，在验证服务器身份后颁发，实现服务器身份验证和数据传输加密功能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域名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highlight w:val="yellow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A1493B" w:rsidRPr="00A1493B" w:rsidTr="004146AA">
        <w:trPr>
          <w:trHeight w:val="70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基础软件支撑服务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国产操作系统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操作系统安装和维护服务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1个主机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6</w:t>
            </w:r>
          </w:p>
        </w:tc>
      </w:tr>
      <w:tr w:rsidR="00A1493B" w:rsidRPr="00A1493B" w:rsidTr="004146AA">
        <w:trPr>
          <w:trHeight w:val="90"/>
        </w:trPr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sz w:val="24"/>
                <w:szCs w:val="24"/>
              </w:rPr>
              <w:t>安全监测及防护服务</w:t>
            </w:r>
          </w:p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主机安全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提供安全概览、资产管理、入侵检测、漏洞扫描、基线管理功能。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套/年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  <w:tr w:rsidR="00A1493B" w:rsidRPr="00A1493B" w:rsidTr="004146AA">
        <w:trPr>
          <w:trHeight w:val="630"/>
        </w:trPr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WAF防护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提供一站式web安全防护，有效识别恶意请求特征并防御，避免源站服务器被恶意入侵，保护网站核心业务安全和数据安全。网络吞吐：200Mbps，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套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A1493B" w:rsidRPr="00A1493B" w:rsidTr="004146AA">
        <w:trPr>
          <w:trHeight w:val="630"/>
        </w:trPr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proofErr w:type="gramStart"/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堡垒机</w:t>
            </w:r>
            <w:proofErr w:type="gram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/>
                <w:sz w:val="24"/>
                <w:szCs w:val="24"/>
              </w:rPr>
              <w:t>运</w:t>
            </w:r>
            <w:proofErr w:type="gramStart"/>
            <w:r w:rsidRPr="00A1493B">
              <w:rPr>
                <w:rFonts w:ascii="宋体" w:eastAsia="宋体" w:hAnsi="宋体" w:cs="宋体"/>
                <w:sz w:val="24"/>
                <w:szCs w:val="24"/>
              </w:rPr>
              <w:t>维人员</w:t>
            </w:r>
            <w:proofErr w:type="gramEnd"/>
            <w:r w:rsidRPr="00A1493B">
              <w:rPr>
                <w:rFonts w:ascii="宋体" w:eastAsia="宋体" w:hAnsi="宋体" w:cs="宋体"/>
                <w:sz w:val="24"/>
                <w:szCs w:val="24"/>
              </w:rPr>
              <w:t>访问内部服务器的唯一入口，集中管</w:t>
            </w:r>
            <w:proofErr w:type="gramStart"/>
            <w:r w:rsidRPr="00A1493B">
              <w:rPr>
                <w:rFonts w:ascii="宋体" w:eastAsia="宋体" w:hAnsi="宋体" w:cs="宋体"/>
                <w:sz w:val="24"/>
                <w:szCs w:val="24"/>
              </w:rPr>
              <w:t>控操作</w:t>
            </w:r>
            <w:proofErr w:type="gramEnd"/>
            <w:r w:rsidRPr="00A1493B">
              <w:rPr>
                <w:rFonts w:ascii="宋体" w:eastAsia="宋体" w:hAnsi="宋体" w:cs="宋体"/>
                <w:sz w:val="24"/>
                <w:szCs w:val="24"/>
              </w:rPr>
              <w:t>权限、审计操作行为，保障服务器资产安全</w:t>
            </w:r>
            <w:r w:rsidRPr="00A1493B">
              <w:rPr>
                <w:rFonts w:ascii="宋体" w:eastAsia="宋体" w:hAnsi="宋体" w:cs="宋体" w:hint="eastAsia"/>
                <w:sz w:val="24"/>
                <w:szCs w:val="24"/>
              </w:rPr>
              <w:t>，支持10资产管理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1套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A1493B" w:rsidRPr="00A1493B" w:rsidTr="004146AA">
        <w:trPr>
          <w:trHeight w:val="630"/>
        </w:trPr>
        <w:tc>
          <w:tcPr>
            <w:tcW w:w="8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网页防篡改服务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通过防篡改软件对用户页面进行实时防护，减少用户页面被恶意篡改的可能性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 监控点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</w:tr>
      <w:tr w:rsidR="00A1493B" w:rsidRPr="00A1493B" w:rsidTr="004146AA">
        <w:trPr>
          <w:trHeight w:val="630"/>
        </w:trPr>
        <w:tc>
          <w:tcPr>
            <w:tcW w:w="8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主机漏洞扫描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为用户提供针对主机层面的安全扫描服务，并反馈相关结果，支持10个并发IP地址；</w:t>
            </w:r>
          </w:p>
          <w:p w:rsidR="00A1493B" w:rsidRPr="00A1493B" w:rsidRDefault="00A1493B" w:rsidP="00A1493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lastRenderedPageBreak/>
              <w:t>一个服务期限内不少于4次主机漏洞扫描服务；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lastRenderedPageBreak/>
              <w:t>1 套/年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A1493B" w:rsidRPr="00A1493B" w:rsidTr="004146AA">
        <w:trPr>
          <w:trHeight w:val="945"/>
        </w:trPr>
        <w:tc>
          <w:tcPr>
            <w:tcW w:w="86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主机安全加固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4"/>
                <w:lang w:bidi="ar"/>
              </w:rPr>
              <w:t>一个服务期限内为用户提供主机层面的安全加固服务不少于4次（每季度一次）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bidi="ar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  <w:lang w:bidi="ar"/>
              </w:rPr>
              <w:t>1台/年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93B" w:rsidRPr="00A1493B" w:rsidRDefault="00A1493B" w:rsidP="00A1493B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9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</w:tr>
    </w:tbl>
    <w:p w:rsidR="00A1493B" w:rsidRPr="00A1493B" w:rsidRDefault="00A1493B" w:rsidP="00A1493B">
      <w:pPr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</w:p>
    <w:p w:rsidR="00A1493B" w:rsidRPr="00A1493B" w:rsidRDefault="00A1493B" w:rsidP="00A1493B">
      <w:pPr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b/>
          <w:sz w:val="24"/>
          <w:szCs w:val="24"/>
        </w:rPr>
      </w:pPr>
    </w:p>
    <w:p w:rsidR="00A1493B" w:rsidRPr="00A1493B" w:rsidRDefault="00A1493B" w:rsidP="00A1493B">
      <w:pPr>
        <w:tabs>
          <w:tab w:val="left" w:pos="360"/>
          <w:tab w:val="left" w:pos="900"/>
        </w:tabs>
        <w:snapToGrid w:val="0"/>
        <w:spacing w:line="360" w:lineRule="auto"/>
        <w:jc w:val="left"/>
        <w:outlineLvl w:val="1"/>
        <w:rPr>
          <w:rFonts w:ascii="等线" w:eastAsia="等线" w:hAnsi="等线" w:cs="Times New Roman"/>
          <w:b/>
          <w:sz w:val="24"/>
        </w:rPr>
      </w:pPr>
      <w:r w:rsidRPr="00A1493B">
        <w:rPr>
          <w:rFonts w:ascii="等线" w:eastAsia="等线" w:hAnsi="等线" w:cs="Times New Roman"/>
          <w:b/>
          <w:sz w:val="24"/>
        </w:rPr>
        <w:t>二、商务要求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i/>
          <w:sz w:val="24"/>
          <w:szCs w:val="24"/>
        </w:rPr>
      </w:pPr>
      <w:r w:rsidRPr="00A1493B">
        <w:rPr>
          <w:rFonts w:ascii="Times New Roman" w:eastAsia="宋体" w:hAnsi="Times New Roman" w:cs="Times New Roman"/>
          <w:sz w:val="24"/>
          <w:szCs w:val="24"/>
        </w:rPr>
        <w:t xml:space="preserve">1. </w:t>
      </w:r>
      <w:r w:rsidRPr="00A1493B">
        <w:rPr>
          <w:rFonts w:ascii="Times New Roman" w:eastAsia="宋体" w:hAnsi="Times New Roman" w:cs="Times New Roman"/>
          <w:sz w:val="24"/>
          <w:szCs w:val="24"/>
        </w:rPr>
        <w:t>交付（实施）的时间（期限）和地点（范围）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i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sz w:val="24"/>
          <w:szCs w:val="24"/>
        </w:rPr>
        <w:t>本项目服务期限：合同履行期限：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A1493B">
        <w:rPr>
          <w:rFonts w:ascii="Times New Roman" w:eastAsia="宋体" w:hAnsi="Times New Roman" w:cs="Times New Roman"/>
          <w:sz w:val="24"/>
          <w:szCs w:val="24"/>
        </w:rPr>
        <w:t>2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A1493B">
        <w:rPr>
          <w:rFonts w:ascii="Times New Roman" w:eastAsia="宋体" w:hAnsi="Times New Roman" w:cs="Times New Roman"/>
          <w:sz w:val="24"/>
          <w:szCs w:val="24"/>
        </w:rPr>
        <w:t>6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A1493B">
        <w:rPr>
          <w:rFonts w:ascii="Times New Roman" w:eastAsia="宋体" w:hAnsi="Times New Roman" w:cs="Times New Roman"/>
          <w:sz w:val="24"/>
          <w:szCs w:val="24"/>
        </w:rPr>
        <w:t>1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日至</w:t>
      </w:r>
      <w:r w:rsidRPr="00A1493B">
        <w:rPr>
          <w:rFonts w:ascii="Times New Roman" w:eastAsia="宋体" w:hAnsi="Times New Roman" w:cs="Times New Roman"/>
          <w:sz w:val="24"/>
          <w:szCs w:val="24"/>
        </w:rPr>
        <w:t>2026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A1493B">
        <w:rPr>
          <w:rFonts w:ascii="Times New Roman" w:eastAsia="宋体" w:hAnsi="Times New Roman" w:cs="Times New Roman"/>
          <w:sz w:val="24"/>
          <w:szCs w:val="24"/>
        </w:rPr>
        <w:t>12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A1493B">
        <w:rPr>
          <w:rFonts w:ascii="Times New Roman" w:eastAsia="宋体" w:hAnsi="Times New Roman" w:cs="Times New Roman"/>
          <w:sz w:val="24"/>
          <w:szCs w:val="24"/>
        </w:rPr>
        <w:t>31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日。服务地点：北京市。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A1493B">
        <w:rPr>
          <w:rFonts w:ascii="Times New Roman" w:eastAsia="宋体" w:hAnsi="Times New Roman" w:cs="Times New Roman"/>
          <w:sz w:val="24"/>
          <w:szCs w:val="24"/>
        </w:rPr>
        <w:t xml:space="preserve">2. 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付款条件（进度和方式）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sz w:val="24"/>
          <w:szCs w:val="24"/>
        </w:rPr>
        <w:t>本项目分</w:t>
      </w:r>
      <w:r w:rsidRPr="00A1493B">
        <w:rPr>
          <w:rFonts w:ascii="Times New Roman" w:eastAsia="宋体" w:hAnsi="Times New Roman" w:cs="Times New Roman"/>
          <w:sz w:val="24"/>
          <w:szCs w:val="24"/>
        </w:rPr>
        <w:t>2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次支付项目款：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sz w:val="24"/>
          <w:szCs w:val="24"/>
        </w:rPr>
        <w:t>签订合同后采购人向中标人支付合同总金额的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50%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；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bCs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sz w:val="24"/>
          <w:szCs w:val="24"/>
        </w:rPr>
        <w:t>中标人提供本协议项下的全部服务内容并经采购人最终验收合格后，采购人向中标人支付合同总金额的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50%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A1493B">
        <w:rPr>
          <w:rFonts w:ascii="Times New Roman" w:eastAsia="宋体" w:hAnsi="Times New Roman" w:cs="Times New Roman"/>
          <w:sz w:val="24"/>
          <w:szCs w:val="24"/>
        </w:rPr>
        <w:t xml:space="preserve">3. 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售后服务（质保期）</w:t>
      </w:r>
    </w:p>
    <w:p w:rsidR="00A1493B" w:rsidRPr="00A1493B" w:rsidRDefault="00A1493B" w:rsidP="00A1493B">
      <w:pPr>
        <w:spacing w:line="360" w:lineRule="auto"/>
        <w:contextualSpacing/>
        <w:rPr>
          <w:rFonts w:ascii="Times New Roman" w:eastAsia="宋体" w:hAnsi="Times New Roman" w:cs="Times New Roman"/>
          <w:sz w:val="24"/>
          <w:szCs w:val="24"/>
        </w:rPr>
      </w:pPr>
      <w:r w:rsidRPr="00A1493B">
        <w:rPr>
          <w:rFonts w:ascii="Times New Roman" w:eastAsia="宋体" w:hAnsi="Times New Roman" w:cs="Times New Roman" w:hint="eastAsia"/>
          <w:sz w:val="24"/>
          <w:szCs w:val="24"/>
        </w:rPr>
        <w:t>服务期限：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A1493B">
        <w:rPr>
          <w:rFonts w:ascii="Times New Roman" w:eastAsia="宋体" w:hAnsi="Times New Roman" w:cs="Times New Roman"/>
          <w:sz w:val="24"/>
          <w:szCs w:val="24"/>
        </w:rPr>
        <w:t>2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A1493B">
        <w:rPr>
          <w:rFonts w:ascii="Times New Roman" w:eastAsia="宋体" w:hAnsi="Times New Roman" w:cs="Times New Roman"/>
          <w:sz w:val="24"/>
          <w:szCs w:val="24"/>
        </w:rPr>
        <w:t>6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A1493B">
        <w:rPr>
          <w:rFonts w:ascii="Times New Roman" w:eastAsia="宋体" w:hAnsi="Times New Roman" w:cs="Times New Roman"/>
          <w:sz w:val="24"/>
          <w:szCs w:val="24"/>
        </w:rPr>
        <w:t>1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A1493B">
        <w:rPr>
          <w:rFonts w:ascii="Times New Roman" w:eastAsia="宋体" w:hAnsi="Times New Roman" w:cs="Times New Roman"/>
          <w:sz w:val="24"/>
          <w:szCs w:val="24"/>
        </w:rPr>
        <w:t>至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2026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12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31</w:t>
      </w:r>
      <w:r w:rsidRPr="00A1493B">
        <w:rPr>
          <w:rFonts w:ascii="Times New Roman" w:eastAsia="宋体" w:hAnsi="Times New Roman" w:cs="Times New Roman" w:hint="eastAsia"/>
          <w:sz w:val="24"/>
          <w:szCs w:val="24"/>
        </w:rPr>
        <w:t>日</w:t>
      </w:r>
      <w:r w:rsidRPr="00A1493B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A1493B" w:rsidRPr="00A1493B" w:rsidRDefault="00A1493B" w:rsidP="00A1493B">
      <w:pPr>
        <w:tabs>
          <w:tab w:val="left" w:pos="360"/>
          <w:tab w:val="left" w:pos="900"/>
        </w:tabs>
        <w:snapToGrid w:val="0"/>
        <w:spacing w:line="360" w:lineRule="auto"/>
        <w:jc w:val="left"/>
        <w:outlineLvl w:val="1"/>
        <w:rPr>
          <w:rFonts w:ascii="等线" w:eastAsia="等线" w:hAnsi="等线" w:cs="Times New Roman"/>
          <w:b/>
          <w:sz w:val="24"/>
        </w:rPr>
      </w:pPr>
      <w:r w:rsidRPr="00A1493B">
        <w:rPr>
          <w:rFonts w:ascii="等线" w:eastAsia="等线" w:hAnsi="等线" w:cs="Times New Roman"/>
          <w:b/>
          <w:sz w:val="24"/>
        </w:rPr>
        <w:t>三、技术要求</w:t>
      </w:r>
    </w:p>
    <w:p w:rsidR="00A1493B" w:rsidRPr="00A1493B" w:rsidRDefault="00A1493B" w:rsidP="00A1493B">
      <w:pPr>
        <w:spacing w:before="120" w:after="120" w:line="240" w:lineRule="atLeast"/>
        <w:jc w:val="left"/>
        <w:outlineLvl w:val="2"/>
        <w:rPr>
          <w:rFonts w:ascii="宋体" w:eastAsia="宋体" w:hAnsi="宋体" w:cs="宋体"/>
          <w:b/>
          <w:kern w:val="0"/>
          <w:sz w:val="24"/>
          <w:szCs w:val="24"/>
          <w:lang w:bidi="ar"/>
        </w:rPr>
      </w:pP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1. 总体要求</w:t>
      </w:r>
    </w:p>
    <w:p w:rsidR="00A1493B" w:rsidRPr="00A1493B" w:rsidRDefault="00A1493B" w:rsidP="00A1493B">
      <w:pPr>
        <w:spacing w:line="360" w:lineRule="auto"/>
        <w:ind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本项目主要</w:t>
      </w:r>
      <w:r w:rsidRPr="00A1493B">
        <w:rPr>
          <w:rFonts w:ascii="宋体" w:eastAsia="宋体" w:hAnsi="宋体" w:cs="宋体" w:hint="eastAsia"/>
          <w:bCs/>
          <w:sz w:val="24"/>
          <w:szCs w:val="24"/>
        </w:rPr>
        <w:t>为北京市文物局采购政务云服务，其内容主要包括计算服务、存储服务、网络服务、基础软件支撑服务、安全监测及防护服务等。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★本次采购的硬软件产品需整体满足国产要求。云平台产品需通过可信云认证，需支持“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一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云多芯”架构。硬件产品需采用国产化设备，核心芯片须采用主流国产芯片。投标人需提供承诺函。</w:t>
      </w:r>
    </w:p>
    <w:p w:rsidR="00A1493B" w:rsidRPr="00A1493B" w:rsidRDefault="00A1493B" w:rsidP="00A1493B">
      <w:pPr>
        <w:spacing w:line="360" w:lineRule="auto"/>
        <w:ind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★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云资源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为不超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分状态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下的实际可用容量。投标人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需独立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评估云平台部署及冗余配置的资源消耗，确保满足本节中所有资源可用性要求。若因资源配置不足导致云平台资源未达标，投标人应无偿补足缺口。投标人需提供承诺函。</w:t>
      </w:r>
    </w:p>
    <w:p w:rsidR="00A1493B" w:rsidRPr="00A1493B" w:rsidRDefault="00A1493B" w:rsidP="00A1493B">
      <w:pPr>
        <w:spacing w:before="120" w:after="120" w:line="240" w:lineRule="atLeast"/>
        <w:jc w:val="left"/>
        <w:outlineLvl w:val="2"/>
        <w:rPr>
          <w:rFonts w:ascii="宋体" w:eastAsia="宋体" w:hAnsi="宋体" w:cs="宋体"/>
          <w:b/>
          <w:kern w:val="0"/>
          <w:sz w:val="24"/>
          <w:szCs w:val="24"/>
        </w:rPr>
      </w:pP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1.1云平台总体要求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虚拟机之间可以做到隔离保护，其中每一个虚拟机发生故障都不会影响同一</w:t>
      </w: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lastRenderedPageBreak/>
        <w:t>个物理机上的其它虚拟机运行，每个虚拟机上的用户权限只限于本虚拟机之内，以保障系统平台的安全性。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虚拟机可以实现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物理机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的全部功能，如具有自己的资源（内存、CPU、网卡、存储），可以指定单独的IP地址等。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支持将多个物理服务器组成集群，可基于CPU、内存、磁盘等资源利用率进行动态资源调整。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虚拟化软件可以在线进行版本升级，不同版本之间可以相互兼容。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多台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物理机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可以实现虚拟化集群，集群内的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物理机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数量可以按需扩展。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支持虚拟机生命周期管理，支持查询、创建、删除、安全删除、启动、关闭、重启、VNC登录，支持虚拟机的搜索和过滤。</w:t>
      </w:r>
    </w:p>
    <w:p w:rsidR="00A1493B" w:rsidRPr="00A1493B" w:rsidRDefault="00A1493B" w:rsidP="00A1493B">
      <w:pPr>
        <w:spacing w:before="120" w:after="120" w:line="240" w:lineRule="atLeast"/>
        <w:jc w:val="left"/>
        <w:outlineLvl w:val="2"/>
        <w:rPr>
          <w:rFonts w:ascii="宋体" w:eastAsia="宋体" w:hAnsi="宋体" w:cs="宋体"/>
          <w:b/>
          <w:kern w:val="0"/>
          <w:sz w:val="24"/>
          <w:szCs w:val="24"/>
        </w:rPr>
      </w:pP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1.2网络总体要求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云网络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服务主要用于业务应用部署、数据传输、用户访问等场景，为云中的计算实例提供网络接入，负载均衡等网络资源的管理和调度，其主要为计算实例服务，设计时需要考虑各个计算实例对网络的不同的要求，为了方便客户方便，灵活，可靠的使用计算服务，网络需具备多链路冗余能力，提供不间断网络服务，高性能，可弹缩的能力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除了设计业务系统外，还需要考虑一些支撑系统的设计和一些平台服务，例如应用发布，集群资源调度，应用软件包维护，资源集中治理，和运维的需求，例如虚拟网络操作平台，网络可视化平台等运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维相关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系统的设计。</w:t>
      </w:r>
    </w:p>
    <w:p w:rsidR="00A1493B" w:rsidRPr="00A1493B" w:rsidRDefault="00A1493B" w:rsidP="00A1493B">
      <w:pPr>
        <w:spacing w:before="120" w:after="120" w:line="240" w:lineRule="atLeast"/>
        <w:jc w:val="left"/>
        <w:outlineLvl w:val="2"/>
        <w:rPr>
          <w:rFonts w:ascii="宋体" w:eastAsia="宋体" w:hAnsi="宋体" w:cs="宋体"/>
          <w:b/>
          <w:kern w:val="0"/>
          <w:sz w:val="24"/>
          <w:szCs w:val="24"/>
        </w:rPr>
      </w:pP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1.3安全总体要求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云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建设部分需满足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等级保护系列安全标准：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《信息安全技术  网络安全等级保护实施指南》 （GB/T25058 -2019）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《信息安全技术  网络安全等级保护定级指南》 （GB/T22240-2020）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 xml:space="preserve">《信息安全技术  网络安全等级保护基本要求》 （GB/T22239-2019） 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 xml:space="preserve">《信息安全技术  网络安全等级保护安全设计要求》 （GB/T25070-2019） 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 xml:space="preserve">《信息安全技术  网络安全等级保护测评要求》 （GB/T28448-2019） 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《信息安全技术  网络安全等级保护测评过程指南》 （GB/T28449-2018）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安全要求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基于等保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2.0第三级标准设计，从技术体系、管理体系两个方面入手，在满足合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规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的基础上，需根据业务系统等级标准，选择部署相应的安全产品。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lastRenderedPageBreak/>
        <w:t>云安全需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通过物理安全、网络安全、虚拟化安全、安全管理等多个维度进行安全建设，确保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满足等保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2.0第三级安全通用要求和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云计算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安全扩展要求、GB/T31168-2014 增强级要求等有关要求。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同时安全解决方案按照防护对象的不同，需从如下几个方面进行安全防护。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基础安全保障：以身份认证和权限管理为基础，围绕网络准入、安全域划分、访问控制等问题进行基础安全防护能力建设，有效识别并处置风险与威胁。对承载业务云的基础设施、网络等进行安全域隔离，从结构上划分为不同的安全区域，各个安全区域内部的网络设备、服务器、终端、应用系统形成单独的计算环境；保障云平台运行安全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应用安全保障：为各业务应用系统提供安全漏洞的检测与防御、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云应用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的安全基线设置服务，重点针对平台各 Web 应用系统实施舆情监控、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暗链监测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、钓鱼监测等 Web 监测服务，开展页面防篡改、攻击防护等 Web 防护工作。</w:t>
      </w:r>
    </w:p>
    <w:p w:rsidR="00A1493B" w:rsidRPr="00A1493B" w:rsidRDefault="00A1493B" w:rsidP="00A1493B">
      <w:pPr>
        <w:spacing w:before="120" w:after="120" w:line="240" w:lineRule="atLeast"/>
        <w:jc w:val="left"/>
        <w:outlineLvl w:val="2"/>
        <w:rPr>
          <w:rFonts w:ascii="宋体" w:eastAsia="宋体" w:hAnsi="宋体" w:cs="宋体"/>
          <w:b/>
          <w:kern w:val="0"/>
          <w:sz w:val="24"/>
          <w:szCs w:val="24"/>
        </w:rPr>
      </w:pP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1.4系统扩展性要求</w:t>
      </w:r>
    </w:p>
    <w:p w:rsidR="00A1493B" w:rsidRPr="00A1493B" w:rsidRDefault="00A1493B" w:rsidP="00A1493B">
      <w:pPr>
        <w:snapToGrid w:val="0"/>
        <w:spacing w:line="360" w:lineRule="auto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投标人应向</w:t>
      </w:r>
      <w:r w:rsidRPr="00A1493B">
        <w:rPr>
          <w:rFonts w:ascii="宋体" w:eastAsia="宋体" w:hAnsi="宋体" w:cs="宋体"/>
          <w:bCs/>
          <w:sz w:val="24"/>
          <w:szCs w:val="24"/>
          <w:lang w:bidi="ar"/>
        </w:rPr>
        <w:t>采购</w:t>
      </w:r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人提供完整、最新而成熟的技术，其各项技术应保证具有开放性、可移植性、兼容性和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可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  <w:lang w:bidi="ar"/>
        </w:rPr>
        <w:t>扩展性，相关软件提供开放的应用接口，可以方便地与其他厂家同类型应用系统进行对接。</w:t>
      </w:r>
    </w:p>
    <w:p w:rsidR="00A1493B" w:rsidRPr="00A1493B" w:rsidRDefault="00A1493B" w:rsidP="00A1493B">
      <w:pPr>
        <w:numPr>
          <w:ilvl w:val="0"/>
          <w:numId w:val="2"/>
        </w:numPr>
        <w:spacing w:before="120" w:after="120" w:line="240" w:lineRule="atLeast"/>
        <w:jc w:val="left"/>
        <w:outlineLvl w:val="2"/>
        <w:rPr>
          <w:rFonts w:ascii="宋体" w:eastAsia="宋体" w:hAnsi="宋体" w:cs="宋体"/>
          <w:b/>
          <w:kern w:val="0"/>
          <w:sz w:val="24"/>
          <w:szCs w:val="24"/>
          <w:lang w:bidi="ar"/>
        </w:rPr>
      </w:pPr>
      <w:proofErr w:type="gramStart"/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云服务</w:t>
      </w:r>
      <w:proofErr w:type="gramEnd"/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功能要求</w:t>
      </w:r>
    </w:p>
    <w:p w:rsidR="00A1493B" w:rsidRPr="00A1493B" w:rsidRDefault="00A1493B" w:rsidP="00A1493B">
      <w:pPr>
        <w:spacing w:before="120" w:after="120" w:line="240" w:lineRule="atLeast"/>
        <w:jc w:val="left"/>
        <w:outlineLvl w:val="3"/>
        <w:rPr>
          <w:rFonts w:ascii="宋体" w:eastAsia="宋体" w:hAnsi="宋体" w:cs="宋体"/>
          <w:b/>
          <w:kern w:val="0"/>
          <w:sz w:val="24"/>
          <w:szCs w:val="24"/>
          <w:lang w:val="zh-CN" w:eastAsia="zh-Hans" w:bidi="ar"/>
        </w:rPr>
      </w:pP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val="zh-CN" w:eastAsia="zh-Hans" w:bidi="ar"/>
        </w:rPr>
        <w:t>2.</w:t>
      </w: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1服务</w:t>
      </w: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val="zh-CN" w:eastAsia="zh-Hans" w:bidi="ar"/>
        </w:rPr>
        <w:t>要求</w:t>
      </w:r>
    </w:p>
    <w:p w:rsidR="00A1493B" w:rsidRPr="00A1493B" w:rsidRDefault="00A1493B" w:rsidP="00A1493B">
      <w:pPr>
        <w:widowControl/>
        <w:snapToGrid w:val="0"/>
        <w:spacing w:line="560" w:lineRule="exact"/>
        <w:ind w:firstLineChars="185" w:firstLine="444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（1）计算服务</w:t>
      </w:r>
    </w:p>
    <w:p w:rsidR="00A1493B" w:rsidRPr="00A1493B" w:rsidRDefault="00A1493B" w:rsidP="00A1493B">
      <w:pPr>
        <w:spacing w:line="460" w:lineRule="exact"/>
        <w:ind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为北京市文物局部署在政务云平台中的信息系统提供ARM/C86云主机服务。</w:t>
      </w:r>
    </w:p>
    <w:p w:rsidR="00A1493B" w:rsidRPr="00A1493B" w:rsidRDefault="00A1493B" w:rsidP="00A1493B">
      <w:pPr>
        <w:widowControl/>
        <w:snapToGrid w:val="0"/>
        <w:spacing w:line="560" w:lineRule="exact"/>
        <w:ind w:firstLineChars="185" w:firstLine="444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（2）存储服务与备份服务</w:t>
      </w:r>
    </w:p>
    <w:p w:rsidR="00A1493B" w:rsidRPr="00A1493B" w:rsidRDefault="00A1493B" w:rsidP="00A1493B">
      <w:pPr>
        <w:spacing w:line="460" w:lineRule="exact"/>
        <w:ind w:firstLine="480"/>
        <w:rPr>
          <w:rFonts w:ascii="宋体" w:eastAsia="宋体" w:hAnsi="宋体" w:cs="宋体"/>
          <w:sz w:val="24"/>
          <w:szCs w:val="24"/>
        </w:rPr>
      </w:pPr>
      <w:r w:rsidRPr="00A1493B">
        <w:rPr>
          <w:rFonts w:ascii="宋体" w:eastAsia="宋体" w:hAnsi="宋体" w:cs="宋体"/>
          <w:sz w:val="24"/>
          <w:szCs w:val="24"/>
        </w:rPr>
        <w:t>高性能存储支持高速数据传输与并发访问处理，能够为关键业务的连续稳定运行提供强力支撑，保障业务高峰时段的高效响应；普通性能存储以大容量、低成本为核心优势，可满足日常办公数据、备份副本等非关键数据的存储需求，实现存储资源的合理化配置。</w:t>
      </w:r>
    </w:p>
    <w:p w:rsidR="00A1493B" w:rsidRPr="00A1493B" w:rsidRDefault="00A1493B" w:rsidP="00A1493B">
      <w:pPr>
        <w:spacing w:line="460" w:lineRule="exact"/>
        <w:ind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本地备份服务：根据应用系统的具体需求，配合采购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</w:rPr>
        <w:t>人制定系统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</w:rPr>
        <w:t>级备份、应用级备份，支持快照备份、云主机备份、云硬盘备份、策略配置、增量备份等，加密存储且可快速恢复。</w:t>
      </w:r>
    </w:p>
    <w:p w:rsidR="00A1493B" w:rsidRPr="00A1493B" w:rsidRDefault="00A1493B" w:rsidP="00A1493B">
      <w:pPr>
        <w:widowControl/>
        <w:snapToGrid w:val="0"/>
        <w:spacing w:line="560" w:lineRule="exact"/>
        <w:ind w:firstLineChars="185" w:firstLine="444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（3）网络服务</w:t>
      </w:r>
    </w:p>
    <w:p w:rsidR="00A1493B" w:rsidRPr="00A1493B" w:rsidRDefault="00A1493B" w:rsidP="00A1493B">
      <w:pPr>
        <w:spacing w:line="460" w:lineRule="exact"/>
        <w:ind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lastRenderedPageBreak/>
        <w:t>①提供链路带宽服务及互联网IP地址租用服务，按照管理部门要求，配合系统应用厂商提供网络策略配置服务；</w:t>
      </w:r>
    </w:p>
    <w:p w:rsidR="00A1493B" w:rsidRPr="00A1493B" w:rsidRDefault="00A1493B" w:rsidP="00A1493B">
      <w:pPr>
        <w:spacing w:line="460" w:lineRule="exact"/>
        <w:ind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②提供远程接入服务，每个账号结合身份验证通过VPN远程接入</w:t>
      </w:r>
      <w:proofErr w:type="gramStart"/>
      <w:r w:rsidRPr="00A1493B">
        <w:rPr>
          <w:rFonts w:ascii="宋体" w:eastAsia="宋体" w:hAnsi="宋体" w:cs="宋体" w:hint="eastAsia"/>
          <w:bCs/>
          <w:sz w:val="24"/>
          <w:szCs w:val="24"/>
        </w:rPr>
        <w:t>堡垒机</w:t>
      </w:r>
      <w:proofErr w:type="gramEnd"/>
      <w:r w:rsidRPr="00A1493B">
        <w:rPr>
          <w:rFonts w:ascii="宋体" w:eastAsia="宋体" w:hAnsi="宋体" w:cs="宋体" w:hint="eastAsia"/>
          <w:bCs/>
          <w:sz w:val="24"/>
          <w:szCs w:val="24"/>
        </w:rPr>
        <w:t>维护应用系统；</w:t>
      </w:r>
    </w:p>
    <w:p w:rsidR="00A1493B" w:rsidRPr="00A1493B" w:rsidRDefault="00A1493B" w:rsidP="00A1493B">
      <w:pPr>
        <w:spacing w:line="460" w:lineRule="exact"/>
        <w:ind w:firstLine="480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③提供SSL证书服务，由受信任的数字证书颁发机构CA，在验证服务器身份后颁发，实现服务器身份验证和数据传输加密功能。</w:t>
      </w:r>
    </w:p>
    <w:p w:rsidR="00A1493B" w:rsidRPr="00A1493B" w:rsidRDefault="00A1493B" w:rsidP="00A1493B">
      <w:pPr>
        <w:widowControl/>
        <w:snapToGrid w:val="0"/>
        <w:spacing w:line="560" w:lineRule="exact"/>
        <w:ind w:firstLineChars="185" w:firstLine="444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（4）</w:t>
      </w:r>
      <w:r w:rsidRPr="00A1493B">
        <w:rPr>
          <w:rFonts w:ascii="宋体" w:eastAsia="宋体" w:hAnsi="宋体" w:cs="宋体" w:hint="eastAsia"/>
          <w:color w:val="000000"/>
          <w:sz w:val="24"/>
          <w:szCs w:val="24"/>
          <w:lang w:bidi="ar"/>
        </w:rPr>
        <w:t>基础软件支撑服务</w:t>
      </w:r>
    </w:p>
    <w:p w:rsidR="00A1493B" w:rsidRPr="00A1493B" w:rsidRDefault="00A1493B" w:rsidP="00A1493B">
      <w:pPr>
        <w:widowControl/>
        <w:snapToGrid w:val="0"/>
        <w:spacing w:line="560" w:lineRule="exact"/>
        <w:ind w:firstLineChars="185" w:firstLine="444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/>
          <w:bCs/>
          <w:sz w:val="24"/>
          <w:szCs w:val="24"/>
        </w:rPr>
        <w:t>提供</w:t>
      </w:r>
      <w:r w:rsidRPr="00A1493B">
        <w:rPr>
          <w:rFonts w:ascii="宋体" w:eastAsia="宋体" w:hAnsi="宋体" w:cs="宋体" w:hint="eastAsia"/>
          <w:bCs/>
          <w:sz w:val="24"/>
          <w:szCs w:val="24"/>
        </w:rPr>
        <w:t>国产主机操作系统</w:t>
      </w:r>
      <w:r w:rsidRPr="00A1493B">
        <w:rPr>
          <w:rFonts w:ascii="宋体" w:eastAsia="宋体" w:hAnsi="宋体" w:cs="宋体"/>
          <w:bCs/>
          <w:sz w:val="24"/>
          <w:szCs w:val="24"/>
        </w:rPr>
        <w:t>的安装及维护服务。</w:t>
      </w:r>
    </w:p>
    <w:p w:rsidR="00A1493B" w:rsidRPr="00A1493B" w:rsidRDefault="00A1493B" w:rsidP="00A1493B">
      <w:pPr>
        <w:snapToGrid w:val="0"/>
        <w:spacing w:line="460" w:lineRule="exact"/>
        <w:ind w:firstLineChars="185" w:firstLine="444"/>
        <w:rPr>
          <w:rFonts w:ascii="宋体" w:eastAsia="宋体" w:hAnsi="宋体" w:cs="宋体"/>
          <w:bCs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（5）安全监测及防护服务</w:t>
      </w:r>
    </w:p>
    <w:p w:rsidR="00A1493B" w:rsidRPr="00A1493B" w:rsidRDefault="00A1493B" w:rsidP="00A1493B">
      <w:pPr>
        <w:snapToGrid w:val="0"/>
        <w:spacing w:line="460" w:lineRule="exact"/>
        <w:ind w:firstLineChars="185" w:firstLine="444"/>
        <w:rPr>
          <w:rFonts w:ascii="宋体" w:eastAsia="宋体" w:hAnsi="宋体" w:cs="宋体"/>
          <w:sz w:val="24"/>
          <w:szCs w:val="24"/>
        </w:rPr>
      </w:pPr>
      <w:r w:rsidRPr="00A1493B">
        <w:rPr>
          <w:rFonts w:ascii="宋体" w:eastAsia="宋体" w:hAnsi="宋体" w:cs="宋体" w:hint="eastAsia"/>
          <w:bCs/>
          <w:sz w:val="24"/>
          <w:szCs w:val="24"/>
        </w:rPr>
        <w:t>①主机防护：按照采购人的有关管理规定及应用系统需求，</w:t>
      </w:r>
      <w:r w:rsidRPr="00A1493B">
        <w:rPr>
          <w:rFonts w:ascii="宋体" w:eastAsia="宋体" w:hAnsi="宋体" w:cs="宋体"/>
          <w:sz w:val="24"/>
          <w:szCs w:val="24"/>
        </w:rPr>
        <w:t>具备终端威胁检测、实时响应处置、全流程行为审计、安全态势感知等核心能力，可对主机资产进行全生命周期安全管控，及时发现并阻断各类恶意攻击行为，满足</w:t>
      </w:r>
      <w:proofErr w:type="gramStart"/>
      <w:r w:rsidRPr="00A1493B">
        <w:rPr>
          <w:rFonts w:ascii="宋体" w:eastAsia="宋体" w:hAnsi="宋体" w:cs="宋体"/>
          <w:sz w:val="24"/>
          <w:szCs w:val="24"/>
        </w:rPr>
        <w:t>等保合规</w:t>
      </w:r>
      <w:proofErr w:type="gramEnd"/>
      <w:r w:rsidRPr="00A1493B">
        <w:rPr>
          <w:rFonts w:ascii="宋体" w:eastAsia="宋体" w:hAnsi="宋体" w:cs="宋体"/>
          <w:sz w:val="24"/>
          <w:szCs w:val="24"/>
        </w:rPr>
        <w:t>及企业内部安全管理要求。</w:t>
      </w:r>
    </w:p>
    <w:p w:rsidR="00A1493B" w:rsidRPr="00A1493B" w:rsidRDefault="00A1493B" w:rsidP="00A1493B">
      <w:pPr>
        <w:spacing w:after="120" w:line="4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1493B">
        <w:rPr>
          <w:rFonts w:ascii="宋体" w:eastAsia="宋体" w:hAnsi="宋体" w:cs="宋体" w:hint="eastAsia"/>
          <w:sz w:val="24"/>
          <w:szCs w:val="24"/>
        </w:rPr>
        <w:t>②WAF防护：</w:t>
      </w:r>
      <w:r w:rsidRPr="00A1493B">
        <w:rPr>
          <w:rFonts w:ascii="宋体" w:eastAsia="宋体" w:hAnsi="宋体" w:cs="宋体" w:hint="eastAsia"/>
          <w:bCs/>
          <w:sz w:val="24"/>
          <w:szCs w:val="20"/>
        </w:rPr>
        <w:t>按照采购人的有关管理规定及应用系统需求，</w:t>
      </w:r>
      <w:r w:rsidRPr="00A1493B">
        <w:rPr>
          <w:rFonts w:ascii="宋体" w:eastAsia="宋体" w:hAnsi="宋体" w:cs="宋体"/>
          <w:sz w:val="24"/>
          <w:szCs w:val="24"/>
        </w:rPr>
        <w:t>Web 应用防火墙（WAF）具备 Web 攻击防护、敏感信息防泄露、访问控制、流量清洗等核心能力，可对进出 Web 应用的流量进行全方位监控与过滤，为 Web 业务系统构建可靠的前端安全屏障。</w:t>
      </w:r>
    </w:p>
    <w:p w:rsidR="00A1493B" w:rsidRPr="00A1493B" w:rsidRDefault="00A1493B" w:rsidP="00A1493B">
      <w:pPr>
        <w:spacing w:after="120" w:line="4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A1493B">
        <w:rPr>
          <w:rFonts w:ascii="宋体" w:eastAsia="宋体" w:hAnsi="宋体" w:cs="宋体" w:hint="eastAsia"/>
          <w:sz w:val="24"/>
          <w:szCs w:val="24"/>
        </w:rPr>
        <w:t>③</w:t>
      </w:r>
      <w:proofErr w:type="gramStart"/>
      <w:r w:rsidRPr="00A1493B">
        <w:rPr>
          <w:rFonts w:ascii="宋体" w:eastAsia="宋体" w:hAnsi="宋体" w:cs="宋体" w:hint="eastAsia"/>
          <w:sz w:val="24"/>
          <w:szCs w:val="24"/>
        </w:rPr>
        <w:t>堡垒机</w:t>
      </w:r>
      <w:proofErr w:type="gramEnd"/>
      <w:r w:rsidRPr="00A1493B">
        <w:rPr>
          <w:rFonts w:ascii="宋体" w:eastAsia="宋体" w:hAnsi="宋体" w:cs="宋体" w:hint="eastAsia"/>
          <w:sz w:val="24"/>
          <w:szCs w:val="24"/>
        </w:rPr>
        <w:t>:</w:t>
      </w:r>
      <w:r w:rsidRPr="00A1493B">
        <w:rPr>
          <w:rFonts w:ascii="宋体" w:eastAsia="宋体" w:hAnsi="宋体" w:cs="宋体" w:hint="eastAsia"/>
          <w:bCs/>
          <w:sz w:val="24"/>
          <w:szCs w:val="20"/>
        </w:rPr>
        <w:t>按照采购人的有关管理规定及应用系统需求，</w:t>
      </w:r>
      <w:proofErr w:type="gramStart"/>
      <w:r w:rsidRPr="00A1493B">
        <w:rPr>
          <w:rFonts w:ascii="宋体" w:eastAsia="宋体" w:hAnsi="宋体" w:cs="宋体"/>
          <w:sz w:val="24"/>
          <w:szCs w:val="24"/>
        </w:rPr>
        <w:t>堡垒机</w:t>
      </w:r>
      <w:proofErr w:type="gramEnd"/>
      <w:r w:rsidRPr="00A1493B">
        <w:rPr>
          <w:rFonts w:ascii="宋体" w:eastAsia="宋体" w:hAnsi="宋体" w:cs="宋体"/>
          <w:sz w:val="24"/>
          <w:szCs w:val="24"/>
        </w:rPr>
        <w:t>具备账号集中管理、运维权限精细分配、操作行为全程审计、风险操作实时阻断等核心功能，可对运</w:t>
      </w:r>
      <w:proofErr w:type="gramStart"/>
      <w:r w:rsidRPr="00A1493B">
        <w:rPr>
          <w:rFonts w:ascii="宋体" w:eastAsia="宋体" w:hAnsi="宋体" w:cs="宋体"/>
          <w:sz w:val="24"/>
          <w:szCs w:val="24"/>
        </w:rPr>
        <w:t>维人员</w:t>
      </w:r>
      <w:proofErr w:type="gramEnd"/>
      <w:r w:rsidRPr="00A1493B">
        <w:rPr>
          <w:rFonts w:ascii="宋体" w:eastAsia="宋体" w:hAnsi="宋体" w:cs="宋体"/>
          <w:sz w:val="24"/>
          <w:szCs w:val="24"/>
        </w:rPr>
        <w:t>访问内部资产的行为进行全流程管控，满足</w:t>
      </w:r>
      <w:proofErr w:type="gramStart"/>
      <w:r w:rsidRPr="00A1493B">
        <w:rPr>
          <w:rFonts w:ascii="宋体" w:eastAsia="宋体" w:hAnsi="宋体" w:cs="宋体"/>
          <w:sz w:val="24"/>
          <w:szCs w:val="24"/>
        </w:rPr>
        <w:t>等保合规</w:t>
      </w:r>
      <w:proofErr w:type="gramEnd"/>
      <w:r w:rsidRPr="00A1493B">
        <w:rPr>
          <w:rFonts w:ascii="宋体" w:eastAsia="宋体" w:hAnsi="宋体" w:cs="宋体"/>
          <w:sz w:val="24"/>
          <w:szCs w:val="24"/>
        </w:rPr>
        <w:t>及企业内网安全管理要求。</w:t>
      </w:r>
    </w:p>
    <w:p w:rsidR="00A1493B" w:rsidRPr="00A1493B" w:rsidRDefault="00A1493B" w:rsidP="00A1493B">
      <w:pPr>
        <w:snapToGrid w:val="0"/>
        <w:spacing w:line="460" w:lineRule="exact"/>
        <w:ind w:firstLineChars="185" w:firstLine="444"/>
        <w:rPr>
          <w:rFonts w:ascii="宋体" w:eastAsia="宋体" w:hAnsi="宋体" w:cs="宋体"/>
          <w:sz w:val="24"/>
          <w:szCs w:val="24"/>
        </w:rPr>
      </w:pPr>
      <w:r w:rsidRPr="00A1493B">
        <w:rPr>
          <w:rFonts w:ascii="宋体" w:eastAsia="宋体" w:hAnsi="宋体" w:cs="宋体" w:hint="eastAsia"/>
          <w:sz w:val="24"/>
          <w:szCs w:val="24"/>
        </w:rPr>
        <w:t>④</w:t>
      </w:r>
      <w:r w:rsidRPr="00A1493B">
        <w:rPr>
          <w:rFonts w:ascii="宋体" w:eastAsia="宋体" w:hAnsi="宋体" w:cs="宋体" w:hint="eastAsia"/>
          <w:bCs/>
          <w:sz w:val="24"/>
          <w:szCs w:val="24"/>
          <w:lang w:val="zh-CN"/>
        </w:rPr>
        <w:t>网页防篡改：投标人需根据采购人的需求，提供网页防篡改服务，对互联网应用的动态页面和静态页面的篡改行为进行检测和防护，防止对目录中的网页、电子文档、图片等类型的文件进行非法篡改和破坏。</w:t>
      </w:r>
    </w:p>
    <w:p w:rsidR="00A1493B" w:rsidRPr="00A1493B" w:rsidRDefault="00A1493B" w:rsidP="00A1493B">
      <w:pPr>
        <w:spacing w:after="120" w:line="480" w:lineRule="exact"/>
        <w:ind w:firstLineChars="200" w:firstLine="480"/>
        <w:rPr>
          <w:rFonts w:ascii="宋体" w:eastAsia="宋体" w:hAnsi="宋体" w:cs="宋体"/>
          <w:bCs/>
          <w:sz w:val="24"/>
          <w:szCs w:val="20"/>
          <w:lang w:val="zh-CN" w:eastAsia="zh-Hans"/>
        </w:rPr>
      </w:pPr>
      <w:r w:rsidRPr="00A1493B">
        <w:rPr>
          <w:rFonts w:ascii="宋体" w:eastAsia="宋体" w:hAnsi="宋体" w:cs="宋体" w:hint="eastAsia"/>
          <w:sz w:val="24"/>
          <w:szCs w:val="24"/>
        </w:rPr>
        <w:t>⑤主机漏洞扫描服务、主机安全加固服务：</w:t>
      </w:r>
      <w:r w:rsidRPr="00A1493B">
        <w:rPr>
          <w:rFonts w:ascii="宋体" w:eastAsia="宋体" w:hAnsi="宋体" w:cs="宋体" w:hint="eastAsia"/>
          <w:bCs/>
          <w:sz w:val="24"/>
          <w:szCs w:val="20"/>
          <w:lang w:val="zh-CN" w:eastAsia="zh-Hans"/>
        </w:rPr>
        <w:t>按照采购人的有关管理规定及应用系统需求，提供全部在用主机漏洞扫描和加固服务，以发现主机高危端口、操作系统、数据库、中间件等层面存在的安全漏洞，并完成操作系统层（含）以下的安全加固，同时配合应用系统主责部门进行系统安全加固。</w:t>
      </w:r>
    </w:p>
    <w:p w:rsidR="00A1493B" w:rsidRPr="00A1493B" w:rsidRDefault="00A1493B" w:rsidP="00A1493B">
      <w:pPr>
        <w:spacing w:before="120" w:after="120" w:line="240" w:lineRule="atLeast"/>
        <w:jc w:val="left"/>
        <w:outlineLvl w:val="3"/>
        <w:rPr>
          <w:rFonts w:ascii="宋体" w:eastAsia="宋体" w:hAnsi="宋体" w:cs="宋体"/>
          <w:b/>
          <w:kern w:val="0"/>
          <w:sz w:val="24"/>
          <w:szCs w:val="24"/>
          <w:lang w:val="zh-CN" w:eastAsia="zh-Hans" w:bidi="ar"/>
        </w:rPr>
      </w:pP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val="zh-CN" w:eastAsia="zh-Hans" w:bidi="ar"/>
        </w:rPr>
        <w:lastRenderedPageBreak/>
        <w:t>2.</w:t>
      </w: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bidi="ar"/>
        </w:rPr>
        <w:t>2</w:t>
      </w:r>
      <w:r w:rsidRPr="00A1493B">
        <w:rPr>
          <w:rFonts w:ascii="宋体" w:eastAsia="宋体" w:hAnsi="宋体" w:cs="宋体" w:hint="eastAsia"/>
          <w:b/>
          <w:kern w:val="0"/>
          <w:sz w:val="24"/>
          <w:szCs w:val="24"/>
          <w:lang w:val="zh-CN" w:eastAsia="zh-Hans" w:bidi="ar"/>
        </w:rPr>
        <w:t>运维团队要求</w:t>
      </w:r>
    </w:p>
    <w:p w:rsidR="00A1493B" w:rsidRPr="00A1493B" w:rsidRDefault="00A1493B" w:rsidP="00A1493B">
      <w:pPr>
        <w:spacing w:after="120" w:line="480" w:lineRule="exact"/>
        <w:ind w:firstLineChars="200" w:firstLine="480"/>
        <w:rPr>
          <w:rFonts w:ascii="宋体" w:eastAsia="宋体" w:hAnsi="宋体" w:cs="宋体"/>
          <w:bCs/>
          <w:sz w:val="24"/>
          <w:szCs w:val="20"/>
          <w:lang w:val="zh-CN" w:eastAsia="zh-Hans"/>
        </w:rPr>
      </w:pPr>
      <w:r w:rsidRPr="00A1493B">
        <w:rPr>
          <w:rFonts w:ascii="宋体" w:eastAsia="宋体" w:hAnsi="宋体" w:cs="宋体" w:hint="eastAsia"/>
          <w:bCs/>
          <w:sz w:val="24"/>
          <w:szCs w:val="20"/>
          <w:lang w:val="zh-CN" w:eastAsia="zh-Hans"/>
        </w:rPr>
        <w:t>1.服务期内，投标人须设有7x24小时电话响应服务、具备运维团队，提供售后服务保障。团队成员应明确职责，架构清晰，岗位设置合理，且具备与本项目相关的项目经验。</w:t>
      </w:r>
    </w:p>
    <w:p w:rsidR="00A1493B" w:rsidRPr="00A1493B" w:rsidRDefault="00A1493B" w:rsidP="00A1493B">
      <w:pPr>
        <w:spacing w:after="120" w:line="480" w:lineRule="exact"/>
        <w:ind w:firstLineChars="200" w:firstLine="480"/>
        <w:rPr>
          <w:rFonts w:ascii="宋体" w:eastAsia="宋体" w:hAnsi="宋体" w:cs="宋体"/>
          <w:bCs/>
          <w:sz w:val="24"/>
          <w:szCs w:val="20"/>
          <w:lang w:val="zh-CN" w:eastAsia="zh-Hans"/>
        </w:rPr>
      </w:pPr>
      <w:r w:rsidRPr="00A1493B">
        <w:rPr>
          <w:rFonts w:ascii="宋体" w:eastAsia="宋体" w:hAnsi="宋体" w:cs="宋体" w:hint="eastAsia"/>
          <w:bCs/>
          <w:sz w:val="24"/>
          <w:szCs w:val="20"/>
          <w:lang w:val="zh-CN" w:eastAsia="zh-Hans"/>
        </w:rPr>
        <w:t>2.投标人须提供1名项目经理、</w:t>
      </w:r>
      <w:r w:rsidRPr="00A1493B">
        <w:rPr>
          <w:rFonts w:ascii="宋体" w:eastAsia="宋体" w:hAnsi="宋体" w:cs="宋体" w:hint="eastAsia"/>
          <w:bCs/>
          <w:sz w:val="24"/>
          <w:szCs w:val="20"/>
        </w:rPr>
        <w:t>1</w:t>
      </w:r>
      <w:r w:rsidRPr="00A1493B">
        <w:rPr>
          <w:rFonts w:ascii="宋体" w:eastAsia="宋体" w:hAnsi="宋体" w:cs="宋体" w:hint="eastAsia"/>
          <w:bCs/>
          <w:sz w:val="24"/>
          <w:szCs w:val="20"/>
          <w:lang w:val="zh-CN" w:eastAsia="zh-Hans"/>
        </w:rPr>
        <w:t>名安全技术负责人、</w:t>
      </w:r>
      <w:r w:rsidRPr="00A1493B">
        <w:rPr>
          <w:rFonts w:ascii="宋体" w:eastAsia="宋体" w:hAnsi="宋体" w:cs="宋体" w:hint="eastAsia"/>
          <w:bCs/>
          <w:sz w:val="24"/>
          <w:szCs w:val="20"/>
        </w:rPr>
        <w:t>1名</w:t>
      </w:r>
      <w:r w:rsidRPr="00A1493B">
        <w:rPr>
          <w:rFonts w:ascii="宋体" w:eastAsia="宋体" w:hAnsi="宋体" w:cs="宋体" w:hint="eastAsia"/>
          <w:bCs/>
          <w:sz w:val="24"/>
          <w:szCs w:val="21"/>
        </w:rPr>
        <w:t>信创规划管理师</w:t>
      </w:r>
      <w:r w:rsidRPr="00A1493B">
        <w:rPr>
          <w:rFonts w:ascii="宋体" w:eastAsia="宋体" w:hAnsi="宋体" w:cs="宋体" w:hint="eastAsia"/>
          <w:bCs/>
          <w:sz w:val="24"/>
          <w:szCs w:val="20"/>
          <w:lang w:val="zh-CN" w:eastAsia="zh-Hans"/>
        </w:rPr>
        <w:t>及</w:t>
      </w:r>
      <w:r w:rsidRPr="00A1493B">
        <w:rPr>
          <w:rFonts w:ascii="宋体" w:eastAsia="宋体" w:hAnsi="宋体" w:cs="宋体" w:hint="eastAsia"/>
          <w:bCs/>
          <w:sz w:val="24"/>
          <w:szCs w:val="20"/>
        </w:rPr>
        <w:t>2</w:t>
      </w:r>
      <w:r w:rsidRPr="00A1493B">
        <w:rPr>
          <w:rFonts w:ascii="宋体" w:eastAsia="宋体" w:hAnsi="宋体" w:cs="宋体" w:hint="eastAsia"/>
          <w:bCs/>
          <w:sz w:val="24"/>
          <w:szCs w:val="20"/>
          <w:lang w:val="zh-CN" w:eastAsia="zh-Hans"/>
        </w:rPr>
        <w:t>名项目团队专职人员，为本项目提供服务。项目经理及安全负责人需按照采购人要求，承担云资源服务保障具体工作，技术支持人员要求如下:</w:t>
      </w:r>
    </w:p>
    <w:tbl>
      <w:tblPr>
        <w:tblpPr w:leftFromText="180" w:rightFromText="180" w:vertAnchor="text" w:tblpX="113" w:tblpY="1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1346"/>
        <w:gridCol w:w="738"/>
        <w:gridCol w:w="762"/>
        <w:gridCol w:w="1977"/>
        <w:gridCol w:w="3699"/>
      </w:tblGrid>
      <w:tr w:rsidR="00A1493B" w:rsidRPr="00A1493B" w:rsidTr="004146AA">
        <w:trPr>
          <w:trHeight w:val="7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岗位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数量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学历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工作经验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岗位需具备的上岗资格证等要求</w:t>
            </w:r>
          </w:p>
        </w:tc>
      </w:tr>
      <w:tr w:rsidR="00A1493B" w:rsidRPr="00A1493B" w:rsidTr="004146AA">
        <w:trPr>
          <w:trHeight w:val="7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项目经理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</w:rPr>
              <w:t>本科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有5年及以上类似工作经验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高级信息系统项目管理师证书</w:t>
            </w:r>
          </w:p>
        </w:tc>
      </w:tr>
      <w:tr w:rsidR="00A1493B" w:rsidRPr="00A1493B" w:rsidTr="004146AA">
        <w:trPr>
          <w:trHeight w:val="7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技术负责人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</w:rPr>
              <w:t>本科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有5年及以上类似工作经验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Cs w:val="21"/>
                <w:lang w:val="zh-CN"/>
              </w:rPr>
              <w:t>高级信息系统项目管理师证书</w:t>
            </w:r>
          </w:p>
        </w:tc>
      </w:tr>
      <w:tr w:rsidR="00A1493B" w:rsidRPr="00A1493B" w:rsidTr="004146AA">
        <w:trPr>
          <w:trHeight w:val="7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云计算专家</w:t>
            </w:r>
            <w:r w:rsidRPr="00A1493B"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  <w:t>1人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本科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有</w:t>
            </w:r>
            <w:r w:rsidRPr="00A1493B"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  <w:t>5年及以上类似工作经验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云计算高级工程师证书</w:t>
            </w:r>
          </w:p>
        </w:tc>
      </w:tr>
      <w:tr w:rsidR="00A1493B" w:rsidRPr="00A1493B" w:rsidTr="004146AA">
        <w:trPr>
          <w:trHeight w:val="70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其他成员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  <w:t>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本科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有</w:t>
            </w:r>
            <w:r w:rsidRPr="00A1493B"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  <w:t>3</w:t>
            </w:r>
            <w:r w:rsidRPr="00A1493B">
              <w:rPr>
                <w:rFonts w:ascii="宋体" w:eastAsia="宋体" w:hAnsi="宋体" w:cs="宋体" w:hint="eastAsia"/>
                <w:bCs/>
                <w:sz w:val="24"/>
                <w:szCs w:val="20"/>
                <w:lang w:val="zh-CN" w:eastAsia="zh-Hans"/>
              </w:rPr>
              <w:t>年及以上类似工作经验</w:t>
            </w:r>
          </w:p>
        </w:tc>
        <w:tc>
          <w:tcPr>
            <w:tcW w:w="3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93B" w:rsidRPr="00A1493B" w:rsidRDefault="00A1493B" w:rsidP="00A1493B">
            <w:pPr>
              <w:adjustRightInd w:val="0"/>
              <w:jc w:val="center"/>
              <w:textAlignment w:val="baseline"/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</w:pPr>
            <w:r w:rsidRPr="00A1493B">
              <w:rPr>
                <w:rFonts w:ascii="宋体" w:eastAsia="宋体" w:hAnsi="宋体" w:cs="宋体"/>
                <w:bCs/>
                <w:sz w:val="24"/>
                <w:szCs w:val="20"/>
                <w:lang w:val="zh-CN" w:eastAsia="zh-Hans"/>
              </w:rPr>
              <w:t>IT服务项目经理、注册信息安全人员、系统分析师、网络工程师、数据库系统工程师、软件设计师证书</w:t>
            </w:r>
          </w:p>
        </w:tc>
      </w:tr>
    </w:tbl>
    <w:p w:rsidR="00A1493B" w:rsidRPr="00A1493B" w:rsidRDefault="00A1493B" w:rsidP="00A1493B">
      <w:pPr>
        <w:rPr>
          <w:rFonts w:ascii="Times New Roman" w:eastAsia="宋体" w:hAnsi="Times New Roman" w:cs="Times New Roman"/>
          <w:szCs w:val="24"/>
        </w:rPr>
      </w:pPr>
    </w:p>
    <w:p w:rsidR="00A1493B" w:rsidRPr="00A1493B" w:rsidRDefault="00A1493B" w:rsidP="00A1493B">
      <w:pPr>
        <w:rPr>
          <w:rFonts w:ascii="Times New Roman" w:eastAsia="宋体" w:hAnsi="Times New Roman" w:cs="Times New Roman"/>
          <w:szCs w:val="24"/>
        </w:rPr>
      </w:pPr>
    </w:p>
    <w:p w:rsidR="00A1493B" w:rsidRPr="00A1493B" w:rsidRDefault="00A1493B" w:rsidP="00A1493B">
      <w:pPr>
        <w:rPr>
          <w:rFonts w:ascii="Times New Roman" w:eastAsia="宋体" w:hAnsi="Times New Roman" w:cs="Times New Roman"/>
          <w:szCs w:val="24"/>
        </w:rPr>
      </w:pPr>
    </w:p>
    <w:p w:rsidR="00A1493B" w:rsidRPr="00A1493B" w:rsidRDefault="00A1493B" w:rsidP="00A1493B">
      <w:pPr>
        <w:rPr>
          <w:rFonts w:ascii="Times New Roman" w:eastAsia="宋体" w:hAnsi="Times New Roman" w:cs="Times New Roman"/>
          <w:szCs w:val="24"/>
        </w:rPr>
      </w:pPr>
    </w:p>
    <w:p w:rsidR="00A1493B" w:rsidRPr="00A1493B" w:rsidRDefault="00A1493B" w:rsidP="00A1493B">
      <w:pPr>
        <w:rPr>
          <w:rFonts w:ascii="Times New Roman" w:eastAsia="宋体" w:hAnsi="Times New Roman" w:cs="Times New Roman"/>
          <w:szCs w:val="24"/>
        </w:rPr>
      </w:pPr>
    </w:p>
    <w:p w:rsidR="00E51B6D" w:rsidRPr="00A1493B" w:rsidRDefault="00E51B6D">
      <w:bookmarkStart w:id="0" w:name="_GoBack"/>
      <w:bookmarkEnd w:id="0"/>
    </w:p>
    <w:sectPr w:rsidR="00E51B6D" w:rsidRPr="00A14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4D103E9"/>
    <w:multiLevelType w:val="singleLevel"/>
    <w:tmpl w:val="A4D103E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0F1BDA8"/>
    <w:multiLevelType w:val="singleLevel"/>
    <w:tmpl w:val="C0F1BDA8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3B"/>
    <w:rsid w:val="00A1493B"/>
    <w:rsid w:val="00E5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10C6C-8AA5-4072-ADF6-41FDDA37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2026-04-30T01:12:00Z</dcterms:created>
  <dcterms:modified xsi:type="dcterms:W3CDTF">2026-04-30T01:12:00Z</dcterms:modified>
</cp:coreProperties>
</file>