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94F84">
      <w:pPr>
        <w:spacing w:line="360" w:lineRule="auto"/>
        <w:jc w:val="center"/>
        <w:outlineLvl w:val="0"/>
        <w:rPr>
          <w:b/>
          <w:sz w:val="36"/>
          <w:szCs w:val="36"/>
        </w:rPr>
      </w:pPr>
      <w:bookmarkStart w:id="0" w:name="_Toc99301424"/>
      <w:r>
        <w:rPr>
          <w:b/>
          <w:sz w:val="36"/>
          <w:szCs w:val="36"/>
        </w:rPr>
        <w:t>第五章   采购需求</w:t>
      </w:r>
      <w:bookmarkEnd w:id="0"/>
    </w:p>
    <w:p w14:paraId="4613D83B">
      <w:pPr>
        <w:jc w:val="center"/>
        <w:outlineLvl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北京市公园管理中心综合事务中心</w:t>
      </w:r>
    </w:p>
    <w:p w14:paraId="2EC2C97B">
      <w:pPr>
        <w:jc w:val="center"/>
        <w:outlineLvl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202</w:t>
      </w:r>
      <w:r>
        <w:rPr>
          <w:rFonts w:hint="eastAsia" w:ascii="仿宋_GB2312" w:hAnsi="仿宋_GB2312" w:eastAsia="仿宋_GB2312" w:cs="仿宋_GB2312"/>
          <w:b/>
          <w:bCs/>
          <w:kern w:val="0"/>
          <w:sz w:val="24"/>
          <w:szCs w:val="24"/>
          <w:lang w:val="en-US" w:eastAsia="zh-CN"/>
        </w:rPr>
        <w:t>6</w:t>
      </w:r>
      <w:r>
        <w:rPr>
          <w:rFonts w:hint="eastAsia" w:ascii="仿宋_GB2312" w:hAnsi="仿宋_GB2312" w:eastAsia="仿宋_GB2312" w:cs="仿宋_GB2312"/>
          <w:b/>
          <w:bCs/>
          <w:kern w:val="0"/>
          <w:sz w:val="24"/>
          <w:szCs w:val="24"/>
        </w:rPr>
        <w:t>年政务云计算服务费采购项目</w:t>
      </w:r>
    </w:p>
    <w:p w14:paraId="0FE4E56A">
      <w:pPr>
        <w:jc w:val="center"/>
        <w:outlineLvl w:val="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（第1包：核心云应用资源）</w:t>
      </w:r>
    </w:p>
    <w:p w14:paraId="4F1B0AB1">
      <w:pPr>
        <w:jc w:val="center"/>
        <w:rPr>
          <w:rFonts w:hint="eastAsia" w:ascii="仿宋_GB2312" w:hAnsi="仿宋_GB2312" w:eastAsia="仿宋_GB2312" w:cs="仿宋_GB2312"/>
          <w:kern w:val="0"/>
          <w:sz w:val="24"/>
          <w:szCs w:val="24"/>
        </w:rPr>
      </w:pPr>
    </w:p>
    <w:p w14:paraId="19164676">
      <w:pPr>
        <w:adjustRightInd w:val="0"/>
        <w:snapToGrid w:val="0"/>
        <w:spacing w:line="360" w:lineRule="auto"/>
        <w:ind w:firstLine="480" w:firstLineChars="200"/>
        <w:rPr>
          <w:rFonts w:hint="eastAsia" w:ascii="仿宋_GB2312" w:hAnsi="仿宋_GB2312" w:eastAsia="仿宋_GB2312" w:cs="仿宋_GB2312"/>
          <w:sz w:val="24"/>
          <w:szCs w:val="24"/>
        </w:rPr>
      </w:pPr>
    </w:p>
    <w:p w14:paraId="7CFC1F9D">
      <w:pPr>
        <w:pStyle w:val="8"/>
        <w:numPr>
          <w:ilvl w:val="0"/>
          <w:numId w:val="1"/>
        </w:numPr>
        <w:spacing w:line="360" w:lineRule="auto"/>
        <w:ind w:left="499" w:hanging="499" w:firstLineChars="0"/>
        <w:contextualSpacing/>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采购标的</w:t>
      </w:r>
    </w:p>
    <w:p w14:paraId="60C8AF20">
      <w:pPr>
        <w:spacing w:line="360" w:lineRule="auto"/>
        <w:ind w:firstLine="480" w:firstLineChars="200"/>
        <w:contextualSpacing/>
        <w:outlineLvl w:val="2"/>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 采购标的</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3"/>
        <w:gridCol w:w="779"/>
        <w:gridCol w:w="1088"/>
        <w:gridCol w:w="3716"/>
        <w:gridCol w:w="861"/>
        <w:gridCol w:w="713"/>
        <w:gridCol w:w="1291"/>
      </w:tblGrid>
      <w:tr w14:paraId="3057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A6A564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编号</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40041E0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服务类别</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4FF92C2">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服务子类</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C171E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服务项</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C11E29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818BE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服务期限</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145618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14:paraId="3D94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EBDB6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1001</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031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计算服务</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324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平台云主机服务（包含X86、ARM、C86）</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8FE078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9"/>
                <w:rFonts w:hint="eastAsia" w:ascii="仿宋" w:hAnsi="仿宋" w:eastAsia="仿宋" w:cs="仿宋"/>
                <w:lang w:val="en-US" w:eastAsia="zh-CN" w:bidi="ar"/>
              </w:rPr>
              <w:t>vCPU（vCPU ARM架构主频不低于2.4GHz，C86和x86主频不低于2.2GHz，平均虚拟化率，即物理CPU/虚拟CPU</w:t>
            </w:r>
            <w:r>
              <w:rPr>
                <w:rStyle w:val="10"/>
                <w:rFonts w:hint="eastAsia" w:ascii="仿宋" w:hAnsi="仿宋" w:eastAsia="仿宋" w:cs="仿宋"/>
                <w:lang w:val="en-US" w:eastAsia="zh-CN" w:bidi="ar"/>
              </w:rPr>
              <w:t>≥</w:t>
            </w:r>
            <w:r>
              <w:rPr>
                <w:rStyle w:val="9"/>
                <w:rFonts w:hint="eastAsia" w:ascii="仿宋" w:hAnsi="仿宋" w:eastAsia="仿宋" w:cs="仿宋"/>
                <w:lang w:val="en-US" w:eastAsia="zh-CN" w:bidi="ar"/>
              </w:rPr>
              <w:t>1/4，虚拟CPU利用率不低于物理CPU的25% ）</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2168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CPU</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42152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4B112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r>
      <w:tr w14:paraId="5C8D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4DCC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1002</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D8C5B">
            <w:pPr>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6BC27">
            <w:pPr>
              <w:jc w:val="left"/>
              <w:rPr>
                <w:rFonts w:hint="eastAsia" w:ascii="仿宋" w:hAnsi="仿宋" w:eastAsia="仿宋" w:cs="仿宋"/>
                <w:i w:val="0"/>
                <w:iCs w:val="0"/>
                <w:color w:val="000000"/>
                <w:sz w:val="20"/>
                <w:szCs w:val="20"/>
                <w:u w:val="none"/>
              </w:rPr>
            </w:pP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1A4036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内存</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5BB99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GB</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2FE6B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116EE7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1479</w:t>
            </w:r>
          </w:p>
        </w:tc>
      </w:tr>
      <w:tr w14:paraId="5B6E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0A6B91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1014</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4A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存储服务（兼容X86、ARM、C86）</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7675E4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普通性能存储</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D3F1A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普通存储（单盘技术指标: 单盘IOPS 2000-5000）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1FDBD4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 GB</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3C4E72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C05F0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r>
      <w:tr w14:paraId="70E4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0B735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1015</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669C4">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4B49FD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高性能存储</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35C4F9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高性能存储（单盘技术指标：单盘IOPS 10000-25000）</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4E0B68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 GB</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E74C0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9C2F4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163</w:t>
            </w:r>
          </w:p>
        </w:tc>
      </w:tr>
      <w:tr w14:paraId="619B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A3ECF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1017</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D8FE0">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5CB977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本地备份服务</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2FF3D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本地备份服务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DE6D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 GB</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0F325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C3385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r>
      <w:tr w14:paraId="723C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3D337F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1019</w:t>
            </w:r>
          </w:p>
        </w:tc>
        <w:tc>
          <w:tcPr>
            <w:tcW w:w="77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959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网络服务（兼容X86、ARM、C86）</w:t>
            </w:r>
          </w:p>
        </w:tc>
        <w:tc>
          <w:tcPr>
            <w:tcW w:w="108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8A1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互联网链路服务</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99899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互联网链路带宽</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083B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Mb</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F907D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4C3D6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r>
      <w:tr w14:paraId="612A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59920A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1020</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CF893">
            <w:pPr>
              <w:jc w:val="center"/>
              <w:rPr>
                <w:rFonts w:hint="eastAsia" w:ascii="仿宋" w:hAnsi="仿宋" w:eastAsia="仿宋" w:cs="仿宋"/>
                <w:i w:val="0"/>
                <w:iCs w:val="0"/>
                <w:color w:val="000000"/>
                <w:sz w:val="20"/>
                <w:szCs w:val="20"/>
                <w:u w:val="none"/>
              </w:rPr>
            </w:pPr>
          </w:p>
        </w:tc>
        <w:tc>
          <w:tcPr>
            <w:tcW w:w="10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51479">
            <w:pPr>
              <w:jc w:val="left"/>
              <w:rPr>
                <w:rFonts w:hint="eastAsia" w:ascii="仿宋" w:hAnsi="仿宋" w:eastAsia="仿宋" w:cs="仿宋"/>
                <w:i w:val="0"/>
                <w:iCs w:val="0"/>
                <w:color w:val="000000"/>
                <w:sz w:val="20"/>
                <w:szCs w:val="20"/>
                <w:u w:val="none"/>
              </w:rPr>
            </w:pP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A878D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互联网IP地址租用服务、并提供备案服务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38FC52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IP</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596D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CB6FA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5CB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1C2604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1021</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6A078">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8A9BED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主机负载均衡服务</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63A55C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主机负载均衡服务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1A01E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IP（内网）</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503D3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35DCE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3BB1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76F5F0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1022</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5D56E">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3336C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远程接入服务</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2C5B1E6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远程接入服务</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2CA8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账号</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8C7A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59866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0D28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3DB83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1023</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E6254">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792D0F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VPN服务</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06C241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IPSec VPN接入</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2EAFC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1Mb 带宽</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4A91E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7EA7E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B70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3" w:type="dxa"/>
            <w:tcBorders>
              <w:top w:val="single" w:color="000000" w:sz="4" w:space="0"/>
              <w:left w:val="single" w:color="000000" w:sz="4" w:space="0"/>
              <w:bottom w:val="single" w:color="000000" w:sz="4" w:space="0"/>
              <w:right w:val="single" w:color="000000" w:sz="4" w:space="0"/>
            </w:tcBorders>
            <w:noWrap/>
            <w:vAlign w:val="center"/>
          </w:tcPr>
          <w:p w14:paraId="6186F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1026</w:t>
            </w:r>
          </w:p>
        </w:tc>
        <w:tc>
          <w:tcPr>
            <w:tcW w:w="7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8B743">
            <w:pPr>
              <w:jc w:val="center"/>
              <w:rPr>
                <w:rFonts w:hint="eastAsia" w:ascii="仿宋" w:hAnsi="仿宋" w:eastAsia="仿宋" w:cs="仿宋"/>
                <w:i w:val="0"/>
                <w:iCs w:val="0"/>
                <w:color w:val="000000"/>
                <w:sz w:val="20"/>
                <w:szCs w:val="20"/>
                <w:u w:val="none"/>
              </w:rPr>
            </w:pP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0E6AC7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Web 应用防火墙（WAF）</w:t>
            </w:r>
          </w:p>
        </w:tc>
        <w:tc>
          <w:tcPr>
            <w:tcW w:w="3716" w:type="dxa"/>
            <w:tcBorders>
              <w:top w:val="single" w:color="000000" w:sz="4" w:space="0"/>
              <w:left w:val="single" w:color="000000" w:sz="4" w:space="0"/>
              <w:bottom w:val="single" w:color="000000" w:sz="4" w:space="0"/>
              <w:right w:val="single" w:color="000000" w:sz="4" w:space="0"/>
            </w:tcBorders>
            <w:noWrap w:val="0"/>
            <w:vAlign w:val="center"/>
          </w:tcPr>
          <w:p w14:paraId="478A68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针对网站及 Web应用系统提供应用层安全防护，支持各类 SQL注入、XSS 攻击、网页木马、WEBSHELL 等 Web威胁防护 （200Mbps）</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14:paraId="7A964D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套</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1DCFDD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8235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bl>
    <w:p w14:paraId="626FFD2A">
      <w:pPr>
        <w:spacing w:line="360" w:lineRule="auto"/>
        <w:ind w:firstLine="480" w:firstLineChars="200"/>
        <w:contextualSpacing/>
        <w:outlineLvl w:val="2"/>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 项目背景</w:t>
      </w:r>
    </w:p>
    <w:p w14:paraId="04FFCBEB">
      <w:pPr>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为贯彻落实北京市经济和信息化局关于印发《北京市市级政务云管理办法的通知》（京经信委函（2019）150号）文件的要求，</w:t>
      </w:r>
      <w:r>
        <w:rPr>
          <w:rFonts w:hint="eastAsia" w:ascii="仿宋_GB2312" w:hAnsi="仿宋_GB2312" w:eastAsia="仿宋_GB2312" w:cs="仿宋_GB2312"/>
          <w:bCs/>
          <w:sz w:val="24"/>
          <w:szCs w:val="24"/>
          <w:lang w:eastAsia="zh-CN"/>
        </w:rPr>
        <w:t>北京市公园管理中心重点</w:t>
      </w:r>
      <w:r>
        <w:rPr>
          <w:rFonts w:hint="eastAsia" w:ascii="仿宋_GB2312" w:hAnsi="仿宋_GB2312" w:eastAsia="仿宋_GB2312" w:cs="仿宋_GB2312"/>
          <w:bCs/>
          <w:sz w:val="24"/>
          <w:szCs w:val="24"/>
          <w:lang w:val="en-US" w:eastAsia="zh-CN"/>
        </w:rPr>
        <w:t>业务系统已于</w:t>
      </w:r>
      <w:r>
        <w:rPr>
          <w:rFonts w:hint="eastAsia" w:ascii="仿宋_GB2312" w:hAnsi="仿宋_GB2312" w:eastAsia="仿宋_GB2312" w:cs="仿宋_GB2312"/>
          <w:bCs/>
          <w:sz w:val="24"/>
          <w:szCs w:val="24"/>
        </w:rPr>
        <w:t>20</w:t>
      </w:r>
      <w:r>
        <w:rPr>
          <w:rFonts w:hint="eastAsia" w:ascii="仿宋_GB2312" w:hAnsi="仿宋_GB2312" w:eastAsia="仿宋_GB2312" w:cs="仿宋_GB2312"/>
          <w:bCs/>
          <w:sz w:val="24"/>
          <w:szCs w:val="24"/>
          <w:lang w:val="en-US" w:eastAsia="zh-CN"/>
        </w:rPr>
        <w:t>17</w:t>
      </w:r>
      <w:r>
        <w:rPr>
          <w:rFonts w:hint="eastAsia" w:ascii="仿宋_GB2312" w:hAnsi="仿宋_GB2312" w:eastAsia="仿宋_GB2312" w:cs="仿宋_GB2312"/>
          <w:bCs/>
          <w:sz w:val="24"/>
          <w:szCs w:val="24"/>
        </w:rPr>
        <w:t>年迁入市政务云。信息系统</w:t>
      </w:r>
      <w:r>
        <w:rPr>
          <w:rFonts w:hint="eastAsia" w:ascii="仿宋_GB2312" w:hAnsi="仿宋_GB2312" w:eastAsia="仿宋_GB2312" w:cs="仿宋_GB2312"/>
          <w:bCs/>
          <w:sz w:val="24"/>
          <w:szCs w:val="24"/>
          <w:lang w:eastAsia="zh-CN"/>
        </w:rPr>
        <w:t>基本</w:t>
      </w:r>
      <w:r>
        <w:rPr>
          <w:rFonts w:hint="eastAsia" w:ascii="仿宋_GB2312" w:hAnsi="仿宋_GB2312" w:eastAsia="仿宋_GB2312" w:cs="仿宋_GB2312"/>
          <w:bCs/>
          <w:sz w:val="24"/>
          <w:szCs w:val="24"/>
        </w:rPr>
        <w:t>情况如下：</w:t>
      </w:r>
    </w:p>
    <w:p w14:paraId="1DDA994E">
      <w:pPr>
        <w:spacing w:line="360" w:lineRule="auto"/>
        <w:ind w:firstLine="482"/>
        <w:contextualSpacing/>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北京市公园管理中心所属11家市属公园</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颐和园管理处、天坛公园管理处、北海公园管理处、中山公园管理处、香山公园管理处、景山公园管理处、北京动物园管理处、陶然亭公园管理处、紫竹院公园管理处、玉渊潭公园管理处、首都绿色文化碑林管理处</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目前上云系统主要服务于广大市民游客，依照游客游览使用习惯各业务系统在系统使用效率及使用方式上都与其他行业有所不同，特别是在周六日、重点节假日及文化活动期间，时间在上午9-11点，下午2-4点等时间区域。因此在资源配置和调整上需符合各家公园实际业务需求，保障高可靠性、高稳定性。</w:t>
      </w:r>
    </w:p>
    <w:p w14:paraId="6D68E0F3">
      <w:pPr>
        <w:pStyle w:val="8"/>
        <w:numPr>
          <w:ilvl w:val="0"/>
          <w:numId w:val="0"/>
        </w:numPr>
        <w:spacing w:line="360" w:lineRule="auto"/>
        <w:contextualSpacing/>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商务要求</w:t>
      </w:r>
    </w:p>
    <w:p w14:paraId="575E820A">
      <w:pPr>
        <w:spacing w:line="360" w:lineRule="auto"/>
        <w:ind w:firstLine="480" w:firstLineChars="200"/>
        <w:contextualSpacing/>
        <w:rPr>
          <w:rFonts w:hint="eastAsia" w:ascii="仿宋_GB2312" w:hAnsi="仿宋_GB2312" w:eastAsia="仿宋_GB2312" w:cs="仿宋_GB2312"/>
          <w:i/>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1 </w:t>
      </w:r>
      <w:bookmarkStart w:id="1" w:name="OLE_LINK2"/>
      <w:r>
        <w:rPr>
          <w:rFonts w:hint="eastAsia" w:ascii="仿宋_GB2312" w:hAnsi="仿宋_GB2312" w:eastAsia="仿宋_GB2312" w:cs="仿宋_GB2312"/>
          <w:sz w:val="24"/>
          <w:szCs w:val="24"/>
        </w:rPr>
        <w:t>交付</w:t>
      </w:r>
      <w:bookmarkStart w:id="2" w:name="OLE_LINK4"/>
      <w:r>
        <w:rPr>
          <w:rFonts w:hint="eastAsia" w:ascii="仿宋_GB2312" w:hAnsi="仿宋_GB2312" w:eastAsia="仿宋_GB2312" w:cs="仿宋_GB2312"/>
          <w:sz w:val="24"/>
          <w:szCs w:val="24"/>
        </w:rPr>
        <w:t>（实施）</w:t>
      </w:r>
      <w:bookmarkEnd w:id="2"/>
      <w:r>
        <w:rPr>
          <w:rFonts w:hint="eastAsia" w:ascii="仿宋_GB2312" w:hAnsi="仿宋_GB2312" w:eastAsia="仿宋_GB2312" w:cs="仿宋_GB2312"/>
          <w:sz w:val="24"/>
          <w:szCs w:val="24"/>
        </w:rPr>
        <w:t>的时间（期限）</w:t>
      </w:r>
      <w:bookmarkEnd w:id="1"/>
      <w:r>
        <w:rPr>
          <w:rFonts w:hint="eastAsia" w:ascii="仿宋_GB2312" w:hAnsi="仿宋_GB2312" w:eastAsia="仿宋_GB2312" w:cs="仿宋_GB2312"/>
          <w:sz w:val="24"/>
          <w:szCs w:val="24"/>
        </w:rPr>
        <w:t>和</w:t>
      </w:r>
      <w:bookmarkStart w:id="3" w:name="OLE_LINK3"/>
      <w:r>
        <w:rPr>
          <w:rFonts w:hint="eastAsia" w:ascii="仿宋_GB2312" w:hAnsi="仿宋_GB2312" w:eastAsia="仿宋_GB2312" w:cs="仿宋_GB2312"/>
          <w:sz w:val="24"/>
          <w:szCs w:val="24"/>
        </w:rPr>
        <w:t>地点（范围）</w:t>
      </w:r>
      <w:bookmarkEnd w:id="3"/>
    </w:p>
    <w:p w14:paraId="714D144E">
      <w:pPr>
        <w:pStyle w:val="5"/>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交付（实施）的时间（期限）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12个月</w:t>
      </w:r>
    </w:p>
    <w:p w14:paraId="383BFECB">
      <w:pPr>
        <w:pStyle w:val="5"/>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rPr>
        <w:t>交付（实施）</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地点（范围）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2"/>
          <w:sz w:val="24"/>
          <w:szCs w:val="24"/>
          <w:vertAlign w:val="baseline"/>
          <w:lang w:val="en-US" w:eastAsia="zh-CN" w:bidi="ar"/>
        </w:rPr>
        <w:t>政务云机房</w:t>
      </w:r>
    </w:p>
    <w:p w14:paraId="3116E05A">
      <w:pPr>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2.付款条件（进度和方式）</w:t>
      </w:r>
    </w:p>
    <w:p w14:paraId="0F72FBE3">
      <w:pPr>
        <w:pStyle w:val="5"/>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年12月20日前支付202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年资源使用所产生的全部款项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年资源使用所产生费用在项目验收合格后于202</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年6月30日前支付。</w:t>
      </w:r>
    </w:p>
    <w:p w14:paraId="7DE962EE">
      <w:pPr>
        <w:pStyle w:val="5"/>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仿宋_GB2312" w:hAnsi="仿宋_GB2312" w:eastAsia="仿宋_GB2312" w:cs="仿宋_GB2312"/>
          <w:sz w:val="24"/>
          <w:szCs w:val="24"/>
        </w:rPr>
      </w:pPr>
    </w:p>
    <w:p w14:paraId="14845AAD">
      <w:pPr>
        <w:pStyle w:val="8"/>
        <w:numPr>
          <w:ilvl w:val="0"/>
          <w:numId w:val="0"/>
        </w:numPr>
        <w:spacing w:line="360" w:lineRule="auto"/>
        <w:contextualSpacing/>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三</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技术要求</w:t>
      </w:r>
    </w:p>
    <w:p w14:paraId="208B7589">
      <w:pPr>
        <w:spacing w:line="360" w:lineRule="auto"/>
        <w:ind w:firstLine="480" w:firstLineChars="200"/>
        <w:contextualSpacing/>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基本要求</w:t>
      </w:r>
    </w:p>
    <w:p w14:paraId="0972DA6E">
      <w:pPr>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采购标的需实现的功能或者目标</w:t>
      </w:r>
    </w:p>
    <w:p w14:paraId="037FD919">
      <w:pPr>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本项目的总体目标是通过租用政务云平台基础服务，对</w:t>
      </w:r>
      <w:r>
        <w:rPr>
          <w:rFonts w:hint="eastAsia" w:ascii="仿宋_GB2312" w:hAnsi="仿宋_GB2312" w:eastAsia="仿宋_GB2312" w:cs="仿宋_GB2312"/>
          <w:bCs/>
          <w:sz w:val="24"/>
          <w:szCs w:val="24"/>
          <w:lang w:val="en-US" w:eastAsia="zh-CN"/>
        </w:rPr>
        <w:t>入云业务系统</w:t>
      </w:r>
      <w:r>
        <w:rPr>
          <w:rFonts w:hint="eastAsia" w:ascii="仿宋_GB2312" w:hAnsi="仿宋_GB2312" w:eastAsia="仿宋_GB2312" w:cs="仿宋_GB2312"/>
          <w:bCs/>
          <w:sz w:val="24"/>
          <w:szCs w:val="24"/>
        </w:rPr>
        <w:t>的运行环境进行持续优化，提供可靠、稳定、安全的政务云基础服务，具体包括：</w:t>
      </w:r>
    </w:p>
    <w:p w14:paraId="50B817FD">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提供政务云基础服务，包括</w:t>
      </w:r>
      <w:r>
        <w:rPr>
          <w:rFonts w:hint="eastAsia" w:ascii="仿宋_GB2312" w:hAnsi="仿宋_GB2312" w:eastAsia="仿宋_GB2312" w:cs="仿宋_GB2312"/>
          <w:sz w:val="24"/>
          <w:szCs w:val="24"/>
        </w:rPr>
        <w:t>计算服务、存储服务和网络服务等基础环境日常维护、应急响应等工作。</w:t>
      </w:r>
    </w:p>
    <w:p w14:paraId="67636D38">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提供7</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24运维保障，做好重大活动和节假日应急值守保障服务，确保各系统在政务云环境中可靠稳定运行。</w:t>
      </w:r>
    </w:p>
    <w:p w14:paraId="0ACAAD2D">
      <w:pPr>
        <w:keepNext w:val="0"/>
        <w:keepLines w:val="0"/>
        <w:pageBreakBefore w:val="0"/>
        <w:widowControl w:val="0"/>
        <w:numPr>
          <w:ilvl w:val="0"/>
          <w:numId w:val="2"/>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服务期内，投标人须完成信息系统的日常运维和安全运维服务工作（包括但不限于：云平台服务、日常技术支持、系统日常维护、服务规范、安全及保密要求、响应的及时性），确保入云系统安全、稳定的运行。</w:t>
      </w:r>
    </w:p>
    <w:p w14:paraId="100DD321">
      <w:pPr>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需执行的国家相关标准、行业标准、地方标准或者其他标准、规范</w:t>
      </w:r>
    </w:p>
    <w:p w14:paraId="205D3669">
      <w:pPr>
        <w:spacing w:line="360" w:lineRule="auto"/>
        <w:ind w:firstLine="480" w:firstLineChars="200"/>
        <w:contextualSpacing/>
        <w:rPr>
          <w:rFonts w:hint="eastAsia" w:ascii="仿宋_GB2312" w:hAnsi="仿宋_GB2312" w:eastAsia="仿宋_GB2312" w:cs="仿宋_GB2312"/>
          <w:sz w:val="24"/>
          <w:szCs w:val="24"/>
        </w:rPr>
      </w:pPr>
      <w:bookmarkStart w:id="4" w:name="OLE_LINK5"/>
      <w:bookmarkStart w:id="5" w:name="_Toc28779"/>
      <w:r>
        <w:rPr>
          <w:rFonts w:hint="eastAsia" w:ascii="仿宋_GB2312" w:hAnsi="仿宋_GB2312" w:eastAsia="仿宋_GB2312" w:cs="仿宋_GB2312"/>
          <w:sz w:val="24"/>
          <w:szCs w:val="24"/>
          <w:lang w:val="en-US" w:eastAsia="zh-CN"/>
        </w:rPr>
        <w:t>1.2.1</w:t>
      </w:r>
      <w:bookmarkEnd w:id="4"/>
      <w:r>
        <w:rPr>
          <w:rFonts w:hint="eastAsia" w:ascii="仿宋_GB2312" w:hAnsi="仿宋_GB2312" w:eastAsia="仿宋_GB2312" w:cs="仿宋_GB2312"/>
          <w:sz w:val="24"/>
          <w:szCs w:val="24"/>
        </w:rPr>
        <w:t>国家及北京市有关政策</w:t>
      </w:r>
      <w:bookmarkEnd w:id="5"/>
    </w:p>
    <w:p w14:paraId="3FA49D62">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《关键信息基础设施安全保护条例》（中华人民共和国国务院令第745号）</w:t>
      </w:r>
    </w:p>
    <w:p w14:paraId="5C7EEEAA">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《国家政务信息化项目建设管理办法》（国办发〔2019〕57号）</w:t>
      </w:r>
    </w:p>
    <w:p w14:paraId="6D8D37D9">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《政府采购需求管理办法》(财库〔2021〕22号)</w:t>
      </w:r>
    </w:p>
    <w:p w14:paraId="5BBA7A81">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《关于促进政府采购公平竞争优化营商环境的通知》（财库〔2019〕38号）</w:t>
      </w:r>
    </w:p>
    <w:p w14:paraId="165EDFC1">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《关于进一步提高政府采购透明度和采购效率相关事项的通知》（财办库〔2023〕243号）</w:t>
      </w:r>
    </w:p>
    <w:p w14:paraId="301A6B55">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《工业和信息化部信息通信管理局关于督促互联网网络接入服务企业依法持证经营的通知》（工信管函</w:t>
      </w:r>
      <w:r>
        <w:rPr>
          <w:rFonts w:hint="eastAsia" w:ascii="仿宋_GB2312" w:hAnsi="仿宋_GB2312" w:eastAsia="仿宋_GB2312" w:cs="仿宋_GB2312"/>
          <w:bCs/>
          <w:sz w:val="24"/>
          <w:szCs w:val="24"/>
        </w:rPr>
        <w:t>〔20</w:t>
      </w:r>
      <w:r>
        <w:rPr>
          <w:rFonts w:hint="eastAsia" w:ascii="仿宋_GB2312" w:hAnsi="仿宋_GB2312" w:eastAsia="仿宋_GB2312" w:cs="仿宋_GB2312"/>
          <w:bCs/>
          <w:sz w:val="24"/>
          <w:szCs w:val="24"/>
          <w:lang w:val="en-US" w:eastAsia="zh-CN"/>
        </w:rPr>
        <w:t>18</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84号）</w:t>
      </w:r>
    </w:p>
    <w:p w14:paraId="2541603A">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《云计算服务安全评估办法》（国家互联网信息办公室、国家发展和改革委员会、工业和信息化部、财政部公告2019年2号）</w:t>
      </w:r>
    </w:p>
    <w:p w14:paraId="57AAB341">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《关于加强党政部门云计算服务网络安全管理的意见》（中网办发文〔2014〕14号）</w:t>
      </w:r>
    </w:p>
    <w:p w14:paraId="2725D427">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《基于云计算的电子政务公共平台顶层设计指南》</w:t>
      </w:r>
    </w:p>
    <w:p w14:paraId="6BEB7561">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《北京市财政局关于印发&lt;北京市政府采购负面清单&gt;的通知》（京财采购〔2020〕1345号）</w:t>
      </w:r>
    </w:p>
    <w:p w14:paraId="79543F36">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《北京市财政局关于落实好政府采购支持中小企业发展的通知（京财采购〔2022〕1143号）</w:t>
      </w:r>
    </w:p>
    <w:p w14:paraId="4E2E24AC">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《关于印发&lt;关于推进我市政务信息系统整合共享的实施方案&gt;的通知》（京经信委发〔2017〕89号）</w:t>
      </w:r>
    </w:p>
    <w:p w14:paraId="73D8200B">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《北京市人民政府关于印发&lt;北京市政务信息资源管理办法（试行）&gt;的通知》（京政发</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2017</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37号）</w:t>
      </w:r>
    </w:p>
    <w:p w14:paraId="2BF8B6CB">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《关于印发&lt;北京市市级政务云管理办法&gt;的通知》（京经信函〔2019〕150号）</w:t>
      </w:r>
    </w:p>
    <w:p w14:paraId="4E91C835">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《北京市政务网络和数据安全管理办法》（京经信发〔2023〕57号）</w:t>
      </w:r>
    </w:p>
    <w:p w14:paraId="3CF53E79">
      <w:pPr>
        <w:keepNext w:val="0"/>
        <w:keepLines w:val="0"/>
        <w:pageBreakBefore w:val="0"/>
        <w:widowControl w:val="0"/>
        <w:numPr>
          <w:ilvl w:val="0"/>
          <w:numId w:val="3"/>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《北京市“十四五”时期智慧城市建设控制性规划要求（试行）》（京大数据发〔2021〕2号）</w:t>
      </w:r>
    </w:p>
    <w:p w14:paraId="28017A6F">
      <w:pPr>
        <w:spacing w:line="360" w:lineRule="auto"/>
        <w:ind w:firstLine="480" w:firstLineChars="200"/>
        <w:contextualSpacing/>
        <w:rPr>
          <w:rFonts w:hint="eastAsia" w:ascii="仿宋_GB2312" w:hAnsi="仿宋_GB2312" w:eastAsia="仿宋_GB2312" w:cs="仿宋_GB2312"/>
          <w:sz w:val="24"/>
          <w:szCs w:val="24"/>
        </w:rPr>
      </w:pPr>
      <w:bookmarkStart w:id="6" w:name="_Toc7253"/>
      <w:r>
        <w:rPr>
          <w:rFonts w:hint="eastAsia" w:ascii="仿宋_GB2312" w:hAnsi="仿宋_GB2312" w:eastAsia="仿宋_GB2312" w:cs="仿宋_GB2312"/>
          <w:sz w:val="24"/>
          <w:szCs w:val="24"/>
          <w:lang w:val="en-US" w:eastAsia="zh-CN"/>
        </w:rPr>
        <w:t>1.2.2</w:t>
      </w:r>
      <w:r>
        <w:rPr>
          <w:rFonts w:hint="eastAsia" w:ascii="仿宋_GB2312" w:hAnsi="仿宋_GB2312" w:eastAsia="仿宋_GB2312" w:cs="仿宋_GB2312"/>
          <w:sz w:val="24"/>
          <w:szCs w:val="24"/>
        </w:rPr>
        <w:t>国家相关标准</w:t>
      </w:r>
      <w:bookmarkEnd w:id="6"/>
    </w:p>
    <w:p w14:paraId="13D1E186">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《国家电子政务外网安全接入平台技术规范》</w:t>
      </w:r>
    </w:p>
    <w:p w14:paraId="584F144D">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《信息技术—云计算—云服务质量评价指标》（GB/T 37738-2019）</w:t>
      </w:r>
    </w:p>
    <w:p w14:paraId="0F13576B">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《信息技术—云计算—云服务计量指标》（GB/T 37735-2019）</w:t>
      </w:r>
    </w:p>
    <w:p w14:paraId="45CFB2D4">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《信息技术—云计算—云服务采购指南》（GB/T 37734-2019）</w:t>
      </w:r>
    </w:p>
    <w:p w14:paraId="68E881F5">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《信息技术—云计算—云存储系统服务接口功能》（GB/T 37732-2019）</w:t>
      </w:r>
    </w:p>
    <w:p w14:paraId="7470BE31">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《信息技术—云计算—云资源监控通用要求》（GB/T 37736-2019）</w:t>
      </w:r>
    </w:p>
    <w:p w14:paraId="3C9C1205">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《信息技术—云计算—云平台间应用和数据迁移指南》（GB/T 37740-2019）</w:t>
      </w:r>
    </w:p>
    <w:p w14:paraId="56C65174">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《信息技术—云计算—云服务交付要求》（GB/T 37741-2019）</w:t>
      </w:r>
    </w:p>
    <w:p w14:paraId="2802997B">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《信息系统灾难恢复规范》（GB/T 20988-2007）</w:t>
      </w:r>
    </w:p>
    <w:p w14:paraId="446E314C">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云计算服务安全能力要求》（GB/T 31168-2014）</w:t>
      </w:r>
    </w:p>
    <w:p w14:paraId="190A2C9C">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网络安全等级保护定级指南》（GB/T 22240-2020）</w:t>
      </w:r>
    </w:p>
    <w:p w14:paraId="74D0610D">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网络安全等级保护基本要求》（GB/T 22239-2019）</w:t>
      </w:r>
    </w:p>
    <w:p w14:paraId="4076EBD9">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网络安全等级保护测评要求》（GB/T 28448-2019）</w:t>
      </w:r>
    </w:p>
    <w:p w14:paraId="10874467">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信息系统密码应用基本要求》（GB/T39786-2021）</w:t>
      </w:r>
    </w:p>
    <w:p w14:paraId="035E3329">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信息安全风险评估方法》（GB/T 20984-2022）</w:t>
      </w:r>
    </w:p>
    <w:p w14:paraId="13EC4CFE">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云计算服务安全指南》（GB/T 31167-2014）</w:t>
      </w:r>
    </w:p>
    <w:p w14:paraId="68656873">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政府网站云计算服务安全指南》（GB/T 38249—2019）</w:t>
      </w:r>
    </w:p>
    <w:p w14:paraId="67E61F84">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云计算安全参考架构》（GB/T 35279—2017）</w:t>
      </w:r>
    </w:p>
    <w:p w14:paraId="26B90AF6">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云计算服务安全能力评估方法》GB/T 34942—2017</w:t>
      </w:r>
    </w:p>
    <w:p w14:paraId="78415E07">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《信息安全技术 云计算服务运行监管框架》（GB/T 37972—2019）</w:t>
      </w:r>
    </w:p>
    <w:p w14:paraId="57864AA7">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《信息技术 云资源监控指标体系》（GB/T 37938-2019）</w:t>
      </w:r>
    </w:p>
    <w:p w14:paraId="7C959DF5">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《电子信息系统机房设计规范》（GB50174-2017）</w:t>
      </w:r>
    </w:p>
    <w:p w14:paraId="0024AE3E">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《数据中心电信基础设施标准》（ANSI/TIA-942）</w:t>
      </w:r>
    </w:p>
    <w:p w14:paraId="570CCAF7">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《综合布线系统工程设计规范》（GB 50311—2016）</w:t>
      </w:r>
    </w:p>
    <w:p w14:paraId="1D1AE693">
      <w:pPr>
        <w:keepNext w:val="0"/>
        <w:keepLines w:val="0"/>
        <w:pageBreakBefore w:val="0"/>
        <w:widowControl w:val="0"/>
        <w:numPr>
          <w:ilvl w:val="0"/>
          <w:numId w:val="4"/>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《云计算关键领域安全指南V4.0》</w:t>
      </w:r>
    </w:p>
    <w:p w14:paraId="290B6A2A">
      <w:pPr>
        <w:spacing w:line="360" w:lineRule="auto"/>
        <w:ind w:firstLine="480" w:firstLineChars="200"/>
        <w:contextualSpacing/>
        <w:rPr>
          <w:rFonts w:hint="eastAsia" w:ascii="仿宋_GB2312" w:hAnsi="仿宋_GB2312" w:eastAsia="仿宋_GB2312" w:cs="仿宋_GB2312"/>
          <w:sz w:val="24"/>
          <w:szCs w:val="24"/>
        </w:rPr>
      </w:pPr>
      <w:bookmarkStart w:id="7" w:name="_Toc22759"/>
      <w:r>
        <w:rPr>
          <w:rFonts w:hint="eastAsia" w:ascii="仿宋_GB2312" w:hAnsi="仿宋_GB2312" w:eastAsia="仿宋_GB2312" w:cs="仿宋_GB2312"/>
          <w:sz w:val="24"/>
          <w:szCs w:val="24"/>
          <w:lang w:val="en-US" w:eastAsia="zh-CN"/>
        </w:rPr>
        <w:t>1.2.3</w:t>
      </w:r>
      <w:r>
        <w:rPr>
          <w:rFonts w:hint="eastAsia" w:ascii="仿宋_GB2312" w:hAnsi="仿宋_GB2312" w:eastAsia="仿宋_GB2312" w:cs="仿宋_GB2312"/>
          <w:sz w:val="24"/>
          <w:szCs w:val="24"/>
        </w:rPr>
        <w:t>北京市相关标准</w:t>
      </w:r>
      <w:bookmarkEnd w:id="7"/>
    </w:p>
    <w:p w14:paraId="044BD4EB">
      <w:pPr>
        <w:keepNext w:val="0"/>
        <w:keepLines w:val="0"/>
        <w:pageBreakBefore w:val="0"/>
        <w:widowControl w:val="0"/>
        <w:numPr>
          <w:ilvl w:val="0"/>
          <w:numId w:val="5"/>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《政务云平台建设技术要求》（DB11/T 2169-2023）</w:t>
      </w:r>
    </w:p>
    <w:p w14:paraId="4BBA071E">
      <w:pPr>
        <w:keepNext w:val="0"/>
        <w:keepLines w:val="0"/>
        <w:pageBreakBefore w:val="0"/>
        <w:widowControl w:val="0"/>
        <w:numPr>
          <w:ilvl w:val="0"/>
          <w:numId w:val="5"/>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《北京市政务云安全技术规范 IaaS云计算平台分册》</w:t>
      </w:r>
    </w:p>
    <w:p w14:paraId="01839BEF">
      <w:pPr>
        <w:keepNext w:val="0"/>
        <w:keepLines w:val="0"/>
        <w:pageBreakBefore w:val="0"/>
        <w:widowControl w:val="0"/>
        <w:numPr>
          <w:ilvl w:val="0"/>
          <w:numId w:val="5"/>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《北京市政务云安全技术规范 IaaS云计算平台安全监管接口分册》</w:t>
      </w:r>
    </w:p>
    <w:p w14:paraId="5F62FEBC">
      <w:pPr>
        <w:keepNext w:val="0"/>
        <w:keepLines w:val="0"/>
        <w:pageBreakBefore w:val="0"/>
        <w:widowControl w:val="0"/>
        <w:numPr>
          <w:ilvl w:val="0"/>
          <w:numId w:val="5"/>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《北京市政务云安全技术规范 信息安全服务接口分册》</w:t>
      </w:r>
    </w:p>
    <w:p w14:paraId="622F8284">
      <w:pPr>
        <w:spacing w:line="360" w:lineRule="auto"/>
        <w:ind w:firstLine="480" w:firstLineChars="200"/>
        <w:contextualSpacing/>
        <w:rPr>
          <w:rFonts w:hint="eastAsia" w:ascii="仿宋_GB2312" w:hAnsi="仿宋_GB2312" w:eastAsia="仿宋_GB2312" w:cs="仿宋_GB2312"/>
          <w:sz w:val="24"/>
          <w:szCs w:val="24"/>
        </w:rPr>
      </w:pPr>
      <w:bookmarkStart w:id="8" w:name="_Toc28146"/>
      <w:r>
        <w:rPr>
          <w:rFonts w:hint="eastAsia" w:ascii="仿宋_GB2312" w:hAnsi="仿宋_GB2312" w:eastAsia="仿宋_GB2312" w:cs="仿宋_GB2312"/>
          <w:sz w:val="24"/>
          <w:szCs w:val="24"/>
          <w:lang w:val="en-US" w:eastAsia="zh-CN"/>
        </w:rPr>
        <w:t>1.2.4</w:t>
      </w:r>
      <w:r>
        <w:rPr>
          <w:rFonts w:hint="eastAsia" w:ascii="仿宋_GB2312" w:hAnsi="仿宋_GB2312" w:eastAsia="仿宋_GB2312" w:cs="仿宋_GB2312"/>
          <w:sz w:val="24"/>
          <w:szCs w:val="24"/>
        </w:rPr>
        <w:t>其他</w:t>
      </w:r>
      <w:bookmarkEnd w:id="8"/>
    </w:p>
    <w:p w14:paraId="7AE9AF12">
      <w:pPr>
        <w:keepNext w:val="0"/>
        <w:keepLines w:val="0"/>
        <w:pageBreakBefore w:val="0"/>
        <w:widowControl w:val="0"/>
        <w:numPr>
          <w:ilvl w:val="0"/>
          <w:numId w:val="6"/>
        </w:numPr>
        <w:tabs>
          <w:tab w:val="left" w:pos="106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《北京市市级行政事业单位云计算服务框架协议采购项目（2023 年度）》征集文件第四部分采购需求中技术要求</w:t>
      </w:r>
    </w:p>
    <w:p w14:paraId="4DE1B727">
      <w:pPr>
        <w:keepNext w:val="0"/>
        <w:keepLines w:val="0"/>
        <w:pageBreakBefore w:val="0"/>
        <w:widowControl w:val="0"/>
        <w:numPr>
          <w:ilvl w:val="0"/>
          <w:numId w:val="0"/>
        </w:numPr>
        <w:tabs>
          <w:tab w:val="left" w:pos="1060"/>
        </w:tabs>
        <w:kinsoku/>
        <w:wordWrap/>
        <w:overflowPunct/>
        <w:topLinePunct w:val="0"/>
        <w:autoSpaceDE/>
        <w:autoSpaceDN/>
        <w:bidi w:val="0"/>
        <w:adjustRightInd/>
        <w:snapToGrid w:val="0"/>
        <w:spacing w:line="360" w:lineRule="auto"/>
        <w:ind w:leftChars="200" w:firstLine="241" w:firstLineChars="1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
          <w:bCs/>
          <w:sz w:val="24"/>
          <w:szCs w:val="24"/>
        </w:rPr>
        <w:t>注：服务标准涉及的国家标准及北京市标准有更新的，执行最新标准。</w:t>
      </w:r>
    </w:p>
    <w:p w14:paraId="274BC968">
      <w:pPr>
        <w:spacing w:line="360" w:lineRule="auto"/>
        <w:ind w:firstLine="480" w:firstLineChars="200"/>
        <w:contextualSpacing/>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服务内容及要求/货物技术要求</w:t>
      </w:r>
    </w:p>
    <w:p w14:paraId="3EA8D320">
      <w:pPr>
        <w:widowControl/>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采购标的需满足的服务标准、期限、效率等要求</w:t>
      </w:r>
    </w:p>
    <w:p w14:paraId="02DA68E1">
      <w:pPr>
        <w:widowControl/>
        <w:spacing w:line="360" w:lineRule="auto"/>
        <w:ind w:firstLine="480" w:firstLineChars="200"/>
        <w:contextualSpacing/>
        <w:rPr>
          <w:rFonts w:hint="eastAsia" w:ascii="仿宋_GB2312" w:hAnsi="仿宋_GB2312" w:eastAsia="仿宋_GB2312" w:cs="仿宋_GB2312"/>
          <w:sz w:val="24"/>
          <w:szCs w:val="24"/>
        </w:rPr>
      </w:pPr>
      <w:bookmarkStart w:id="9" w:name="_Toc14505"/>
      <w:r>
        <w:rPr>
          <w:rFonts w:hint="eastAsia" w:ascii="仿宋_GB2312" w:hAnsi="仿宋_GB2312" w:eastAsia="仿宋_GB2312" w:cs="仿宋_GB2312"/>
          <w:sz w:val="24"/>
          <w:szCs w:val="24"/>
          <w:lang w:val="en-US" w:eastAsia="zh-CN"/>
        </w:rPr>
        <w:t>2.1.1</w:t>
      </w:r>
      <w:r>
        <w:rPr>
          <w:rFonts w:hint="eastAsia" w:ascii="仿宋_GB2312" w:hAnsi="仿宋_GB2312" w:eastAsia="仿宋_GB2312" w:cs="仿宋_GB2312"/>
          <w:sz w:val="24"/>
          <w:szCs w:val="24"/>
        </w:rPr>
        <w:t>云主机服务</w:t>
      </w:r>
      <w:bookmarkEnd w:id="9"/>
    </w:p>
    <w:p w14:paraId="2D6D45BB">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00909E86">
      <w:pPr>
        <w:snapToGrid w:val="0"/>
        <w:spacing w:line="360" w:lineRule="auto"/>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按照采购人的具体需求，提供云主机服务，按需求对CPU及内存进行动态调整，实现合理的计算资源配置。在提供政务云主机的服务过程中做好与采购人和对应项目应用开发厂商的协调沟通工作。</w:t>
      </w:r>
    </w:p>
    <w:p w14:paraId="73A9FC06">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512F5303">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云主机应实现物理机的全部功能，如具有CPU、存储、内存、网卡等资源，可以指定单独的IP地址等；</w:t>
      </w:r>
    </w:p>
    <w:p w14:paraId="2CAAB378">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支持存储裸设备映射（RDM），可以将存储设备上的LUN直接映射给虚拟机使用，并且支持SCSI指令使用透传模式或者非透传模式；</w:t>
      </w:r>
    </w:p>
    <w:p w14:paraId="4101581A">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应满足云主机之间、CPU之间隔离保护要求；</w:t>
      </w:r>
    </w:p>
    <w:p w14:paraId="7FA991D3">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支持资源的动态调整，根据业务的负载情况实现业务系统虚拟机的动态扩展和回收；</w:t>
      </w:r>
    </w:p>
    <w:p w14:paraId="0AD5D5C2">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支持异构虚拟化能力，如KVM多种虚拟化技术；</w:t>
      </w:r>
    </w:p>
    <w:p w14:paraId="1DF31F58">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云主机出现故障时，支持自动重启或者迁移，保障业务连续性；</w:t>
      </w:r>
    </w:p>
    <w:p w14:paraId="0E96D87B">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支持虚拟机热迁移，可在不同代CPU资源池中进行虚拟机热迁移；</w:t>
      </w:r>
    </w:p>
    <w:p w14:paraId="3220F537">
      <w:pPr>
        <w:pStyle w:val="2"/>
        <w:numPr>
          <w:ilvl w:val="0"/>
          <w:numId w:val="7"/>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云计算资源性能要求包括但不限于如下：</w:t>
      </w:r>
    </w:p>
    <w:p w14:paraId="03AA57EC">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物理服务器 CPU 主频应不低于2.40GHz；</w:t>
      </w:r>
    </w:p>
    <w:p w14:paraId="49D595AB">
      <w:pPr>
        <w:pStyle w:val="2"/>
        <w:numPr>
          <w:ilvl w:val="0"/>
          <w:numId w:val="8"/>
        </w:numPr>
        <w:snapToGrid w:val="0"/>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主机内存硬件配置不低于DDR4-2400MHz；</w:t>
      </w:r>
    </w:p>
    <w:p w14:paraId="5130A892">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可用性不低于</w:t>
      </w:r>
      <w:r>
        <w:rPr>
          <w:rFonts w:hint="eastAsia" w:ascii="仿宋_GB2312" w:hAnsi="仿宋_GB2312" w:eastAsia="仿宋_GB2312" w:cs="仿宋_GB2312"/>
          <w:sz w:val="24"/>
          <w:szCs w:val="24"/>
          <w:highlight w:val="none"/>
          <w:lang w:val="en-US" w:eastAsia="zh-CN"/>
        </w:rPr>
        <w:t>99.99</w:t>
      </w:r>
      <w:r>
        <w:rPr>
          <w:rFonts w:hint="eastAsia" w:ascii="仿宋_GB2312" w:hAnsi="仿宋_GB2312" w:eastAsia="仿宋_GB2312" w:cs="仿宋_GB2312"/>
          <w:sz w:val="24"/>
          <w:szCs w:val="24"/>
          <w:highlight w:val="none"/>
        </w:rPr>
        <w:t>%。</w:t>
      </w:r>
    </w:p>
    <w:p w14:paraId="19167500">
      <w:pPr>
        <w:widowControl/>
        <w:spacing w:line="360" w:lineRule="auto"/>
        <w:ind w:firstLine="480" w:firstLineChars="200"/>
        <w:contextualSpacing/>
        <w:rPr>
          <w:rFonts w:hint="eastAsia" w:ascii="仿宋_GB2312" w:hAnsi="仿宋_GB2312" w:eastAsia="仿宋_GB2312" w:cs="仿宋_GB2312"/>
          <w:sz w:val="24"/>
          <w:szCs w:val="24"/>
        </w:rPr>
      </w:pPr>
      <w:bookmarkStart w:id="10" w:name="OLE_LINK7"/>
      <w:bookmarkStart w:id="11" w:name="_Toc31277"/>
      <w:r>
        <w:rPr>
          <w:rFonts w:hint="eastAsia" w:ascii="仿宋_GB2312" w:hAnsi="仿宋_GB2312" w:eastAsia="仿宋_GB2312" w:cs="仿宋_GB2312"/>
          <w:sz w:val="24"/>
          <w:szCs w:val="24"/>
          <w:lang w:val="en-US" w:eastAsia="zh-CN"/>
        </w:rPr>
        <w:t>2.1.2</w:t>
      </w:r>
      <w:bookmarkEnd w:id="10"/>
      <w:r>
        <w:rPr>
          <w:rFonts w:hint="eastAsia" w:ascii="仿宋_GB2312" w:hAnsi="仿宋_GB2312" w:eastAsia="仿宋_GB2312" w:cs="仿宋_GB2312"/>
          <w:sz w:val="24"/>
          <w:szCs w:val="24"/>
        </w:rPr>
        <w:t>存储服务</w:t>
      </w:r>
      <w:bookmarkEnd w:id="11"/>
    </w:p>
    <w:p w14:paraId="5719F300">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服务内容</w:t>
      </w:r>
    </w:p>
    <w:p w14:paraId="784B11B4">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79746923">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7B30550F">
      <w:pPr>
        <w:pStyle w:val="2"/>
        <w:numPr>
          <w:ilvl w:val="0"/>
          <w:numId w:val="9"/>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支持结构化数据、半结构化数据和非结构化数据等多种数据类型存储；</w:t>
      </w:r>
    </w:p>
    <w:p w14:paraId="78E3896E">
      <w:pPr>
        <w:pStyle w:val="2"/>
        <w:numPr>
          <w:ilvl w:val="0"/>
          <w:numId w:val="9"/>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支持块存储、对象存储、文件存储等多种存储方法，满足数据备份、视频存储等不同应用场景使用要求；</w:t>
      </w:r>
    </w:p>
    <w:p w14:paraId="403DBA11">
      <w:pPr>
        <w:pStyle w:val="2"/>
        <w:numPr>
          <w:ilvl w:val="0"/>
          <w:numId w:val="9"/>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支持存储资源扩展能力，例如：PB级扩展；</w:t>
      </w:r>
    </w:p>
    <w:p w14:paraId="02E071A4">
      <w:pPr>
        <w:pStyle w:val="2"/>
        <w:numPr>
          <w:ilvl w:val="0"/>
          <w:numId w:val="9"/>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支持磁盘容错技术，如磁盘故障后节点的自动平衡和重构、硬盘故障检测和处理、集群节点出现单盘故障时不影响业务运行等；</w:t>
      </w:r>
    </w:p>
    <w:p w14:paraId="2AB6583B">
      <w:pPr>
        <w:pStyle w:val="2"/>
        <w:numPr>
          <w:ilvl w:val="0"/>
          <w:numId w:val="9"/>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存储资源性能要求包括但不限于如下：</w:t>
      </w:r>
    </w:p>
    <w:p w14:paraId="28412815">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吞吐量：高性能存储系统的读写带宽应不低于1000MB/s,IOPS不低于20000;普通性能存储系统的读写带宽应不低于200MB/s，IOPS不低于1000。</w:t>
      </w:r>
    </w:p>
    <w:p w14:paraId="77B2FC2B">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支持高可靠性，可靠性不低于99.9999%；</w:t>
      </w:r>
    </w:p>
    <w:p w14:paraId="34A8199C">
      <w:pPr>
        <w:pStyle w:val="2"/>
        <w:snapToGrid w:val="0"/>
        <w:ind w:firstLine="480"/>
        <w:rPr>
          <w:rFonts w:hint="eastAsia" w:ascii="仿宋_GB2312" w:hAnsi="仿宋_GB2312" w:eastAsia="仿宋_GB2312" w:cs="仿宋_GB2312"/>
          <w:sz w:val="24"/>
          <w:szCs w:val="24"/>
        </w:rPr>
      </w:pPr>
      <w:bookmarkStart w:id="12" w:name="_Toc23192"/>
      <w:r>
        <w:rPr>
          <w:rFonts w:hint="eastAsia" w:ascii="仿宋_GB2312" w:hAnsi="仿宋_GB2312" w:eastAsia="仿宋_GB2312" w:cs="仿宋_GB2312"/>
          <w:sz w:val="24"/>
          <w:szCs w:val="24"/>
          <w:lang w:val="en-US" w:eastAsia="zh-CN"/>
        </w:rPr>
        <w:t>2.1.3</w:t>
      </w:r>
      <w:r>
        <w:rPr>
          <w:rFonts w:hint="eastAsia" w:ascii="仿宋_GB2312" w:hAnsi="仿宋_GB2312" w:eastAsia="仿宋_GB2312" w:cs="仿宋_GB2312"/>
          <w:sz w:val="24"/>
          <w:szCs w:val="24"/>
        </w:rPr>
        <w:t>网络服务</w:t>
      </w:r>
      <w:bookmarkEnd w:id="12"/>
    </w:p>
    <w:p w14:paraId="1196BC38">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2D75FCF3">
      <w:pPr>
        <w:pStyle w:val="2"/>
        <w:numPr>
          <w:ilvl w:val="0"/>
          <w:numId w:val="10"/>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提供互联网链路带宽服务、互联网IP地址租用服务，并提供相应的网络域名备案服务，配合应用开发厂商提供网络策略配置服务。</w:t>
      </w:r>
    </w:p>
    <w:p w14:paraId="6AF06527">
      <w:pPr>
        <w:pStyle w:val="2"/>
        <w:numPr>
          <w:ilvl w:val="0"/>
          <w:numId w:val="10"/>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主机负载均衡服务，通过云管理平台实现针每租户按需自动分配负载均衡服务的能力。</w:t>
      </w:r>
    </w:p>
    <w:p w14:paraId="0656C3A4">
      <w:pPr>
        <w:pStyle w:val="2"/>
        <w:numPr>
          <w:ilvl w:val="0"/>
          <w:numId w:val="10"/>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远程接入服务，提供互联网远程接入服务，每个账号结合身份验证接入堡垒机维护应用系统。</w:t>
      </w:r>
    </w:p>
    <w:p w14:paraId="44A2B0DF">
      <w:pPr>
        <w:pStyle w:val="2"/>
        <w:numPr>
          <w:ilvl w:val="0"/>
          <w:numId w:val="10"/>
        </w:numPr>
        <w:snapToGrid w:val="0"/>
        <w:ind w:left="360" w:leftChars="0" w:firstLine="48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VPN服务，含IPSec VPN接入服务。</w:t>
      </w:r>
    </w:p>
    <w:p w14:paraId="71402B6E">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30F9859A">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网络系统提供稳定的数据传输能力，一般要求如下：</w:t>
      </w:r>
    </w:p>
    <w:p w14:paraId="03D0B53C">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具备多运营商网络接入服务的能力；</w:t>
      </w:r>
    </w:p>
    <w:p w14:paraId="10194569">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数据中心组网架构设计可采用大二层网络架构，支持云主机无障碍动态迁移；</w:t>
      </w:r>
    </w:p>
    <w:p w14:paraId="70C1800A">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应采用集群部署网络控制，以保障升级时业务不中断；</w:t>
      </w:r>
    </w:p>
    <w:p w14:paraId="77BFB833">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应实现自动化动态网络资源调配和隔离，支持与互联网、电子政务外网及行业部门专网的连接；</w:t>
      </w:r>
    </w:p>
    <w:p w14:paraId="68ECB53B">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可支持IPv6地址分配，满足业务系统IPv6要求；</w:t>
      </w:r>
    </w:p>
    <w:p w14:paraId="29D23ED2">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具备边界防火墙和VPC防火墙隔离能力，分别针对不同的流量进行安全策略防护与配置；</w:t>
      </w:r>
    </w:p>
    <w:p w14:paraId="2EF59E97">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具备高可用虚拟IP能力，在集群或主备场景下，云主机可绑定高可用虚拟IP，达到高可用访问效果；</w:t>
      </w:r>
    </w:p>
    <w:p w14:paraId="42E15CC9">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采用双活网络架构，降低单点故障带来的稳定风险；为入云系统划分安全区域，合理制定访问规则。</w:t>
      </w:r>
    </w:p>
    <w:p w14:paraId="70EC9189">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网络系统性能要求包括但不限于如下：</w:t>
      </w:r>
    </w:p>
    <w:p w14:paraId="460E3E23">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云内骨干线路带宽不低于</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Gb/s；</w:t>
      </w:r>
    </w:p>
    <w:p w14:paraId="294D7057">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服务器业务带宽不低于</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Gb/s；</w:t>
      </w:r>
    </w:p>
    <w:p w14:paraId="678391F8">
      <w:pPr>
        <w:numPr>
          <w:ilvl w:val="0"/>
          <w:numId w:val="8"/>
        </w:numPr>
        <w:spacing w:line="360" w:lineRule="auto"/>
        <w:ind w:left="1470" w:leftChars="0" w:hanging="420" w:firstLineChars="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平均可用性不低于</w:t>
      </w:r>
      <w:r>
        <w:rPr>
          <w:rFonts w:hint="eastAsia" w:ascii="仿宋_GB2312" w:hAnsi="仿宋_GB2312" w:eastAsia="仿宋_GB2312" w:cs="仿宋_GB2312"/>
          <w:sz w:val="24"/>
          <w:szCs w:val="24"/>
          <w:highlight w:val="none"/>
          <w:lang w:val="en-US" w:eastAsia="zh-CN"/>
        </w:rPr>
        <w:t>99.9</w:t>
      </w:r>
      <w:r>
        <w:rPr>
          <w:rFonts w:hint="eastAsia" w:ascii="仿宋_GB2312" w:hAnsi="仿宋_GB2312" w:eastAsia="仿宋_GB2312" w:cs="仿宋_GB2312"/>
          <w:sz w:val="24"/>
          <w:szCs w:val="24"/>
          <w:highlight w:val="none"/>
        </w:rPr>
        <w:t>%。</w:t>
      </w:r>
    </w:p>
    <w:p w14:paraId="365D7B91">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46782AE4">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IPSec VPN接入须可采用手工配置或自动配置的方式实现IPSecVPN隧道的建立，支持对IKE策略、IPSec策略配置及对VPN服务、IPSec站点连接的申请并提供状态监控，能够记录完整的用户访问日志；实现IPsec抗重放检测功能、反向路由注入功能，支持IPv6协议；采用通过商用密码产品认证的IPSEC VPN产品。</w:t>
      </w:r>
    </w:p>
    <w:p w14:paraId="5240E474">
      <w:pPr>
        <w:pStyle w:val="2"/>
        <w:numPr>
          <w:ilvl w:val="0"/>
          <w:numId w:val="1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14:paraId="222A6660">
      <w:pPr>
        <w:pStyle w:val="2"/>
        <w:snapToGrid w:val="0"/>
        <w:ind w:firstLine="720" w:firstLineChars="300"/>
        <w:rPr>
          <w:rFonts w:hint="eastAsia" w:ascii="仿宋_GB2312" w:hAnsi="仿宋_GB2312" w:eastAsia="仿宋_GB2312" w:cs="仿宋_GB2312"/>
          <w:sz w:val="24"/>
          <w:szCs w:val="24"/>
        </w:rPr>
      </w:pPr>
      <w:bookmarkStart w:id="13" w:name="_Toc24264"/>
      <w:r>
        <w:rPr>
          <w:rFonts w:hint="eastAsia" w:ascii="仿宋_GB2312" w:hAnsi="仿宋_GB2312" w:eastAsia="仿宋_GB2312" w:cs="仿宋_GB2312"/>
          <w:sz w:val="24"/>
          <w:szCs w:val="24"/>
          <w:lang w:val="en-US" w:eastAsia="zh-CN"/>
        </w:rPr>
        <w:t>2.1.4</w:t>
      </w:r>
      <w:r>
        <w:rPr>
          <w:rFonts w:hint="eastAsia" w:ascii="仿宋_GB2312" w:hAnsi="仿宋_GB2312" w:eastAsia="仿宋_GB2312" w:cs="仿宋_GB2312"/>
          <w:sz w:val="24"/>
          <w:szCs w:val="24"/>
        </w:rPr>
        <w:t>安全服务</w:t>
      </w:r>
      <w:bookmarkEnd w:id="13"/>
    </w:p>
    <w:p w14:paraId="051C0B9D">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40BDBCDC">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安全是政务云的红线，应按照网络安全等级保护要求建设安全技术防护体系和安全管理体系，加强数据的安全管理，防止重要或敏感数据泄露或被滥用，并建立应急处置体系。安全服务主要内容包含：</w:t>
      </w:r>
    </w:p>
    <w:p w14:paraId="6B218682">
      <w:pPr>
        <w:pStyle w:val="2"/>
        <w:numPr>
          <w:ilvl w:val="0"/>
          <w:numId w:val="12"/>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WAF防护服务</w:t>
      </w:r>
    </w:p>
    <w:p w14:paraId="1F0DA05D">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按照采购人的具体需求，提供互联网WAF防护服务，保证用户对已知安全隐患进行防护，实时升级漏洞补丁，配置防护策略，起到前端防护作用。</w:t>
      </w:r>
    </w:p>
    <w:p w14:paraId="51C4AB4D">
      <w:pPr>
        <w:numPr>
          <w:ilvl w:val="0"/>
          <w:numId w:val="13"/>
        </w:num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服务标准</w:t>
      </w:r>
    </w:p>
    <w:p w14:paraId="20650EDB">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r>
        <w:rPr>
          <w:rFonts w:hint="eastAsia" w:ascii="仿宋_GB2312" w:hAnsi="仿宋_GB2312" w:eastAsia="仿宋_GB2312" w:cs="仿宋_GB2312"/>
          <w:b w:val="0"/>
          <w:bCs w:val="0"/>
        </w:rPr>
        <w:t>提供业务系统安全防护方案。</w:t>
      </w:r>
    </w:p>
    <w:p w14:paraId="45AF24ED">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投标人需利用监控系统或人工对机房环境、硬件设备及应用系统的运行情况进行7*24小时的不间断巡检监控，及时发现安全隐患，通知相关人员及时处理，并形成监控报告。</w:t>
      </w:r>
    </w:p>
    <w:p w14:paraId="6F634768">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投标人需纳入行业监管部门网络安全保障整体工作体系，在涉及重保、安全事件、威胁情报等方面，配合安全服务商开展研判、处置、分析等工作，</w:t>
      </w:r>
      <w:r>
        <w:rPr>
          <w:rFonts w:hint="eastAsia" w:ascii="仿宋_GB2312" w:hAnsi="仿宋_GB2312" w:eastAsia="仿宋_GB2312" w:cs="仿宋_GB2312"/>
          <w:b w:val="0"/>
          <w:bCs w:val="0"/>
        </w:rPr>
        <w:t>提供业务系统安全防护方案。</w:t>
      </w:r>
    </w:p>
    <w:p w14:paraId="09770D87">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79F1B9A0">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6B3DECD5">
      <w:pPr>
        <w:pStyle w:val="2"/>
        <w:numPr>
          <w:ilvl w:val="0"/>
          <w:numId w:val="14"/>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投标人应坚持制度和技术并重，建立健全网络和数据安全管理制度，落实网络和数据安全管理要求。采取相应技术措施，保障网络免受干扰、破坏或者未经授权的访问，并</w:t>
      </w:r>
      <w:r>
        <w:rPr>
          <w:rFonts w:hint="eastAsia" w:ascii="仿宋_GB2312" w:hAnsi="仿宋_GB2312" w:eastAsia="仿宋_GB2312" w:cs="仿宋_GB2312"/>
        </w:rPr>
        <w:t>提供有利于安全防护的合理化建议。</w:t>
      </w:r>
    </w:p>
    <w:p w14:paraId="243E3D19">
      <w:pPr>
        <w:pStyle w:val="2"/>
        <w:snapToGrid w:val="0"/>
        <w:ind w:firstLine="720" w:firstLineChars="300"/>
        <w:rPr>
          <w:rFonts w:hint="eastAsia" w:ascii="仿宋_GB2312" w:hAnsi="仿宋_GB2312" w:eastAsia="仿宋_GB2312" w:cs="仿宋_GB2312"/>
          <w:sz w:val="24"/>
          <w:szCs w:val="24"/>
        </w:rPr>
      </w:pPr>
      <w:bookmarkStart w:id="14" w:name="_Toc19279"/>
      <w:r>
        <w:rPr>
          <w:rFonts w:hint="eastAsia" w:ascii="仿宋_GB2312" w:hAnsi="仿宋_GB2312" w:eastAsia="仿宋_GB2312" w:cs="仿宋_GB2312"/>
          <w:sz w:val="24"/>
          <w:szCs w:val="24"/>
          <w:lang w:val="en-US" w:eastAsia="zh-CN"/>
        </w:rPr>
        <w:t>2.1.5</w:t>
      </w:r>
      <w:r>
        <w:rPr>
          <w:rFonts w:hint="eastAsia" w:ascii="仿宋_GB2312" w:hAnsi="仿宋_GB2312" w:eastAsia="仿宋_GB2312" w:cs="仿宋_GB2312"/>
          <w:sz w:val="24"/>
          <w:szCs w:val="24"/>
        </w:rPr>
        <w:t>运维服务</w:t>
      </w:r>
      <w:bookmarkEnd w:id="14"/>
    </w:p>
    <w:p w14:paraId="0B2B0914">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2D507325">
      <w:pPr>
        <w:pStyle w:val="2"/>
        <w:numPr>
          <w:ilvl w:val="0"/>
          <w:numId w:val="15"/>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负责机房环境资源、云平台硬件资产、虚拟化资产的管理工作；</w:t>
      </w:r>
    </w:p>
    <w:p w14:paraId="3515E36F">
      <w:pPr>
        <w:pStyle w:val="2"/>
        <w:numPr>
          <w:ilvl w:val="0"/>
          <w:numId w:val="15"/>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信息系统入云、上线、变更、退出等各阶段的备案与信息变更等工作；</w:t>
      </w:r>
    </w:p>
    <w:p w14:paraId="19064D33">
      <w:pPr>
        <w:pStyle w:val="2"/>
        <w:numPr>
          <w:ilvl w:val="0"/>
          <w:numId w:val="15"/>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执行云平台变更申请、审批流程；</w:t>
      </w:r>
    </w:p>
    <w:p w14:paraId="172DDCF1">
      <w:pPr>
        <w:pStyle w:val="2"/>
        <w:numPr>
          <w:ilvl w:val="0"/>
          <w:numId w:val="15"/>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云平台网络资源管理，针对内部地址使用情况、云平台专线接入情况、政务外网资源使用情况等做好统计工作；</w:t>
      </w:r>
    </w:p>
    <w:p w14:paraId="611EF775">
      <w:pPr>
        <w:pStyle w:val="2"/>
        <w:numPr>
          <w:ilvl w:val="0"/>
          <w:numId w:val="15"/>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服务期内，投标人须配备运维团队，提供可靠的售后服务保障。投标人针对采购人要求的云平台运维服务相关内容，需指定专业技术能力较强的工程师，根据采购人要求配合开展相关维护服务。</w:t>
      </w:r>
    </w:p>
    <w:p w14:paraId="43DDA374">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6D554B1A">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14:paraId="772A3845">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为保障业务高峰期内系统平稳运行，缓解系统高峰期内因业务发生量增大而带来系统压力风险，要求投标人根据业务周期性特点，加大运维保障力度，保证在业务高峰期内系统平稳运行，并</w:t>
      </w:r>
      <w:r>
        <w:rPr>
          <w:rFonts w:hint="eastAsia" w:ascii="仿宋_GB2312" w:hAnsi="仿宋_GB2312" w:eastAsia="仿宋_GB2312" w:cs="仿宋_GB2312"/>
        </w:rPr>
        <w:t>提供业务系统运行可靠性保障方案。</w:t>
      </w:r>
    </w:p>
    <w:p w14:paraId="25CF1AA8">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43EB48E4">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按照国家、北京市相关规定和信息安全技术标准及规范要求, 落实安全保障措施, 通过信息安全测评机构的测评和政务云安全审查 。</w:t>
      </w:r>
    </w:p>
    <w:p w14:paraId="3886EE09">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并</w:t>
      </w:r>
      <w:r>
        <w:rPr>
          <w:rFonts w:hint="eastAsia" w:ascii="仿宋_GB2312" w:hAnsi="仿宋_GB2312" w:eastAsia="仿宋_GB2312" w:cs="仿宋_GB2312"/>
        </w:rPr>
        <w:t>提供有利于运维服务的合理化建议</w:t>
      </w:r>
      <w:r>
        <w:rPr>
          <w:rFonts w:hint="eastAsia" w:ascii="仿宋_GB2312" w:hAnsi="仿宋_GB2312" w:eastAsia="仿宋_GB2312" w:cs="仿宋_GB2312"/>
          <w:lang w:eastAsia="zh-CN"/>
        </w:rPr>
        <w:t>。</w:t>
      </w:r>
    </w:p>
    <w:p w14:paraId="142C037F">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8983A5C">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投标人应保障政务云规范运行。入云系统应开展网络安全测评及备案。应对数据进行分类分级管理，根据数据分级保护要求采取相应级别的安全防护措施。</w:t>
      </w:r>
    </w:p>
    <w:p w14:paraId="674B7E59">
      <w:pPr>
        <w:pStyle w:val="2"/>
        <w:numPr>
          <w:ilvl w:val="0"/>
          <w:numId w:val="16"/>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除不可抗力或计划内维护作业造成的政务云服务中断外,政务云实行24小时不间断运行。</w:t>
      </w:r>
    </w:p>
    <w:p w14:paraId="0A71E7E5">
      <w:pPr>
        <w:pStyle w:val="2"/>
        <w:snapToGrid w:val="0"/>
        <w:ind w:firstLine="720" w:firstLineChars="300"/>
        <w:rPr>
          <w:rFonts w:hint="eastAsia" w:ascii="仿宋_GB2312" w:hAnsi="仿宋_GB2312" w:eastAsia="仿宋_GB2312" w:cs="仿宋_GB2312"/>
          <w:sz w:val="24"/>
          <w:szCs w:val="24"/>
        </w:rPr>
      </w:pPr>
      <w:bookmarkStart w:id="15" w:name="_Toc28361"/>
      <w:r>
        <w:rPr>
          <w:rFonts w:hint="eastAsia" w:ascii="仿宋_GB2312" w:hAnsi="仿宋_GB2312" w:eastAsia="仿宋_GB2312" w:cs="仿宋_GB2312"/>
          <w:sz w:val="24"/>
          <w:szCs w:val="24"/>
          <w:lang w:val="en-US" w:eastAsia="zh-CN"/>
        </w:rPr>
        <w:t>2.1.6</w:t>
      </w:r>
      <w:r>
        <w:rPr>
          <w:rFonts w:hint="eastAsia" w:ascii="仿宋_GB2312" w:hAnsi="仿宋_GB2312" w:eastAsia="仿宋_GB2312" w:cs="仿宋_GB2312"/>
          <w:sz w:val="24"/>
          <w:szCs w:val="24"/>
        </w:rPr>
        <w:t>备份服务</w:t>
      </w:r>
      <w:bookmarkEnd w:id="15"/>
    </w:p>
    <w:p w14:paraId="6376EB76">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7F841F5A">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投标人需具有本地和同城异地数据级备份能力，并配合采购人完成数据级容灾演练及恢复等工作。</w:t>
      </w:r>
    </w:p>
    <w:p w14:paraId="5E5C32B2">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1DCD0730">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2AB50CFE">
      <w:pPr>
        <w:pStyle w:val="2"/>
        <w:numPr>
          <w:ilvl w:val="0"/>
          <w:numId w:val="17"/>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备份介质本身具备高可用性和冗余性。</w:t>
      </w:r>
    </w:p>
    <w:p w14:paraId="565AB8F6">
      <w:pPr>
        <w:pStyle w:val="2"/>
        <w:numPr>
          <w:ilvl w:val="0"/>
          <w:numId w:val="17"/>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备份方式包括完整备份、差异备份和增量备份。</w:t>
      </w:r>
    </w:p>
    <w:p w14:paraId="69245143">
      <w:pPr>
        <w:pStyle w:val="2"/>
        <w:numPr>
          <w:ilvl w:val="0"/>
          <w:numId w:val="17"/>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支持Windows系列操作系统、Linux主流系统操作系统、主流数据库软件、主流中间件软件、结构化数据以及非结构化数据等备份对象。</w:t>
      </w:r>
    </w:p>
    <w:p w14:paraId="7AF23650">
      <w:pPr>
        <w:pStyle w:val="2"/>
        <w:numPr>
          <w:ilvl w:val="0"/>
          <w:numId w:val="17"/>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支持建立统一的备份管理系统，用来管理本地备份。</w:t>
      </w:r>
    </w:p>
    <w:p w14:paraId="5BE90ED4">
      <w:pPr>
        <w:pStyle w:val="2"/>
        <w:numPr>
          <w:ilvl w:val="0"/>
          <w:numId w:val="17"/>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投标人应提供对备份过程状态、备份结果提供运维监控保障服务，确保备份任务执行成功以及备份的数据完整性。</w:t>
      </w:r>
    </w:p>
    <w:p w14:paraId="20B0E324">
      <w:pPr>
        <w:pStyle w:val="2"/>
        <w:snapToGrid w:val="0"/>
        <w:ind w:firstLine="720" w:firstLineChars="300"/>
        <w:rPr>
          <w:rFonts w:hint="eastAsia" w:ascii="仿宋_GB2312" w:hAnsi="仿宋_GB2312" w:eastAsia="仿宋_GB2312" w:cs="仿宋_GB2312"/>
          <w:sz w:val="24"/>
          <w:szCs w:val="24"/>
          <w:lang w:val="en-US" w:eastAsia="zh-CN"/>
        </w:rPr>
      </w:pPr>
      <w:bookmarkStart w:id="16" w:name="_Toc28153"/>
      <w:bookmarkStart w:id="17" w:name="OLE_LINK8"/>
      <w:r>
        <w:rPr>
          <w:rFonts w:hint="eastAsia" w:ascii="仿宋_GB2312" w:hAnsi="仿宋_GB2312" w:eastAsia="仿宋_GB2312" w:cs="仿宋_GB2312"/>
          <w:sz w:val="24"/>
          <w:szCs w:val="24"/>
          <w:lang w:val="en-US" w:eastAsia="zh-CN"/>
        </w:rPr>
        <w:t>2.1.7迁移服务</w:t>
      </w:r>
      <w:bookmarkEnd w:id="16"/>
    </w:p>
    <w:bookmarkEnd w:id="17"/>
    <w:p w14:paraId="5A1F6084">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服务内容</w:t>
      </w:r>
    </w:p>
    <w:p w14:paraId="3316120B">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投标人需提供整体的业务上云迁移服务，应支持X86云主机迁移、X86物理主机迁移、单机数据库迁移、高可用数据库迁移等迁移场景。负责需求调研、架构规划设计、应用迁移部署等工作。</w:t>
      </w:r>
    </w:p>
    <w:p w14:paraId="150CFEFE">
      <w:pPr>
        <w:ind w:firstLine="482" w:firstLineChars="200"/>
        <w:rPr>
          <w:rFonts w:hint="eastAsia" w:ascii="仿宋_GB2312" w:hAnsi="仿宋_GB2312" w:eastAsia="仿宋_GB2312" w:cs="仿宋_GB2312"/>
          <w:bCs/>
          <w:color w:val="000000"/>
          <w:sz w:val="24"/>
          <w:szCs w:val="24"/>
          <w:lang w:bidi="ar"/>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服务标准</w:t>
      </w:r>
    </w:p>
    <w:p w14:paraId="134C1FA0">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本项目涉及的业务系统为采购人在用的生产系统，目前在政务云上平稳运行，因此保障业务连续性是重要的保障需求。迁移服务具体要求如下：</w:t>
      </w:r>
    </w:p>
    <w:p w14:paraId="129BC22D">
      <w:pPr>
        <w:pStyle w:val="2"/>
        <w:numPr>
          <w:ilvl w:val="0"/>
          <w:numId w:val="18"/>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投标人需编制业务连续性服务方案。</w:t>
      </w:r>
    </w:p>
    <w:p w14:paraId="74EDB8A7">
      <w:pPr>
        <w:pStyle w:val="2"/>
        <w:numPr>
          <w:ilvl w:val="0"/>
          <w:numId w:val="18"/>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15FCB9BB">
      <w:pPr>
        <w:pStyle w:val="2"/>
        <w:numPr>
          <w:ilvl w:val="0"/>
          <w:numId w:val="18"/>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14:paraId="486D92A5">
      <w:pPr>
        <w:widowControl/>
        <w:spacing w:line="360" w:lineRule="auto"/>
        <w:ind w:firstLine="480" w:firstLineChars="200"/>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采购标的的其他技术、服务等要求</w:t>
      </w:r>
    </w:p>
    <w:p w14:paraId="1E9B9301">
      <w:pPr>
        <w:pStyle w:val="2"/>
        <w:snapToGrid w:val="0"/>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2.2.1服务规范</w:t>
      </w:r>
    </w:p>
    <w:p w14:paraId="54968588">
      <w:pPr>
        <w:pStyle w:val="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投标人须严格按照采购人制定的管理办法、流程及其他汇报制度、应急制度、文档管理、资产管理、基线管理、人员管理、培训与考试、知识库管理、安全管理等相关制度，开展标准化运维工作，并提供运维服务制度、规范、流程方案，运维服务应急处置方案。</w:t>
      </w:r>
    </w:p>
    <w:p w14:paraId="4C6609D1">
      <w:pPr>
        <w:pStyle w:val="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投标人应遵从政务云管理单位的日常管理要求，包括但不限于使用政务云管理单位指定的安全通信工具，确保通信和协调信息处于可控范围。</w:t>
      </w:r>
    </w:p>
    <w:p w14:paraId="10DB9626">
      <w:pPr>
        <w:pStyle w:val="2"/>
        <w:snapToGrid w:val="0"/>
        <w:ind w:firstLine="48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bookmarkStart w:id="18" w:name="_Toc15656"/>
      <w:r>
        <w:rPr>
          <w:rFonts w:hint="eastAsia" w:ascii="仿宋_GB2312" w:hAnsi="仿宋_GB2312" w:eastAsia="仿宋_GB2312" w:cs="仿宋_GB2312"/>
          <w:sz w:val="24"/>
          <w:szCs w:val="24"/>
          <w:lang w:val="en-US" w:eastAsia="zh-CN"/>
        </w:rPr>
        <w:t>2.2.2保密要求</w:t>
      </w:r>
      <w:bookmarkEnd w:id="18"/>
    </w:p>
    <w:p w14:paraId="76CC791A">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4D41B4A6">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6E487073">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投标人保证将保密信息的披露范围严格控制在直接从事该项目工作且因工作需要有必要知悉保密信息的工作人员范围内,对投标人非从事该项目的人员一律严格保密。</w:t>
      </w:r>
    </w:p>
    <w:p w14:paraId="0F65CF98">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4A531F12">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任何时间内，一经采购人提出要求，投标人应按照采购人指示在收到采购人书面通知后 5 日内将含有保密信息的所有文件或其他资料归还采购人，且不得擅自复制留存。</w:t>
      </w:r>
    </w:p>
    <w:p w14:paraId="3CC8861B">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非经采购人特别授权，采购人向投标人提供的任何保密信息并不包括授予投标人该保密信息包含的任何专利权、商标权、著作权、商业秘密或其它类型的知识产权。</w:t>
      </w:r>
    </w:p>
    <w:p w14:paraId="1162045C">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投标人承担上述保密义务的期限为合同有效期间及合同终止后2年，承担上述保密义务的责任主体为投标人（含投标人服务人员）。</w:t>
      </w:r>
    </w:p>
    <w:p w14:paraId="7BAB6AFF">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433FC464">
      <w:pPr>
        <w:pStyle w:val="2"/>
        <w:numPr>
          <w:ilvl w:val="0"/>
          <w:numId w:val="1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投标人应当对获悉的政务数据、个人信息等予以保密，不得用于其他用途，不得泄露、出售或者非法向他人提供。</w:t>
      </w:r>
    </w:p>
    <w:p w14:paraId="3451D5FC">
      <w:pPr>
        <w:pStyle w:val="2"/>
        <w:numPr>
          <w:ilvl w:val="-1"/>
          <w:numId w:val="0"/>
        </w:numPr>
        <w:snapToGrid w:val="0"/>
        <w:spacing w:line="360" w:lineRule="auto"/>
        <w:ind w:left="0" w:leftChars="0" w:firstLine="720" w:firstLineChars="3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以上内容要求投标人提供保密方案予以响应。</w:t>
      </w:r>
    </w:p>
    <w:p w14:paraId="1678305D">
      <w:pPr>
        <w:numPr>
          <w:ilvl w:val="-1"/>
          <w:numId w:val="0"/>
        </w:numPr>
        <w:spacing w:line="360" w:lineRule="auto"/>
        <w:ind w:firstLine="480" w:firstLineChars="200"/>
        <w:contextualSpacing/>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验收标准</w:t>
      </w:r>
    </w:p>
    <w:p w14:paraId="359354AD">
      <w:pPr>
        <w:snapToGrid w:val="0"/>
        <w:spacing w:before="0" w:after="0" w:line="360" w:lineRule="auto"/>
        <w:ind w:left="0" w:leftChars="0" w:firstLine="480" w:firstLineChars="200"/>
        <w:outlineLvl w:val="9"/>
        <w:rPr>
          <w:rFonts w:hint="eastAsia" w:ascii="仿宋_GB2312" w:hAnsi="仿宋_GB2312" w:eastAsia="仿宋_GB2312" w:cs="仿宋_GB2312"/>
          <w:b w:val="0"/>
          <w:bCs/>
          <w:sz w:val="24"/>
          <w:szCs w:val="24"/>
        </w:rPr>
      </w:pPr>
      <w:bookmarkStart w:id="19" w:name="_Toc172656540"/>
      <w:r>
        <w:rPr>
          <w:rFonts w:hint="eastAsia" w:ascii="仿宋_GB2312" w:hAnsi="仿宋_GB2312" w:eastAsia="仿宋_GB2312" w:cs="仿宋_GB2312"/>
          <w:b w:val="0"/>
          <w:bCs/>
          <w:sz w:val="24"/>
          <w:szCs w:val="24"/>
          <w:lang w:val="en-US" w:eastAsia="zh-CN"/>
        </w:rPr>
        <w:t>3.1</w:t>
      </w:r>
      <w:r>
        <w:rPr>
          <w:rFonts w:hint="eastAsia" w:ascii="仿宋_GB2312" w:hAnsi="仿宋_GB2312" w:eastAsia="仿宋_GB2312" w:cs="仿宋_GB2312"/>
          <w:b w:val="0"/>
          <w:bCs/>
          <w:sz w:val="24"/>
          <w:szCs w:val="24"/>
        </w:rPr>
        <w:t>服务绩效指标</w:t>
      </w:r>
      <w:bookmarkEnd w:id="19"/>
    </w:p>
    <w:p w14:paraId="16DFE95B">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3.1.1</w:t>
      </w:r>
      <w:r>
        <w:rPr>
          <w:rFonts w:hint="eastAsia" w:ascii="仿宋_GB2312" w:hAnsi="仿宋_GB2312" w:eastAsia="仿宋_GB2312" w:cs="仿宋_GB2312"/>
          <w:sz w:val="24"/>
          <w:szCs w:val="24"/>
        </w:rPr>
        <w:t>云服务全年整体可用性≥99.9%；</w:t>
      </w:r>
    </w:p>
    <w:p w14:paraId="5221323E">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3.1.2</w:t>
      </w:r>
      <w:r>
        <w:rPr>
          <w:rFonts w:hint="eastAsia" w:ascii="仿宋_GB2312" w:hAnsi="仿宋_GB2312" w:eastAsia="仿宋_GB2312" w:cs="仿宋_GB2312"/>
          <w:sz w:val="24"/>
          <w:szCs w:val="24"/>
        </w:rPr>
        <w:t>故障响应率100%；</w:t>
      </w:r>
    </w:p>
    <w:p w14:paraId="09E68FB3">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3.1.3</w:t>
      </w:r>
      <w:r>
        <w:rPr>
          <w:rFonts w:hint="eastAsia" w:ascii="仿宋_GB2312" w:hAnsi="仿宋_GB2312" w:eastAsia="仿宋_GB2312" w:cs="仿宋_GB2312"/>
          <w:sz w:val="24"/>
          <w:szCs w:val="24"/>
        </w:rPr>
        <w:t>应急响应时间≤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5分钟；</w:t>
      </w:r>
    </w:p>
    <w:p w14:paraId="2AB12232">
      <w:pPr>
        <w:snapToGrid w:val="0"/>
        <w:spacing w:before="0" w:after="0" w:line="360" w:lineRule="auto"/>
        <w:ind w:left="0" w:leftChars="0" w:firstLine="480" w:firstLineChars="200"/>
        <w:outlineLvl w:val="9"/>
        <w:rPr>
          <w:rFonts w:hint="eastAsia" w:ascii="仿宋_GB2312" w:hAnsi="仿宋_GB2312" w:eastAsia="仿宋_GB2312" w:cs="仿宋_GB2312"/>
          <w:b w:val="0"/>
          <w:bCs/>
          <w:sz w:val="24"/>
          <w:szCs w:val="24"/>
        </w:rPr>
      </w:pPr>
      <w:bookmarkStart w:id="20" w:name="_Toc172656541"/>
      <w:r>
        <w:rPr>
          <w:rFonts w:hint="eastAsia" w:ascii="仿宋_GB2312" w:hAnsi="仿宋_GB2312" w:eastAsia="仿宋_GB2312" w:cs="仿宋_GB2312"/>
          <w:b w:val="0"/>
          <w:bCs/>
          <w:sz w:val="24"/>
          <w:szCs w:val="24"/>
          <w:lang w:val="en-US" w:eastAsia="zh-CN"/>
        </w:rPr>
        <w:t>3.2</w:t>
      </w:r>
      <w:r>
        <w:rPr>
          <w:rFonts w:hint="eastAsia" w:ascii="仿宋_GB2312" w:hAnsi="仿宋_GB2312" w:eastAsia="仿宋_GB2312" w:cs="仿宋_GB2312"/>
          <w:b w:val="0"/>
          <w:bCs/>
          <w:sz w:val="24"/>
          <w:szCs w:val="24"/>
        </w:rPr>
        <w:t>项目验收要求</w:t>
      </w:r>
      <w:bookmarkEnd w:id="20"/>
    </w:p>
    <w:p w14:paraId="06996E77">
      <w:pPr>
        <w:pStyle w:val="2"/>
        <w:snapToGrid w:val="0"/>
        <w:spacing w:line="360" w:lineRule="auto"/>
        <w:ind w:firstLine="480" w:firstLineChars="200"/>
        <w:rPr>
          <w:rFonts w:hint="eastAsia" w:ascii="仿宋_GB2312" w:hAnsi="仿宋_GB2312" w:eastAsia="仿宋_GB2312" w:cs="仿宋_GB2312"/>
          <w:bCs w:val="0"/>
          <w:color w:val="auto"/>
          <w:sz w:val="24"/>
          <w:szCs w:val="24"/>
        </w:rPr>
      </w:pPr>
      <w:bookmarkStart w:id="21" w:name="OLE_LINK12"/>
      <w:r>
        <w:rPr>
          <w:rFonts w:hint="eastAsia" w:ascii="仿宋_GB2312" w:hAnsi="仿宋_GB2312" w:eastAsia="仿宋_GB2312" w:cs="仿宋_GB2312"/>
          <w:bCs w:val="0"/>
          <w:color w:val="auto"/>
          <w:sz w:val="24"/>
          <w:szCs w:val="24"/>
          <w:lang w:val="en-US" w:eastAsia="zh-CN"/>
        </w:rPr>
        <w:t>采购人</w:t>
      </w:r>
      <w:bookmarkEnd w:id="21"/>
      <w:r>
        <w:rPr>
          <w:rFonts w:hint="eastAsia" w:ascii="仿宋_GB2312" w:hAnsi="仿宋_GB2312" w:eastAsia="仿宋_GB2312" w:cs="仿宋_GB2312"/>
          <w:bCs w:val="0"/>
          <w:color w:val="auto"/>
          <w:sz w:val="24"/>
          <w:szCs w:val="24"/>
        </w:rPr>
        <w:t>在服务期满后 15 个工作日内对</w:t>
      </w:r>
      <w:bookmarkStart w:id="22" w:name="OLE_LINK11"/>
      <w:r>
        <w:rPr>
          <w:rFonts w:hint="eastAsia" w:ascii="仿宋_GB2312" w:hAnsi="仿宋_GB2312" w:eastAsia="仿宋_GB2312" w:cs="仿宋_GB2312"/>
          <w:bCs w:val="0"/>
          <w:color w:val="auto"/>
          <w:sz w:val="24"/>
          <w:szCs w:val="24"/>
          <w:lang w:val="en-US" w:eastAsia="zh-CN"/>
        </w:rPr>
        <w:t>投标人</w:t>
      </w:r>
      <w:bookmarkEnd w:id="22"/>
      <w:r>
        <w:rPr>
          <w:rFonts w:hint="eastAsia" w:ascii="仿宋_GB2312" w:hAnsi="仿宋_GB2312" w:eastAsia="仿宋_GB2312" w:cs="仿宋_GB2312"/>
          <w:bCs w:val="0"/>
          <w:color w:val="auto"/>
          <w:sz w:val="24"/>
          <w:szCs w:val="24"/>
        </w:rPr>
        <w:t>服务情况进行验收。</w:t>
      </w:r>
      <w:r>
        <w:rPr>
          <w:rFonts w:hint="eastAsia" w:ascii="仿宋_GB2312" w:hAnsi="仿宋_GB2312" w:eastAsia="仿宋_GB2312" w:cs="仿宋_GB2312"/>
          <w:bCs w:val="0"/>
          <w:color w:val="auto"/>
          <w:sz w:val="24"/>
          <w:szCs w:val="24"/>
          <w:lang w:val="en-US" w:eastAsia="zh-CN"/>
        </w:rPr>
        <w:t>投标人</w:t>
      </w:r>
      <w:r>
        <w:rPr>
          <w:rFonts w:hint="eastAsia" w:ascii="仿宋_GB2312" w:hAnsi="仿宋_GB2312" w:eastAsia="仿宋_GB2312" w:cs="仿宋_GB2312"/>
          <w:bCs w:val="0"/>
          <w:color w:val="auto"/>
          <w:sz w:val="24"/>
          <w:szCs w:val="24"/>
        </w:rPr>
        <w:t>应当在验收前向</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提交验收材料。验收合格的，</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在验收</w:t>
      </w:r>
      <w:r>
        <w:rPr>
          <w:rFonts w:hint="eastAsia" w:ascii="仿宋_GB2312" w:hAnsi="仿宋_GB2312" w:eastAsia="仿宋_GB2312" w:cs="仿宋_GB2312"/>
          <w:bCs w:val="0"/>
          <w:color w:val="auto"/>
          <w:sz w:val="24"/>
          <w:szCs w:val="24"/>
          <w:lang w:eastAsia="zh-CN"/>
        </w:rPr>
        <w:t>材料</w:t>
      </w:r>
      <w:r>
        <w:rPr>
          <w:rFonts w:hint="eastAsia" w:ascii="仿宋_GB2312" w:hAnsi="仿宋_GB2312" w:eastAsia="仿宋_GB2312" w:cs="仿宋_GB2312"/>
          <w:bCs w:val="0"/>
          <w:color w:val="auto"/>
          <w:sz w:val="24"/>
          <w:szCs w:val="24"/>
        </w:rPr>
        <w:t>上盖章或签字；验收不合格的，</w:t>
      </w:r>
      <w:r>
        <w:rPr>
          <w:rFonts w:hint="eastAsia" w:ascii="仿宋_GB2312" w:hAnsi="仿宋_GB2312" w:eastAsia="仿宋_GB2312" w:cs="仿宋_GB2312"/>
          <w:bCs w:val="0"/>
          <w:color w:val="auto"/>
          <w:sz w:val="24"/>
          <w:szCs w:val="24"/>
          <w:lang w:val="en-US" w:eastAsia="zh-CN"/>
        </w:rPr>
        <w:t>投标人</w:t>
      </w:r>
      <w:r>
        <w:rPr>
          <w:rFonts w:hint="eastAsia" w:ascii="仿宋_GB2312" w:hAnsi="仿宋_GB2312" w:eastAsia="仿宋_GB2312" w:cs="仿宋_GB2312"/>
          <w:bCs w:val="0"/>
          <w:color w:val="auto"/>
          <w:sz w:val="24"/>
          <w:szCs w:val="24"/>
        </w:rPr>
        <w:t>应当在【5】日内进行返工或调整，并重新提交</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验收。</w:t>
      </w:r>
    </w:p>
    <w:p w14:paraId="61D05AF3">
      <w:pPr>
        <w:numPr>
          <w:ilvl w:val="-1"/>
          <w:numId w:val="0"/>
        </w:numPr>
        <w:spacing w:line="360" w:lineRule="auto"/>
        <w:ind w:leftChars="0" w:firstLine="480" w:firstLineChars="200"/>
        <w:contextualSpacing/>
        <w:outlineLvl w:val="2"/>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4.其他要求</w:t>
      </w:r>
    </w:p>
    <w:p w14:paraId="134A7144">
      <w:pPr>
        <w:pStyle w:val="2"/>
        <w:snapToGrid w:val="0"/>
        <w:ind w:firstLine="48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4.1</w:t>
      </w:r>
      <w:r>
        <w:rPr>
          <w:rFonts w:hint="eastAsia" w:ascii="仿宋_GB2312" w:hAnsi="仿宋_GB2312" w:eastAsia="仿宋_GB2312" w:cs="仿宋_GB2312"/>
          <w:sz w:val="24"/>
          <w:szCs w:val="24"/>
        </w:rPr>
        <w:t>服务期内，投标人须设有7×24小时电话响应服务、具备运维团队，提供售后服务保障。团队成员应明确职责，架构清晰，岗位设置合理，且具备与本项目相关的项目经验。</w:t>
      </w:r>
    </w:p>
    <w:p w14:paraId="4DCE8297">
      <w:pPr>
        <w:pStyle w:val="2"/>
        <w:snapToGrid w:val="0"/>
        <w:ind w:firstLine="48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4.2</w:t>
      </w:r>
      <w:r>
        <w:rPr>
          <w:rFonts w:hint="eastAsia" w:ascii="仿宋_GB2312" w:hAnsi="仿宋_GB2312" w:eastAsia="仿宋_GB2312" w:cs="仿宋_GB2312"/>
          <w:sz w:val="24"/>
          <w:szCs w:val="24"/>
        </w:rPr>
        <w:t>投标人须提供</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名项目经理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1名技术负责人</w:t>
      </w:r>
      <w:r>
        <w:rPr>
          <w:rFonts w:hint="eastAsia" w:ascii="仿宋_GB2312" w:hAnsi="仿宋_GB2312" w:eastAsia="仿宋_GB2312" w:cs="仿宋_GB2312"/>
          <w:sz w:val="24"/>
          <w:szCs w:val="24"/>
        </w:rPr>
        <w:t>及</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名项目团队专职人员，为本项目提供服务。项目经理需按照采购人要求，承担云资源服务保障具体工作，技术支持人员要求如下：</w:t>
      </w:r>
    </w:p>
    <w:p w14:paraId="4E14F2C3">
      <w:pPr>
        <w:pStyle w:val="2"/>
        <w:snapToGrid w:val="0"/>
        <w:ind w:firstLine="3132" w:firstLineChars="1300"/>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服务团队人员要求</w:t>
      </w:r>
    </w:p>
    <w:tbl>
      <w:tblPr>
        <w:tblStyle w:val="6"/>
        <w:tblW w:w="0" w:type="auto"/>
        <w:tblInd w:w="0" w:type="dxa"/>
        <w:tblLayout w:type="fixed"/>
        <w:tblCellMar>
          <w:top w:w="0" w:type="dxa"/>
          <w:left w:w="108" w:type="dxa"/>
          <w:bottom w:w="0" w:type="dxa"/>
          <w:right w:w="108" w:type="dxa"/>
        </w:tblCellMar>
      </w:tblPr>
      <w:tblGrid>
        <w:gridCol w:w="1045"/>
        <w:gridCol w:w="779"/>
        <w:gridCol w:w="1473"/>
        <w:gridCol w:w="2139"/>
        <w:gridCol w:w="3848"/>
      </w:tblGrid>
      <w:tr w14:paraId="461761BC">
        <w:tblPrEx>
          <w:tblCellMar>
            <w:top w:w="0" w:type="dxa"/>
            <w:left w:w="108" w:type="dxa"/>
            <w:bottom w:w="0" w:type="dxa"/>
            <w:right w:w="108" w:type="dxa"/>
          </w:tblCellMar>
        </w:tblPrEx>
        <w:trPr>
          <w:trHeight w:val="700"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2D6241E1">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岗位</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A4AC863">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数量</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02407B3F">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学历</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56BD5A72">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工作经验</w:t>
            </w:r>
          </w:p>
        </w:tc>
        <w:tc>
          <w:tcPr>
            <w:tcW w:w="3848" w:type="dxa"/>
            <w:tcBorders>
              <w:top w:val="single" w:color="auto" w:sz="6" w:space="0"/>
              <w:left w:val="single" w:color="auto" w:sz="6" w:space="0"/>
              <w:bottom w:val="single" w:color="auto" w:sz="6" w:space="0"/>
              <w:right w:val="single" w:color="auto" w:sz="6" w:space="0"/>
            </w:tcBorders>
            <w:noWrap w:val="0"/>
            <w:vAlign w:val="center"/>
          </w:tcPr>
          <w:p w14:paraId="485ED815">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岗位需具备的上岗资格证等要求</w:t>
            </w:r>
          </w:p>
        </w:tc>
      </w:tr>
      <w:tr w14:paraId="51FBE2DE">
        <w:tblPrEx>
          <w:tblCellMar>
            <w:top w:w="0" w:type="dxa"/>
            <w:left w:w="108" w:type="dxa"/>
            <w:bottom w:w="0" w:type="dxa"/>
            <w:right w:w="108" w:type="dxa"/>
          </w:tblCellMar>
        </w:tblPrEx>
        <w:trPr>
          <w:trHeight w:val="1270"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2177E20E">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w:t>
            </w:r>
          </w:p>
          <w:p w14:paraId="109BA40F">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经理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241878C8">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D62F120">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341C9677">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年及以上类似工作经验</w:t>
            </w:r>
          </w:p>
        </w:tc>
        <w:tc>
          <w:tcPr>
            <w:tcW w:w="3848" w:type="dxa"/>
            <w:vMerge w:val="restart"/>
            <w:tcBorders>
              <w:top w:val="single" w:color="auto" w:sz="6" w:space="0"/>
              <w:left w:val="single" w:color="auto" w:sz="6" w:space="0"/>
              <w:right w:val="single" w:color="auto" w:sz="6" w:space="0"/>
            </w:tcBorders>
            <w:noWrap w:val="0"/>
            <w:vAlign w:val="center"/>
          </w:tcPr>
          <w:p w14:paraId="5B9DB6E3">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可使用证书：</w:t>
            </w:r>
          </w:p>
          <w:p w14:paraId="5F9ACBC6">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信息系统项目管理师</w:t>
            </w:r>
          </w:p>
          <w:p w14:paraId="0DBD8E28">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注册信息安全工程师证书（CISP）</w:t>
            </w:r>
          </w:p>
          <w:p w14:paraId="7E3F4B4A">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信息安全保障人员认证证书（</w:t>
            </w:r>
            <w:bookmarkStart w:id="23" w:name="OLE_LINK6"/>
            <w:r>
              <w:rPr>
                <w:rFonts w:hint="eastAsia" w:ascii="仿宋_GB2312" w:hAnsi="仿宋_GB2312" w:eastAsia="仿宋_GB2312" w:cs="仿宋_GB2312"/>
                <w:sz w:val="24"/>
                <w:szCs w:val="24"/>
              </w:rPr>
              <w:t>CISAW</w:t>
            </w:r>
            <w:bookmarkEnd w:id="23"/>
            <w:r>
              <w:rPr>
                <w:rFonts w:hint="eastAsia" w:ascii="仿宋_GB2312" w:hAnsi="仿宋_GB2312" w:eastAsia="仿宋_GB2312" w:cs="仿宋_GB2312"/>
                <w:sz w:val="24"/>
                <w:szCs w:val="24"/>
              </w:rPr>
              <w:t>）</w:t>
            </w:r>
          </w:p>
          <w:p w14:paraId="02FD1730">
            <w:pPr>
              <w:keepNext w:val="0"/>
              <w:keepLines w:val="0"/>
              <w:numPr>
                <w:ilvl w:val="0"/>
                <w:numId w:val="0"/>
              </w:numPr>
              <w:suppressLineNumbers w:val="0"/>
              <w:spacing w:before="0" w:beforeAutospacing="0" w:after="0" w:afterAutospacing="0"/>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网络工程师</w:t>
            </w:r>
          </w:p>
        </w:tc>
      </w:tr>
      <w:tr w14:paraId="0715234E">
        <w:tblPrEx>
          <w:tblCellMar>
            <w:top w:w="0" w:type="dxa"/>
            <w:left w:w="108" w:type="dxa"/>
            <w:bottom w:w="0" w:type="dxa"/>
            <w:right w:w="108" w:type="dxa"/>
          </w:tblCellMar>
        </w:tblPrEx>
        <w:trPr>
          <w:trHeight w:val="140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4CB512AB">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技术负责人</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05AD559D">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539F6BC0">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63F10562">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年及以上类似工作经验</w:t>
            </w:r>
          </w:p>
        </w:tc>
        <w:tc>
          <w:tcPr>
            <w:tcW w:w="3848" w:type="dxa"/>
            <w:vMerge w:val="continue"/>
            <w:tcBorders>
              <w:left w:val="single" w:color="auto" w:sz="6" w:space="0"/>
              <w:right w:val="single" w:color="auto" w:sz="6" w:space="0"/>
            </w:tcBorders>
            <w:noWrap w:val="0"/>
            <w:vAlign w:val="center"/>
          </w:tcPr>
          <w:p w14:paraId="3A67F49B">
            <w:pPr>
              <w:keepNext w:val="0"/>
              <w:keepLines w:val="0"/>
              <w:suppressLineNumbers w:val="0"/>
              <w:adjustRightInd w:val="0"/>
              <w:spacing w:before="0" w:beforeAutospacing="0" w:after="0" w:afterAutospacing="0" w:line="440" w:lineRule="exact"/>
              <w:ind w:left="0" w:right="0"/>
              <w:jc w:val="left"/>
              <w:textAlignment w:val="baseline"/>
              <w:outlineLvl w:val="9"/>
              <w:rPr>
                <w:rFonts w:hint="eastAsia" w:ascii="仿宋_GB2312" w:hAnsi="仿宋_GB2312" w:eastAsia="仿宋_GB2312" w:cs="仿宋_GB2312"/>
                <w:bCs/>
                <w:color w:val="000000"/>
                <w:sz w:val="24"/>
                <w:szCs w:val="24"/>
              </w:rPr>
            </w:pPr>
          </w:p>
        </w:tc>
      </w:tr>
      <w:tr w14:paraId="4A763944">
        <w:tblPrEx>
          <w:tblCellMar>
            <w:top w:w="0" w:type="dxa"/>
            <w:left w:w="108" w:type="dxa"/>
            <w:bottom w:w="0" w:type="dxa"/>
            <w:right w:w="108" w:type="dxa"/>
          </w:tblCellMar>
        </w:tblPrEx>
        <w:trPr>
          <w:trHeight w:val="140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12287DE0">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w:t>
            </w:r>
          </w:p>
          <w:p w14:paraId="6A8F5795">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人员</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137AC2F5">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eastAsia="zh-CN"/>
              </w:rPr>
              <w:t>6</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138FA41">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06F5E291">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年及以上类似工作经验</w:t>
            </w:r>
          </w:p>
        </w:tc>
        <w:tc>
          <w:tcPr>
            <w:tcW w:w="3848" w:type="dxa"/>
            <w:vMerge w:val="continue"/>
            <w:tcBorders>
              <w:left w:val="single" w:color="auto" w:sz="6" w:space="0"/>
              <w:bottom w:val="single" w:color="auto" w:sz="6" w:space="0"/>
              <w:right w:val="single" w:color="auto" w:sz="6" w:space="0"/>
            </w:tcBorders>
            <w:noWrap w:val="0"/>
            <w:vAlign w:val="center"/>
          </w:tcPr>
          <w:p w14:paraId="1A7C8C88">
            <w:pPr>
              <w:keepNext w:val="0"/>
              <w:keepLines w:val="0"/>
              <w:suppressLineNumbers w:val="0"/>
              <w:adjustRightInd w:val="0"/>
              <w:spacing w:before="0" w:beforeAutospacing="0" w:after="0" w:afterAutospacing="0" w:line="440" w:lineRule="exact"/>
              <w:ind w:left="0" w:right="0"/>
              <w:jc w:val="left"/>
              <w:textAlignment w:val="baseline"/>
              <w:outlineLvl w:val="9"/>
              <w:rPr>
                <w:rFonts w:hint="eastAsia" w:ascii="仿宋_GB2312" w:hAnsi="仿宋_GB2312" w:eastAsia="仿宋_GB2312" w:cs="仿宋_GB2312"/>
                <w:bCs/>
                <w:color w:val="000000"/>
                <w:sz w:val="24"/>
                <w:szCs w:val="24"/>
              </w:rPr>
            </w:pPr>
          </w:p>
        </w:tc>
      </w:tr>
    </w:tbl>
    <w:p w14:paraId="4890E95C">
      <w:pPr>
        <w:jc w:val="center"/>
        <w:outlineLvl w:val="0"/>
        <w:rPr>
          <w:rFonts w:hint="eastAsia" w:ascii="仿宋_GB2312" w:hAnsi="仿宋_GB2312" w:eastAsia="仿宋_GB2312" w:cs="仿宋_GB2312"/>
          <w:b/>
          <w:bCs/>
          <w:color w:val="auto"/>
          <w:kern w:val="0"/>
          <w:sz w:val="24"/>
          <w:szCs w:val="24"/>
        </w:rPr>
      </w:pPr>
      <w:r>
        <w:rPr>
          <w:sz w:val="24"/>
        </w:rPr>
        <w:br w:type="page"/>
      </w:r>
      <w:r>
        <w:rPr>
          <w:rFonts w:hint="eastAsia" w:ascii="仿宋_GB2312" w:hAnsi="仿宋_GB2312" w:eastAsia="仿宋_GB2312" w:cs="仿宋_GB2312"/>
          <w:b/>
          <w:bCs/>
          <w:color w:val="auto"/>
          <w:kern w:val="0"/>
          <w:sz w:val="24"/>
          <w:szCs w:val="24"/>
        </w:rPr>
        <w:t>北京市公园管理中心综合事务中心</w:t>
      </w:r>
    </w:p>
    <w:p w14:paraId="1A3F282F">
      <w:pPr>
        <w:jc w:val="center"/>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202</w:t>
      </w:r>
      <w:r>
        <w:rPr>
          <w:rFonts w:hint="eastAsia" w:ascii="仿宋_GB2312" w:hAnsi="仿宋_GB2312" w:eastAsia="仿宋_GB2312" w:cs="仿宋_GB2312"/>
          <w:b/>
          <w:bCs/>
          <w:color w:val="auto"/>
          <w:kern w:val="0"/>
          <w:sz w:val="24"/>
          <w:szCs w:val="24"/>
          <w:lang w:val="en-US" w:eastAsia="zh-CN"/>
        </w:rPr>
        <w:t>6</w:t>
      </w:r>
      <w:r>
        <w:rPr>
          <w:rFonts w:hint="eastAsia" w:ascii="仿宋_GB2312" w:hAnsi="仿宋_GB2312" w:eastAsia="仿宋_GB2312" w:cs="仿宋_GB2312"/>
          <w:b/>
          <w:bCs/>
          <w:color w:val="auto"/>
          <w:kern w:val="0"/>
          <w:sz w:val="24"/>
          <w:szCs w:val="24"/>
        </w:rPr>
        <w:t>年政务云计算服务费采购项目</w:t>
      </w:r>
    </w:p>
    <w:p w14:paraId="244BBBDD">
      <w:pPr>
        <w:jc w:val="center"/>
        <w:outlineLvl w:val="0"/>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（第2包：基础云应用资源）</w:t>
      </w:r>
    </w:p>
    <w:p w14:paraId="350398A9">
      <w:pPr>
        <w:jc w:val="center"/>
        <w:rPr>
          <w:rFonts w:hint="eastAsia" w:ascii="仿宋_GB2312" w:hAnsi="仿宋_GB2312" w:eastAsia="仿宋_GB2312" w:cs="仿宋_GB2312"/>
          <w:color w:val="auto"/>
          <w:kern w:val="0"/>
          <w:sz w:val="24"/>
          <w:szCs w:val="24"/>
        </w:rPr>
      </w:pPr>
    </w:p>
    <w:p w14:paraId="137E6596">
      <w:pPr>
        <w:pStyle w:val="8"/>
        <w:spacing w:line="360" w:lineRule="auto"/>
        <w:ind w:firstLineChars="0"/>
        <w:contextualSpacing/>
        <w:rPr>
          <w:rFonts w:hint="eastAsia" w:ascii="仿宋_GB2312" w:hAnsi="仿宋_GB2312" w:eastAsia="仿宋_GB2312" w:cs="仿宋_GB2312"/>
          <w:bCs/>
          <w:color w:val="auto"/>
          <w:sz w:val="24"/>
          <w:szCs w:val="24"/>
        </w:rPr>
      </w:pPr>
    </w:p>
    <w:p w14:paraId="1A482B0B">
      <w:pPr>
        <w:pStyle w:val="8"/>
        <w:numPr>
          <w:ilvl w:val="0"/>
          <w:numId w:val="0"/>
        </w:numPr>
        <w:spacing w:line="360" w:lineRule="auto"/>
        <w:ind w:leftChars="0"/>
        <w:contextualSpacing/>
        <w:outlineLvl w:val="1"/>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US" w:eastAsia="zh-CN"/>
        </w:rPr>
        <w:t>一、</w:t>
      </w:r>
      <w:r>
        <w:rPr>
          <w:rFonts w:hint="eastAsia" w:ascii="仿宋_GB2312" w:hAnsi="仿宋_GB2312" w:eastAsia="仿宋_GB2312" w:cs="仿宋_GB2312"/>
          <w:b/>
          <w:color w:val="auto"/>
          <w:sz w:val="24"/>
          <w:szCs w:val="24"/>
        </w:rPr>
        <w:t>采购标的</w:t>
      </w:r>
    </w:p>
    <w:p w14:paraId="3C0E7A62">
      <w:pPr>
        <w:spacing w:line="360" w:lineRule="auto"/>
        <w:ind w:firstLine="480" w:firstLineChars="200"/>
        <w:contextualSpacing/>
        <w:outlineLvl w:val="2"/>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 采购标的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165"/>
        <w:gridCol w:w="1165"/>
        <w:gridCol w:w="1176"/>
        <w:gridCol w:w="2480"/>
        <w:gridCol w:w="1176"/>
        <w:gridCol w:w="1215"/>
        <w:gridCol w:w="907"/>
      </w:tblGrid>
      <w:tr w14:paraId="4359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81" w:hRule="atLeast"/>
        </w:trPr>
        <w:tc>
          <w:tcPr>
            <w:tcW w:w="1165" w:type="dxa"/>
            <w:shd w:val="clear" w:color="auto" w:fill="FFFFFF"/>
            <w:noWrap w:val="0"/>
            <w:vAlign w:val="center"/>
          </w:tcPr>
          <w:p w14:paraId="190EFE6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165" w:type="dxa"/>
            <w:shd w:val="clear" w:color="auto" w:fill="FFFFFF"/>
            <w:noWrap w:val="0"/>
            <w:vAlign w:val="center"/>
          </w:tcPr>
          <w:p w14:paraId="7276077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服务类别</w:t>
            </w:r>
          </w:p>
        </w:tc>
        <w:tc>
          <w:tcPr>
            <w:tcW w:w="1176" w:type="dxa"/>
            <w:shd w:val="clear" w:color="auto" w:fill="FFFFFF"/>
            <w:noWrap w:val="0"/>
            <w:vAlign w:val="center"/>
          </w:tcPr>
          <w:p w14:paraId="3A42CC5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服务子类</w:t>
            </w:r>
          </w:p>
        </w:tc>
        <w:tc>
          <w:tcPr>
            <w:tcW w:w="2480" w:type="dxa"/>
            <w:shd w:val="clear" w:color="auto" w:fill="FFFFFF"/>
            <w:noWrap w:val="0"/>
            <w:vAlign w:val="center"/>
          </w:tcPr>
          <w:p w14:paraId="4A2D526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服务项</w:t>
            </w:r>
          </w:p>
        </w:tc>
        <w:tc>
          <w:tcPr>
            <w:tcW w:w="1176" w:type="dxa"/>
            <w:shd w:val="clear" w:color="auto" w:fill="FFFFFF"/>
            <w:noWrap w:val="0"/>
            <w:vAlign w:val="center"/>
          </w:tcPr>
          <w:p w14:paraId="7D924F3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215" w:type="dxa"/>
            <w:shd w:val="clear" w:color="auto" w:fill="FFFFFF"/>
            <w:noWrap w:val="0"/>
            <w:vAlign w:val="center"/>
          </w:tcPr>
          <w:p w14:paraId="319ED1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服务期（月）</w:t>
            </w:r>
          </w:p>
        </w:tc>
        <w:tc>
          <w:tcPr>
            <w:tcW w:w="907" w:type="dxa"/>
            <w:shd w:val="clear" w:color="auto" w:fill="FFFFFF"/>
            <w:noWrap w:val="0"/>
            <w:vAlign w:val="center"/>
          </w:tcPr>
          <w:p w14:paraId="3D3FD7F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51D9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2" w:hRule="atLeast"/>
        </w:trPr>
        <w:tc>
          <w:tcPr>
            <w:tcW w:w="1165" w:type="dxa"/>
            <w:shd w:val="clear" w:color="auto" w:fill="FFFFFF"/>
            <w:noWrap w:val="0"/>
            <w:vAlign w:val="center"/>
          </w:tcPr>
          <w:p w14:paraId="7C0FE54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165" w:type="dxa"/>
            <w:vMerge w:val="restart"/>
            <w:shd w:val="clear" w:color="auto" w:fill="FFFFFF"/>
            <w:noWrap w:val="0"/>
            <w:vAlign w:val="center"/>
          </w:tcPr>
          <w:p w14:paraId="08BACD5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计算服务</w:t>
            </w:r>
          </w:p>
        </w:tc>
        <w:tc>
          <w:tcPr>
            <w:tcW w:w="1176" w:type="dxa"/>
            <w:vMerge w:val="restart"/>
            <w:shd w:val="clear" w:color="auto" w:fill="FFFFFF"/>
            <w:noWrap w:val="0"/>
            <w:vAlign w:val="center"/>
          </w:tcPr>
          <w:p w14:paraId="3F6CE5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0"/>
                <w:szCs w:val="20"/>
                <w:u w:val="none"/>
                <w:lang w:val="en-US" w:eastAsia="zh-CN" w:bidi="ar"/>
              </w:rPr>
              <w:t>平台云主机服务（包含X86、ARM、C86）</w:t>
            </w:r>
          </w:p>
        </w:tc>
        <w:tc>
          <w:tcPr>
            <w:tcW w:w="2480" w:type="dxa"/>
            <w:shd w:val="clear" w:color="auto" w:fill="FFFFFF"/>
            <w:noWrap w:val="0"/>
            <w:vAlign w:val="center"/>
          </w:tcPr>
          <w:p w14:paraId="235E55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vCPU（vCPU ARM架构主频不低于2.4GHz，C86和x86主频不低于2.2GHz，平均虚拟化率，即物理CPU/虚拟CPU</w:t>
            </w:r>
            <w:r>
              <w:rPr>
                <w:rStyle w:val="10"/>
                <w:rFonts w:hint="eastAsia" w:ascii="仿宋" w:hAnsi="仿宋" w:eastAsia="仿宋" w:cs="仿宋"/>
                <w:lang w:val="en-US" w:eastAsia="zh-CN" w:bidi="ar"/>
              </w:rPr>
              <w:t>≥</w:t>
            </w:r>
            <w:r>
              <w:rPr>
                <w:rStyle w:val="9"/>
                <w:rFonts w:hint="eastAsia" w:ascii="仿宋" w:hAnsi="仿宋" w:eastAsia="仿宋" w:cs="仿宋"/>
                <w:lang w:val="en-US" w:eastAsia="zh-CN" w:bidi="ar"/>
              </w:rPr>
              <w:t>1/4，虚拟CPU利用率不低于物理CPU的25% ）</w:t>
            </w:r>
          </w:p>
        </w:tc>
        <w:tc>
          <w:tcPr>
            <w:tcW w:w="1176" w:type="dxa"/>
            <w:shd w:val="clear" w:color="auto" w:fill="FFFFFF"/>
            <w:noWrap w:val="0"/>
            <w:vAlign w:val="center"/>
          </w:tcPr>
          <w:p w14:paraId="04CFF0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1CPU</w:t>
            </w:r>
          </w:p>
        </w:tc>
        <w:tc>
          <w:tcPr>
            <w:tcW w:w="1215" w:type="dxa"/>
            <w:shd w:val="clear" w:color="auto" w:fill="FFFFFF"/>
            <w:noWrap w:val="0"/>
            <w:vAlign w:val="center"/>
          </w:tcPr>
          <w:p w14:paraId="5F7F06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0429F5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128</w:t>
            </w:r>
          </w:p>
        </w:tc>
      </w:tr>
      <w:tr w14:paraId="7E8B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7" w:hRule="atLeast"/>
        </w:trPr>
        <w:tc>
          <w:tcPr>
            <w:tcW w:w="1165" w:type="dxa"/>
            <w:shd w:val="clear" w:color="auto" w:fill="FFFFFF"/>
            <w:noWrap w:val="0"/>
            <w:vAlign w:val="center"/>
          </w:tcPr>
          <w:p w14:paraId="656578F0">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165" w:type="dxa"/>
            <w:vMerge w:val="continue"/>
            <w:shd w:val="clear" w:color="auto" w:fill="FFFFFF"/>
            <w:noWrap w:val="0"/>
            <w:vAlign w:val="center"/>
          </w:tcPr>
          <w:p w14:paraId="3E2CE0D2">
            <w:pPr>
              <w:jc w:val="center"/>
              <w:rPr>
                <w:rFonts w:hint="eastAsia" w:ascii="仿宋" w:hAnsi="仿宋" w:eastAsia="仿宋" w:cs="仿宋"/>
                <w:i w:val="0"/>
                <w:iCs w:val="0"/>
                <w:color w:val="000000"/>
                <w:sz w:val="21"/>
                <w:szCs w:val="21"/>
                <w:u w:val="none"/>
              </w:rPr>
            </w:pPr>
          </w:p>
        </w:tc>
        <w:tc>
          <w:tcPr>
            <w:tcW w:w="1176" w:type="dxa"/>
            <w:vMerge w:val="continue"/>
            <w:shd w:val="clear" w:color="auto" w:fill="FFFFFF"/>
            <w:noWrap w:val="0"/>
            <w:vAlign w:val="center"/>
          </w:tcPr>
          <w:p w14:paraId="05B389D5">
            <w:pPr>
              <w:jc w:val="left"/>
              <w:rPr>
                <w:rFonts w:hint="eastAsia" w:ascii="仿宋" w:hAnsi="仿宋" w:eastAsia="仿宋" w:cs="仿宋"/>
                <w:i w:val="0"/>
                <w:iCs w:val="0"/>
                <w:color w:val="000000"/>
                <w:sz w:val="21"/>
                <w:szCs w:val="21"/>
                <w:u w:val="none"/>
              </w:rPr>
            </w:pPr>
          </w:p>
        </w:tc>
        <w:tc>
          <w:tcPr>
            <w:tcW w:w="2480" w:type="dxa"/>
            <w:shd w:val="clear" w:color="auto" w:fill="FFFFFF"/>
            <w:noWrap w:val="0"/>
            <w:vAlign w:val="center"/>
          </w:tcPr>
          <w:p w14:paraId="357F45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0"/>
                <w:szCs w:val="20"/>
                <w:u w:val="none"/>
                <w:lang w:val="en-US" w:eastAsia="zh-CN" w:bidi="ar"/>
              </w:rPr>
              <w:t>内存</w:t>
            </w:r>
          </w:p>
        </w:tc>
        <w:tc>
          <w:tcPr>
            <w:tcW w:w="1176" w:type="dxa"/>
            <w:shd w:val="clear" w:color="auto" w:fill="FFFFFF"/>
            <w:noWrap w:val="0"/>
            <w:vAlign w:val="center"/>
          </w:tcPr>
          <w:p w14:paraId="3489928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1GB</w:t>
            </w:r>
          </w:p>
        </w:tc>
        <w:tc>
          <w:tcPr>
            <w:tcW w:w="1215" w:type="dxa"/>
            <w:shd w:val="clear" w:color="auto" w:fill="FFFFFF"/>
            <w:noWrap w:val="0"/>
            <w:vAlign w:val="center"/>
          </w:tcPr>
          <w:p w14:paraId="4677A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175D58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w:t>
            </w:r>
          </w:p>
        </w:tc>
      </w:tr>
      <w:tr w14:paraId="189F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65" w:hRule="atLeast"/>
        </w:trPr>
        <w:tc>
          <w:tcPr>
            <w:tcW w:w="1165" w:type="dxa"/>
            <w:shd w:val="clear" w:color="auto" w:fill="FFFFFF"/>
            <w:noWrap w:val="0"/>
            <w:vAlign w:val="center"/>
          </w:tcPr>
          <w:p w14:paraId="4F20985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165" w:type="dxa"/>
            <w:vMerge w:val="restart"/>
            <w:shd w:val="clear" w:color="auto" w:fill="FFFFFF"/>
            <w:noWrap w:val="0"/>
            <w:vAlign w:val="center"/>
          </w:tcPr>
          <w:p w14:paraId="5FC82E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存储服务（兼容X86、ARM、C86）</w:t>
            </w:r>
          </w:p>
        </w:tc>
        <w:tc>
          <w:tcPr>
            <w:tcW w:w="1176" w:type="dxa"/>
            <w:shd w:val="clear" w:color="auto" w:fill="FFFFFF"/>
            <w:noWrap w:val="0"/>
            <w:vAlign w:val="center"/>
          </w:tcPr>
          <w:p w14:paraId="1C83B6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0"/>
                <w:szCs w:val="20"/>
                <w:u w:val="none"/>
                <w:lang w:val="en-US" w:eastAsia="zh-CN" w:bidi="ar"/>
              </w:rPr>
              <w:t>高性能存储</w:t>
            </w:r>
          </w:p>
        </w:tc>
        <w:tc>
          <w:tcPr>
            <w:tcW w:w="2480" w:type="dxa"/>
            <w:shd w:val="clear" w:color="auto" w:fill="FFFFFF"/>
            <w:noWrap w:val="0"/>
            <w:vAlign w:val="center"/>
          </w:tcPr>
          <w:p w14:paraId="0F10EE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0"/>
                <w:szCs w:val="20"/>
                <w:u w:val="none"/>
                <w:lang w:val="en-US" w:eastAsia="zh-CN" w:bidi="ar"/>
              </w:rPr>
              <w:t>高性能存储（单盘技术指标：单盘IOPS 10000-25000）</w:t>
            </w:r>
          </w:p>
        </w:tc>
        <w:tc>
          <w:tcPr>
            <w:tcW w:w="1176" w:type="dxa"/>
            <w:shd w:val="clear" w:color="auto" w:fill="FFFFFF"/>
            <w:noWrap w:val="0"/>
            <w:vAlign w:val="center"/>
          </w:tcPr>
          <w:p w14:paraId="6CCEA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100GB</w:t>
            </w:r>
          </w:p>
        </w:tc>
        <w:tc>
          <w:tcPr>
            <w:tcW w:w="1215" w:type="dxa"/>
            <w:shd w:val="clear" w:color="auto" w:fill="FFFFFF"/>
            <w:noWrap w:val="0"/>
            <w:vAlign w:val="center"/>
          </w:tcPr>
          <w:p w14:paraId="08EFF5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7308D8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r>
      <w:tr w14:paraId="061A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trPr>
        <w:tc>
          <w:tcPr>
            <w:tcW w:w="1165" w:type="dxa"/>
            <w:shd w:val="clear" w:color="auto" w:fill="FFFFFF"/>
            <w:noWrap w:val="0"/>
            <w:vAlign w:val="center"/>
          </w:tcPr>
          <w:p w14:paraId="55033D4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165" w:type="dxa"/>
            <w:vMerge w:val="continue"/>
            <w:shd w:val="clear" w:color="auto" w:fill="FFFFFF"/>
            <w:noWrap w:val="0"/>
            <w:vAlign w:val="center"/>
          </w:tcPr>
          <w:p w14:paraId="01BA61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20CAE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本地备份服务</w:t>
            </w:r>
          </w:p>
        </w:tc>
        <w:tc>
          <w:tcPr>
            <w:tcW w:w="2480" w:type="dxa"/>
            <w:shd w:val="clear" w:color="auto" w:fill="FFFFFF"/>
            <w:noWrap w:val="0"/>
            <w:vAlign w:val="center"/>
          </w:tcPr>
          <w:p w14:paraId="749955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本地备份服务</w:t>
            </w:r>
          </w:p>
        </w:tc>
        <w:tc>
          <w:tcPr>
            <w:tcW w:w="1176" w:type="dxa"/>
            <w:shd w:val="clear" w:color="auto" w:fill="FFFFFF"/>
            <w:noWrap w:val="0"/>
            <w:vAlign w:val="center"/>
          </w:tcPr>
          <w:p w14:paraId="10F99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100GB</w:t>
            </w:r>
          </w:p>
        </w:tc>
        <w:tc>
          <w:tcPr>
            <w:tcW w:w="1215" w:type="dxa"/>
            <w:shd w:val="clear" w:color="auto" w:fill="FFFFFF"/>
            <w:noWrap w:val="0"/>
            <w:vAlign w:val="center"/>
          </w:tcPr>
          <w:p w14:paraId="2EE35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734D9F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r>
      <w:tr w14:paraId="0CBB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trPr>
        <w:tc>
          <w:tcPr>
            <w:tcW w:w="1165" w:type="dxa"/>
            <w:shd w:val="clear" w:color="auto" w:fill="FFFFFF"/>
            <w:noWrap w:val="0"/>
            <w:vAlign w:val="center"/>
          </w:tcPr>
          <w:p w14:paraId="7AD7D21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165" w:type="dxa"/>
            <w:vMerge w:val="restart"/>
            <w:shd w:val="clear" w:color="auto" w:fill="FFFFFF"/>
            <w:noWrap w:val="0"/>
            <w:vAlign w:val="center"/>
          </w:tcPr>
          <w:p w14:paraId="744511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0"/>
                <w:szCs w:val="20"/>
                <w:u w:val="none"/>
                <w:lang w:val="en-US" w:eastAsia="zh-CN" w:bidi="ar"/>
              </w:rPr>
              <w:t>网络服务（兼容X86、ARM、C86）</w:t>
            </w:r>
          </w:p>
        </w:tc>
        <w:tc>
          <w:tcPr>
            <w:tcW w:w="1176" w:type="dxa"/>
            <w:vMerge w:val="restart"/>
            <w:shd w:val="clear" w:color="auto" w:fill="FFFFFF"/>
            <w:noWrap w:val="0"/>
            <w:vAlign w:val="center"/>
          </w:tcPr>
          <w:p w14:paraId="77BC70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互联网链路服务</w:t>
            </w:r>
          </w:p>
        </w:tc>
        <w:tc>
          <w:tcPr>
            <w:tcW w:w="2480" w:type="dxa"/>
            <w:shd w:val="clear" w:color="auto" w:fill="FFFFFF"/>
            <w:noWrap w:val="0"/>
            <w:vAlign w:val="center"/>
          </w:tcPr>
          <w:p w14:paraId="26F57A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互联网链路带宽</w:t>
            </w:r>
          </w:p>
        </w:tc>
        <w:tc>
          <w:tcPr>
            <w:tcW w:w="1176" w:type="dxa"/>
            <w:shd w:val="clear" w:color="auto" w:fill="FFFFFF"/>
            <w:noWrap w:val="0"/>
            <w:vAlign w:val="center"/>
          </w:tcPr>
          <w:p w14:paraId="24869D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1Mb</w:t>
            </w:r>
          </w:p>
        </w:tc>
        <w:tc>
          <w:tcPr>
            <w:tcW w:w="1215" w:type="dxa"/>
            <w:shd w:val="clear" w:color="auto" w:fill="FFFFFF"/>
            <w:noWrap w:val="0"/>
            <w:vAlign w:val="center"/>
          </w:tcPr>
          <w:p w14:paraId="3D25CB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6EC689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19EB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0" w:hRule="atLeast"/>
        </w:trPr>
        <w:tc>
          <w:tcPr>
            <w:tcW w:w="1165" w:type="dxa"/>
            <w:shd w:val="clear" w:color="auto" w:fill="FFFFFF"/>
            <w:noWrap w:val="0"/>
            <w:vAlign w:val="center"/>
          </w:tcPr>
          <w:p w14:paraId="686424A1">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1165" w:type="dxa"/>
            <w:vMerge w:val="continue"/>
            <w:shd w:val="clear" w:color="auto" w:fill="FFFFFF"/>
            <w:noWrap w:val="0"/>
            <w:vAlign w:val="center"/>
          </w:tcPr>
          <w:p w14:paraId="6016CC16">
            <w:pPr>
              <w:jc w:val="center"/>
              <w:rPr>
                <w:rFonts w:hint="eastAsia" w:ascii="仿宋" w:hAnsi="仿宋" w:eastAsia="仿宋" w:cs="仿宋"/>
                <w:i w:val="0"/>
                <w:iCs w:val="0"/>
                <w:color w:val="000000"/>
                <w:sz w:val="21"/>
                <w:szCs w:val="21"/>
                <w:u w:val="none"/>
              </w:rPr>
            </w:pPr>
          </w:p>
        </w:tc>
        <w:tc>
          <w:tcPr>
            <w:tcW w:w="1176" w:type="dxa"/>
            <w:vMerge w:val="continue"/>
            <w:shd w:val="clear" w:color="auto" w:fill="FFFFFF"/>
            <w:noWrap w:val="0"/>
            <w:vAlign w:val="center"/>
          </w:tcPr>
          <w:p w14:paraId="39726E46">
            <w:pPr>
              <w:jc w:val="center"/>
              <w:rPr>
                <w:rFonts w:hint="eastAsia" w:ascii="仿宋" w:hAnsi="仿宋" w:eastAsia="仿宋" w:cs="仿宋"/>
                <w:i w:val="0"/>
                <w:iCs w:val="0"/>
                <w:color w:val="000000"/>
                <w:sz w:val="21"/>
                <w:szCs w:val="21"/>
                <w:u w:val="none"/>
              </w:rPr>
            </w:pPr>
          </w:p>
        </w:tc>
        <w:tc>
          <w:tcPr>
            <w:tcW w:w="2480" w:type="dxa"/>
            <w:shd w:val="clear" w:color="auto" w:fill="FFFFFF"/>
            <w:noWrap w:val="0"/>
            <w:vAlign w:val="center"/>
          </w:tcPr>
          <w:p w14:paraId="36CC35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互联网IP地址租用服务、并提供备案服务</w:t>
            </w:r>
          </w:p>
        </w:tc>
        <w:tc>
          <w:tcPr>
            <w:tcW w:w="1176" w:type="dxa"/>
            <w:shd w:val="clear" w:color="auto" w:fill="FFFFFF"/>
            <w:noWrap w:val="0"/>
            <w:vAlign w:val="center"/>
          </w:tcPr>
          <w:p w14:paraId="4C3948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1IP</w:t>
            </w:r>
          </w:p>
        </w:tc>
        <w:tc>
          <w:tcPr>
            <w:tcW w:w="1215" w:type="dxa"/>
            <w:shd w:val="clear" w:color="auto" w:fill="FFFFFF"/>
            <w:noWrap w:val="0"/>
            <w:vAlign w:val="center"/>
          </w:tcPr>
          <w:p w14:paraId="0150F8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41EF329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w:t>
            </w:r>
          </w:p>
        </w:tc>
      </w:tr>
      <w:tr w14:paraId="2AFC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98" w:hRule="atLeast"/>
        </w:trPr>
        <w:tc>
          <w:tcPr>
            <w:tcW w:w="1165" w:type="dxa"/>
            <w:shd w:val="clear" w:color="auto" w:fill="FFFFFF"/>
            <w:noWrap w:val="0"/>
            <w:vAlign w:val="center"/>
          </w:tcPr>
          <w:p w14:paraId="1CD86DFD">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1165" w:type="dxa"/>
            <w:vMerge w:val="continue"/>
            <w:shd w:val="clear" w:color="auto" w:fill="FFFFFF"/>
            <w:noWrap w:val="0"/>
            <w:vAlign w:val="center"/>
          </w:tcPr>
          <w:p w14:paraId="428431B8">
            <w:pPr>
              <w:jc w:val="center"/>
              <w:rPr>
                <w:rFonts w:hint="eastAsia" w:ascii="仿宋" w:hAnsi="仿宋" w:eastAsia="仿宋" w:cs="仿宋"/>
                <w:i w:val="0"/>
                <w:iCs w:val="0"/>
                <w:color w:val="000000"/>
                <w:sz w:val="21"/>
                <w:szCs w:val="21"/>
                <w:u w:val="none"/>
              </w:rPr>
            </w:pPr>
          </w:p>
        </w:tc>
        <w:tc>
          <w:tcPr>
            <w:tcW w:w="1176" w:type="dxa"/>
            <w:shd w:val="clear" w:color="auto" w:fill="FFFFFF"/>
            <w:noWrap w:val="0"/>
            <w:vAlign w:val="center"/>
          </w:tcPr>
          <w:p w14:paraId="7E9F7229">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2480" w:type="dxa"/>
            <w:shd w:val="clear" w:color="auto" w:fill="FFFFFF"/>
            <w:noWrap w:val="0"/>
            <w:vAlign w:val="center"/>
          </w:tcPr>
          <w:p w14:paraId="7B24D0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远程接入服务</w:t>
            </w:r>
          </w:p>
        </w:tc>
        <w:tc>
          <w:tcPr>
            <w:tcW w:w="1176" w:type="dxa"/>
            <w:shd w:val="clear" w:color="auto" w:fill="FFFFFF"/>
            <w:noWrap w:val="0"/>
            <w:vAlign w:val="center"/>
          </w:tcPr>
          <w:p w14:paraId="419A2A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1账号</w:t>
            </w:r>
          </w:p>
        </w:tc>
        <w:tc>
          <w:tcPr>
            <w:tcW w:w="1215" w:type="dxa"/>
            <w:shd w:val="clear" w:color="auto" w:fill="FFFFFF"/>
            <w:noWrap w:val="0"/>
            <w:vAlign w:val="center"/>
          </w:tcPr>
          <w:p w14:paraId="0FD59A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07C54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EFB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trPr>
        <w:tc>
          <w:tcPr>
            <w:tcW w:w="1165" w:type="dxa"/>
            <w:shd w:val="clear" w:color="auto" w:fill="FFFFFF"/>
            <w:noWrap w:val="0"/>
            <w:vAlign w:val="center"/>
          </w:tcPr>
          <w:p w14:paraId="48A3DCF4">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1165" w:type="dxa"/>
            <w:vMerge w:val="continue"/>
            <w:shd w:val="clear" w:color="auto" w:fill="FFFFFF"/>
            <w:noWrap w:val="0"/>
            <w:vAlign w:val="center"/>
          </w:tcPr>
          <w:p w14:paraId="3714FF8A">
            <w:pPr>
              <w:jc w:val="center"/>
              <w:rPr>
                <w:rFonts w:hint="eastAsia" w:ascii="仿宋" w:hAnsi="仿宋" w:eastAsia="仿宋" w:cs="仿宋"/>
                <w:i w:val="0"/>
                <w:iCs w:val="0"/>
                <w:color w:val="000000"/>
                <w:sz w:val="21"/>
                <w:szCs w:val="21"/>
                <w:u w:val="none"/>
              </w:rPr>
            </w:pPr>
          </w:p>
        </w:tc>
        <w:tc>
          <w:tcPr>
            <w:tcW w:w="1176" w:type="dxa"/>
            <w:shd w:val="clear" w:color="auto" w:fill="FFFFFF"/>
            <w:noWrap w:val="0"/>
            <w:vAlign w:val="center"/>
          </w:tcPr>
          <w:p w14:paraId="4B4B8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VPN服务</w:t>
            </w:r>
          </w:p>
        </w:tc>
        <w:tc>
          <w:tcPr>
            <w:tcW w:w="2480" w:type="dxa"/>
            <w:shd w:val="clear" w:color="auto" w:fill="FFFFFF"/>
            <w:noWrap w:val="0"/>
            <w:vAlign w:val="center"/>
          </w:tcPr>
          <w:p w14:paraId="58BB2D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SSL VPN 接入</w:t>
            </w:r>
          </w:p>
        </w:tc>
        <w:tc>
          <w:tcPr>
            <w:tcW w:w="1176" w:type="dxa"/>
            <w:shd w:val="clear" w:color="auto" w:fill="FFFFFF"/>
            <w:noWrap w:val="0"/>
            <w:vAlign w:val="center"/>
          </w:tcPr>
          <w:p w14:paraId="49F4D85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1套</w:t>
            </w:r>
          </w:p>
        </w:tc>
        <w:tc>
          <w:tcPr>
            <w:tcW w:w="1215" w:type="dxa"/>
            <w:shd w:val="clear" w:color="auto" w:fill="FFFFFF"/>
            <w:noWrap w:val="0"/>
            <w:vAlign w:val="center"/>
          </w:tcPr>
          <w:p w14:paraId="2633C53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400E70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649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2" w:hRule="atLeast"/>
        </w:trPr>
        <w:tc>
          <w:tcPr>
            <w:tcW w:w="1165" w:type="dxa"/>
            <w:shd w:val="clear" w:color="auto" w:fill="FFFFFF"/>
            <w:noWrap w:val="0"/>
            <w:vAlign w:val="center"/>
          </w:tcPr>
          <w:p w14:paraId="48901A95">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1165" w:type="dxa"/>
            <w:vMerge w:val="continue"/>
            <w:shd w:val="clear" w:color="auto" w:fill="FFFFFF"/>
            <w:noWrap w:val="0"/>
            <w:vAlign w:val="center"/>
          </w:tcPr>
          <w:p w14:paraId="72050CCF">
            <w:pPr>
              <w:jc w:val="center"/>
              <w:rPr>
                <w:rFonts w:hint="eastAsia" w:ascii="仿宋" w:hAnsi="仿宋" w:eastAsia="仿宋" w:cs="仿宋"/>
                <w:i w:val="0"/>
                <w:iCs w:val="0"/>
                <w:color w:val="000000"/>
                <w:sz w:val="21"/>
                <w:szCs w:val="21"/>
                <w:u w:val="none"/>
              </w:rPr>
            </w:pPr>
          </w:p>
        </w:tc>
        <w:tc>
          <w:tcPr>
            <w:tcW w:w="1176" w:type="dxa"/>
            <w:shd w:val="clear" w:color="auto" w:fill="FFFFFF"/>
            <w:noWrap w:val="0"/>
            <w:vAlign w:val="center"/>
          </w:tcPr>
          <w:p w14:paraId="349DA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SSL证书服务</w:t>
            </w:r>
          </w:p>
        </w:tc>
        <w:tc>
          <w:tcPr>
            <w:tcW w:w="2480" w:type="dxa"/>
            <w:shd w:val="clear" w:color="auto" w:fill="FFFFFF"/>
            <w:noWrap w:val="0"/>
            <w:vAlign w:val="center"/>
          </w:tcPr>
          <w:p w14:paraId="4853FD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SSL证书服务</w:t>
            </w:r>
          </w:p>
        </w:tc>
        <w:tc>
          <w:tcPr>
            <w:tcW w:w="1176" w:type="dxa"/>
            <w:shd w:val="clear" w:color="auto" w:fill="FFFFFF"/>
            <w:noWrap w:val="0"/>
            <w:vAlign w:val="center"/>
          </w:tcPr>
          <w:p w14:paraId="44161234">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1域名</w:t>
            </w:r>
          </w:p>
        </w:tc>
        <w:tc>
          <w:tcPr>
            <w:tcW w:w="1215" w:type="dxa"/>
            <w:shd w:val="clear" w:color="auto" w:fill="FFFFFF"/>
            <w:noWrap w:val="0"/>
            <w:vAlign w:val="center"/>
          </w:tcPr>
          <w:p w14:paraId="1A149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0"/>
            <w:vAlign w:val="center"/>
          </w:tcPr>
          <w:p w14:paraId="35ED90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14:paraId="66E6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39" w:hRule="atLeast"/>
        </w:trPr>
        <w:tc>
          <w:tcPr>
            <w:tcW w:w="1165" w:type="dxa"/>
            <w:shd w:val="clear" w:color="auto" w:fill="FFFFFF"/>
            <w:noWrap w:val="0"/>
            <w:vAlign w:val="center"/>
          </w:tcPr>
          <w:p w14:paraId="4CCEA4D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165" w:type="dxa"/>
            <w:vMerge w:val="restart"/>
            <w:shd w:val="clear" w:color="auto" w:fill="FFFFFF"/>
            <w:noWrap w:val="0"/>
            <w:vAlign w:val="center"/>
          </w:tcPr>
          <w:p w14:paraId="2B19C08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基础软件支撑服务</w:t>
            </w:r>
          </w:p>
        </w:tc>
        <w:tc>
          <w:tcPr>
            <w:tcW w:w="1176" w:type="dxa"/>
            <w:shd w:val="clear" w:color="auto" w:fill="FFFFFF"/>
            <w:noWrap w:val="0"/>
            <w:vAlign w:val="center"/>
          </w:tcPr>
          <w:p w14:paraId="2ED013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商用操作系统套餐</w:t>
            </w:r>
          </w:p>
        </w:tc>
        <w:tc>
          <w:tcPr>
            <w:tcW w:w="2480" w:type="dxa"/>
            <w:shd w:val="clear" w:color="auto" w:fill="FFFFFF"/>
            <w:noWrap w:val="0"/>
            <w:vAlign w:val="center"/>
          </w:tcPr>
          <w:p w14:paraId="439CA0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Windows Server 套餐：Windows Server租用、安装及维护。</w:t>
            </w:r>
          </w:p>
        </w:tc>
        <w:tc>
          <w:tcPr>
            <w:tcW w:w="1176" w:type="dxa"/>
            <w:shd w:val="clear" w:color="auto" w:fill="FFFFFF"/>
            <w:noWrap w:val="0"/>
            <w:vAlign w:val="center"/>
          </w:tcPr>
          <w:p w14:paraId="7CA97D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215" w:type="dxa"/>
            <w:shd w:val="clear" w:color="auto" w:fill="FFFFFF"/>
            <w:noWrap w:val="0"/>
            <w:vAlign w:val="center"/>
          </w:tcPr>
          <w:p w14:paraId="451236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214166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253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49" w:hRule="atLeast"/>
        </w:trPr>
        <w:tc>
          <w:tcPr>
            <w:tcW w:w="1165" w:type="dxa"/>
            <w:shd w:val="clear" w:color="auto" w:fill="FFFFFF"/>
            <w:noWrap w:val="0"/>
            <w:vAlign w:val="center"/>
          </w:tcPr>
          <w:p w14:paraId="095EB40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165" w:type="dxa"/>
            <w:vMerge w:val="continue"/>
            <w:shd w:val="clear" w:color="auto" w:fill="FFFFFF"/>
            <w:noWrap w:val="0"/>
            <w:vAlign w:val="center"/>
          </w:tcPr>
          <w:p w14:paraId="17C5A3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57E42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国产Linux</w:t>
            </w:r>
          </w:p>
        </w:tc>
        <w:tc>
          <w:tcPr>
            <w:tcW w:w="2480" w:type="dxa"/>
            <w:shd w:val="clear" w:color="auto" w:fill="FFFFFF"/>
            <w:noWrap w:val="0"/>
            <w:vAlign w:val="center"/>
          </w:tcPr>
          <w:p w14:paraId="2B472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国产Linux 套餐：国产Linux 操作系统服务租用、安装及维护</w:t>
            </w:r>
          </w:p>
        </w:tc>
        <w:tc>
          <w:tcPr>
            <w:tcW w:w="1176" w:type="dxa"/>
            <w:shd w:val="clear" w:color="auto" w:fill="FFFFFF"/>
            <w:noWrap w:val="0"/>
            <w:vAlign w:val="center"/>
          </w:tcPr>
          <w:p w14:paraId="2A4838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1套</w:t>
            </w:r>
          </w:p>
        </w:tc>
        <w:tc>
          <w:tcPr>
            <w:tcW w:w="1215" w:type="dxa"/>
            <w:shd w:val="clear" w:color="auto" w:fill="FFFFFF"/>
            <w:noWrap w:val="0"/>
            <w:vAlign w:val="center"/>
          </w:tcPr>
          <w:p w14:paraId="05FE21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56BDFE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C25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4" w:hRule="atLeast"/>
        </w:trPr>
        <w:tc>
          <w:tcPr>
            <w:tcW w:w="1165" w:type="dxa"/>
            <w:shd w:val="clear" w:color="auto" w:fill="FFFFFF"/>
            <w:noWrap w:val="0"/>
            <w:vAlign w:val="center"/>
          </w:tcPr>
          <w:p w14:paraId="4B34875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165" w:type="dxa"/>
            <w:vMerge w:val="restart"/>
            <w:shd w:val="clear" w:color="auto" w:fill="FFFFFF"/>
            <w:noWrap w:val="0"/>
            <w:vAlign w:val="center"/>
          </w:tcPr>
          <w:p w14:paraId="556D097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安全服务</w:t>
            </w:r>
          </w:p>
        </w:tc>
        <w:tc>
          <w:tcPr>
            <w:tcW w:w="1176" w:type="dxa"/>
            <w:shd w:val="clear" w:color="auto" w:fill="FFFFFF"/>
            <w:noWrap w:val="0"/>
            <w:vAlign w:val="center"/>
          </w:tcPr>
          <w:p w14:paraId="4C1666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云主机杀毒</w:t>
            </w:r>
          </w:p>
        </w:tc>
        <w:tc>
          <w:tcPr>
            <w:tcW w:w="2480" w:type="dxa"/>
            <w:shd w:val="clear" w:color="auto" w:fill="FFFFFF"/>
            <w:noWrap w:val="0"/>
            <w:vAlign w:val="center"/>
          </w:tcPr>
          <w:p w14:paraId="3DDE1E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云主机杀毒</w:t>
            </w:r>
          </w:p>
        </w:tc>
        <w:tc>
          <w:tcPr>
            <w:tcW w:w="1176" w:type="dxa"/>
            <w:shd w:val="clear" w:color="auto" w:fill="FFFFFF"/>
            <w:noWrap w:val="0"/>
            <w:vAlign w:val="center"/>
          </w:tcPr>
          <w:p w14:paraId="17FFFB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2E3A2B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75D99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453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4" w:hRule="atLeast"/>
        </w:trPr>
        <w:tc>
          <w:tcPr>
            <w:tcW w:w="1165" w:type="dxa"/>
            <w:shd w:val="clear" w:color="auto" w:fill="FFFFFF"/>
            <w:noWrap w:val="0"/>
            <w:vAlign w:val="center"/>
          </w:tcPr>
          <w:p w14:paraId="778E5D6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165" w:type="dxa"/>
            <w:vMerge w:val="continue"/>
            <w:shd w:val="clear" w:color="auto" w:fill="FFFFFF"/>
            <w:noWrap w:val="0"/>
            <w:vAlign w:val="center"/>
          </w:tcPr>
          <w:p w14:paraId="7A316C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638602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主机防护</w:t>
            </w:r>
          </w:p>
        </w:tc>
        <w:tc>
          <w:tcPr>
            <w:tcW w:w="2480" w:type="dxa"/>
            <w:shd w:val="clear" w:color="auto" w:fill="FFFFFF"/>
            <w:noWrap w:val="0"/>
            <w:vAlign w:val="center"/>
          </w:tcPr>
          <w:p w14:paraId="4641C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主机防护</w:t>
            </w:r>
          </w:p>
        </w:tc>
        <w:tc>
          <w:tcPr>
            <w:tcW w:w="1176" w:type="dxa"/>
            <w:shd w:val="clear" w:color="auto" w:fill="FFFFFF"/>
            <w:noWrap w:val="0"/>
            <w:vAlign w:val="center"/>
          </w:tcPr>
          <w:p w14:paraId="02CA07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6B6D52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65245E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r>
      <w:tr w14:paraId="2533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4" w:hRule="atLeast"/>
        </w:trPr>
        <w:tc>
          <w:tcPr>
            <w:tcW w:w="1165" w:type="dxa"/>
            <w:shd w:val="clear" w:color="auto" w:fill="FFFFFF"/>
            <w:noWrap w:val="0"/>
            <w:vAlign w:val="center"/>
          </w:tcPr>
          <w:p w14:paraId="27534F2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w:t>
            </w:r>
          </w:p>
        </w:tc>
        <w:tc>
          <w:tcPr>
            <w:tcW w:w="1165" w:type="dxa"/>
            <w:vMerge w:val="continue"/>
            <w:shd w:val="clear" w:color="auto" w:fill="FFFFFF"/>
            <w:noWrap w:val="0"/>
            <w:vAlign w:val="center"/>
          </w:tcPr>
          <w:p w14:paraId="5BD76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4FC1A6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主机安全加固</w:t>
            </w:r>
          </w:p>
        </w:tc>
        <w:tc>
          <w:tcPr>
            <w:tcW w:w="2480" w:type="dxa"/>
            <w:shd w:val="clear" w:color="auto" w:fill="FFFFFF"/>
            <w:noWrap w:val="0"/>
            <w:vAlign w:val="center"/>
          </w:tcPr>
          <w:p w14:paraId="4EF4CA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主机安全加固</w:t>
            </w:r>
          </w:p>
        </w:tc>
        <w:tc>
          <w:tcPr>
            <w:tcW w:w="1176" w:type="dxa"/>
            <w:shd w:val="clear" w:color="auto" w:fill="FFFFFF"/>
            <w:noWrap w:val="0"/>
            <w:vAlign w:val="center"/>
          </w:tcPr>
          <w:p w14:paraId="5201F1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59EFAD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057E0B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14:paraId="3DCD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4" w:hRule="atLeast"/>
        </w:trPr>
        <w:tc>
          <w:tcPr>
            <w:tcW w:w="1165" w:type="dxa"/>
            <w:shd w:val="clear" w:color="auto" w:fill="FFFFFF"/>
            <w:noWrap w:val="0"/>
            <w:vAlign w:val="center"/>
          </w:tcPr>
          <w:p w14:paraId="47DCA6B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165" w:type="dxa"/>
            <w:vMerge w:val="continue"/>
            <w:shd w:val="clear" w:color="auto" w:fill="FFFFFF"/>
            <w:noWrap w:val="0"/>
            <w:vAlign w:val="center"/>
          </w:tcPr>
          <w:p w14:paraId="55B0BE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323016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主机漏洞扫描</w:t>
            </w:r>
          </w:p>
        </w:tc>
        <w:tc>
          <w:tcPr>
            <w:tcW w:w="2480" w:type="dxa"/>
            <w:shd w:val="clear" w:color="auto" w:fill="FFFFFF"/>
            <w:noWrap w:val="0"/>
            <w:vAlign w:val="center"/>
          </w:tcPr>
          <w:p w14:paraId="0896D6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主机漏洞扫描</w:t>
            </w:r>
          </w:p>
        </w:tc>
        <w:tc>
          <w:tcPr>
            <w:tcW w:w="1176" w:type="dxa"/>
            <w:shd w:val="clear" w:color="auto" w:fill="FFFFFF"/>
            <w:noWrap w:val="0"/>
            <w:vAlign w:val="center"/>
          </w:tcPr>
          <w:p w14:paraId="14642D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4BAD1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35B2D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0FE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54" w:hRule="atLeast"/>
        </w:trPr>
        <w:tc>
          <w:tcPr>
            <w:tcW w:w="1165" w:type="dxa"/>
            <w:shd w:val="clear" w:color="auto" w:fill="FFFFFF"/>
            <w:noWrap w:val="0"/>
            <w:vAlign w:val="center"/>
          </w:tcPr>
          <w:p w14:paraId="02707F1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1165" w:type="dxa"/>
            <w:vMerge w:val="continue"/>
            <w:shd w:val="clear" w:color="auto" w:fill="FFFFFF"/>
            <w:noWrap w:val="0"/>
            <w:vAlign w:val="center"/>
          </w:tcPr>
          <w:p w14:paraId="24F481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3EB8E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主机日志分析</w:t>
            </w:r>
          </w:p>
        </w:tc>
        <w:tc>
          <w:tcPr>
            <w:tcW w:w="2480" w:type="dxa"/>
            <w:shd w:val="clear" w:color="auto" w:fill="FFFFFF"/>
            <w:noWrap w:val="0"/>
            <w:vAlign w:val="center"/>
          </w:tcPr>
          <w:p w14:paraId="56B92D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主机日志分析</w:t>
            </w:r>
          </w:p>
        </w:tc>
        <w:tc>
          <w:tcPr>
            <w:tcW w:w="1176" w:type="dxa"/>
            <w:shd w:val="clear" w:color="auto" w:fill="FFFFFF"/>
            <w:noWrap w:val="0"/>
            <w:vAlign w:val="center"/>
          </w:tcPr>
          <w:p w14:paraId="294F00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2B2BF7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30CC16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14:paraId="77B2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91" w:hRule="atLeast"/>
        </w:trPr>
        <w:tc>
          <w:tcPr>
            <w:tcW w:w="1165" w:type="dxa"/>
            <w:shd w:val="clear" w:color="auto" w:fill="FFFFFF"/>
            <w:noWrap w:val="0"/>
            <w:vAlign w:val="center"/>
          </w:tcPr>
          <w:p w14:paraId="459E55E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w:t>
            </w:r>
          </w:p>
        </w:tc>
        <w:tc>
          <w:tcPr>
            <w:tcW w:w="1165" w:type="dxa"/>
            <w:vMerge w:val="continue"/>
            <w:shd w:val="clear" w:color="auto" w:fill="FFFFFF"/>
            <w:noWrap w:val="0"/>
            <w:vAlign w:val="center"/>
          </w:tcPr>
          <w:p w14:paraId="5D4304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6" w:type="dxa"/>
            <w:shd w:val="clear" w:color="auto" w:fill="FFFFFF"/>
            <w:noWrap w:val="0"/>
            <w:vAlign w:val="center"/>
          </w:tcPr>
          <w:p w14:paraId="3691C2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数据库审计服务</w:t>
            </w:r>
          </w:p>
        </w:tc>
        <w:tc>
          <w:tcPr>
            <w:tcW w:w="2480" w:type="dxa"/>
            <w:shd w:val="clear" w:color="auto" w:fill="FFFFFF"/>
            <w:noWrap w:val="0"/>
            <w:vAlign w:val="center"/>
          </w:tcPr>
          <w:p w14:paraId="1AB1F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数据库审计服务</w:t>
            </w:r>
          </w:p>
        </w:tc>
        <w:tc>
          <w:tcPr>
            <w:tcW w:w="1176" w:type="dxa"/>
            <w:shd w:val="clear" w:color="auto" w:fill="FFFFFF"/>
            <w:noWrap w:val="0"/>
            <w:vAlign w:val="center"/>
          </w:tcPr>
          <w:p w14:paraId="47456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1台</w:t>
            </w:r>
          </w:p>
        </w:tc>
        <w:tc>
          <w:tcPr>
            <w:tcW w:w="1215" w:type="dxa"/>
            <w:shd w:val="clear" w:color="auto" w:fill="FFFFFF"/>
            <w:noWrap w:val="0"/>
            <w:vAlign w:val="center"/>
          </w:tcPr>
          <w:p w14:paraId="6BFD04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07" w:type="dxa"/>
            <w:shd w:val="clear" w:color="auto" w:fill="FFFFFF"/>
            <w:noWrap/>
            <w:vAlign w:val="center"/>
          </w:tcPr>
          <w:p w14:paraId="15D18E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bl>
    <w:p w14:paraId="1DCB9B1F">
      <w:pPr>
        <w:spacing w:line="360" w:lineRule="auto"/>
        <w:ind w:firstLine="480" w:firstLineChars="200"/>
        <w:contextualSpacing/>
        <w:outlineLvl w:val="2"/>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 项目背景</w:t>
      </w:r>
    </w:p>
    <w:p w14:paraId="41EB3D21">
      <w:pPr>
        <w:snapToGrid w:val="0"/>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sz w:val="24"/>
          <w:szCs w:val="24"/>
        </w:rPr>
        <w:t>为贯彻落实</w:t>
      </w:r>
      <w:r>
        <w:rPr>
          <w:rFonts w:hint="eastAsia" w:ascii="仿宋_GB2312" w:hAnsi="仿宋_GB2312" w:eastAsia="仿宋_GB2312" w:cs="仿宋_GB2312"/>
          <w:bCs/>
          <w:color w:val="auto"/>
          <w:sz w:val="24"/>
        </w:rPr>
        <w:t>《关于印发〈关于推进我市政务信息系统整合共享的实施方案〉的通知》（京经信委发〔2017〕89号），《关于印发〈北京市政务信息资源管理办法（试行）〉的通知》（京政发〔2017〕39号），《关于印发〈北京市市级政务云管理办法〉的通知》（京经信函〔2019〕150号）等文件要求，推进市公园管理中心政务统筹集约发展，</w:t>
      </w:r>
      <w:r>
        <w:rPr>
          <w:rFonts w:hint="eastAsia" w:ascii="仿宋_GB2312" w:hAnsi="仿宋_GB2312" w:eastAsia="仿宋_GB2312" w:cs="仿宋_GB2312"/>
          <w:bCs/>
          <w:sz w:val="24"/>
          <w:szCs w:val="24"/>
          <w:lang w:eastAsia="zh-CN"/>
        </w:rPr>
        <w:t>北京市公园管理中心</w:t>
      </w:r>
      <w:r>
        <w:rPr>
          <w:rFonts w:hint="eastAsia" w:ascii="仿宋_GB2312" w:hAnsi="仿宋_GB2312" w:eastAsia="仿宋_GB2312" w:cs="仿宋_GB2312"/>
          <w:bCs/>
          <w:color w:val="auto"/>
          <w:sz w:val="24"/>
        </w:rPr>
        <w:t>依托市政务云</w:t>
      </w:r>
      <w:r>
        <w:rPr>
          <w:rFonts w:hint="eastAsia" w:ascii="仿宋_GB2312" w:hAnsi="仿宋_GB2312" w:eastAsia="仿宋_GB2312" w:cs="仿宋_GB2312"/>
          <w:bCs/>
          <w:color w:val="auto"/>
          <w:sz w:val="24"/>
          <w:lang w:val="en-US" w:eastAsia="zh-CN"/>
        </w:rPr>
        <w:t>平台</w:t>
      </w:r>
      <w:r>
        <w:rPr>
          <w:rFonts w:hint="eastAsia" w:ascii="仿宋_GB2312" w:hAnsi="仿宋_GB2312" w:eastAsia="仿宋_GB2312" w:cs="仿宋_GB2312"/>
          <w:bCs/>
          <w:color w:val="auto"/>
          <w:sz w:val="24"/>
        </w:rPr>
        <w:t>，</w:t>
      </w:r>
      <w:r>
        <w:rPr>
          <w:rFonts w:hint="eastAsia" w:ascii="仿宋_GB2312" w:hAnsi="仿宋_GB2312" w:eastAsia="仿宋_GB2312" w:cs="仿宋_GB2312"/>
          <w:bCs/>
          <w:color w:val="auto"/>
          <w:sz w:val="24"/>
          <w:lang w:val="en-US" w:eastAsia="zh-CN"/>
        </w:rPr>
        <w:t>为业务应用系统提供安全稳定合规的运行环境</w:t>
      </w:r>
      <w:r>
        <w:rPr>
          <w:rFonts w:hint="eastAsia" w:ascii="仿宋_GB2312" w:hAnsi="仿宋_GB2312" w:eastAsia="仿宋_GB2312" w:cs="仿宋_GB2312"/>
          <w:bCs/>
          <w:color w:val="auto"/>
          <w:sz w:val="24"/>
        </w:rPr>
        <w:t>，并为政务大数据奠定基础。</w:t>
      </w:r>
    </w:p>
    <w:p w14:paraId="251F7583">
      <w:pPr>
        <w:widowControl/>
        <w:spacing w:line="360" w:lineRule="auto"/>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北京市公园管理中心已将“北京市公园管理中心网站群”</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“古建信息系统数据库”</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“智慧公园数据平台”</w:t>
      </w:r>
      <w:r>
        <w:rPr>
          <w:rFonts w:hint="eastAsia" w:ascii="仿宋_GB2312" w:hAnsi="仿宋_GB2312" w:eastAsia="仿宋_GB2312" w:cs="仿宋_GB2312"/>
          <w:bCs/>
          <w:color w:val="auto"/>
          <w:sz w:val="24"/>
        </w:rPr>
        <w:t>等系统迁移到政务云平台。目前上云系统主要服务于广大市民游客</w:t>
      </w:r>
      <w:r>
        <w:rPr>
          <w:rFonts w:hint="eastAsia" w:ascii="仿宋_GB2312" w:hAnsi="仿宋_GB2312" w:eastAsia="仿宋_GB2312" w:cs="仿宋_GB2312"/>
          <w:bCs/>
          <w:color w:val="auto"/>
          <w:sz w:val="24"/>
          <w:lang w:val="en-US" w:eastAsia="zh-CN"/>
        </w:rPr>
        <w:t>及市属公园管理工作</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公众服务方面：</w:t>
      </w:r>
      <w:r>
        <w:rPr>
          <w:rFonts w:hint="eastAsia" w:ascii="仿宋_GB2312" w:hAnsi="仿宋_GB2312" w:eastAsia="仿宋_GB2312" w:cs="仿宋_GB2312"/>
          <w:bCs/>
          <w:color w:val="auto"/>
          <w:sz w:val="24"/>
        </w:rPr>
        <w:t>依照游客游览使用习惯各业务系统在系统使用效率及使用方式上都与其他行业有所不同，特别是在周六日、重点节假日及文化活动期间，时间在上午9-11点，下午2-4点等时间区域。因此在资源配置和调整上需符合各家公园实际业务需求，保障高可靠性、高稳定性。</w:t>
      </w:r>
      <w:r>
        <w:rPr>
          <w:rFonts w:hint="eastAsia" w:ascii="仿宋_GB2312" w:hAnsi="仿宋_GB2312" w:eastAsia="仿宋_GB2312" w:cs="仿宋_GB2312"/>
          <w:bCs/>
          <w:color w:val="auto"/>
          <w:sz w:val="24"/>
          <w:lang w:val="en-US" w:eastAsia="zh-CN"/>
        </w:rPr>
        <w:t>公园管理方面：以基础数据汇聚为核心、以地理空间细分为特色的数字化综合管理平台。通过数据资源平台、数据资源整合、数据标准规范体系的建设，提高中心系统整体业务支撑能力。</w:t>
      </w:r>
    </w:p>
    <w:p w14:paraId="1124E694">
      <w:pPr>
        <w:widowControl/>
        <w:spacing w:line="360" w:lineRule="auto"/>
        <w:ind w:firstLine="480" w:firstLineChars="200"/>
        <w:rPr>
          <w:rFonts w:hint="eastAsia" w:ascii="仿宋_GB2312" w:hAnsi="仿宋_GB2312" w:eastAsia="仿宋_GB2312" w:cs="仿宋_GB2312"/>
          <w:bCs/>
          <w:color w:val="auto"/>
          <w:sz w:val="24"/>
        </w:rPr>
      </w:pPr>
    </w:p>
    <w:p w14:paraId="291C8E3C">
      <w:pPr>
        <w:pStyle w:val="8"/>
        <w:numPr>
          <w:ilvl w:val="0"/>
          <w:numId w:val="1"/>
        </w:numPr>
        <w:spacing w:line="360" w:lineRule="auto"/>
        <w:ind w:firstLineChars="0"/>
        <w:contextualSpacing/>
        <w:outlineLvl w:val="1"/>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商务要求</w:t>
      </w:r>
    </w:p>
    <w:p w14:paraId="013E188A">
      <w:pPr>
        <w:spacing w:line="360" w:lineRule="auto"/>
        <w:ind w:firstLine="480" w:firstLineChars="200"/>
        <w:contextualSpacing/>
        <w:outlineLvl w:val="2"/>
        <w:rPr>
          <w:rFonts w:hint="eastAsia" w:ascii="仿宋_GB2312" w:hAnsi="仿宋_GB2312" w:eastAsia="仿宋_GB2312" w:cs="仿宋_GB2312"/>
          <w:i/>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 交付（实施）的时间（期限）和地点（范围）</w:t>
      </w:r>
    </w:p>
    <w:p w14:paraId="12F6EFC6">
      <w:pPr>
        <w:pStyle w:val="5"/>
        <w:adjustRightInd w:val="0"/>
        <w:snapToGrid w:val="0"/>
        <w:spacing w:beforeAutospacing="0" w:afterAutospacing="0" w:line="360" w:lineRule="auto"/>
        <w:ind w:firstLine="480" w:firstLineChars="200"/>
        <w:jc w:val="both"/>
        <w:textAlignment w:val="baseline"/>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rPr>
        <w:t>交付（实施）的时间（期限）：12个月</w:t>
      </w:r>
    </w:p>
    <w:p w14:paraId="35AF54C3">
      <w:pPr>
        <w:pStyle w:val="5"/>
        <w:adjustRightInd w:val="0"/>
        <w:snapToGrid w:val="0"/>
        <w:spacing w:beforeAutospacing="0" w:afterAutospacing="0" w:line="360" w:lineRule="auto"/>
        <w:ind w:firstLine="480" w:firstLineChars="200"/>
        <w:jc w:val="both"/>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rPr>
        <w:t>交付（实施）的地点（范围）：</w:t>
      </w:r>
      <w:r>
        <w:rPr>
          <w:rFonts w:hint="eastAsia" w:ascii="仿宋_GB2312" w:hAnsi="仿宋_GB2312" w:eastAsia="仿宋_GB2312" w:cs="仿宋_GB2312"/>
          <w:color w:val="auto"/>
          <w:kern w:val="2"/>
          <w:lang w:bidi="ar"/>
        </w:rPr>
        <w:t>政务云机房</w:t>
      </w:r>
    </w:p>
    <w:p w14:paraId="67AFAA0A">
      <w:pPr>
        <w:spacing w:line="360" w:lineRule="auto"/>
        <w:ind w:firstLine="480" w:firstLineChars="200"/>
        <w:contextualSpacing/>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 xml:space="preserve"> </w:t>
      </w:r>
      <w:r>
        <w:rPr>
          <w:rFonts w:hint="eastAsia" w:ascii="仿宋_GB2312" w:hAnsi="仿宋_GB2312" w:eastAsia="仿宋_GB2312" w:cs="仿宋_GB2312"/>
          <w:color w:val="auto"/>
          <w:sz w:val="24"/>
        </w:rPr>
        <w:t>付款条件（进度和方式）</w:t>
      </w:r>
    </w:p>
    <w:p w14:paraId="21E6CAE3">
      <w:pPr>
        <w:pStyle w:val="5"/>
        <w:adjustRightInd w:val="0"/>
        <w:snapToGrid w:val="0"/>
        <w:spacing w:beforeAutospacing="0" w:afterAutospacing="0" w:line="360" w:lineRule="auto"/>
        <w:ind w:firstLine="480" w:firstLineChars="200"/>
        <w:jc w:val="both"/>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年12月20日前支付202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年资源使用所产生的全部款项，202</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年资源使用所产生费用在项目验收合格后于202</w:t>
      </w:r>
      <w:r>
        <w:rPr>
          <w:rFonts w:hint="eastAsia" w:ascii="仿宋_GB2312" w:hAnsi="仿宋_GB2312" w:eastAsia="仿宋_GB2312" w:cs="仿宋_GB2312"/>
          <w:color w:val="auto"/>
          <w:lang w:val="en-US" w:eastAsia="zh-CN"/>
        </w:rPr>
        <w:t>7</w:t>
      </w:r>
      <w:r>
        <w:rPr>
          <w:rFonts w:hint="eastAsia" w:ascii="仿宋_GB2312" w:hAnsi="仿宋_GB2312" w:eastAsia="仿宋_GB2312" w:cs="仿宋_GB2312"/>
          <w:color w:val="auto"/>
        </w:rPr>
        <w:t>年6月30日前支付。</w:t>
      </w:r>
    </w:p>
    <w:p w14:paraId="0C2A91D6">
      <w:pPr>
        <w:pStyle w:val="8"/>
        <w:numPr>
          <w:ilvl w:val="0"/>
          <w:numId w:val="1"/>
        </w:numPr>
        <w:spacing w:line="360" w:lineRule="auto"/>
        <w:ind w:firstLineChars="0"/>
        <w:contextualSpacing/>
        <w:outlineLvl w:val="1"/>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技术要求</w:t>
      </w:r>
    </w:p>
    <w:p w14:paraId="3710F0BD">
      <w:pPr>
        <w:spacing w:line="360" w:lineRule="auto"/>
        <w:ind w:firstLine="480" w:firstLineChars="200"/>
        <w:contextualSpacing/>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 基本要求</w:t>
      </w:r>
    </w:p>
    <w:p w14:paraId="1E2DF1D7">
      <w:pPr>
        <w:spacing w:line="360" w:lineRule="auto"/>
        <w:ind w:firstLine="480" w:firstLineChars="200"/>
        <w:contextualSpacing/>
        <w:outlineLvl w:val="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1.1 采购标的需实现的功能或者目标</w:t>
      </w:r>
    </w:p>
    <w:p w14:paraId="7A23ED27">
      <w:pPr>
        <w:snapToGrid w:val="0"/>
        <w:spacing w:line="360" w:lineRule="auto"/>
        <w:ind w:firstLine="480" w:firstLineChars="200"/>
        <w:rPr>
          <w:rFonts w:hint="eastAsia" w:ascii="仿宋_GB2312" w:hAnsi="仿宋_GB2312" w:eastAsia="仿宋_GB2312" w:cs="仿宋_GB2312"/>
          <w:bCs/>
          <w:color w:val="auto"/>
          <w:sz w:val="24"/>
        </w:rPr>
      </w:pPr>
      <w:bookmarkStart w:id="24" w:name="_Hlk192690381"/>
      <w:r>
        <w:rPr>
          <w:rFonts w:hint="eastAsia" w:ascii="仿宋_GB2312" w:hAnsi="仿宋_GB2312" w:eastAsia="仿宋_GB2312" w:cs="仿宋_GB2312"/>
          <w:bCs/>
          <w:color w:val="auto"/>
          <w:sz w:val="24"/>
        </w:rPr>
        <w:t>本项目的总体目标是通过租用政务云平台服务，对入云业务系统的运行环境进行持续优化，提供可靠、稳定、安全的政务云服务，具体包括：</w:t>
      </w:r>
    </w:p>
    <w:p w14:paraId="1E33F8FF">
      <w:pPr>
        <w:numPr>
          <w:ilvl w:val="0"/>
          <w:numId w:val="0"/>
        </w:numPr>
        <w:tabs>
          <w:tab w:val="left" w:pos="1060"/>
        </w:tabs>
        <w:snapToGrid w:val="0"/>
        <w:spacing w:line="360" w:lineRule="auto"/>
        <w:ind w:left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提供政务云服务，包括</w:t>
      </w:r>
      <w:r>
        <w:rPr>
          <w:rFonts w:hint="eastAsia" w:ascii="仿宋_GB2312" w:hAnsi="仿宋_GB2312" w:eastAsia="仿宋_GB2312" w:cs="仿宋_GB2312"/>
          <w:color w:val="auto"/>
          <w:sz w:val="24"/>
        </w:rPr>
        <w:t>计算服务、存储服务</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网络服务</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基础软件支撑服务、安全服务等日常维护、应急响应等工作。</w:t>
      </w:r>
    </w:p>
    <w:p w14:paraId="193BE82F">
      <w:pPr>
        <w:numPr>
          <w:ilvl w:val="0"/>
          <w:numId w:val="0"/>
        </w:numPr>
        <w:tabs>
          <w:tab w:val="left" w:pos="1060"/>
        </w:tabs>
        <w:snapToGrid w:val="0"/>
        <w:spacing w:line="360" w:lineRule="auto"/>
        <w:ind w:left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提供7*24运维保障，做好重大活动和节假日应急值守保障服务，确保各系统在政务云环境中可靠稳定运行。</w:t>
      </w:r>
    </w:p>
    <w:p w14:paraId="206F6C0D">
      <w:pPr>
        <w:numPr>
          <w:ilvl w:val="0"/>
          <w:numId w:val="0"/>
        </w:numPr>
        <w:tabs>
          <w:tab w:val="left" w:pos="1060"/>
        </w:tabs>
        <w:snapToGrid w:val="0"/>
        <w:spacing w:line="360" w:lineRule="auto"/>
        <w:ind w:left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服务期内，投标人须完成信息系统的日常运维和安全运维服务工作（包括但不限于：云平台服务、日常技术支持、系统日常维护、服务规范、安全及保密要求、响应的及时性），确保入云系统安全、稳定的运行。</w:t>
      </w:r>
    </w:p>
    <w:p w14:paraId="536F0C34">
      <w:pPr>
        <w:spacing w:line="360" w:lineRule="auto"/>
        <w:ind w:firstLine="480" w:firstLineChars="200"/>
        <w:contextualSpacing/>
        <w:outlineLvl w:val="3"/>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 需执行的国家相关标准、行业标准、地方标准或者其他标准、规范</w:t>
      </w:r>
    </w:p>
    <w:p w14:paraId="42597E5D">
      <w:pPr>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1.2.1国家及北京市有关政策</w:t>
      </w:r>
    </w:p>
    <w:p w14:paraId="008E7CC7">
      <w:pPr>
        <w:numPr>
          <w:ilvl w:val="0"/>
          <w:numId w:val="0"/>
        </w:numPr>
        <w:tabs>
          <w:tab w:val="left" w:pos="1060"/>
        </w:tabs>
        <w:snapToGrid w:val="0"/>
        <w:spacing w:line="360" w:lineRule="auto"/>
        <w:ind w:left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《关键信息基础设施安全保护条例》（中华人民共和国国务院令第745号）</w:t>
      </w:r>
    </w:p>
    <w:p w14:paraId="263082D1">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《国家政务信息化项目建设管理办法》（国办发〔2019〕57号）</w:t>
      </w:r>
    </w:p>
    <w:p w14:paraId="669835CB">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《政府采购需求管理办法》(财库〔2021〕22号)</w:t>
      </w:r>
    </w:p>
    <w:p w14:paraId="5C44B073">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《关于促进政府采购公平竞争优化营商环境的通知》（财库〔2019〕38号）</w:t>
      </w:r>
    </w:p>
    <w:p w14:paraId="7DE43281">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《关于进一步提高政府采购透明度和采购效率相关事项的通知》（财办库〔2023〕243号）</w:t>
      </w:r>
    </w:p>
    <w:p w14:paraId="377B9399">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《工业和信息化部信息通信管理局关于督促互联网网络接入服务企业依法持证经营的通知》（工信管函〔2018〕84号）</w:t>
      </w:r>
    </w:p>
    <w:p w14:paraId="18F1E10B">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《云计算服务安全评估办法》（国家互联网信息办公室、国家发展和改革委员会、工业和信息化部、财政部公告2019年2号）</w:t>
      </w:r>
    </w:p>
    <w:p w14:paraId="6169C72D">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《关于加强党政部门云计算服务网络安全管理的意见》（中网办发文〔2014〕14号）</w:t>
      </w:r>
    </w:p>
    <w:p w14:paraId="75611FB3">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《基于云计算的电子政务公共平台顶层设计指南》</w:t>
      </w:r>
    </w:p>
    <w:p w14:paraId="2CDF9F08">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《北京市财政局关于印发&lt;北京市政府采购负面清单&gt;的通知》（京财采购〔2020〕1345号）</w:t>
      </w:r>
    </w:p>
    <w:p w14:paraId="77A4F6D6">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《北京市财政局关于落实好政府采购支持中小企业发展的通知（京财采购〔2022〕1143号）</w:t>
      </w:r>
    </w:p>
    <w:p w14:paraId="2837AC23">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《关于印发&lt;关于推进我市政务信息系统整合共享的实施方案&gt;的通知》（京经信委发〔2017〕89号）</w:t>
      </w:r>
    </w:p>
    <w:p w14:paraId="24A8538A">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《北京市人民政府关于印发&lt;北京市政务信息资源管理办法（试行）&gt;的通知》（京政发〔2017〕37号）</w:t>
      </w:r>
    </w:p>
    <w:p w14:paraId="6CBFEA31">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《关于印发&lt;北京市市级政务云管理办法&gt;的通知》（京经信函〔2019〕150号）</w:t>
      </w:r>
    </w:p>
    <w:p w14:paraId="6136DD7C">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《北京市政务网络和数据安全管理办法》（京经信发〔2023〕57号）</w:t>
      </w:r>
    </w:p>
    <w:p w14:paraId="69B17879">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《北京市“十四五”时期智慧城市建设控制性规划要求（试行）》（京大数据发〔2021〕2号）</w:t>
      </w:r>
    </w:p>
    <w:p w14:paraId="5D616535">
      <w:pPr>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1.2.2国家相关标准</w:t>
      </w:r>
    </w:p>
    <w:p w14:paraId="2E4383AF">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《国家电子政务外网安全接入平台技术规范》</w:t>
      </w:r>
    </w:p>
    <w:p w14:paraId="3C525A0A">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《信息技术—云计算—云服务质量评价指标》（GB/T 37738-2019）</w:t>
      </w:r>
    </w:p>
    <w:p w14:paraId="0AC4A66E">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《信息技术—云计算—云服务计量指标》（GB/T 37735-2019）</w:t>
      </w:r>
    </w:p>
    <w:p w14:paraId="3154C275">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《信息技术—云计算—云服务采购指南》（GB/T 37734-2019）</w:t>
      </w:r>
    </w:p>
    <w:p w14:paraId="5FB72549">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《信息技术—云计算—云存储系统服务接口功能》（GB/T 37732-2019）</w:t>
      </w:r>
    </w:p>
    <w:p w14:paraId="6717B887">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《信息技术—云计算—云资源监控通用要求》（GB/T 37736-2019）</w:t>
      </w:r>
    </w:p>
    <w:p w14:paraId="59ADE273">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《信息技术—云计算—云平台间应用和数据迁移指南》（GB/T 37740-2019）</w:t>
      </w:r>
    </w:p>
    <w:p w14:paraId="2AE4C3E6">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《信息技术—云计算—云服务交付要求》（GB/T 37741-2019）</w:t>
      </w:r>
    </w:p>
    <w:p w14:paraId="761E2646">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《信息系统灾难恢复规范》（GB/T 20988-2007）</w:t>
      </w:r>
    </w:p>
    <w:p w14:paraId="1AF2575A">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云计算服务安全能力要求》（GB/T 31168-2014）</w:t>
      </w:r>
    </w:p>
    <w:p w14:paraId="7A4D1B72">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网络安全等级保护定级指南》（GB/T 22240-2020）</w:t>
      </w:r>
    </w:p>
    <w:p w14:paraId="7DC2EC6C">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网络安全等级保护基本要求》（GB/T 22239-2019）</w:t>
      </w:r>
    </w:p>
    <w:p w14:paraId="626AC45C">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网络安全等级保护测评要求》（GB/T 28448-2019）</w:t>
      </w:r>
    </w:p>
    <w:p w14:paraId="0687E5E7">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信息系统密码应用基本要求》（GB/T39786-2021）</w:t>
      </w:r>
    </w:p>
    <w:p w14:paraId="2FB0AE43">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信息安全风险评估方法》（GB/T 20984-2022）</w:t>
      </w:r>
    </w:p>
    <w:p w14:paraId="6069673C">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云计算服务安全指南》（GB/T 31167-2014）</w:t>
      </w:r>
    </w:p>
    <w:p w14:paraId="02C54F9C">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政府网站云计算服务安全指南》（GB/T 38249—2019）</w:t>
      </w:r>
    </w:p>
    <w:p w14:paraId="3C7B9F0D">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云计算安全参考架构》（GB/T 35279—2017）</w:t>
      </w:r>
    </w:p>
    <w:p w14:paraId="7E81AD45">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云计算服务安全能力评估方法》GB/T 34942—2017</w:t>
      </w:r>
    </w:p>
    <w:p w14:paraId="37F0675A">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《信息安全技术 云计算服务运行监管框架》（GB/T 37972—2019）</w:t>
      </w:r>
    </w:p>
    <w:p w14:paraId="10A407A4">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《信息技术 云资源监控指标体系》（GB/T 37938-2019）</w:t>
      </w:r>
    </w:p>
    <w:p w14:paraId="6FA89D8F">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《电子信息系统机房设计规范》（GB50174-2017）</w:t>
      </w:r>
    </w:p>
    <w:p w14:paraId="0B074426">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《数据中心电信基础设施标准》（ANSI/TIA-942）</w:t>
      </w:r>
    </w:p>
    <w:p w14:paraId="1B99638B">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《综合布线系统工程设计规范》（GB 50311—2016）</w:t>
      </w:r>
    </w:p>
    <w:p w14:paraId="3DE4C7F7">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《云计算关键领域安全指南V4.0》</w:t>
      </w:r>
    </w:p>
    <w:p w14:paraId="01E8F8D7">
      <w:pPr>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1.2.3北京市相关标准</w:t>
      </w:r>
    </w:p>
    <w:p w14:paraId="788E078F">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《政务云平台建设技术要求》（DB11/T 2169-2023）</w:t>
      </w:r>
    </w:p>
    <w:p w14:paraId="4ED03FDC">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《北京市政务云安全技术规范 IaaS云计算平台分册》</w:t>
      </w:r>
    </w:p>
    <w:p w14:paraId="3EDBA378">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《北京市政务云安全技术规范 IaaS云计算平台安全监管接口分册》</w:t>
      </w:r>
    </w:p>
    <w:p w14:paraId="025637D2">
      <w:pPr>
        <w:numPr>
          <w:ilvl w:val="-1"/>
          <w:numId w:val="0"/>
        </w:numPr>
        <w:tabs>
          <w:tab w:val="left" w:pos="1060"/>
        </w:tabs>
        <w:snapToGrid w:val="0"/>
        <w:spacing w:line="360" w:lineRule="auto"/>
        <w:ind w:left="420" w:leftChars="200" w:firstLine="0" w:firstLineChars="0"/>
        <w:jc w:val="left"/>
        <w:outlineLvl w:val="5"/>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《北京市政务云安全技术规范 信息安全服务接口分册》</w:t>
      </w:r>
    </w:p>
    <w:p w14:paraId="42D26588">
      <w:pPr>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1.2.4其他</w:t>
      </w:r>
    </w:p>
    <w:p w14:paraId="456D58E5">
      <w:pPr>
        <w:numPr>
          <w:ilvl w:val="-1"/>
          <w:numId w:val="0"/>
        </w:numPr>
        <w:tabs>
          <w:tab w:val="left" w:pos="1060"/>
        </w:tabs>
        <w:snapToGrid w:val="0"/>
        <w:spacing w:line="360" w:lineRule="auto"/>
        <w:ind w:left="420" w:leftChars="200" w:firstLine="0"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《北京市市级行政事业单位云计算服务框架协议采购项目（202</w:t>
      </w: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 xml:space="preserve"> 年度）》征集文件第四部分采购需求中技术要求</w:t>
      </w:r>
    </w:p>
    <w:p w14:paraId="478CBB9A">
      <w:pPr>
        <w:tabs>
          <w:tab w:val="left" w:pos="1060"/>
        </w:tabs>
        <w:snapToGrid w:val="0"/>
        <w:spacing w:line="360" w:lineRule="auto"/>
        <w:ind w:left="420" w:leftChars="200" w:firstLine="241" w:firstLineChars="100"/>
        <w:jc w:val="left"/>
        <w:rPr>
          <w:rFonts w:hint="eastAsia" w:ascii="仿宋_GB2312" w:hAnsi="仿宋_GB2312" w:eastAsia="仿宋_GB2312" w:cs="仿宋_GB2312"/>
          <w:bCs/>
          <w:color w:val="auto"/>
          <w:sz w:val="24"/>
        </w:rPr>
      </w:pPr>
      <w:r>
        <w:rPr>
          <w:rFonts w:hint="eastAsia" w:ascii="仿宋_GB2312" w:hAnsi="仿宋_GB2312" w:eastAsia="仿宋_GB2312" w:cs="仿宋_GB2312"/>
          <w:b/>
          <w:bCs/>
          <w:color w:val="auto"/>
          <w:sz w:val="24"/>
          <w:szCs w:val="24"/>
        </w:rPr>
        <w:t>注：服务标准涉及的国家标准及北京市标准有更新的，执行最新标准。</w:t>
      </w:r>
    </w:p>
    <w:bookmarkEnd w:id="24"/>
    <w:p w14:paraId="7EC543C8">
      <w:pPr>
        <w:spacing w:line="360" w:lineRule="auto"/>
        <w:ind w:firstLine="480" w:firstLineChars="200"/>
        <w:contextualSpacing/>
        <w:outlineLvl w:val="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 服务内容及要求/货物技术要求</w:t>
      </w:r>
    </w:p>
    <w:p w14:paraId="727B9904">
      <w:pPr>
        <w:widowControl/>
        <w:spacing w:line="360" w:lineRule="auto"/>
        <w:ind w:firstLine="480" w:firstLineChars="200"/>
        <w:contextualSpacing/>
        <w:outlineLvl w:val="3"/>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采购标的需满足的服务标准、期限、效率等要求</w:t>
      </w:r>
    </w:p>
    <w:p w14:paraId="535669D2">
      <w:pPr>
        <w:widowControl/>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.1云主机服务</w:t>
      </w:r>
    </w:p>
    <w:p w14:paraId="7FDD9148">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0E50AD8C">
      <w:pPr>
        <w:snapToGrid w:val="0"/>
        <w:spacing w:line="360" w:lineRule="auto"/>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按照采购人的具体需求，提供云主机服务，包括：x86平台云主机服务，按需求对CPU及内存进行动态调整，实现合理的计算资源配置。在提供政务云主机的服务过程中做好与采购人和对应项目应用开发厂商的协调沟通工作。</w:t>
      </w:r>
    </w:p>
    <w:p w14:paraId="30BE1782">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（2）服务标准</w:t>
      </w:r>
    </w:p>
    <w:p w14:paraId="6D041AE2">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云主机应实现物理机的全部功能，如具有CPU、存储、内存、网卡等资源，可以指定单独的IP地址等；</w:t>
      </w:r>
    </w:p>
    <w:p w14:paraId="7E71460E">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支持存储裸设备映射（RDM），可以将存储设备上的LUN直接映射给虚拟机使用，并且支持SCSI指令使用透传模式或者非透传模式；</w:t>
      </w:r>
    </w:p>
    <w:p w14:paraId="699C721A">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应满足云主机之间、CPU之间隔离保护要求；</w:t>
      </w:r>
    </w:p>
    <w:p w14:paraId="6C0BB38E">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支持资源的动态调整，根据业务的负载情况实现业务系统虚拟机的动态扩展和回收；</w:t>
      </w:r>
    </w:p>
    <w:p w14:paraId="3AD5AC0A">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支持异构虚拟化能力，如KVM多种虚拟化技术；</w:t>
      </w:r>
    </w:p>
    <w:p w14:paraId="6AA8B8C2">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云主机出现故障时，支持自动重启或者迁移，保障业务连续性；</w:t>
      </w:r>
    </w:p>
    <w:p w14:paraId="0B390117">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支持虚拟机热迁移，可在不同代CPU资源池中进行虚拟机热迁移；</w:t>
      </w:r>
    </w:p>
    <w:p w14:paraId="17B24026">
      <w:pPr>
        <w:pStyle w:val="2"/>
        <w:numPr>
          <w:ilvl w:val="0"/>
          <w:numId w:val="2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云计算资源性能要求包括但不限于如下：</w:t>
      </w:r>
    </w:p>
    <w:p w14:paraId="3DB462C0">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物理服务器 CPU 主频应不低于2.40GHz；</w:t>
      </w:r>
    </w:p>
    <w:p w14:paraId="24406BE8">
      <w:pPr>
        <w:pStyle w:val="2"/>
        <w:numPr>
          <w:ilvl w:val="0"/>
          <w:numId w:val="8"/>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主机内存硬件配置不低于DDR4-2400MHz；</w:t>
      </w:r>
    </w:p>
    <w:p w14:paraId="4DCAC4B3">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可用性不低于99.99%。</w:t>
      </w:r>
    </w:p>
    <w:p w14:paraId="128A5C66">
      <w:pPr>
        <w:widowControl/>
        <w:spacing w:line="360" w:lineRule="auto"/>
        <w:ind w:firstLine="480" w:firstLineChars="200"/>
        <w:contextualSpacing/>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.2存储服务</w:t>
      </w:r>
    </w:p>
    <w:p w14:paraId="1B468FC6">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728A684A">
      <w:pPr>
        <w:pStyle w:val="2"/>
        <w:snapToGrid w:val="0"/>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按照采购人的具体需求，提供存储服务，包括：普通性能存储、高性能存储和本地备份服务，实现合理的存储资源配置。在提供政务云存储的服务过程中需做好采购人和对应项目应用开发厂商的协调沟通工作。</w:t>
      </w:r>
    </w:p>
    <w:p w14:paraId="148E4745">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（2）服务标准</w:t>
      </w:r>
    </w:p>
    <w:p w14:paraId="21A167C7">
      <w:pPr>
        <w:pStyle w:val="2"/>
        <w:numPr>
          <w:ilvl w:val="0"/>
          <w:numId w:val="21"/>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支持结构化数据、半结构化数据和非结构化数据等多种数据类型存储；</w:t>
      </w:r>
    </w:p>
    <w:p w14:paraId="22018523">
      <w:pPr>
        <w:pStyle w:val="2"/>
        <w:numPr>
          <w:ilvl w:val="0"/>
          <w:numId w:val="21"/>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支持块存储、对象存储、文件存储等多种存储方法，满足数据备份、视频存储等不同应用场景使用要求；</w:t>
      </w:r>
    </w:p>
    <w:p w14:paraId="44CC3642">
      <w:pPr>
        <w:pStyle w:val="2"/>
        <w:numPr>
          <w:ilvl w:val="0"/>
          <w:numId w:val="21"/>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支持存储资源扩展能力，例如：PB级扩展；</w:t>
      </w:r>
    </w:p>
    <w:p w14:paraId="4C02E84D">
      <w:pPr>
        <w:pStyle w:val="2"/>
        <w:numPr>
          <w:ilvl w:val="0"/>
          <w:numId w:val="21"/>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支持磁盘容错技术，如磁盘故障后节点的自动平衡和重构、硬盘故障检测和处理、集群节点出现单盘故障时不影响业务运行等；</w:t>
      </w:r>
    </w:p>
    <w:p w14:paraId="3C0C0372">
      <w:pPr>
        <w:pStyle w:val="2"/>
        <w:numPr>
          <w:ilvl w:val="0"/>
          <w:numId w:val="21"/>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存储资源性能要求包括但不限于如下：</w:t>
      </w:r>
    </w:p>
    <w:p w14:paraId="61C4E777">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吞吐量：高性能存储系统的读写带宽应不低于1000MB/s,IOPS不低于20000。</w:t>
      </w:r>
    </w:p>
    <w:p w14:paraId="6A21DA22">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支持高可靠性，可靠性不低于99.9999%；</w:t>
      </w:r>
    </w:p>
    <w:p w14:paraId="66A9753E">
      <w:pPr>
        <w:pStyle w:val="2"/>
        <w:snapToGrid w:val="0"/>
        <w:ind w:firstLine="48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.3网络服务</w:t>
      </w:r>
    </w:p>
    <w:p w14:paraId="228C7C93">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7E72037D">
      <w:pPr>
        <w:pStyle w:val="2"/>
        <w:numPr>
          <w:ilvl w:val="0"/>
          <w:numId w:val="22"/>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提供互联网链路带宽服务、互联网IP地址租用服务，并提供相应的网络域名备案服务，配合应用开发厂商提供网络策略配置服务。</w:t>
      </w:r>
    </w:p>
    <w:p w14:paraId="417B8C24">
      <w:pPr>
        <w:pStyle w:val="2"/>
        <w:numPr>
          <w:ilvl w:val="0"/>
          <w:numId w:val="22"/>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远程接入服务，提供互联网远程接入服务，每个账号结合身份验证接入堡垒机维护应用系统。</w:t>
      </w:r>
    </w:p>
    <w:p w14:paraId="5BB29285">
      <w:pPr>
        <w:pStyle w:val="2"/>
        <w:numPr>
          <w:ilvl w:val="0"/>
          <w:numId w:val="22"/>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VPN服务，</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 w:val="24"/>
        </w:rPr>
        <w:t>SSL VPN接入服务。</w:t>
      </w:r>
    </w:p>
    <w:p w14:paraId="442AAC6F">
      <w:pPr>
        <w:pStyle w:val="2"/>
        <w:numPr>
          <w:ilvl w:val="0"/>
          <w:numId w:val="22"/>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SSL证书服务，提供SSL证书服务。</w:t>
      </w:r>
    </w:p>
    <w:p w14:paraId="7E6D8280">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（2）服务标准</w:t>
      </w:r>
    </w:p>
    <w:p w14:paraId="63D19CD3">
      <w:pPr>
        <w:pStyle w:val="2"/>
        <w:snapToGrid w:val="0"/>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网络系统提供稳定的数据传输能力，要求如下：</w:t>
      </w:r>
    </w:p>
    <w:p w14:paraId="4F86C260">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具备多运营商网络接入服务的能力；</w:t>
      </w:r>
    </w:p>
    <w:p w14:paraId="2F2AB577">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数据中心组网架构设计可采用大二层网络架构，支持云主机无障碍动态迁移；</w:t>
      </w:r>
    </w:p>
    <w:p w14:paraId="3DBBD12F">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应采用集群部署网络控制，以保障升级时业务不中断；</w:t>
      </w:r>
    </w:p>
    <w:p w14:paraId="02BA4D97">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应实现自动化动态网络资源调配和隔离，支持与互联网、电子政务外网及行业部门专网的连接；</w:t>
      </w:r>
    </w:p>
    <w:p w14:paraId="5E7F9840">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可支持IPv6地址分配，满足业务系统IPv6要求；</w:t>
      </w:r>
    </w:p>
    <w:p w14:paraId="1E29C728">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具备边界防火墙和VPC防火墙隔离能力，分别针对不同的流量进行安全策略防护与配置；</w:t>
      </w:r>
    </w:p>
    <w:p w14:paraId="71B894F0">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具备高可用虚拟IP能力，在集群或主备场景下，云主机可绑定高可用虚拟IP，达到高可用访问效果；</w:t>
      </w:r>
    </w:p>
    <w:p w14:paraId="65D7F144">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采用双活网络架构，降低单点故障带来的稳定风险；为入云系统划分安全区域，合理制定访问规则。</w:t>
      </w:r>
    </w:p>
    <w:p w14:paraId="56A421B2">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网络系统性能要求包括但不限于如下：</w:t>
      </w:r>
    </w:p>
    <w:p w14:paraId="5426447C">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云内骨干线路带宽不低于10Gb/s；</w:t>
      </w:r>
    </w:p>
    <w:p w14:paraId="7868923F">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服务器业务带宽不低于1Gb/s；</w:t>
      </w:r>
    </w:p>
    <w:p w14:paraId="1F6C3840">
      <w:pPr>
        <w:numPr>
          <w:ilvl w:val="0"/>
          <w:numId w:val="8"/>
        </w:num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平均可用性不低于99.9%。</w:t>
      </w:r>
    </w:p>
    <w:p w14:paraId="077C371B">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40C279BB">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操作记录。</w:t>
      </w:r>
    </w:p>
    <w:p w14:paraId="569E32A9">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w:t>
      </w:r>
    </w:p>
    <w:p w14:paraId="577BF50D">
      <w:pPr>
        <w:pStyle w:val="2"/>
        <w:numPr>
          <w:ilvl w:val="0"/>
          <w:numId w:val="23"/>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bCs w:val="0"/>
          <w:color w:val="auto"/>
          <w:sz w:val="24"/>
          <w:szCs w:val="24"/>
        </w:rPr>
        <w:t>提供SSL证书服务</w:t>
      </w:r>
      <w:r>
        <w:rPr>
          <w:rFonts w:hint="eastAsia" w:ascii="仿宋_GB2312" w:hAnsi="仿宋_GB2312" w:eastAsia="仿宋_GB2312" w:cs="仿宋_GB2312"/>
          <w:bCs w:val="0"/>
          <w:color w:val="auto"/>
          <w:sz w:val="24"/>
          <w:szCs w:val="24"/>
          <w:lang w:eastAsia="zh-CN"/>
        </w:rPr>
        <w:t>，</w:t>
      </w:r>
      <w:r>
        <w:rPr>
          <w:rFonts w:hint="eastAsia" w:ascii="仿宋_GB2312" w:hAnsi="仿宋_GB2312" w:eastAsia="仿宋_GB2312" w:cs="仿宋_GB2312"/>
          <w:bCs w:val="0"/>
          <w:color w:val="auto"/>
          <w:sz w:val="24"/>
          <w:szCs w:val="24"/>
        </w:rPr>
        <w:t>实现数据信息在客户端和服务器之间的加密传输，可以防止数据信息的泄露，保证信息传递的安全性。</w:t>
      </w:r>
    </w:p>
    <w:p w14:paraId="69AC3979">
      <w:pPr>
        <w:pStyle w:val="2"/>
        <w:snapToGrid w:val="0"/>
        <w:spacing w:before="0" w:after="0"/>
        <w:ind w:firstLine="480" w:firstLineChars="20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2.1.4</w:t>
      </w:r>
      <w:r>
        <w:rPr>
          <w:rFonts w:hint="eastAsia" w:ascii="仿宋_GB2312" w:hAnsi="仿宋_GB2312" w:eastAsia="仿宋_GB2312" w:cs="仿宋_GB2312"/>
          <w:color w:val="auto"/>
          <w:sz w:val="24"/>
        </w:rPr>
        <w:t>基础软件支撑服务</w:t>
      </w:r>
    </w:p>
    <w:p w14:paraId="0CCAC930">
      <w:pPr>
        <w:spacing w:line="240" w:lineRule="auto"/>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1</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服务内容</w:t>
      </w:r>
    </w:p>
    <w:p w14:paraId="7EEBFE37">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按照采购人的具体需求，提供商用操作系统、国产</w:t>
      </w:r>
      <w:r>
        <w:rPr>
          <w:rFonts w:hint="eastAsia" w:ascii="仿宋_GB2312" w:hAnsi="仿宋_GB2312" w:eastAsia="仿宋_GB2312" w:cs="仿宋_GB2312"/>
          <w:color w:val="auto"/>
          <w:sz w:val="24"/>
          <w:lang w:val="en-US" w:eastAsia="zh-CN"/>
        </w:rPr>
        <w:t>操作系统</w:t>
      </w:r>
      <w:r>
        <w:rPr>
          <w:rFonts w:hint="eastAsia" w:ascii="仿宋_GB2312" w:hAnsi="仿宋_GB2312" w:eastAsia="仿宋_GB2312" w:cs="仿宋_GB2312"/>
          <w:color w:val="auto"/>
          <w:sz w:val="24"/>
        </w:rPr>
        <w:t>等软件支撑服务。</w:t>
      </w:r>
    </w:p>
    <w:p w14:paraId="1C8E7D1B">
      <w:pPr>
        <w:spacing w:line="240" w:lineRule="auto"/>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服务标准</w:t>
      </w:r>
    </w:p>
    <w:p w14:paraId="51AA6987">
      <w:pPr>
        <w:pStyle w:val="2"/>
        <w:numPr>
          <w:ilvl w:val="0"/>
          <w:numId w:val="24"/>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商用操作系统套餐</w:t>
      </w:r>
    </w:p>
    <w:p w14:paraId="2046BA19">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提供商业操作系统服务，支持Windows Server的各种主流版本，并提供操作系统的安装部署和各种故障处理。</w:t>
      </w:r>
    </w:p>
    <w:p w14:paraId="644018CC">
      <w:pPr>
        <w:pStyle w:val="2"/>
        <w:numPr>
          <w:ilvl w:val="0"/>
          <w:numId w:val="24"/>
        </w:numPr>
        <w:snapToGrid w:val="0"/>
        <w:ind w:firstLineChars="0"/>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国产</w:t>
      </w:r>
      <w:r>
        <w:rPr>
          <w:rFonts w:hint="eastAsia" w:ascii="仿宋_GB2312" w:hAnsi="仿宋_GB2312" w:eastAsia="仿宋_GB2312" w:cs="仿宋_GB2312"/>
          <w:color w:val="auto"/>
          <w:sz w:val="24"/>
          <w:lang w:val="en-US" w:eastAsia="zh-CN"/>
        </w:rPr>
        <w:t>操作系统套餐</w:t>
      </w:r>
    </w:p>
    <w:p w14:paraId="3C58ADF1">
      <w:pPr>
        <w:pStyle w:val="2"/>
        <w:numPr>
          <w:ilvl w:val="0"/>
          <w:numId w:val="0"/>
        </w:numPr>
        <w:snapToGrid w:val="0"/>
        <w:ind w:left="0" w:firstLine="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提供商业操作系统服务，支持国产Linux操作系统（银河麒麟/中标麒麟/统信等）的各种主流版本，并提供操作系统的安装部署和各种故障处理。</w:t>
      </w:r>
    </w:p>
    <w:p w14:paraId="22D510B6">
      <w:pPr>
        <w:pStyle w:val="2"/>
        <w:snapToGrid w:val="0"/>
        <w:ind w:firstLine="48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安全服务</w:t>
      </w:r>
    </w:p>
    <w:p w14:paraId="7113DF53">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6D8F934B">
      <w:pPr>
        <w:pStyle w:val="2"/>
        <w:snapToGrid w:val="0"/>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安全是政务云的红线，应按照网络安全等级保护要求建设安全技术防护体系和安全管理体系，加强数据的安全管理，防止重要或敏感数据泄露或被滥用，并建立应急处置体系。安全服务主要内容包含：</w:t>
      </w:r>
    </w:p>
    <w:p w14:paraId="74A3AD06">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主机杀毒服务</w:t>
      </w:r>
    </w:p>
    <w:p w14:paraId="6F93E2AA">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提供主机杀毒服务，对云主机进行定期的病毒查杀，实施杀毒软件集中控制。</w:t>
      </w:r>
    </w:p>
    <w:p w14:paraId="78ACDDB0">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主机防护服务</w:t>
      </w:r>
    </w:p>
    <w:p w14:paraId="5677A77D">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提供符合等保三级要求的主机权限管理及安全防护。可对主机系统安全涉及的控制点形成立体防护。</w:t>
      </w:r>
    </w:p>
    <w:p w14:paraId="5EB370EE">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主机安全加固</w:t>
      </w:r>
    </w:p>
    <w:p w14:paraId="10239141">
      <w:pPr>
        <w:pStyle w:val="2"/>
        <w:snapToGrid w:val="0"/>
        <w:ind w:firstLineChars="200"/>
        <w:rPr>
          <w:rFonts w:hint="eastAsia" w:ascii="宋体" w:hAnsi="宋体"/>
          <w:color w:val="000000"/>
          <w:sz w:val="24"/>
        </w:rPr>
      </w:pPr>
      <w:r>
        <w:rPr>
          <w:rFonts w:hint="eastAsia" w:ascii="仿宋_GB2312" w:hAnsi="仿宋_GB2312" w:eastAsia="仿宋_GB2312" w:cs="仿宋_GB2312"/>
          <w:color w:val="auto"/>
          <w:sz w:val="24"/>
        </w:rPr>
        <w:t>提供主机安全加固服务，针对预警自查、漏洞扫描或等级测评结果对操作系统进行安全加固，用以解决等级测评结果中所显示的漏洞。</w:t>
      </w:r>
    </w:p>
    <w:p w14:paraId="56CFD398">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主机漏洞扫描</w:t>
      </w:r>
    </w:p>
    <w:p w14:paraId="4C888E50">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基于漏洞数据库，通过扫描等手段对主机安全脆弱性进行检测。</w:t>
      </w:r>
    </w:p>
    <w:p w14:paraId="34A5CFC1">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主机日志分析服务</w:t>
      </w:r>
    </w:p>
    <w:p w14:paraId="3BA4327F">
      <w:pPr>
        <w:pStyle w:val="2"/>
        <w:snapToGrid w:val="0"/>
        <w:ind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提供主机层面的主机日志分析服务，对主机系统日志进行采集分析处理，用于发现各种安全威胁、异常行为事件。</w:t>
      </w:r>
    </w:p>
    <w:p w14:paraId="0BAA3F9B">
      <w:pPr>
        <w:pStyle w:val="2"/>
        <w:numPr>
          <w:ilvl w:val="0"/>
          <w:numId w:val="25"/>
        </w:numPr>
        <w:snapToGrid w:val="0"/>
        <w:ind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数据库审计服务</w:t>
      </w:r>
    </w:p>
    <w:p w14:paraId="0F0A01FB">
      <w:pPr>
        <w:pStyle w:val="2"/>
        <w:snapToGrid w:val="0"/>
        <w:ind w:firstLine="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对数据库操作行为进行细粒度审计的合规性管理，对数据库遭受到的风险行为进行告警，对攻击行为进行阻断。对用户访问数据库行为的记录、分析和汇报，生成合规报告以及事故追根溯源。</w:t>
      </w:r>
    </w:p>
    <w:p w14:paraId="0EDCCA3F">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（2）服务标准</w:t>
      </w:r>
    </w:p>
    <w:p w14:paraId="193F681C">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Cs w:val="24"/>
        </w:rPr>
        <w:t>业务系统安全防护方案</w:t>
      </w:r>
      <w:r>
        <w:rPr>
          <w:rFonts w:hint="eastAsia" w:ascii="仿宋_GB2312" w:hAnsi="仿宋_GB2312" w:eastAsia="仿宋_GB2312" w:cs="仿宋_GB2312"/>
          <w:color w:val="auto"/>
          <w:sz w:val="24"/>
        </w:rPr>
        <w:t>。</w:t>
      </w:r>
    </w:p>
    <w:p w14:paraId="7D310FFB">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投标人需利用监控系统或人工对机房环境、硬件设备及应用系统的运行情况进行7*24小时的不间断巡检监控，及时发现安全隐患，通知相关人员及时处理，并形成监控报告。</w:t>
      </w:r>
    </w:p>
    <w:p w14:paraId="246FC512">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投标人需纳入行业监管部门网络安全保障整体工作体系，在涉及重保、安全事件、威胁情报等方面，配合安全服务商开展研判、处置、分析等工作。</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 w:val="24"/>
          <w:szCs w:val="24"/>
        </w:rPr>
        <w:t>安全技术保障措施</w:t>
      </w:r>
      <w:r>
        <w:rPr>
          <w:rFonts w:hint="eastAsia" w:ascii="仿宋_GB2312" w:hAnsi="仿宋_GB2312" w:eastAsia="仿宋_GB2312" w:cs="仿宋_GB2312"/>
          <w:color w:val="auto"/>
          <w:sz w:val="24"/>
          <w:szCs w:val="24"/>
          <w:lang w:val="en-US" w:eastAsia="zh-CN"/>
        </w:rPr>
        <w:t>方案、</w:t>
      </w:r>
      <w:r>
        <w:rPr>
          <w:rFonts w:hint="eastAsia" w:ascii="仿宋_GB2312" w:hAnsi="仿宋_GB2312" w:eastAsia="仿宋_GB2312" w:cs="仿宋_GB2312"/>
          <w:color w:val="auto"/>
          <w:sz w:val="24"/>
          <w:szCs w:val="24"/>
        </w:rPr>
        <w:t>网络安全预警</w:t>
      </w:r>
      <w:r>
        <w:rPr>
          <w:rFonts w:hint="eastAsia" w:ascii="仿宋_GB2312" w:hAnsi="仿宋_GB2312" w:eastAsia="仿宋_GB2312" w:cs="仿宋_GB2312"/>
          <w:color w:val="auto"/>
          <w:sz w:val="24"/>
          <w:szCs w:val="24"/>
          <w:lang w:eastAsia="zh-CN"/>
        </w:rPr>
        <w:t>方案。</w:t>
      </w:r>
    </w:p>
    <w:p w14:paraId="22BC6B6D">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4F5618BA">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14:paraId="62AE42DB">
      <w:pPr>
        <w:pStyle w:val="2"/>
        <w:numPr>
          <w:ilvl w:val="0"/>
          <w:numId w:val="26"/>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投标人应坚持制度和技术并重，建立健全网络和数据安全管理制度，落实网络和数据安全管理要求。采取相应技术措施，保障网络免受干扰、破坏或者未经授权的访问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 w:val="24"/>
          <w:szCs w:val="24"/>
        </w:rPr>
        <w:t>有利于</w:t>
      </w:r>
      <w:r>
        <w:rPr>
          <w:rFonts w:hint="eastAsia" w:ascii="仿宋_GB2312" w:hAnsi="仿宋_GB2312" w:eastAsia="仿宋_GB2312" w:cs="仿宋_GB2312"/>
          <w:color w:val="auto"/>
          <w:sz w:val="24"/>
          <w:szCs w:val="24"/>
          <w:lang w:eastAsia="zh-CN"/>
        </w:rPr>
        <w:t>安全防护的</w:t>
      </w:r>
      <w:r>
        <w:rPr>
          <w:rFonts w:hint="eastAsia" w:ascii="仿宋_GB2312" w:hAnsi="仿宋_GB2312" w:eastAsia="仿宋_GB2312" w:cs="仿宋_GB2312"/>
          <w:color w:val="auto"/>
          <w:sz w:val="24"/>
          <w:szCs w:val="24"/>
        </w:rPr>
        <w:t>合理化建议</w:t>
      </w:r>
      <w:r>
        <w:rPr>
          <w:rFonts w:hint="eastAsia" w:ascii="仿宋_GB2312" w:hAnsi="仿宋_GB2312" w:eastAsia="仿宋_GB2312" w:cs="仿宋_GB2312"/>
          <w:color w:val="auto"/>
          <w:sz w:val="24"/>
        </w:rPr>
        <w:t>。</w:t>
      </w:r>
    </w:p>
    <w:p w14:paraId="0F71D01C">
      <w:pPr>
        <w:pStyle w:val="2"/>
        <w:snapToGrid w:val="0"/>
        <w:ind w:firstLine="48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运维服务</w:t>
      </w:r>
    </w:p>
    <w:p w14:paraId="0ECCF4F1">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6EC8B5F7">
      <w:pPr>
        <w:pStyle w:val="2"/>
        <w:numPr>
          <w:ilvl w:val="0"/>
          <w:numId w:val="27"/>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负责机房环境资源、云平台硬件资产、虚拟化资产的管理工作；</w:t>
      </w:r>
    </w:p>
    <w:p w14:paraId="25AD8787">
      <w:pPr>
        <w:pStyle w:val="2"/>
        <w:numPr>
          <w:ilvl w:val="0"/>
          <w:numId w:val="27"/>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信息系统入云、上线、变更、退出等各阶段的备案与信息变更等工作</w:t>
      </w:r>
      <w:r>
        <w:rPr>
          <w:rFonts w:hint="eastAsia" w:ascii="仿宋_GB2312" w:hAnsi="仿宋_GB2312" w:eastAsia="仿宋_GB2312" w:cs="仿宋_GB2312"/>
          <w:color w:val="auto"/>
          <w:sz w:val="24"/>
          <w:lang w:eastAsia="zh-CN"/>
        </w:rPr>
        <w:t>；</w:t>
      </w:r>
    </w:p>
    <w:p w14:paraId="264E842D">
      <w:pPr>
        <w:pStyle w:val="2"/>
        <w:numPr>
          <w:ilvl w:val="0"/>
          <w:numId w:val="27"/>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执行云平台变更申请、审批流程；</w:t>
      </w:r>
    </w:p>
    <w:p w14:paraId="36EDE5EE">
      <w:pPr>
        <w:pStyle w:val="2"/>
        <w:numPr>
          <w:ilvl w:val="0"/>
          <w:numId w:val="27"/>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云平台网络资源管理，针对内部地址使用情况、云平台专线接入情况、政务外网资源使用情况等做好统计工作；</w:t>
      </w:r>
    </w:p>
    <w:p w14:paraId="52E57166">
      <w:pPr>
        <w:pStyle w:val="2"/>
        <w:numPr>
          <w:ilvl w:val="0"/>
          <w:numId w:val="27"/>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服务期内，投标人须配备运维团队，提供可靠的售后服务保障。投标人针对采购人要求的云平台运维服务相关内容，需指定专业技术能力较强的工程师，根据采购人要求配合开展相关维护服务。</w:t>
      </w:r>
    </w:p>
    <w:p w14:paraId="31DF418F">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（2）服务标准</w:t>
      </w:r>
    </w:p>
    <w:p w14:paraId="478D47C5">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14:paraId="4F4BEB9D">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为保障业务高峰期内系统平稳运行，缓解系统高峰期内因业务发生量增大而带来系统压力风险，要求投标人根据业务周期性特点，加大运维保障力度，保证在业务高峰期内系统平稳运行</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Cs w:val="24"/>
        </w:rPr>
        <w:t>业务系统运行可靠性保障方案</w:t>
      </w:r>
      <w:r>
        <w:rPr>
          <w:rFonts w:hint="eastAsia" w:ascii="仿宋_GB2312" w:hAnsi="仿宋_GB2312" w:eastAsia="仿宋_GB2312" w:cs="仿宋_GB2312"/>
          <w:color w:val="auto"/>
          <w:sz w:val="24"/>
          <w:szCs w:val="24"/>
          <w:lang w:eastAsia="zh-CN"/>
        </w:rPr>
        <w:t>。</w:t>
      </w:r>
    </w:p>
    <w:p w14:paraId="22132EAB">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14:paraId="65AD45CF">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按照国家、北京市相关规定和信息安全技术标准及规范要求, 落实安全保障措施, 通过信息安全测评机构的测评和政务云安全审查 。</w:t>
      </w:r>
    </w:p>
    <w:p w14:paraId="156E6620">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r>
        <w:rPr>
          <w:rFonts w:hint="eastAsia" w:ascii="仿宋_GB2312" w:hAnsi="仿宋_GB2312" w:eastAsia="仿宋_GB2312" w:cs="仿宋_GB2312"/>
          <w:color w:val="auto"/>
          <w:sz w:val="24"/>
          <w:lang w:val="en-US" w:eastAsia="zh-CN"/>
        </w:rPr>
        <w:t>提供</w:t>
      </w:r>
      <w:r>
        <w:rPr>
          <w:rFonts w:hint="eastAsia" w:ascii="仿宋_GB2312" w:hAnsi="仿宋_GB2312" w:eastAsia="仿宋_GB2312" w:cs="仿宋_GB2312"/>
          <w:color w:val="auto"/>
          <w:szCs w:val="24"/>
        </w:rPr>
        <w:t>有利于运维服务的合理化建议</w:t>
      </w:r>
      <w:r>
        <w:rPr>
          <w:rFonts w:hint="eastAsia" w:ascii="仿宋_GB2312" w:hAnsi="仿宋_GB2312" w:eastAsia="仿宋_GB2312" w:cs="仿宋_GB2312"/>
          <w:color w:val="auto"/>
          <w:szCs w:val="24"/>
          <w:lang w:eastAsia="zh-CN"/>
        </w:rPr>
        <w:t>。</w:t>
      </w:r>
    </w:p>
    <w:p w14:paraId="0FDC6385">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04657EA">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投标人应保障政务云规范运行。入云系统应开展网络安全测评及备案。应对数据进行分类分级管理，根据数据分级保护要求采取相应级别的安全防护措施。</w:t>
      </w:r>
    </w:p>
    <w:p w14:paraId="47E3D431">
      <w:pPr>
        <w:pStyle w:val="2"/>
        <w:numPr>
          <w:ilvl w:val="0"/>
          <w:numId w:val="28"/>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除不可抗力或计划内维护作业造成的政务云服务中断外,政务云实行24小时不间断运行。</w:t>
      </w:r>
    </w:p>
    <w:p w14:paraId="77C8A0E5">
      <w:pPr>
        <w:pStyle w:val="2"/>
        <w:snapToGrid w:val="0"/>
        <w:ind w:firstLine="48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2.1.7</w:t>
      </w:r>
      <w:r>
        <w:rPr>
          <w:rFonts w:hint="eastAsia" w:ascii="仿宋_GB2312" w:hAnsi="仿宋_GB2312" w:eastAsia="仿宋_GB2312" w:cs="仿宋_GB2312"/>
          <w:color w:val="auto"/>
          <w:sz w:val="24"/>
        </w:rPr>
        <w:t>备份服务</w:t>
      </w:r>
    </w:p>
    <w:p w14:paraId="58A02856">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1</w:t>
      </w:r>
      <w:r>
        <w:rPr>
          <w:rFonts w:hint="eastAsia" w:ascii="仿宋_GB2312" w:hAnsi="仿宋_GB2312" w:eastAsia="仿宋_GB2312" w:cs="仿宋_GB2312"/>
          <w:b/>
          <w:bCs/>
          <w:color w:val="auto"/>
          <w:sz w:val="24"/>
          <w:lang w:eastAsia="zh-CN"/>
        </w:rPr>
        <w:t>）</w:t>
      </w:r>
      <w:r>
        <w:rPr>
          <w:rFonts w:hint="eastAsia" w:ascii="仿宋_GB2312" w:hAnsi="仿宋_GB2312" w:eastAsia="仿宋_GB2312" w:cs="仿宋_GB2312"/>
          <w:b/>
          <w:bCs/>
          <w:color w:val="auto"/>
          <w:sz w:val="24"/>
        </w:rPr>
        <w:t>服务内容</w:t>
      </w:r>
    </w:p>
    <w:p w14:paraId="4F5E3563">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投标人需具有本地数据级备份能力，并配合采购人完成数据级容灾演练及恢复等工作。</w:t>
      </w:r>
    </w:p>
    <w:p w14:paraId="75F5E7CD">
      <w:pPr>
        <w:ind w:firstLine="482" w:firstLineChars="200"/>
        <w:outlineLvl w:val="5"/>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（2）服务标准</w:t>
      </w:r>
    </w:p>
    <w:p w14:paraId="0608E985">
      <w:pPr>
        <w:pStyle w:val="2"/>
        <w:snapToGrid w:val="0"/>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14:paraId="16E61FE0">
      <w:pPr>
        <w:pStyle w:val="2"/>
        <w:numPr>
          <w:ilvl w:val="0"/>
          <w:numId w:val="2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备份介质本身具备高可用性和冗余性。</w:t>
      </w:r>
    </w:p>
    <w:p w14:paraId="673173C8">
      <w:pPr>
        <w:pStyle w:val="2"/>
        <w:numPr>
          <w:ilvl w:val="0"/>
          <w:numId w:val="2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备份方式包括完整备份、差异备份和增量备份。</w:t>
      </w:r>
    </w:p>
    <w:p w14:paraId="280BBA7E">
      <w:pPr>
        <w:pStyle w:val="2"/>
        <w:numPr>
          <w:ilvl w:val="0"/>
          <w:numId w:val="2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支持Windows系列操作系统、Linux主流系统操作系统、主流数据库软件、主流中间件软件、结构化数据以及非结构化数据等备份对象。</w:t>
      </w:r>
    </w:p>
    <w:p w14:paraId="673A0650">
      <w:pPr>
        <w:pStyle w:val="2"/>
        <w:numPr>
          <w:ilvl w:val="0"/>
          <w:numId w:val="29"/>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支持建立统一的备份管理系统，用来管理本地备份。</w:t>
      </w:r>
    </w:p>
    <w:p w14:paraId="0D753337">
      <w:pPr>
        <w:pStyle w:val="2"/>
        <w:numPr>
          <w:ilvl w:val="0"/>
          <w:numId w:val="0"/>
        </w:numPr>
        <w:snapToGrid w:val="0"/>
        <w:rPr>
          <w:rFonts w:hint="eastAsia" w:ascii="仿宋_GB2312" w:hAnsi="仿宋_GB2312" w:eastAsia="仿宋_GB2312" w:cs="仿宋_GB2312"/>
          <w:color w:val="auto"/>
          <w:sz w:val="24"/>
        </w:rPr>
      </w:pPr>
      <w:r>
        <w:rPr>
          <w:rFonts w:hint="eastAsia" w:ascii="仿宋_GB2312" w:hAnsi="仿宋_GB2312" w:eastAsia="仿宋_GB2312" w:cs="仿宋_GB2312"/>
          <w:sz w:val="24"/>
          <w:szCs w:val="24"/>
          <w:lang w:val="en-US" w:eastAsia="zh-CN"/>
        </w:rPr>
        <w:t>投标人应提供对备份过程状态、备份结果提供运维监控保障服务，确保备份任务执行成功以及备份的数据完整性。</w:t>
      </w:r>
    </w:p>
    <w:p w14:paraId="4516F275">
      <w:pPr>
        <w:pStyle w:val="2"/>
        <w:snapToGrid w:val="0"/>
        <w:ind w:firstLine="480"/>
        <w:outlineLvl w:val="4"/>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迁移服务</w:t>
      </w:r>
    </w:p>
    <w:p w14:paraId="25161647">
      <w:pPr>
        <w:ind w:firstLine="482" w:firstLineChars="200"/>
        <w:outlineLvl w:val="5"/>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（1）服务内容</w:t>
      </w:r>
    </w:p>
    <w:p w14:paraId="70359049">
      <w:pPr>
        <w:pStyle w:val="2"/>
        <w:snapToGrid w:val="0"/>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投标人需提供整体的业务上云迁移服务，应支持X86云主机迁移、单机数据库迁移、高可用数据库迁移等迁移场景。负责需求调研、辅助系统开发商进行架构规划设计、应用迁移部署等工作。</w:t>
      </w:r>
    </w:p>
    <w:p w14:paraId="0A87B9B6">
      <w:pPr>
        <w:ind w:firstLine="482" w:firstLineChars="200"/>
        <w:outlineLvl w:val="5"/>
        <w:rPr>
          <w:rFonts w:hint="eastAsia" w:ascii="仿宋_GB2312" w:hAnsi="仿宋_GB2312" w:eastAsia="仿宋_GB2312" w:cs="仿宋_GB2312"/>
          <w:bCs/>
          <w:color w:val="auto"/>
          <w:sz w:val="24"/>
          <w:lang w:bidi="ar"/>
        </w:rPr>
      </w:pPr>
      <w:r>
        <w:rPr>
          <w:rFonts w:hint="eastAsia" w:ascii="仿宋_GB2312" w:hAnsi="仿宋_GB2312" w:eastAsia="仿宋_GB2312" w:cs="仿宋_GB2312"/>
          <w:b/>
          <w:bCs/>
          <w:color w:val="auto"/>
          <w:sz w:val="24"/>
        </w:rPr>
        <w:t>（2）服务标准</w:t>
      </w:r>
    </w:p>
    <w:p w14:paraId="31EBE0D0">
      <w:pPr>
        <w:pStyle w:val="2"/>
        <w:snapToGrid w:val="0"/>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本项目涉及的业务系统为采购人在用的生产系统，目前在政务云上平稳运行，因此保障业务连续性是重要的保障需求。迁移服务具体要求如下：</w:t>
      </w:r>
    </w:p>
    <w:p w14:paraId="087DBA80">
      <w:pPr>
        <w:pStyle w:val="2"/>
        <w:numPr>
          <w:ilvl w:val="0"/>
          <w:numId w:val="3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投标人需编制业务连续性服务方案。</w:t>
      </w:r>
    </w:p>
    <w:p w14:paraId="5E0677A2">
      <w:pPr>
        <w:pStyle w:val="2"/>
        <w:numPr>
          <w:ilvl w:val="0"/>
          <w:numId w:val="3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0076D930">
      <w:pPr>
        <w:pStyle w:val="2"/>
        <w:numPr>
          <w:ilvl w:val="0"/>
          <w:numId w:val="30"/>
        </w:numPr>
        <w:snapToGrid w:val="0"/>
        <w:ind w:firstLine="480" w:firstLineChars="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本项目如涉及系统迁移，为保障业务系统的连续性，投标人应承诺自中标之日起，积极与原服务商对接，在</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个工作日内，完成系统迁移平滑过渡，且因此产生的各项费用（包括但不限于测试阶段的云资源费用，系统开发商对业务系统的部署、调试费用等），应包含在投标人的报价中，提供“承诺函”并加盖投标人公章。</w:t>
      </w:r>
    </w:p>
    <w:p w14:paraId="1920813C">
      <w:pPr>
        <w:widowControl/>
        <w:spacing w:line="360" w:lineRule="auto"/>
        <w:ind w:firstLine="480" w:firstLineChars="200"/>
        <w:contextualSpacing/>
        <w:outlineLvl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采购标的的其他技术、服务等要求</w:t>
      </w:r>
    </w:p>
    <w:p w14:paraId="5ECDE813">
      <w:pPr>
        <w:pStyle w:val="2"/>
        <w:snapToGrid w:val="0"/>
        <w:ind w:firstLine="480"/>
        <w:outlineLvl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2.2.1服务规范</w:t>
      </w:r>
    </w:p>
    <w:p w14:paraId="5043E908">
      <w:pPr>
        <w:pStyle w:val="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投标人须严格按照采购人制定的管理办法、流程及其他汇报制度、应急制度、文档管理、资产管理、基线管理、人员管理、培训与考试、知识库管理、安全管理等相关制度，开展标准化运维工作，</w:t>
      </w:r>
      <w:r>
        <w:rPr>
          <w:rFonts w:hint="eastAsia" w:ascii="仿宋_GB2312" w:hAnsi="仿宋_GB2312" w:eastAsia="仿宋_GB2312" w:cs="仿宋_GB2312"/>
          <w:kern w:val="2"/>
          <w:sz w:val="24"/>
          <w:lang w:val="en-US" w:eastAsia="zh-CN" w:bidi="ar"/>
        </w:rPr>
        <w:t>提供</w:t>
      </w:r>
      <w:r>
        <w:rPr>
          <w:rFonts w:hint="eastAsia" w:ascii="仿宋_GB2312" w:hAnsi="仿宋_GB2312" w:eastAsia="仿宋_GB2312" w:cs="仿宋_GB2312"/>
          <w:kern w:val="2"/>
          <w:szCs w:val="24"/>
          <w:lang w:bidi="ar"/>
        </w:rPr>
        <w:t>运维服务制度、规范、流程</w:t>
      </w:r>
      <w:r>
        <w:rPr>
          <w:rFonts w:hint="eastAsia" w:ascii="仿宋_GB2312" w:hAnsi="仿宋_GB2312" w:eastAsia="仿宋_GB2312" w:cs="仿宋_GB2312"/>
          <w:kern w:val="2"/>
          <w:szCs w:val="24"/>
          <w:lang w:val="en-US" w:eastAsia="zh-CN" w:bidi="ar"/>
        </w:rPr>
        <w:t>方案，</w:t>
      </w:r>
      <w:r>
        <w:rPr>
          <w:rFonts w:hint="eastAsia" w:ascii="仿宋_GB2312" w:hAnsi="仿宋_GB2312" w:eastAsia="仿宋_GB2312" w:cs="仿宋_GB2312"/>
          <w:kern w:val="2"/>
          <w:sz w:val="24"/>
          <w:szCs w:val="24"/>
          <w:lang w:eastAsia="zh-CN" w:bidi="ar"/>
        </w:rPr>
        <w:t>运维</w:t>
      </w:r>
      <w:r>
        <w:rPr>
          <w:rFonts w:hint="eastAsia" w:ascii="仿宋_GB2312" w:hAnsi="仿宋_GB2312" w:eastAsia="仿宋_GB2312" w:cs="仿宋_GB2312"/>
          <w:kern w:val="2"/>
          <w:sz w:val="24"/>
          <w:szCs w:val="24"/>
          <w:lang w:bidi="ar"/>
        </w:rPr>
        <w:t>服务应急处置方案</w:t>
      </w:r>
      <w:r>
        <w:rPr>
          <w:rFonts w:hint="eastAsia" w:ascii="仿宋_GB2312" w:hAnsi="仿宋_GB2312" w:eastAsia="仿宋_GB2312" w:cs="仿宋_GB2312"/>
          <w:kern w:val="2"/>
          <w:szCs w:val="24"/>
          <w:lang w:val="en-US" w:eastAsia="zh-CN" w:bidi="ar"/>
        </w:rPr>
        <w:t>。</w:t>
      </w:r>
    </w:p>
    <w:p w14:paraId="58DBC829">
      <w:pPr>
        <w:pStyle w:val="5"/>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投标人应遵从政务云管理单位的日常管理要求，包括但不限于使用政务云管理单位指定的安全通信工具，确保通信和协调信息处于可控范围。</w:t>
      </w:r>
    </w:p>
    <w:p w14:paraId="25F6A979">
      <w:pPr>
        <w:pStyle w:val="2"/>
        <w:snapToGrid w:val="0"/>
        <w:ind w:firstLine="480"/>
        <w:outlineLvl w:val="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2.2.2保密要求</w:t>
      </w:r>
    </w:p>
    <w:p w14:paraId="04C67C18">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686944FA">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13AE1B4C">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投标人保证将保密信息的披露范围严格控制在直接从事该项目工作且因工作需要有必要知悉保密信息的工作人员范围内,对投标人非从事该项目的人员一律严格保密。</w:t>
      </w:r>
    </w:p>
    <w:p w14:paraId="37FA7373">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24188898">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任何时间内，一经采购人提出要求，投标人应按照采购人指示在收到采购人书面通知后 5 日内将含有保密信息的所有文件或其他资料归还采购人，且不得擅自复制留存。</w:t>
      </w:r>
    </w:p>
    <w:p w14:paraId="20C6B18C">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非经采购人特别授权，采购人向投标人提供的任何保密信息并不包括授予投标人该保密信息包含的任何专利权、商标权、著作权、商业秘密或其它类型的知识产权。</w:t>
      </w:r>
    </w:p>
    <w:p w14:paraId="6EDA5673">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投标人承担上述保密义务的期限为合同有效期间及合同终止后2年，承担上述保密义务的责任主体为投标人（含投标人服务人员）。</w:t>
      </w:r>
    </w:p>
    <w:p w14:paraId="3734C5EE">
      <w:pPr>
        <w:pStyle w:val="2"/>
        <w:numPr>
          <w:ilvl w:val="0"/>
          <w:numId w:val="31"/>
        </w:numPr>
        <w:snapToGrid w:val="0"/>
        <w:ind w:left="360" w:leftChars="0" w:firstLine="48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4F21BE8F">
      <w:pPr>
        <w:pStyle w:val="2"/>
        <w:widowControl w:val="0"/>
        <w:numPr>
          <w:ilvl w:val="0"/>
          <w:numId w:val="0"/>
        </w:numPr>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投标人应当对获悉的政务数据、个人信息等予以保密，不得用于其他用途，不得泄露、出售或者非法向他人提供。</w:t>
      </w:r>
    </w:p>
    <w:p w14:paraId="5A31E038">
      <w:pPr>
        <w:pStyle w:val="2"/>
        <w:widowControl/>
        <w:numPr>
          <w:ilvl w:val="-1"/>
          <w:numId w:val="0"/>
        </w:numPr>
        <w:snapToGrid w:val="0"/>
        <w:spacing w:line="360" w:lineRule="auto"/>
        <w:ind w:firstLine="720" w:firstLineChars="300"/>
        <w:jc w:val="left"/>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szCs w:val="24"/>
          <w:lang w:val="en-US" w:eastAsia="zh-CN"/>
        </w:rPr>
        <w:t>以上内容要求投标人提供保密方案予以响应。</w:t>
      </w:r>
    </w:p>
    <w:p w14:paraId="03E61995">
      <w:pPr>
        <w:numPr>
          <w:ilvl w:val="0"/>
          <w:numId w:val="0"/>
        </w:numPr>
        <w:spacing w:line="360" w:lineRule="auto"/>
        <w:ind w:firstLine="480" w:firstLineChars="200"/>
        <w:contextualSpacing/>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验收标准</w:t>
      </w:r>
    </w:p>
    <w:p w14:paraId="4DB007E8">
      <w:pPr>
        <w:snapToGrid w:val="0"/>
        <w:spacing w:before="0" w:after="0" w:line="360" w:lineRule="auto"/>
        <w:ind w:left="0" w:leftChars="0" w:firstLine="480" w:firstLineChars="200"/>
        <w:outlineLvl w:val="3"/>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3.1</w:t>
      </w:r>
      <w:r>
        <w:rPr>
          <w:rFonts w:hint="eastAsia" w:ascii="仿宋_GB2312" w:hAnsi="仿宋_GB2312" w:eastAsia="仿宋_GB2312" w:cs="仿宋_GB2312"/>
          <w:b w:val="0"/>
          <w:bCs/>
          <w:sz w:val="24"/>
          <w:szCs w:val="24"/>
        </w:rPr>
        <w:t>服务绩效指标</w:t>
      </w:r>
    </w:p>
    <w:p w14:paraId="42F34BA6">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3.1.1</w:t>
      </w:r>
      <w:r>
        <w:rPr>
          <w:rFonts w:hint="eastAsia" w:ascii="仿宋_GB2312" w:hAnsi="仿宋_GB2312" w:eastAsia="仿宋_GB2312" w:cs="仿宋_GB2312"/>
          <w:sz w:val="24"/>
          <w:szCs w:val="24"/>
        </w:rPr>
        <w:t>云服务全年整体可用性≥99.9%；</w:t>
      </w:r>
    </w:p>
    <w:p w14:paraId="33C38F3D">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3.1.2</w:t>
      </w:r>
      <w:r>
        <w:rPr>
          <w:rFonts w:hint="eastAsia" w:ascii="仿宋_GB2312" w:hAnsi="仿宋_GB2312" w:eastAsia="仿宋_GB2312" w:cs="仿宋_GB2312"/>
          <w:sz w:val="24"/>
          <w:szCs w:val="24"/>
        </w:rPr>
        <w:t>故障响应率100%；</w:t>
      </w:r>
    </w:p>
    <w:p w14:paraId="43F93A4C">
      <w:pPr>
        <w:pStyle w:val="3"/>
        <w:numPr>
          <w:ilvl w:val="0"/>
          <w:numId w:val="0"/>
        </w:numPr>
        <w:snapToGrid w:val="0"/>
        <w:ind w:left="840" w:leftChars="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3.1.3</w:t>
      </w:r>
      <w:r>
        <w:rPr>
          <w:rFonts w:hint="eastAsia" w:ascii="仿宋_GB2312" w:hAnsi="仿宋_GB2312" w:eastAsia="仿宋_GB2312" w:cs="仿宋_GB2312"/>
          <w:sz w:val="24"/>
          <w:szCs w:val="24"/>
        </w:rPr>
        <w:t>应急响应时间≤</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5分钟；</w:t>
      </w:r>
    </w:p>
    <w:p w14:paraId="110C8479">
      <w:pPr>
        <w:snapToGrid w:val="0"/>
        <w:spacing w:before="0" w:after="0" w:line="360" w:lineRule="auto"/>
        <w:ind w:left="0" w:leftChars="0" w:firstLine="480" w:firstLineChars="200"/>
        <w:outlineLvl w:val="3"/>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3.2</w:t>
      </w:r>
      <w:r>
        <w:rPr>
          <w:rFonts w:hint="eastAsia" w:ascii="仿宋_GB2312" w:hAnsi="仿宋_GB2312" w:eastAsia="仿宋_GB2312" w:cs="仿宋_GB2312"/>
          <w:b w:val="0"/>
          <w:bCs/>
          <w:sz w:val="24"/>
          <w:szCs w:val="24"/>
        </w:rPr>
        <w:t>项目验收要求</w:t>
      </w:r>
    </w:p>
    <w:p w14:paraId="32E8B1D8">
      <w:pPr>
        <w:pStyle w:val="2"/>
        <w:snapToGrid w:val="0"/>
        <w:spacing w:line="360" w:lineRule="auto"/>
        <w:ind w:firstLine="480" w:firstLineChars="200"/>
        <w:rPr>
          <w:rFonts w:hint="eastAsia" w:ascii="仿宋_GB2312" w:hAnsi="仿宋_GB2312" w:eastAsia="仿宋_GB2312" w:cs="仿宋_GB2312"/>
          <w:bCs w:val="0"/>
          <w:color w:val="auto"/>
          <w:sz w:val="24"/>
          <w:szCs w:val="24"/>
        </w:rPr>
      </w:pP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在服务期满后 15 个工作日内对</w:t>
      </w:r>
      <w:r>
        <w:rPr>
          <w:rFonts w:hint="eastAsia" w:ascii="仿宋_GB2312" w:hAnsi="仿宋_GB2312" w:eastAsia="仿宋_GB2312" w:cs="仿宋_GB2312"/>
          <w:bCs w:val="0"/>
          <w:color w:val="auto"/>
          <w:sz w:val="24"/>
          <w:szCs w:val="24"/>
          <w:lang w:val="en-US" w:eastAsia="zh-CN"/>
        </w:rPr>
        <w:t>投标人</w:t>
      </w:r>
      <w:r>
        <w:rPr>
          <w:rFonts w:hint="eastAsia" w:ascii="仿宋_GB2312" w:hAnsi="仿宋_GB2312" w:eastAsia="仿宋_GB2312" w:cs="仿宋_GB2312"/>
          <w:bCs w:val="0"/>
          <w:color w:val="auto"/>
          <w:sz w:val="24"/>
          <w:szCs w:val="24"/>
        </w:rPr>
        <w:t>服务情况进行验收。</w:t>
      </w:r>
      <w:r>
        <w:rPr>
          <w:rFonts w:hint="eastAsia" w:ascii="仿宋_GB2312" w:hAnsi="仿宋_GB2312" w:eastAsia="仿宋_GB2312" w:cs="仿宋_GB2312"/>
          <w:bCs w:val="0"/>
          <w:color w:val="auto"/>
          <w:sz w:val="24"/>
          <w:szCs w:val="24"/>
          <w:lang w:val="en-US" w:eastAsia="zh-CN"/>
        </w:rPr>
        <w:t>投标人</w:t>
      </w:r>
      <w:r>
        <w:rPr>
          <w:rFonts w:hint="eastAsia" w:ascii="仿宋_GB2312" w:hAnsi="仿宋_GB2312" w:eastAsia="仿宋_GB2312" w:cs="仿宋_GB2312"/>
          <w:bCs w:val="0"/>
          <w:color w:val="auto"/>
          <w:sz w:val="24"/>
          <w:szCs w:val="24"/>
        </w:rPr>
        <w:t>应当在验收前向</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提交验收材料。验收合格的，</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在验收</w:t>
      </w:r>
      <w:r>
        <w:rPr>
          <w:rFonts w:hint="eastAsia" w:ascii="仿宋_GB2312" w:hAnsi="仿宋_GB2312" w:eastAsia="仿宋_GB2312" w:cs="仿宋_GB2312"/>
          <w:bCs w:val="0"/>
          <w:color w:val="auto"/>
          <w:sz w:val="24"/>
          <w:szCs w:val="24"/>
          <w:lang w:eastAsia="zh-CN"/>
        </w:rPr>
        <w:t>材料</w:t>
      </w:r>
      <w:r>
        <w:rPr>
          <w:rFonts w:hint="eastAsia" w:ascii="仿宋_GB2312" w:hAnsi="仿宋_GB2312" w:eastAsia="仿宋_GB2312" w:cs="仿宋_GB2312"/>
          <w:bCs w:val="0"/>
          <w:color w:val="auto"/>
          <w:sz w:val="24"/>
          <w:szCs w:val="24"/>
        </w:rPr>
        <w:t>上盖章或签字；验收不合格的，</w:t>
      </w:r>
      <w:r>
        <w:rPr>
          <w:rFonts w:hint="eastAsia" w:ascii="仿宋_GB2312" w:hAnsi="仿宋_GB2312" w:eastAsia="仿宋_GB2312" w:cs="仿宋_GB2312"/>
          <w:bCs w:val="0"/>
          <w:color w:val="auto"/>
          <w:sz w:val="24"/>
          <w:szCs w:val="24"/>
          <w:lang w:val="en-US" w:eastAsia="zh-CN"/>
        </w:rPr>
        <w:t>投标人</w:t>
      </w:r>
      <w:r>
        <w:rPr>
          <w:rFonts w:hint="eastAsia" w:ascii="仿宋_GB2312" w:hAnsi="仿宋_GB2312" w:eastAsia="仿宋_GB2312" w:cs="仿宋_GB2312"/>
          <w:bCs w:val="0"/>
          <w:color w:val="auto"/>
          <w:sz w:val="24"/>
          <w:szCs w:val="24"/>
        </w:rPr>
        <w:t>应当在【5】日内进行返工或调整，并重新提交</w:t>
      </w:r>
      <w:r>
        <w:rPr>
          <w:rFonts w:hint="eastAsia" w:ascii="仿宋_GB2312" w:hAnsi="仿宋_GB2312" w:eastAsia="仿宋_GB2312" w:cs="仿宋_GB2312"/>
          <w:bCs w:val="0"/>
          <w:color w:val="auto"/>
          <w:sz w:val="24"/>
          <w:szCs w:val="24"/>
          <w:lang w:val="en-US" w:eastAsia="zh-CN"/>
        </w:rPr>
        <w:t>采购人</w:t>
      </w:r>
      <w:r>
        <w:rPr>
          <w:rFonts w:hint="eastAsia" w:ascii="仿宋_GB2312" w:hAnsi="仿宋_GB2312" w:eastAsia="仿宋_GB2312" w:cs="仿宋_GB2312"/>
          <w:bCs w:val="0"/>
          <w:color w:val="auto"/>
          <w:sz w:val="24"/>
          <w:szCs w:val="24"/>
        </w:rPr>
        <w:t>验收。</w:t>
      </w:r>
    </w:p>
    <w:p w14:paraId="4FF2F2BF">
      <w:pPr>
        <w:numPr>
          <w:ilvl w:val="-1"/>
          <w:numId w:val="0"/>
        </w:numPr>
        <w:spacing w:line="360" w:lineRule="auto"/>
        <w:ind w:leftChars="0" w:firstLine="480" w:firstLineChars="200"/>
        <w:contextualSpacing/>
        <w:outlineLvl w:val="2"/>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4.其他要求</w:t>
      </w:r>
    </w:p>
    <w:p w14:paraId="2BBA05EC">
      <w:pPr>
        <w:pStyle w:val="2"/>
        <w:snapToGrid w:val="0"/>
        <w:ind w:firstLine="48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4.1</w:t>
      </w:r>
      <w:r>
        <w:rPr>
          <w:rFonts w:hint="eastAsia" w:ascii="仿宋_GB2312" w:hAnsi="仿宋_GB2312" w:eastAsia="仿宋_GB2312" w:cs="仿宋_GB2312"/>
          <w:sz w:val="24"/>
          <w:szCs w:val="24"/>
        </w:rPr>
        <w:t>服务期内，投标人须设有7×24小时电话响应服务、具备运维团队，提供售后服务保障。团队成员应明确职责，架构清晰，岗位设置合理，且具备与本项目相关的项目经验。</w:t>
      </w:r>
    </w:p>
    <w:p w14:paraId="10623A07">
      <w:pPr>
        <w:pStyle w:val="2"/>
        <w:snapToGrid w:val="0"/>
        <w:ind w:firstLine="48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4.2</w:t>
      </w:r>
      <w:r>
        <w:rPr>
          <w:rFonts w:hint="eastAsia" w:ascii="仿宋_GB2312" w:hAnsi="仿宋_GB2312" w:eastAsia="仿宋_GB2312" w:cs="仿宋_GB2312"/>
          <w:sz w:val="24"/>
          <w:szCs w:val="24"/>
        </w:rPr>
        <w:t>投标人须提供</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名项目经理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1名技术负责人</w:t>
      </w:r>
      <w:r>
        <w:rPr>
          <w:rFonts w:hint="eastAsia" w:ascii="仿宋_GB2312" w:hAnsi="仿宋_GB2312" w:eastAsia="仿宋_GB2312" w:cs="仿宋_GB2312"/>
          <w:sz w:val="24"/>
          <w:szCs w:val="24"/>
        </w:rPr>
        <w:t>及</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名项目团队专职人员，为本项目提供服务。项目经理需按照采购人要求，承担云资源服务保障具体工作，技术支持人员要求如下：</w:t>
      </w:r>
    </w:p>
    <w:p w14:paraId="1662E1AC">
      <w:pPr>
        <w:pStyle w:val="2"/>
        <w:snapToGrid w:val="0"/>
        <w:ind w:firstLine="3132" w:firstLineChars="1300"/>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服务团队人员要求</w:t>
      </w:r>
    </w:p>
    <w:tbl>
      <w:tblPr>
        <w:tblStyle w:val="6"/>
        <w:tblW w:w="0" w:type="auto"/>
        <w:tblInd w:w="0" w:type="dxa"/>
        <w:tblLayout w:type="fixed"/>
        <w:tblCellMar>
          <w:top w:w="0" w:type="dxa"/>
          <w:left w:w="108" w:type="dxa"/>
          <w:bottom w:w="0" w:type="dxa"/>
          <w:right w:w="108" w:type="dxa"/>
        </w:tblCellMar>
      </w:tblPr>
      <w:tblGrid>
        <w:gridCol w:w="1045"/>
        <w:gridCol w:w="779"/>
        <w:gridCol w:w="1473"/>
        <w:gridCol w:w="2139"/>
        <w:gridCol w:w="3848"/>
      </w:tblGrid>
      <w:tr w14:paraId="5FEF825E">
        <w:tblPrEx>
          <w:tblCellMar>
            <w:top w:w="0" w:type="dxa"/>
            <w:left w:w="108" w:type="dxa"/>
            <w:bottom w:w="0" w:type="dxa"/>
            <w:right w:w="108" w:type="dxa"/>
          </w:tblCellMar>
        </w:tblPrEx>
        <w:trPr>
          <w:trHeight w:val="700"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0C8A2DCF">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岗位</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78B025F7">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数量</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D6C31ED">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学历</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0C169906">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工作经验</w:t>
            </w:r>
          </w:p>
        </w:tc>
        <w:tc>
          <w:tcPr>
            <w:tcW w:w="3848" w:type="dxa"/>
            <w:tcBorders>
              <w:top w:val="single" w:color="auto" w:sz="6" w:space="0"/>
              <w:left w:val="single" w:color="auto" w:sz="6" w:space="0"/>
              <w:bottom w:val="single" w:color="auto" w:sz="6" w:space="0"/>
              <w:right w:val="single" w:color="auto" w:sz="6" w:space="0"/>
            </w:tcBorders>
            <w:noWrap w:val="0"/>
            <w:vAlign w:val="center"/>
          </w:tcPr>
          <w:p w14:paraId="6897C004">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sz w:val="24"/>
                <w:szCs w:val="24"/>
              </w:rPr>
              <w:t>岗位需具备的上岗资格证等要求</w:t>
            </w:r>
          </w:p>
        </w:tc>
      </w:tr>
      <w:tr w14:paraId="605C9E00">
        <w:tblPrEx>
          <w:tblCellMar>
            <w:top w:w="0" w:type="dxa"/>
            <w:left w:w="108" w:type="dxa"/>
            <w:bottom w:w="0" w:type="dxa"/>
            <w:right w:w="108" w:type="dxa"/>
          </w:tblCellMar>
        </w:tblPrEx>
        <w:trPr>
          <w:trHeight w:val="1270"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6FD00790">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w:t>
            </w:r>
          </w:p>
          <w:p w14:paraId="36EBAD1F">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经理</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55B55EFA">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7576AD4C">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7BA64630">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年及以上类似工作经验</w:t>
            </w:r>
          </w:p>
        </w:tc>
        <w:tc>
          <w:tcPr>
            <w:tcW w:w="3848" w:type="dxa"/>
            <w:vMerge w:val="restart"/>
            <w:tcBorders>
              <w:top w:val="single" w:color="auto" w:sz="6" w:space="0"/>
              <w:left w:val="single" w:color="auto" w:sz="6" w:space="0"/>
              <w:right w:val="single" w:color="auto" w:sz="6" w:space="0"/>
            </w:tcBorders>
            <w:noWrap w:val="0"/>
            <w:vAlign w:val="center"/>
          </w:tcPr>
          <w:p w14:paraId="1D8919F9">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可使用证书：</w:t>
            </w:r>
          </w:p>
          <w:p w14:paraId="23B1B342">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信息系统项目管理师</w:t>
            </w:r>
          </w:p>
          <w:p w14:paraId="62EADE6F">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注册信息安全工程师证书（CISP）</w:t>
            </w:r>
          </w:p>
          <w:p w14:paraId="6457540E">
            <w:pPr>
              <w:keepNext w:val="0"/>
              <w:keepLines w:val="0"/>
              <w:numPr>
                <w:ilvl w:val="0"/>
                <w:numId w:val="0"/>
              </w:numPr>
              <w:suppressLineNumbers w:val="0"/>
              <w:snapToGrid/>
              <w:spacing w:before="0" w:beforeAutospacing="0" w:after="0" w:afterAutospacing="0" w:line="240" w:lineRule="auto"/>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信息安全保障人员认证证书（CISAW）</w:t>
            </w:r>
          </w:p>
          <w:p w14:paraId="7B90AE4A">
            <w:pPr>
              <w:keepNext w:val="0"/>
              <w:keepLines w:val="0"/>
              <w:numPr>
                <w:ilvl w:val="0"/>
                <w:numId w:val="0"/>
              </w:numPr>
              <w:suppressLineNumbers w:val="0"/>
              <w:spacing w:before="0" w:beforeAutospacing="0" w:after="0" w:afterAutospacing="0"/>
              <w:ind w:left="0" w:right="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网络工程师</w:t>
            </w:r>
          </w:p>
        </w:tc>
      </w:tr>
      <w:tr w14:paraId="4C6D0ADE">
        <w:tblPrEx>
          <w:tblCellMar>
            <w:top w:w="0" w:type="dxa"/>
            <w:left w:w="108" w:type="dxa"/>
            <w:bottom w:w="0" w:type="dxa"/>
            <w:right w:w="108" w:type="dxa"/>
          </w:tblCellMar>
        </w:tblPrEx>
        <w:trPr>
          <w:trHeight w:val="140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0F0D3EA8">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技术负责人</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365CBDD1">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lang w:eastAsia="zh-CN"/>
              </w:rPr>
            </w:pPr>
            <w:r>
              <w:rPr>
                <w:rFonts w:hint="eastAsia" w:ascii="仿宋_GB2312" w:hAnsi="仿宋_GB2312" w:eastAsia="仿宋_GB2312" w:cs="仿宋_GB2312"/>
                <w:bCs/>
                <w:color w:val="000000"/>
                <w:sz w:val="24"/>
                <w:szCs w:val="24"/>
                <w:lang w:val="en-US" w:eastAsia="zh-CN"/>
              </w:rPr>
              <w:t>1</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4B6D409">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7EA48FC5">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年及以上类似工作经验</w:t>
            </w:r>
          </w:p>
        </w:tc>
        <w:tc>
          <w:tcPr>
            <w:tcW w:w="3848" w:type="dxa"/>
            <w:vMerge w:val="continue"/>
            <w:tcBorders>
              <w:left w:val="single" w:color="auto" w:sz="6" w:space="0"/>
              <w:right w:val="single" w:color="auto" w:sz="6" w:space="0"/>
            </w:tcBorders>
            <w:noWrap w:val="0"/>
            <w:vAlign w:val="center"/>
          </w:tcPr>
          <w:p w14:paraId="468C6030">
            <w:pPr>
              <w:keepNext w:val="0"/>
              <w:keepLines w:val="0"/>
              <w:suppressLineNumbers w:val="0"/>
              <w:adjustRightInd w:val="0"/>
              <w:spacing w:before="0" w:beforeAutospacing="0" w:after="0" w:afterAutospacing="0" w:line="440" w:lineRule="exact"/>
              <w:ind w:left="0" w:right="0"/>
              <w:jc w:val="left"/>
              <w:textAlignment w:val="baseline"/>
              <w:outlineLvl w:val="9"/>
              <w:rPr>
                <w:rFonts w:hint="eastAsia" w:ascii="仿宋_GB2312" w:hAnsi="仿宋_GB2312" w:eastAsia="仿宋_GB2312" w:cs="仿宋_GB2312"/>
                <w:bCs/>
                <w:color w:val="000000"/>
                <w:sz w:val="24"/>
                <w:szCs w:val="24"/>
              </w:rPr>
            </w:pPr>
          </w:p>
        </w:tc>
      </w:tr>
      <w:tr w14:paraId="73ECFB49">
        <w:tblPrEx>
          <w:tblCellMar>
            <w:top w:w="0" w:type="dxa"/>
            <w:left w:w="108" w:type="dxa"/>
            <w:bottom w:w="0" w:type="dxa"/>
            <w:right w:w="108" w:type="dxa"/>
          </w:tblCellMar>
        </w:tblPrEx>
        <w:trPr>
          <w:trHeight w:val="140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3E41C9EC">
            <w:pPr>
              <w:keepNext w:val="0"/>
              <w:keepLines w:val="0"/>
              <w:suppressLineNumbers w:val="0"/>
              <w:adjustRightInd w:val="0"/>
              <w:spacing w:before="0" w:beforeAutospacing="0" w:after="0" w:afterAutospacing="0" w:line="440" w:lineRule="exact"/>
              <w:ind w:left="0" w:right="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w:t>
            </w:r>
          </w:p>
          <w:p w14:paraId="49146EAD">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人员</w:t>
            </w:r>
          </w:p>
        </w:tc>
        <w:tc>
          <w:tcPr>
            <w:tcW w:w="779" w:type="dxa"/>
            <w:tcBorders>
              <w:top w:val="single" w:color="auto" w:sz="4" w:space="0"/>
              <w:left w:val="single" w:color="auto" w:sz="4" w:space="0"/>
              <w:bottom w:val="single" w:color="auto" w:sz="4" w:space="0"/>
              <w:right w:val="single" w:color="auto" w:sz="4" w:space="0"/>
            </w:tcBorders>
            <w:noWrap w:val="0"/>
            <w:vAlign w:val="center"/>
          </w:tcPr>
          <w:p w14:paraId="7D216D47">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lang w:val="en-US"/>
              </w:rPr>
            </w:pPr>
            <w:r>
              <w:rPr>
                <w:rFonts w:hint="eastAsia" w:ascii="仿宋_GB2312" w:hAnsi="仿宋_GB2312" w:eastAsia="仿宋_GB2312" w:cs="仿宋_GB2312"/>
                <w:bCs/>
                <w:color w:val="000000"/>
                <w:sz w:val="24"/>
                <w:szCs w:val="24"/>
                <w:lang w:val="en-US" w:eastAsia="zh-CN"/>
              </w:rPr>
              <w:t>6</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A174EF5">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本科及以上</w:t>
            </w:r>
          </w:p>
        </w:tc>
        <w:tc>
          <w:tcPr>
            <w:tcW w:w="2139" w:type="dxa"/>
            <w:tcBorders>
              <w:top w:val="single" w:color="auto" w:sz="6" w:space="0"/>
              <w:left w:val="single" w:color="auto" w:sz="4" w:space="0"/>
              <w:bottom w:val="single" w:color="auto" w:sz="6" w:space="0"/>
              <w:right w:val="single" w:color="auto" w:sz="6" w:space="0"/>
            </w:tcBorders>
            <w:noWrap w:val="0"/>
            <w:vAlign w:val="center"/>
          </w:tcPr>
          <w:p w14:paraId="7B4A9EDB">
            <w:pPr>
              <w:keepNext w:val="0"/>
              <w:keepLines w:val="0"/>
              <w:suppressLineNumbers w:val="0"/>
              <w:adjustRightInd w:val="0"/>
              <w:spacing w:before="0" w:beforeAutospacing="0" w:after="0" w:afterAutospacing="0" w:line="440" w:lineRule="exact"/>
              <w:ind w:left="0" w:leftChars="0" w:right="0" w:rightChars="0"/>
              <w:jc w:val="center"/>
              <w:textAlignment w:val="baseline"/>
              <w:outlineLvl w:val="9"/>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有</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年及以上类似工作经验</w:t>
            </w:r>
          </w:p>
        </w:tc>
        <w:tc>
          <w:tcPr>
            <w:tcW w:w="3848" w:type="dxa"/>
            <w:vMerge w:val="continue"/>
            <w:tcBorders>
              <w:left w:val="single" w:color="auto" w:sz="6" w:space="0"/>
              <w:bottom w:val="single" w:color="auto" w:sz="6" w:space="0"/>
              <w:right w:val="single" w:color="auto" w:sz="6" w:space="0"/>
            </w:tcBorders>
            <w:noWrap w:val="0"/>
            <w:vAlign w:val="center"/>
          </w:tcPr>
          <w:p w14:paraId="536B6387">
            <w:pPr>
              <w:keepNext w:val="0"/>
              <w:keepLines w:val="0"/>
              <w:suppressLineNumbers w:val="0"/>
              <w:adjustRightInd w:val="0"/>
              <w:spacing w:before="0" w:beforeAutospacing="0" w:after="0" w:afterAutospacing="0" w:line="440" w:lineRule="exact"/>
              <w:ind w:left="0" w:right="0"/>
              <w:jc w:val="left"/>
              <w:textAlignment w:val="baseline"/>
              <w:outlineLvl w:val="9"/>
              <w:rPr>
                <w:rFonts w:hint="eastAsia" w:ascii="仿宋_GB2312" w:hAnsi="仿宋_GB2312" w:eastAsia="仿宋_GB2312" w:cs="仿宋_GB2312"/>
                <w:bCs/>
                <w:color w:val="000000"/>
                <w:sz w:val="24"/>
                <w:szCs w:val="24"/>
              </w:rPr>
            </w:pPr>
          </w:p>
        </w:tc>
      </w:tr>
    </w:tbl>
    <w:p w14:paraId="7CEA947B">
      <w:pPr>
        <w:pStyle w:val="2"/>
        <w:numPr>
          <w:ilvl w:val="0"/>
          <w:numId w:val="0"/>
        </w:numPr>
        <w:snapToGrid w:val="0"/>
        <w:rPr>
          <w:rFonts w:hint="eastAsia" w:ascii="仿宋_GB2312" w:hAnsi="仿宋_GB2312" w:eastAsia="仿宋_GB2312" w:cs="仿宋_GB2312"/>
          <w:color w:val="auto"/>
          <w:sz w:val="24"/>
        </w:rPr>
      </w:pPr>
    </w:p>
    <w:p w14:paraId="4573E3E8">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东文宋体">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140AE"/>
    <w:multiLevelType w:val="singleLevel"/>
    <w:tmpl w:val="A2A140AE"/>
    <w:lvl w:ilvl="0" w:tentative="0">
      <w:start w:val="1"/>
      <w:numFmt w:val="decimal"/>
      <w:lvlText w:val="(%1)"/>
      <w:lvlJc w:val="left"/>
      <w:pPr>
        <w:ind w:left="425" w:hanging="425"/>
      </w:pPr>
      <w:rPr>
        <w:rFonts w:hint="default"/>
      </w:rPr>
    </w:lvl>
  </w:abstractNum>
  <w:abstractNum w:abstractNumId="1">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2">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3">
    <w:nsid w:val="BF58483C"/>
    <w:multiLevelType w:val="singleLevel"/>
    <w:tmpl w:val="BF58483C"/>
    <w:lvl w:ilvl="0" w:tentative="0">
      <w:start w:val="1"/>
      <w:numFmt w:val="decimalEnclosedCircleChinese"/>
      <w:suff w:val="nothing"/>
      <w:lvlText w:val="%1　"/>
      <w:lvlJc w:val="left"/>
      <w:pPr>
        <w:ind w:left="360" w:firstLine="400"/>
      </w:pPr>
      <w:rPr>
        <w:rFonts w:hint="eastAsia"/>
      </w:rPr>
    </w:lvl>
  </w:abstractNum>
  <w:abstractNum w:abstractNumId="4">
    <w:nsid w:val="BFBFE8A3"/>
    <w:multiLevelType w:val="singleLevel"/>
    <w:tmpl w:val="BFBFE8A3"/>
    <w:lvl w:ilvl="0" w:tentative="0">
      <w:start w:val="1"/>
      <w:numFmt w:val="decimalEnclosedCircleChinese"/>
      <w:suff w:val="nothing"/>
      <w:lvlText w:val="%1　"/>
      <w:lvlJc w:val="left"/>
      <w:pPr>
        <w:ind w:left="360" w:firstLine="400"/>
      </w:pPr>
      <w:rPr>
        <w:rFonts w:hint="eastAsia"/>
      </w:rPr>
    </w:lvl>
  </w:abstractNum>
  <w:abstractNum w:abstractNumId="5">
    <w:nsid w:val="DDBF64AF"/>
    <w:multiLevelType w:val="singleLevel"/>
    <w:tmpl w:val="DDBF64AF"/>
    <w:lvl w:ilvl="0" w:tentative="0">
      <w:start w:val="1"/>
      <w:numFmt w:val="decimalEnclosedCircleChinese"/>
      <w:suff w:val="nothing"/>
      <w:lvlText w:val="%1　"/>
      <w:lvlJc w:val="left"/>
      <w:pPr>
        <w:ind w:left="360" w:firstLine="400"/>
      </w:pPr>
      <w:rPr>
        <w:rFonts w:hint="eastAsia"/>
      </w:rPr>
    </w:lvl>
  </w:abstractNum>
  <w:abstractNum w:abstractNumId="6">
    <w:nsid w:val="EF3B2E67"/>
    <w:multiLevelType w:val="singleLevel"/>
    <w:tmpl w:val="EF3B2E67"/>
    <w:lvl w:ilvl="0" w:tentative="0">
      <w:start w:val="1"/>
      <w:numFmt w:val="decimalEnclosedCircleChinese"/>
      <w:suff w:val="nothing"/>
      <w:lvlText w:val="%1　"/>
      <w:lvlJc w:val="left"/>
      <w:pPr>
        <w:ind w:left="360" w:firstLine="400"/>
      </w:pPr>
      <w:rPr>
        <w:rFonts w:hint="eastAsia"/>
      </w:rPr>
    </w:lvl>
  </w:abstractNum>
  <w:abstractNum w:abstractNumId="7">
    <w:nsid w:val="EFEB759F"/>
    <w:multiLevelType w:val="singleLevel"/>
    <w:tmpl w:val="EFEB759F"/>
    <w:lvl w:ilvl="0" w:tentative="0">
      <w:start w:val="1"/>
      <w:numFmt w:val="decimal"/>
      <w:lvlText w:val="(%1)"/>
      <w:lvlJc w:val="left"/>
      <w:pPr>
        <w:ind w:left="425" w:hanging="425"/>
      </w:pPr>
      <w:rPr>
        <w:rFonts w:hint="default"/>
      </w:rPr>
    </w:lvl>
  </w:abstractNum>
  <w:abstractNum w:abstractNumId="8">
    <w:nsid w:val="EFF67A37"/>
    <w:multiLevelType w:val="singleLevel"/>
    <w:tmpl w:val="EFF67A37"/>
    <w:lvl w:ilvl="0" w:tentative="0">
      <w:start w:val="1"/>
      <w:numFmt w:val="decimalEnclosedCircleChinese"/>
      <w:suff w:val="nothing"/>
      <w:lvlText w:val="%1　"/>
      <w:lvlJc w:val="left"/>
      <w:pPr>
        <w:ind w:left="360" w:firstLine="400"/>
      </w:pPr>
      <w:rPr>
        <w:rFonts w:hint="eastAsia"/>
      </w:rPr>
    </w:lvl>
  </w:abstractNum>
  <w:abstractNum w:abstractNumId="9">
    <w:nsid w:val="F7D62926"/>
    <w:multiLevelType w:val="singleLevel"/>
    <w:tmpl w:val="F7D62926"/>
    <w:lvl w:ilvl="0" w:tentative="0">
      <w:start w:val="1"/>
      <w:numFmt w:val="decimalEnclosedCircleChinese"/>
      <w:suff w:val="nothing"/>
      <w:lvlText w:val="%1　"/>
      <w:lvlJc w:val="left"/>
      <w:pPr>
        <w:ind w:left="360" w:firstLine="400"/>
      </w:pPr>
      <w:rPr>
        <w:rFonts w:hint="eastAsia"/>
      </w:rPr>
    </w:lvl>
  </w:abstractNum>
  <w:abstractNum w:abstractNumId="10">
    <w:nsid w:val="FEBFD118"/>
    <w:multiLevelType w:val="singleLevel"/>
    <w:tmpl w:val="FEBFD118"/>
    <w:lvl w:ilvl="0" w:tentative="0">
      <w:start w:val="1"/>
      <w:numFmt w:val="decimalEnclosedCircleChinese"/>
      <w:suff w:val="nothing"/>
      <w:lvlText w:val="%1　"/>
      <w:lvlJc w:val="left"/>
      <w:pPr>
        <w:ind w:left="360" w:firstLine="400"/>
      </w:pPr>
      <w:rPr>
        <w:rFonts w:hint="eastAsia"/>
      </w:rPr>
    </w:lvl>
  </w:abstractNum>
  <w:abstractNum w:abstractNumId="11">
    <w:nsid w:val="FEF07717"/>
    <w:multiLevelType w:val="singleLevel"/>
    <w:tmpl w:val="FEF07717"/>
    <w:lvl w:ilvl="0" w:tentative="0">
      <w:start w:val="1"/>
      <w:numFmt w:val="decimalEnclosedCircleChinese"/>
      <w:suff w:val="nothing"/>
      <w:lvlText w:val="%1　"/>
      <w:lvlJc w:val="left"/>
      <w:pPr>
        <w:ind w:left="360" w:firstLine="400"/>
      </w:pPr>
      <w:rPr>
        <w:rFonts w:hint="eastAsia"/>
      </w:rPr>
    </w:lvl>
  </w:abstractNum>
  <w:abstractNum w:abstractNumId="12">
    <w:nsid w:val="FF6EFE1D"/>
    <w:multiLevelType w:val="singleLevel"/>
    <w:tmpl w:val="FF6EFE1D"/>
    <w:lvl w:ilvl="0" w:tentative="0">
      <w:start w:val="1"/>
      <w:numFmt w:val="decimalEnclosedCircleChinese"/>
      <w:suff w:val="nothing"/>
      <w:lvlText w:val="%1　"/>
      <w:lvlJc w:val="left"/>
      <w:pPr>
        <w:ind w:left="360" w:firstLine="400"/>
      </w:pPr>
      <w:rPr>
        <w:rFonts w:hint="eastAsia"/>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15">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16">
    <w:nsid w:val="1BF60150"/>
    <w:multiLevelType w:val="singleLevel"/>
    <w:tmpl w:val="1BF60150"/>
    <w:lvl w:ilvl="0" w:tentative="0">
      <w:start w:val="1"/>
      <w:numFmt w:val="decimalEnclosedCircleChinese"/>
      <w:suff w:val="nothing"/>
      <w:lvlText w:val="%1　"/>
      <w:lvlJc w:val="left"/>
      <w:pPr>
        <w:ind w:left="360" w:firstLine="400"/>
      </w:pPr>
      <w:rPr>
        <w:rFonts w:hint="eastAsia"/>
      </w:rPr>
    </w:lvl>
  </w:abstractNum>
  <w:abstractNum w:abstractNumId="17">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18">
    <w:nsid w:val="459B15C1"/>
    <w:multiLevelType w:val="singleLevel"/>
    <w:tmpl w:val="459B15C1"/>
    <w:lvl w:ilvl="0" w:tentative="0">
      <w:start w:val="1"/>
      <w:numFmt w:val="decimal"/>
      <w:lvlText w:val="(%1)"/>
      <w:lvlJc w:val="left"/>
      <w:pPr>
        <w:ind w:left="425" w:hanging="425"/>
      </w:pPr>
      <w:rPr>
        <w:rFonts w:hint="default"/>
      </w:rPr>
    </w:lvl>
  </w:abstractNum>
  <w:abstractNum w:abstractNumId="19">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20">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21">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22">
    <w:nsid w:val="57CDD552"/>
    <w:multiLevelType w:val="singleLevel"/>
    <w:tmpl w:val="57CDD552"/>
    <w:lvl w:ilvl="0" w:tentative="0">
      <w:start w:val="1"/>
      <w:numFmt w:val="decimalEnclosedCircleChinese"/>
      <w:suff w:val="nothing"/>
      <w:lvlText w:val="%1　"/>
      <w:lvlJc w:val="left"/>
      <w:pPr>
        <w:ind w:left="360" w:firstLine="400"/>
      </w:pPr>
      <w:rPr>
        <w:rFonts w:hint="eastAsia"/>
      </w:rPr>
    </w:lvl>
  </w:abstractNum>
  <w:abstractNum w:abstractNumId="23">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24">
    <w:nsid w:val="65916F83"/>
    <w:multiLevelType w:val="singleLevel"/>
    <w:tmpl w:val="65916F83"/>
    <w:lvl w:ilvl="0" w:tentative="0">
      <w:start w:val="2"/>
      <w:numFmt w:val="decimal"/>
      <w:suff w:val="nothing"/>
      <w:lvlText w:val="（%1）"/>
      <w:lvlJc w:val="left"/>
    </w:lvl>
  </w:abstractNum>
  <w:abstractNum w:abstractNumId="25">
    <w:nsid w:val="79523EF6"/>
    <w:multiLevelType w:val="singleLevel"/>
    <w:tmpl w:val="79523EF6"/>
    <w:lvl w:ilvl="0" w:tentative="0">
      <w:start w:val="1"/>
      <w:numFmt w:val="decimal"/>
      <w:lvlText w:val="(%1)"/>
      <w:lvlJc w:val="left"/>
      <w:pPr>
        <w:ind w:left="425" w:hanging="425"/>
      </w:pPr>
      <w:rPr>
        <w:rFonts w:hint="default"/>
      </w:rPr>
    </w:lvl>
  </w:abstractNum>
  <w:abstractNum w:abstractNumId="26">
    <w:nsid w:val="7A08DB31"/>
    <w:multiLevelType w:val="singleLevel"/>
    <w:tmpl w:val="7A08DB31"/>
    <w:lvl w:ilvl="0" w:tentative="0">
      <w:start w:val="1"/>
      <w:numFmt w:val="decimal"/>
      <w:lvlText w:val="(%1)"/>
      <w:lvlJc w:val="left"/>
      <w:pPr>
        <w:ind w:left="425" w:hanging="425"/>
      </w:pPr>
      <w:rPr>
        <w:rFonts w:hint="default"/>
      </w:rPr>
    </w:lvl>
  </w:abstractNum>
  <w:abstractNum w:abstractNumId="27">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28">
    <w:nsid w:val="7D7EB43A"/>
    <w:multiLevelType w:val="singleLevel"/>
    <w:tmpl w:val="7D7EB43A"/>
    <w:lvl w:ilvl="0" w:tentative="0">
      <w:start w:val="1"/>
      <w:numFmt w:val="decimalEnclosedCircleChinese"/>
      <w:suff w:val="nothing"/>
      <w:lvlText w:val="%1　"/>
      <w:lvlJc w:val="left"/>
      <w:pPr>
        <w:ind w:left="360" w:firstLine="400"/>
      </w:pPr>
      <w:rPr>
        <w:rFonts w:hint="eastAsia"/>
      </w:rPr>
    </w:lvl>
  </w:abstractNum>
  <w:abstractNum w:abstractNumId="29">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abstractNum w:abstractNumId="30">
    <w:nsid w:val="7FB7D9FD"/>
    <w:multiLevelType w:val="singleLevel"/>
    <w:tmpl w:val="7FB7D9FD"/>
    <w:lvl w:ilvl="0" w:tentative="0">
      <w:start w:val="1"/>
      <w:numFmt w:val="decimalEnclosedCircleChinese"/>
      <w:suff w:val="nothing"/>
      <w:lvlText w:val="%1　"/>
      <w:lvlJc w:val="left"/>
      <w:pPr>
        <w:ind w:left="360" w:firstLine="400"/>
      </w:pPr>
      <w:rPr>
        <w:rFonts w:hint="eastAsia"/>
      </w:rPr>
    </w:lvl>
  </w:abstractNum>
  <w:num w:numId="1">
    <w:abstractNumId w:val="13"/>
  </w:num>
  <w:num w:numId="2">
    <w:abstractNumId w:val="0"/>
  </w:num>
  <w:num w:numId="3">
    <w:abstractNumId w:val="26"/>
  </w:num>
  <w:num w:numId="4">
    <w:abstractNumId w:val="7"/>
  </w:num>
  <w:num w:numId="5">
    <w:abstractNumId w:val="18"/>
  </w:num>
  <w:num w:numId="6">
    <w:abstractNumId w:val="25"/>
  </w:num>
  <w:num w:numId="7">
    <w:abstractNumId w:val="17"/>
  </w:num>
  <w:num w:numId="8">
    <w:abstractNumId w:val="14"/>
  </w:num>
  <w:num w:numId="9">
    <w:abstractNumId w:val="29"/>
  </w:num>
  <w:num w:numId="10">
    <w:abstractNumId w:val="27"/>
  </w:num>
  <w:num w:numId="11">
    <w:abstractNumId w:val="2"/>
  </w:num>
  <w:num w:numId="12">
    <w:abstractNumId w:val="19"/>
  </w:num>
  <w:num w:numId="13">
    <w:abstractNumId w:val="24"/>
  </w:num>
  <w:num w:numId="14">
    <w:abstractNumId w:val="1"/>
  </w:num>
  <w:num w:numId="15">
    <w:abstractNumId w:val="20"/>
  </w:num>
  <w:num w:numId="16">
    <w:abstractNumId w:val="15"/>
  </w:num>
  <w:num w:numId="17">
    <w:abstractNumId w:val="23"/>
  </w:num>
  <w:num w:numId="18">
    <w:abstractNumId w:val="21"/>
  </w:num>
  <w:num w:numId="19">
    <w:abstractNumId w:val="3"/>
  </w:num>
  <w:num w:numId="20">
    <w:abstractNumId w:val="8"/>
  </w:num>
  <w:num w:numId="21">
    <w:abstractNumId w:val="10"/>
  </w:num>
  <w:num w:numId="22">
    <w:abstractNumId w:val="4"/>
  </w:num>
  <w:num w:numId="23">
    <w:abstractNumId w:val="9"/>
  </w:num>
  <w:num w:numId="24">
    <w:abstractNumId w:val="16"/>
  </w:num>
  <w:num w:numId="25">
    <w:abstractNumId w:val="12"/>
  </w:num>
  <w:num w:numId="26">
    <w:abstractNumId w:val="28"/>
  </w:num>
  <w:num w:numId="27">
    <w:abstractNumId w:val="6"/>
  </w:num>
  <w:num w:numId="28">
    <w:abstractNumId w:val="11"/>
  </w:num>
  <w:num w:numId="29">
    <w:abstractNumId w:val="22"/>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C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customStyle="1" w:styleId="4">
    <w:name w:val="目录 11"/>
    <w:next w:val="1"/>
    <w:qFormat/>
    <w:uiPriority w:val="0"/>
    <w:pPr>
      <w:wordWrap w:val="0"/>
      <w:jc w:val="both"/>
    </w:pPr>
    <w:rPr>
      <w:rFonts w:ascii="Calibri" w:hAnsi="Calibri" w:eastAsia="宋体" w:cs="Calibri"/>
      <w:sz w:val="21"/>
      <w:szCs w:val="22"/>
      <w:lang w:val="en-US" w:eastAsia="zh-CN" w:bidi="ar-SA"/>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ascii="东文宋体" w:hAnsi="东文宋体" w:eastAsia="东文宋体" w:cs="东文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2026-04-27T08:49:52Z</dcterms:created>
  <dc:creator>李政豪</dc:creator>
  <cp:lastModifiedBy>10674</cp:lastModifiedBy>
  <dcterms:modified xsi:type="dcterms:W3CDTF">2026-04-27T08:50:29Z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675C6604C54448F5AE9707D9DEF15EC1_12</vt:lpwstr>
  </property>
</Properties>
</file>