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8D2C5A">
      <w:pPr>
        <w:keepNext w:val="0"/>
        <w:keepLines w:val="0"/>
        <w:pageBreakBefore w:val="0"/>
        <w:widowControl w:val="0"/>
        <w:wordWrap/>
        <w:topLinePunct w:val="0"/>
        <w:bidi w:val="0"/>
        <w:snapToGrid w:val="0"/>
        <w:spacing w:line="360" w:lineRule="auto"/>
        <w:jc w:val="center"/>
        <w:textAlignment w:val="auto"/>
        <w:outlineLvl w:val="0"/>
        <w:rPr>
          <w:rFonts w:hint="default" w:ascii="Times New Roman" w:hAnsi="Times New Roman" w:eastAsia="宋体" w:cs="Times New Roman"/>
          <w:sz w:val="24"/>
          <w:szCs w:val="24"/>
          <w:lang w:val="en-US" w:eastAsia="zh-CN"/>
        </w:rPr>
      </w:pPr>
      <w:r>
        <w:rPr>
          <w:rFonts w:hint="default" w:ascii="Times New Roman" w:hAnsi="Times New Roman" w:eastAsia="宋体" w:cs="Times New Roman"/>
          <w:b/>
          <w:sz w:val="28"/>
          <w:szCs w:val="28"/>
        </w:rPr>
        <w:t>北京工业大学服务新质生产力发展推动交叉融合研究仪器设备更新项目-标段二</w:t>
      </w:r>
      <w:r>
        <w:rPr>
          <w:rFonts w:hint="eastAsia" w:cs="Times New Roman"/>
          <w:b/>
          <w:sz w:val="28"/>
          <w:szCs w:val="28"/>
          <w:lang w:val="en-US" w:eastAsia="zh-CN"/>
        </w:rPr>
        <w:t>(第6包）公开招标公告</w:t>
      </w:r>
    </w:p>
    <w:p w14:paraId="46B54B45">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0" w:name="_Toc28359002"/>
      <w:bookmarkStart w:id="1" w:name="_Toc28359079"/>
      <w:bookmarkStart w:id="2" w:name="_Toc35393790"/>
      <w:bookmarkStart w:id="3" w:name="_Toc35393621"/>
      <w:bookmarkStart w:id="4" w:name="_Hlk24379207"/>
      <w:r>
        <w:rPr>
          <w:rFonts w:hint="default" w:ascii="Times New Roman" w:hAnsi="Times New Roman" w:eastAsia="宋体" w:cs="Times New Roman"/>
          <w:b/>
          <w:bCs/>
          <w:sz w:val="24"/>
          <w:szCs w:val="24"/>
          <w:highlight w:val="none"/>
        </w:rPr>
        <w:t>一、项目基本情况</w:t>
      </w:r>
      <w:bookmarkEnd w:id="0"/>
      <w:bookmarkEnd w:id="1"/>
      <w:bookmarkEnd w:id="2"/>
      <w:bookmarkEnd w:id="3"/>
    </w:p>
    <w:p w14:paraId="465C2B9F">
      <w:pPr>
        <w:keepNext w:val="0"/>
        <w:keepLines w:val="0"/>
        <w:pageBreakBefore w:val="0"/>
        <w:widowControl w:val="0"/>
        <w:wordWrap/>
        <w:topLinePunct w:val="0"/>
        <w:bidi w:val="0"/>
        <w:snapToGrid w:val="0"/>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1.项目编号：BJJQ-2026-276/0</w:t>
      </w:r>
      <w:r>
        <w:rPr>
          <w:rFonts w:hint="eastAsia" w:cs="Times New Roman"/>
          <w:sz w:val="24"/>
          <w:szCs w:val="24"/>
          <w:lang w:val="en-US" w:eastAsia="zh-CN"/>
        </w:rPr>
        <w:t>6</w:t>
      </w:r>
    </w:p>
    <w:p w14:paraId="5DD05A48">
      <w:pPr>
        <w:keepNext w:val="0"/>
        <w:keepLines w:val="0"/>
        <w:pageBreakBefore w:val="0"/>
        <w:widowControl w:val="0"/>
        <w:wordWrap/>
        <w:topLinePunct w:val="0"/>
        <w:bidi w:val="0"/>
        <w:snapToGrid w:val="0"/>
        <w:spacing w:line="360" w:lineRule="auto"/>
        <w:ind w:firstLine="480" w:firstLineChars="200"/>
        <w:textAlignment w:val="auto"/>
        <w:rPr>
          <w:rFonts w:hint="eastAsia"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2.项目名称：北京工业大学服务新质生产力发展推动交叉融合研究仪器设备更新项目-标段二</w:t>
      </w:r>
    </w:p>
    <w:bookmarkEnd w:id="4"/>
    <w:p w14:paraId="5BD4D31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3.项目预算金额：1903.4976万元</w:t>
      </w:r>
    </w:p>
    <w:p w14:paraId="2F8CA22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4.采购需求：</w:t>
      </w:r>
    </w:p>
    <w:tbl>
      <w:tblPr>
        <w:tblStyle w:val="5"/>
        <w:tblW w:w="52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456"/>
        <w:gridCol w:w="2548"/>
        <w:gridCol w:w="1040"/>
        <w:gridCol w:w="1783"/>
        <w:gridCol w:w="1418"/>
      </w:tblGrid>
      <w:tr w14:paraId="0808D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vAlign w:val="center"/>
          </w:tcPr>
          <w:p w14:paraId="15851443">
            <w:pPr>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包号</w:t>
            </w:r>
          </w:p>
        </w:tc>
        <w:tc>
          <w:tcPr>
            <w:tcW w:w="1587" w:type="dxa"/>
            <w:vAlign w:val="center"/>
          </w:tcPr>
          <w:p w14:paraId="25F38D7D">
            <w:pPr>
              <w:jc w:val="center"/>
              <w:rPr>
                <w:rFonts w:hint="default" w:ascii="Times New Roman" w:hAnsi="Times New Roman" w:eastAsia="宋体" w:cs="Times New Roman"/>
                <w:b/>
                <w:sz w:val="24"/>
                <w:szCs w:val="24"/>
              </w:rPr>
            </w:pPr>
            <w:r>
              <w:rPr>
                <w:rFonts w:hint="default" w:ascii="Times New Roman" w:hAnsi="Times New Roman" w:eastAsia="宋体" w:cs="Times New Roman"/>
                <w:b/>
                <w:bCs/>
                <w:color w:val="000000"/>
                <w:sz w:val="24"/>
                <w:szCs w:val="24"/>
              </w:rPr>
              <w:t>分包预算金额（万元）</w:t>
            </w:r>
          </w:p>
        </w:tc>
        <w:tc>
          <w:tcPr>
            <w:tcW w:w="2777" w:type="dxa"/>
            <w:vAlign w:val="center"/>
          </w:tcPr>
          <w:p w14:paraId="13AC867D">
            <w:pPr>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标的名称</w:t>
            </w:r>
          </w:p>
        </w:tc>
        <w:tc>
          <w:tcPr>
            <w:tcW w:w="1134" w:type="dxa"/>
            <w:vAlign w:val="center"/>
          </w:tcPr>
          <w:p w14:paraId="1CB1F30B">
            <w:pPr>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数量</w:t>
            </w:r>
          </w:p>
          <w:p w14:paraId="1327221A">
            <w:pPr>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（项/套）</w:t>
            </w:r>
          </w:p>
        </w:tc>
        <w:tc>
          <w:tcPr>
            <w:tcW w:w="1943" w:type="dxa"/>
            <w:vAlign w:val="center"/>
          </w:tcPr>
          <w:p w14:paraId="32193F8E">
            <w:pPr>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简要技术需求或服务要求</w:t>
            </w:r>
          </w:p>
        </w:tc>
        <w:tc>
          <w:tcPr>
            <w:tcW w:w="1545" w:type="dxa"/>
            <w:vAlign w:val="center"/>
          </w:tcPr>
          <w:p w14:paraId="4BDEF2A6">
            <w:pPr>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是否允许进口产品投标</w:t>
            </w:r>
          </w:p>
        </w:tc>
      </w:tr>
      <w:tr w14:paraId="26334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0" w:type="dxa"/>
            <w:vAlign w:val="center"/>
          </w:tcPr>
          <w:p w14:paraId="5BCA107E">
            <w:pPr>
              <w:widowControl/>
              <w:jc w:val="center"/>
              <w:textAlignment w:val="center"/>
              <w:rPr>
                <w:rFonts w:hint="default" w:ascii="Times New Roman" w:hAnsi="Times New Roman" w:eastAsia="宋体" w:cs="Times New Roman"/>
                <w:sz w:val="24"/>
                <w:szCs w:val="24"/>
                <w:lang w:val="en-US"/>
              </w:rPr>
            </w:pPr>
            <w:r>
              <w:rPr>
                <w:rFonts w:hint="eastAsia" w:cs="Times New Roman"/>
                <w:sz w:val="24"/>
                <w:szCs w:val="24"/>
                <w:lang w:val="en-US" w:eastAsia="zh-CN"/>
              </w:rPr>
              <w:t>06</w:t>
            </w:r>
          </w:p>
        </w:tc>
        <w:tc>
          <w:tcPr>
            <w:tcW w:w="1587" w:type="dxa"/>
            <w:vAlign w:val="center"/>
          </w:tcPr>
          <w:p w14:paraId="3A665617">
            <w:pPr>
              <w:widowControl/>
              <w:jc w:val="center"/>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0"/>
                <w:sz w:val="24"/>
                <w:szCs w:val="24"/>
                <w:lang w:val="en-US" w:eastAsia="zh-CN"/>
              </w:rPr>
              <w:t>75.4</w:t>
            </w:r>
          </w:p>
        </w:tc>
        <w:tc>
          <w:tcPr>
            <w:tcW w:w="2777" w:type="dxa"/>
            <w:vAlign w:val="center"/>
          </w:tcPr>
          <w:p w14:paraId="133CF4A2">
            <w:pPr>
              <w:widowControl/>
              <w:jc w:val="center"/>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超薄玻璃激光改性与强韧性测试系统</w:t>
            </w:r>
          </w:p>
        </w:tc>
        <w:tc>
          <w:tcPr>
            <w:tcW w:w="1134" w:type="dxa"/>
            <w:vAlign w:val="center"/>
          </w:tcPr>
          <w:p w14:paraId="5AC1286D">
            <w:pPr>
              <w:widowControl/>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1</w:t>
            </w:r>
          </w:p>
        </w:tc>
        <w:tc>
          <w:tcPr>
            <w:tcW w:w="1943" w:type="dxa"/>
            <w:vAlign w:val="center"/>
          </w:tcPr>
          <w:p w14:paraId="3AFB68C3">
            <w:pPr>
              <w:widowControl/>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rPr>
              <w:t>详见</w:t>
            </w:r>
            <w:r>
              <w:rPr>
                <w:rFonts w:hint="default" w:ascii="Times New Roman" w:hAnsi="Times New Roman" w:eastAsia="宋体" w:cs="Times New Roman"/>
                <w:kern w:val="0"/>
                <w:sz w:val="24"/>
                <w:szCs w:val="24"/>
                <w:lang w:val="en-US" w:eastAsia="zh-CN"/>
              </w:rPr>
              <w:t>采购需求</w:t>
            </w:r>
          </w:p>
        </w:tc>
        <w:tc>
          <w:tcPr>
            <w:tcW w:w="1545" w:type="dxa"/>
            <w:vAlign w:val="center"/>
          </w:tcPr>
          <w:p w14:paraId="49BE566E">
            <w:pPr>
              <w:widowControl/>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rPr>
              <w:t>否</w:t>
            </w:r>
          </w:p>
        </w:tc>
      </w:tr>
    </w:tbl>
    <w:p w14:paraId="26677F78">
      <w:pPr>
        <w:numPr>
          <w:ilvl w:val="0"/>
          <w:numId w:val="0"/>
        </w:numPr>
        <w:spacing w:line="360" w:lineRule="auto"/>
        <w:ind w:firstLine="480" w:firstLineChars="200"/>
        <w:rPr>
          <w:rFonts w:hint="default"/>
          <w:sz w:val="24"/>
          <w:highlight w:val="yellow"/>
          <w:lang w:val="en-US" w:eastAsia="zh-CN"/>
        </w:rPr>
      </w:pPr>
      <w:r>
        <w:rPr>
          <w:rFonts w:hint="default" w:ascii="Times New Roman" w:hAnsi="Times New Roman" w:eastAsia="宋体" w:cs="Times New Roman"/>
          <w:sz w:val="24"/>
          <w:szCs w:val="24"/>
        </w:rPr>
        <w:t>5.合同履行期限：</w:t>
      </w:r>
      <w:r>
        <w:rPr>
          <w:rFonts w:hint="eastAsia"/>
          <w:sz w:val="24"/>
          <w:highlight w:val="none"/>
          <w:lang w:eastAsia="zh-CN"/>
        </w:rPr>
        <w:t>自合同签订生效之日起至供应商完成本项目约定的全部内容之日止（各分包具体交货期详见各分包</w:t>
      </w:r>
      <w:r>
        <w:rPr>
          <w:rFonts w:hint="eastAsia"/>
          <w:sz w:val="24"/>
          <w:highlight w:val="none"/>
          <w:lang w:val="en-US" w:eastAsia="zh-CN"/>
        </w:rPr>
        <w:t>采购需求</w:t>
      </w:r>
      <w:r>
        <w:rPr>
          <w:rFonts w:hint="eastAsia"/>
          <w:sz w:val="24"/>
          <w:highlight w:val="none"/>
          <w:lang w:eastAsia="zh-CN"/>
        </w:rPr>
        <w:t>）。</w:t>
      </w:r>
    </w:p>
    <w:p w14:paraId="4AD8C680">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6.本项目是否接受联合体投标：□是  ■否。</w:t>
      </w:r>
    </w:p>
    <w:p w14:paraId="637B0D10">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二、申请人的资格要求（须同时满足）</w:t>
      </w:r>
    </w:p>
    <w:p w14:paraId="6420A02D">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1.满足《中华人民共和国政府采购法》第二十二条规定；</w:t>
      </w:r>
    </w:p>
    <w:p w14:paraId="120D726A">
      <w:pPr>
        <w:spacing w:line="360" w:lineRule="auto"/>
        <w:ind w:firstLine="480" w:firstLineChars="200"/>
        <w:rPr>
          <w:color w:val="auto"/>
          <w:sz w:val="24"/>
        </w:rPr>
      </w:pPr>
      <w:bookmarkStart w:id="5" w:name="_Toc28359081"/>
      <w:bookmarkStart w:id="6" w:name="_Toc28359004"/>
      <w:r>
        <w:rPr>
          <w:color w:val="auto"/>
          <w:sz w:val="24"/>
        </w:rPr>
        <w:t>2.落实政府采购政策需满足的资格要求：</w:t>
      </w:r>
    </w:p>
    <w:p w14:paraId="1E1258ED">
      <w:pPr>
        <w:spacing w:line="360" w:lineRule="auto"/>
        <w:ind w:firstLine="480" w:firstLineChars="200"/>
        <w:rPr>
          <w:color w:val="auto"/>
          <w:sz w:val="24"/>
        </w:rPr>
      </w:pPr>
      <w:r>
        <w:rPr>
          <w:color w:val="auto"/>
          <w:sz w:val="24"/>
        </w:rPr>
        <w:t>2.1 中小企业政策</w:t>
      </w:r>
    </w:p>
    <w:p w14:paraId="116A505E">
      <w:pPr>
        <w:spacing w:line="360" w:lineRule="auto"/>
        <w:ind w:firstLine="480" w:firstLineChars="200"/>
        <w:rPr>
          <w:color w:val="auto"/>
          <w:sz w:val="24"/>
        </w:rPr>
      </w:pPr>
      <w:r>
        <w:rPr>
          <w:color w:val="auto"/>
          <w:sz w:val="24"/>
        </w:rPr>
        <w:t>□本项目不专门面向中小企业预留采购份额。</w:t>
      </w:r>
    </w:p>
    <w:p w14:paraId="5B9E1124">
      <w:pPr>
        <w:spacing w:line="360" w:lineRule="auto"/>
        <w:ind w:firstLine="480" w:firstLineChars="200"/>
        <w:rPr>
          <w:color w:val="auto"/>
          <w:sz w:val="24"/>
        </w:rPr>
      </w:pPr>
      <w:r>
        <w:rPr>
          <w:color w:val="auto"/>
          <w:sz w:val="24"/>
        </w:rPr>
        <w:t>□本项目专门面向  □中小 □小微企业  采购。即：提供的货物全部由符合政策要求的中小/小微企业制造、服务全部由符合政策要求的中小/小微企业承接。</w:t>
      </w:r>
    </w:p>
    <w:p w14:paraId="13AAC1B6">
      <w:pPr>
        <w:spacing w:line="360" w:lineRule="auto"/>
        <w:ind w:firstLine="482" w:firstLineChars="200"/>
        <w:rPr>
          <w:color w:val="auto"/>
          <w:sz w:val="24"/>
          <w:highlight w:val="none"/>
        </w:rPr>
      </w:pPr>
      <w:r>
        <w:rPr>
          <w:b/>
          <w:color w:val="auto"/>
          <w:sz w:val="24"/>
        </w:rPr>
        <w:t>■</w:t>
      </w:r>
      <w:r>
        <w:rPr>
          <w:color w:val="auto"/>
          <w:sz w:val="24"/>
        </w:rPr>
        <w:t>本项目预留部分采购项目预算专门面向中小企业采购。对于预留份额，提供的货物由符合政策要求的中小企业制造、服务由符合政策要求的中小企业承接。预留份额通过以下措施进行：</w:t>
      </w:r>
      <w:r>
        <w:rPr>
          <w:b/>
          <w:bCs/>
          <w:color w:val="auto"/>
          <w:sz w:val="24"/>
          <w:highlight w:val="none"/>
        </w:rPr>
        <w:t>设置</w:t>
      </w:r>
      <w:r>
        <w:rPr>
          <w:rFonts w:hint="eastAsia"/>
          <w:b/>
          <w:bCs/>
          <w:color w:val="auto"/>
          <w:sz w:val="24"/>
          <w:highlight w:val="none"/>
          <w:lang w:val="en-US" w:eastAsia="zh-CN"/>
        </w:rPr>
        <w:t>第06</w:t>
      </w:r>
      <w:r>
        <w:rPr>
          <w:b/>
          <w:bCs/>
          <w:color w:val="auto"/>
          <w:sz w:val="24"/>
          <w:highlight w:val="none"/>
        </w:rPr>
        <w:t>包专门面向</w:t>
      </w:r>
      <w:r>
        <w:rPr>
          <w:rFonts w:hint="eastAsia"/>
          <w:b/>
          <w:bCs/>
          <w:color w:val="auto"/>
          <w:sz w:val="24"/>
          <w:highlight w:val="none"/>
          <w:lang w:val="en-US" w:eastAsia="zh-CN"/>
        </w:rPr>
        <w:t>小微</w:t>
      </w:r>
      <w:r>
        <w:rPr>
          <w:b/>
          <w:bCs/>
          <w:color w:val="auto"/>
          <w:sz w:val="24"/>
          <w:highlight w:val="none"/>
        </w:rPr>
        <w:t>企业采购</w:t>
      </w:r>
      <w:r>
        <w:rPr>
          <w:rFonts w:hint="eastAsia"/>
          <w:b/>
          <w:bCs/>
          <w:color w:val="auto"/>
          <w:sz w:val="24"/>
          <w:highlight w:val="none"/>
        </w:rPr>
        <w:t>。</w:t>
      </w:r>
    </w:p>
    <w:p w14:paraId="57C19A7C">
      <w:pPr>
        <w:spacing w:line="360" w:lineRule="auto"/>
        <w:ind w:firstLine="480" w:firstLineChars="200"/>
        <w:rPr>
          <w:color w:val="auto"/>
          <w:sz w:val="24"/>
        </w:rPr>
      </w:pPr>
      <w:r>
        <w:rPr>
          <w:color w:val="auto"/>
          <w:sz w:val="24"/>
        </w:rPr>
        <w:t>2.2 其它落实政府采购政策的资格要求（如有）：</w:t>
      </w:r>
      <w:r>
        <w:rPr>
          <w:rFonts w:hint="eastAsia"/>
          <w:color w:val="auto"/>
          <w:sz w:val="24"/>
          <w:u w:val="single"/>
          <w:lang w:val="en-US" w:eastAsia="zh-CN"/>
        </w:rPr>
        <w:t xml:space="preserve"> / </w:t>
      </w:r>
      <w:r>
        <w:rPr>
          <w:color w:val="auto"/>
          <w:sz w:val="24"/>
        </w:rPr>
        <w:t>。</w:t>
      </w:r>
    </w:p>
    <w:p w14:paraId="5D26C9C5">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i/>
          <w:iCs/>
          <w:sz w:val="24"/>
          <w:szCs w:val="24"/>
          <w:u w:val="single"/>
        </w:rPr>
      </w:pPr>
      <w:r>
        <w:rPr>
          <w:rFonts w:hint="default" w:ascii="Times New Roman" w:hAnsi="Times New Roman" w:eastAsia="宋体" w:cs="Times New Roman"/>
          <w:sz w:val="24"/>
          <w:szCs w:val="24"/>
        </w:rPr>
        <w:t>3.本项目的特定资格要求：</w:t>
      </w:r>
    </w:p>
    <w:p w14:paraId="2C35ABF9">
      <w:pPr>
        <w:keepNext w:val="0"/>
        <w:keepLines w:val="0"/>
        <w:pageBreakBefore w:val="0"/>
        <w:widowControl w:val="0"/>
        <w:tabs>
          <w:tab w:val="left" w:pos="900"/>
          <w:tab w:val="left" w:pos="1134"/>
          <w:tab w:val="left" w:pos="1589"/>
          <w:tab w:val="left" w:pos="5521"/>
        </w:tabs>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3.1本项目是否属于政府购买服务：</w:t>
      </w:r>
    </w:p>
    <w:p w14:paraId="554DF722">
      <w:pPr>
        <w:keepNext w:val="0"/>
        <w:keepLines w:val="0"/>
        <w:pageBreakBefore w:val="0"/>
        <w:widowControl w:val="0"/>
        <w:tabs>
          <w:tab w:val="left" w:pos="900"/>
          <w:tab w:val="left" w:pos="1134"/>
          <w:tab w:val="left" w:pos="1589"/>
          <w:tab w:val="left" w:pos="5521"/>
        </w:tabs>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■否</w:t>
      </w:r>
    </w:p>
    <w:p w14:paraId="3B61ED44">
      <w:pPr>
        <w:keepNext w:val="0"/>
        <w:keepLines w:val="0"/>
        <w:pageBreakBefore w:val="0"/>
        <w:widowControl w:val="0"/>
        <w:tabs>
          <w:tab w:val="left" w:pos="900"/>
          <w:tab w:val="left" w:pos="1134"/>
          <w:tab w:val="left" w:pos="1589"/>
          <w:tab w:val="left" w:pos="5521"/>
        </w:tabs>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□是，公益一类事业单位、使用事业编制且由财政拨款保障的群团组织，不得作为承接主体；</w:t>
      </w:r>
    </w:p>
    <w:p w14:paraId="6E49D40E">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i/>
          <w:iCs/>
          <w:sz w:val="24"/>
          <w:szCs w:val="24"/>
          <w:highlight w:val="none"/>
          <w:u w:val="single"/>
        </w:rPr>
      </w:pPr>
      <w:r>
        <w:rPr>
          <w:rFonts w:hint="default" w:ascii="Times New Roman" w:hAnsi="Times New Roman" w:eastAsia="宋体" w:cs="Times New Roman"/>
          <w:sz w:val="24"/>
          <w:szCs w:val="24"/>
          <w:highlight w:val="none"/>
        </w:rPr>
        <w:t>3.2其他特定资格要求：</w:t>
      </w:r>
      <w:r>
        <w:rPr>
          <w:rFonts w:hint="eastAsia" w:eastAsiaTheme="minorEastAsia"/>
          <w:sz w:val="24"/>
        </w:rPr>
        <w:t>无。</w:t>
      </w:r>
    </w:p>
    <w:bookmarkEnd w:id="5"/>
    <w:bookmarkEnd w:id="6"/>
    <w:p w14:paraId="6B635AB4">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7" w:name="_Toc35393792"/>
      <w:bookmarkStart w:id="8" w:name="_Toc35393623"/>
      <w:r>
        <w:rPr>
          <w:rFonts w:hint="default" w:ascii="Times New Roman" w:hAnsi="Times New Roman" w:eastAsia="宋体" w:cs="Times New Roman"/>
          <w:b/>
          <w:bCs/>
          <w:sz w:val="24"/>
          <w:szCs w:val="24"/>
          <w:highlight w:val="none"/>
        </w:rPr>
        <w:t>三、获取招标文件</w:t>
      </w:r>
      <w:bookmarkEnd w:id="7"/>
      <w:bookmarkEnd w:id="8"/>
    </w:p>
    <w:p w14:paraId="7021BB34">
      <w:pPr>
        <w:keepNext w:val="0"/>
        <w:keepLines w:val="0"/>
        <w:pageBreakBefore w:val="0"/>
        <w:widowControl w:val="0"/>
        <w:wordWrap/>
        <w:topLinePunct w:val="0"/>
        <w:bidi w:val="0"/>
        <w:adjustRightInd w:val="0"/>
        <w:snapToGrid w:val="0"/>
        <w:spacing w:line="360" w:lineRule="auto"/>
        <w:ind w:firstLine="480" w:firstLineChars="200"/>
        <w:textAlignment w:val="auto"/>
        <w:rPr>
          <w:rFonts w:hint="eastAsia" w:ascii="Times New Roman" w:hAnsi="Times New Roman" w:eastAsia="宋体" w:cs="Times New Roman"/>
          <w:sz w:val="24"/>
          <w:szCs w:val="24"/>
          <w:highlight w:val="none"/>
          <w:lang w:eastAsia="zh-CN" w:bidi="ar"/>
        </w:rPr>
      </w:pPr>
      <w:r>
        <w:rPr>
          <w:rFonts w:hint="default" w:ascii="Times New Roman" w:hAnsi="Times New Roman" w:eastAsia="宋体" w:cs="Times New Roman"/>
          <w:sz w:val="24"/>
          <w:szCs w:val="24"/>
          <w:highlight w:val="none"/>
          <w:lang w:bidi="ar"/>
        </w:rPr>
        <w:t>1.时间：</w:t>
      </w:r>
      <w:r>
        <w:rPr>
          <w:rFonts w:hint="eastAsia" w:cs="Times New Roman"/>
          <w:sz w:val="24"/>
          <w:szCs w:val="24"/>
          <w:highlight w:val="none"/>
          <w:lang w:val="en-US" w:eastAsia="zh-CN" w:bidi="ar"/>
        </w:rPr>
        <w:t>2026</w:t>
      </w:r>
      <w:r>
        <w:rPr>
          <w:rFonts w:hint="default" w:ascii="Times New Roman" w:hAnsi="Times New Roman" w:eastAsia="宋体" w:cs="Times New Roman"/>
          <w:sz w:val="24"/>
          <w:szCs w:val="24"/>
          <w:highlight w:val="none"/>
          <w:lang w:bidi="ar"/>
        </w:rPr>
        <w:t>年</w:t>
      </w:r>
      <w:r>
        <w:rPr>
          <w:rFonts w:hint="eastAsia" w:cs="Times New Roman"/>
          <w:sz w:val="24"/>
          <w:szCs w:val="24"/>
          <w:highlight w:val="none"/>
          <w:lang w:val="en-US" w:eastAsia="zh-CN" w:bidi="ar"/>
        </w:rPr>
        <w:t>4</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29</w:t>
      </w:r>
      <w:r>
        <w:rPr>
          <w:rFonts w:hint="default" w:ascii="Times New Roman" w:hAnsi="Times New Roman" w:eastAsia="宋体" w:cs="Times New Roman"/>
          <w:sz w:val="24"/>
          <w:szCs w:val="24"/>
          <w:highlight w:val="none"/>
          <w:lang w:bidi="ar"/>
        </w:rPr>
        <w:t>日至</w:t>
      </w:r>
      <w:r>
        <w:rPr>
          <w:rFonts w:hint="eastAsia" w:cs="Times New Roman"/>
          <w:sz w:val="24"/>
          <w:szCs w:val="24"/>
          <w:highlight w:val="none"/>
          <w:lang w:val="en-US" w:eastAsia="zh-CN" w:bidi="ar"/>
        </w:rPr>
        <w:t>2026</w:t>
      </w:r>
      <w:r>
        <w:rPr>
          <w:rFonts w:hint="default" w:ascii="Times New Roman" w:hAnsi="Times New Roman" w:eastAsia="宋体" w:cs="Times New Roman"/>
          <w:sz w:val="24"/>
          <w:szCs w:val="24"/>
          <w:highlight w:val="none"/>
          <w:lang w:bidi="ar"/>
        </w:rPr>
        <w:t>年</w:t>
      </w:r>
      <w:r>
        <w:rPr>
          <w:rFonts w:hint="eastAsia" w:cs="Times New Roman"/>
          <w:sz w:val="24"/>
          <w:szCs w:val="24"/>
          <w:highlight w:val="none"/>
          <w:lang w:val="en-US" w:eastAsia="zh-CN" w:bidi="ar"/>
        </w:rPr>
        <w:t>5</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9</w:t>
      </w:r>
      <w:r>
        <w:rPr>
          <w:rFonts w:hint="default" w:ascii="Times New Roman" w:hAnsi="Times New Roman" w:eastAsia="宋体" w:cs="Times New Roman"/>
          <w:sz w:val="24"/>
          <w:szCs w:val="24"/>
          <w:highlight w:val="none"/>
          <w:lang w:bidi="ar"/>
        </w:rPr>
        <w:t>日，每天上午</w:t>
      </w:r>
      <w:r>
        <w:rPr>
          <w:rFonts w:hint="default" w:ascii="Times New Roman" w:hAnsi="Times New Roman" w:cs="Times New Roman"/>
          <w:sz w:val="24"/>
          <w:szCs w:val="24"/>
          <w:highlight w:val="none"/>
          <w:lang w:val="en-US" w:eastAsia="zh-CN" w:bidi="ar"/>
        </w:rPr>
        <w:t>09:00</w:t>
      </w:r>
      <w:r>
        <w:rPr>
          <w:rFonts w:hint="default" w:ascii="Times New Roman" w:hAnsi="Times New Roman" w:eastAsia="宋体" w:cs="Times New Roman"/>
          <w:sz w:val="24"/>
          <w:szCs w:val="24"/>
          <w:highlight w:val="none"/>
          <w:lang w:bidi="ar"/>
        </w:rPr>
        <w:t>至</w:t>
      </w:r>
      <w:r>
        <w:rPr>
          <w:rFonts w:hint="default" w:ascii="Times New Roman" w:hAnsi="Times New Roman" w:cs="Times New Roman"/>
          <w:sz w:val="24"/>
          <w:szCs w:val="24"/>
          <w:highlight w:val="none"/>
          <w:lang w:val="en-US" w:eastAsia="zh-CN" w:bidi="ar"/>
        </w:rPr>
        <w:t>12:00</w:t>
      </w:r>
      <w:r>
        <w:rPr>
          <w:rFonts w:hint="default" w:ascii="Times New Roman" w:hAnsi="Times New Roman" w:eastAsia="宋体" w:cs="Times New Roman"/>
          <w:sz w:val="24"/>
          <w:szCs w:val="24"/>
          <w:highlight w:val="none"/>
          <w:lang w:bidi="ar"/>
        </w:rPr>
        <w:t>，下午</w:t>
      </w:r>
      <w:r>
        <w:rPr>
          <w:rFonts w:hint="default" w:ascii="Times New Roman" w:hAnsi="Times New Roman" w:cs="Times New Roman"/>
          <w:sz w:val="24"/>
          <w:szCs w:val="24"/>
          <w:highlight w:val="none"/>
          <w:lang w:val="en-US" w:eastAsia="zh-CN" w:bidi="ar"/>
        </w:rPr>
        <w:t>12:00</w:t>
      </w:r>
      <w:r>
        <w:rPr>
          <w:rFonts w:hint="default" w:ascii="Times New Roman" w:hAnsi="Times New Roman" w:eastAsia="宋体" w:cs="Times New Roman"/>
          <w:sz w:val="24"/>
          <w:szCs w:val="24"/>
          <w:highlight w:val="none"/>
          <w:lang w:bidi="ar"/>
        </w:rPr>
        <w:t>至</w:t>
      </w:r>
      <w:r>
        <w:rPr>
          <w:rFonts w:hint="default" w:ascii="Times New Roman" w:hAnsi="Times New Roman" w:cs="Times New Roman"/>
          <w:sz w:val="24"/>
          <w:szCs w:val="24"/>
          <w:highlight w:val="none"/>
          <w:lang w:val="en-US" w:eastAsia="zh-CN" w:bidi="ar"/>
        </w:rPr>
        <w:t>17:00</w:t>
      </w:r>
      <w:r>
        <w:rPr>
          <w:rFonts w:hint="default" w:ascii="Times New Roman" w:hAnsi="Times New Roman" w:eastAsia="宋体" w:cs="Times New Roman"/>
          <w:sz w:val="24"/>
          <w:szCs w:val="24"/>
          <w:highlight w:val="none"/>
          <w:lang w:bidi="ar"/>
        </w:rPr>
        <w:t>（北京时间，法定节假日除外）</w:t>
      </w:r>
      <w:r>
        <w:rPr>
          <w:rFonts w:hint="eastAsia" w:ascii="Times New Roman" w:hAnsi="Times New Roman" w:eastAsia="宋体" w:cs="Times New Roman"/>
          <w:sz w:val="24"/>
          <w:szCs w:val="24"/>
          <w:highlight w:val="none"/>
          <w:lang w:eastAsia="zh-CN" w:bidi="ar"/>
        </w:rPr>
        <w:t>。</w:t>
      </w:r>
    </w:p>
    <w:p w14:paraId="1D367FCE">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2.地点：北京市政府采购电子交易平台</w:t>
      </w:r>
    </w:p>
    <w:p w14:paraId="79C4C31D">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3.方式：供应商使用CA数字证书或电子营业执照登录北京市政府采购电子交易平台（http://zbcg-bjzc.zhongcy.com/bjczj-portal-site/index.html#/home）获取电子版招标文件。</w:t>
      </w:r>
    </w:p>
    <w:p w14:paraId="6F1BA42B">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4.售价：0元。</w:t>
      </w:r>
    </w:p>
    <w:p w14:paraId="1046A90E">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9" w:name="_Toc28359082"/>
      <w:bookmarkStart w:id="10" w:name="_Toc28359005"/>
      <w:bookmarkStart w:id="11" w:name="_Toc35393624"/>
      <w:bookmarkStart w:id="12" w:name="_Toc35393793"/>
      <w:r>
        <w:rPr>
          <w:rFonts w:hint="default" w:ascii="Times New Roman" w:hAnsi="Times New Roman" w:eastAsia="宋体" w:cs="Times New Roman"/>
          <w:b/>
          <w:bCs/>
          <w:sz w:val="24"/>
          <w:szCs w:val="24"/>
          <w:highlight w:val="none"/>
        </w:rPr>
        <w:t>四、提交投标文件</w:t>
      </w:r>
      <w:bookmarkEnd w:id="9"/>
      <w:bookmarkEnd w:id="10"/>
      <w:r>
        <w:rPr>
          <w:rFonts w:hint="default" w:ascii="Times New Roman" w:hAnsi="Times New Roman" w:eastAsia="宋体" w:cs="Times New Roman"/>
          <w:b/>
          <w:bCs/>
          <w:sz w:val="24"/>
          <w:szCs w:val="24"/>
          <w:highlight w:val="none"/>
        </w:rPr>
        <w:t>截止时间、开标时间和地点</w:t>
      </w:r>
      <w:bookmarkEnd w:id="11"/>
      <w:bookmarkEnd w:id="12"/>
    </w:p>
    <w:p w14:paraId="5CCD493A">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bCs/>
          <w:sz w:val="24"/>
          <w:szCs w:val="24"/>
          <w:highlight w:val="none"/>
          <w:u w:val="single"/>
        </w:rPr>
      </w:pPr>
      <w:bookmarkStart w:id="13" w:name="_Toc35393794"/>
      <w:bookmarkStart w:id="14" w:name="_Toc35393625"/>
      <w:bookmarkStart w:id="15" w:name="_Toc28359007"/>
      <w:bookmarkStart w:id="16" w:name="_Toc28359084"/>
      <w:r>
        <w:rPr>
          <w:rFonts w:hint="default" w:ascii="Times New Roman" w:hAnsi="Times New Roman" w:eastAsia="宋体" w:cs="Times New Roman"/>
          <w:sz w:val="24"/>
          <w:szCs w:val="24"/>
          <w:highlight w:val="none"/>
          <w:lang w:bidi="ar"/>
        </w:rPr>
        <w:t>投标截止时间、开标时间：</w:t>
      </w:r>
      <w:r>
        <w:rPr>
          <w:rFonts w:hint="eastAsia" w:cs="Times New Roman"/>
          <w:sz w:val="24"/>
          <w:szCs w:val="24"/>
          <w:highlight w:val="none"/>
          <w:lang w:val="en-US" w:eastAsia="zh-CN" w:bidi="ar"/>
        </w:rPr>
        <w:t>2026</w:t>
      </w:r>
      <w:r>
        <w:rPr>
          <w:rFonts w:hint="default" w:ascii="Times New Roman" w:hAnsi="Times New Roman" w:eastAsia="宋体" w:cs="Times New Roman"/>
          <w:sz w:val="24"/>
          <w:szCs w:val="24"/>
          <w:highlight w:val="none"/>
          <w:lang w:bidi="ar"/>
        </w:rPr>
        <w:t>年</w:t>
      </w:r>
      <w:r>
        <w:rPr>
          <w:rFonts w:hint="eastAsia" w:cs="Times New Roman"/>
          <w:sz w:val="24"/>
          <w:szCs w:val="24"/>
          <w:highlight w:val="none"/>
          <w:lang w:val="en-US" w:eastAsia="zh-CN" w:bidi="ar"/>
        </w:rPr>
        <w:t>5</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21</w:t>
      </w:r>
      <w:r>
        <w:rPr>
          <w:rFonts w:hint="default" w:ascii="Times New Roman" w:hAnsi="Times New Roman" w:eastAsia="宋体" w:cs="Times New Roman"/>
          <w:sz w:val="24"/>
          <w:szCs w:val="24"/>
          <w:highlight w:val="none"/>
          <w:lang w:bidi="ar"/>
        </w:rPr>
        <w:t>日</w:t>
      </w:r>
      <w:r>
        <w:rPr>
          <w:rFonts w:hint="eastAsia" w:cs="Times New Roman"/>
          <w:sz w:val="24"/>
          <w:szCs w:val="24"/>
          <w:highlight w:val="none"/>
          <w:lang w:val="en-US" w:eastAsia="zh-CN" w:bidi="ar"/>
        </w:rPr>
        <w:t>9</w:t>
      </w:r>
      <w:r>
        <w:rPr>
          <w:rFonts w:hint="default" w:ascii="Times New Roman" w:hAnsi="Times New Roman" w:eastAsia="宋体" w:cs="Times New Roman"/>
          <w:sz w:val="24"/>
          <w:szCs w:val="24"/>
          <w:highlight w:val="none"/>
          <w:lang w:bidi="ar"/>
        </w:rPr>
        <w:t>点</w:t>
      </w:r>
      <w:r>
        <w:rPr>
          <w:rFonts w:hint="eastAsia" w:cs="Times New Roman"/>
          <w:sz w:val="24"/>
          <w:szCs w:val="24"/>
          <w:highlight w:val="none"/>
          <w:lang w:val="en-US" w:eastAsia="zh-CN" w:bidi="ar"/>
        </w:rPr>
        <w:t>30</w:t>
      </w:r>
      <w:r>
        <w:rPr>
          <w:rFonts w:hint="default" w:ascii="Times New Roman" w:hAnsi="Times New Roman" w:eastAsia="宋体" w:cs="Times New Roman"/>
          <w:sz w:val="24"/>
          <w:szCs w:val="24"/>
          <w:highlight w:val="none"/>
          <w:lang w:bidi="ar"/>
        </w:rPr>
        <w:t>分</w:t>
      </w:r>
      <w:r>
        <w:rPr>
          <w:rFonts w:hint="default" w:ascii="Times New Roman" w:hAnsi="Times New Roman" w:eastAsia="宋体" w:cs="Times New Roman"/>
          <w:bCs/>
          <w:sz w:val="24"/>
          <w:szCs w:val="24"/>
          <w:highlight w:val="none"/>
          <w:lang w:bidi="ar"/>
        </w:rPr>
        <w:t>（北京时间）</w:t>
      </w:r>
      <w:r>
        <w:rPr>
          <w:rFonts w:hint="default" w:ascii="Times New Roman" w:hAnsi="Times New Roman" w:eastAsia="宋体" w:cs="Times New Roman"/>
          <w:iCs/>
          <w:sz w:val="24"/>
          <w:szCs w:val="24"/>
          <w:highlight w:val="none"/>
          <w:lang w:bidi="ar"/>
        </w:rPr>
        <w:t>。</w:t>
      </w:r>
    </w:p>
    <w:p w14:paraId="7EBBFDB9">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lang w:val="zh-TW" w:bidi="ar"/>
        </w:rPr>
      </w:pPr>
      <w:r>
        <w:rPr>
          <w:rFonts w:hint="default" w:ascii="Times New Roman" w:hAnsi="Times New Roman" w:eastAsia="宋体" w:cs="Times New Roman"/>
          <w:sz w:val="24"/>
          <w:szCs w:val="24"/>
          <w:highlight w:val="none"/>
          <w:lang w:bidi="ar"/>
        </w:rPr>
        <w:t>地点：北京市政府采购电子交易平台</w:t>
      </w:r>
      <w:r>
        <w:rPr>
          <w:rFonts w:hint="default" w:ascii="Times New Roman" w:hAnsi="Times New Roman" w:eastAsia="宋体" w:cs="Times New Roman"/>
          <w:sz w:val="24"/>
          <w:szCs w:val="24"/>
          <w:highlight w:val="none"/>
          <w:lang w:val="zh-TW" w:bidi="ar"/>
        </w:rPr>
        <w:t>。</w:t>
      </w:r>
    </w:p>
    <w:p w14:paraId="7251790C">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五、公告期限</w:t>
      </w:r>
      <w:bookmarkEnd w:id="13"/>
      <w:bookmarkEnd w:id="14"/>
      <w:bookmarkEnd w:id="15"/>
      <w:bookmarkEnd w:id="16"/>
    </w:p>
    <w:p w14:paraId="4867463E">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自本公告发布之日起5个工作日。</w:t>
      </w:r>
    </w:p>
    <w:p w14:paraId="60F78E08">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17" w:name="_Toc35393626"/>
      <w:bookmarkStart w:id="18" w:name="_Toc35393795"/>
      <w:r>
        <w:rPr>
          <w:rFonts w:hint="default" w:ascii="Times New Roman" w:hAnsi="Times New Roman" w:eastAsia="宋体" w:cs="Times New Roman"/>
          <w:b/>
          <w:bCs/>
          <w:sz w:val="24"/>
          <w:szCs w:val="24"/>
          <w:highlight w:val="none"/>
        </w:rPr>
        <w:t>六、其他补充事宜</w:t>
      </w:r>
      <w:bookmarkEnd w:id="17"/>
      <w:bookmarkEnd w:id="18"/>
    </w:p>
    <w:p w14:paraId="361D97A5">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rPr>
        <w:t>1.本项目需要落实的政府采购政策：</w:t>
      </w:r>
    </w:p>
    <w:p w14:paraId="03E34443">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（1）节能产品强制采购</w:t>
      </w:r>
    </w:p>
    <w:p w14:paraId="3E489A4F">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（2）节能产品、环境标志产品优先采购</w:t>
      </w:r>
      <w:bookmarkStart w:id="28" w:name="_GoBack"/>
      <w:bookmarkEnd w:id="28"/>
    </w:p>
    <w:p w14:paraId="31CA77AE">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（3）政府采购促进中小企业发展</w:t>
      </w:r>
    </w:p>
    <w:p w14:paraId="6743FE99">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（4）政府采购支持监狱企业发展</w:t>
      </w:r>
    </w:p>
    <w:p w14:paraId="0423A15F">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（5）政府采购促进残疾人就业</w:t>
      </w:r>
    </w:p>
    <w:p w14:paraId="3F918633">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（6）进口产品管理</w:t>
      </w:r>
      <w:r>
        <w:rPr>
          <w:rFonts w:hint="default" w:ascii="Times New Roman" w:hAnsi="Times New Roman" w:eastAsia="宋体" w:cs="Times New Roman"/>
          <w:color w:val="auto"/>
          <w:sz w:val="24"/>
          <w:szCs w:val="24"/>
          <w:highlight w:val="none"/>
        </w:rPr>
        <w:t xml:space="preserve"> </w:t>
      </w:r>
    </w:p>
    <w:p w14:paraId="0FB60588">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bCs/>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.本项目采用</w:t>
      </w:r>
      <w:r>
        <w:rPr>
          <w:rFonts w:hint="default" w:ascii="Times New Roman" w:hAnsi="Times New Roman" w:eastAsia="宋体" w:cs="Times New Roman"/>
          <w:b/>
          <w:bCs/>
          <w:sz w:val="24"/>
          <w:szCs w:val="24"/>
          <w:lang w:bidi="ar"/>
        </w:rPr>
        <w:t>全流程电子化</w:t>
      </w:r>
      <w:r>
        <w:rPr>
          <w:rFonts w:hint="default" w:ascii="Times New Roman" w:hAnsi="Times New Roman" w:eastAsia="宋体" w:cs="Times New Roman"/>
          <w:sz w:val="24"/>
          <w:szCs w:val="24"/>
          <w:lang w:bidi="ar"/>
        </w:rPr>
        <w:t>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szCs w:val="24"/>
          <w:lang w:bidi="ar"/>
        </w:rPr>
        <w:t>CA数字证书</w:t>
      </w:r>
      <w:r>
        <w:rPr>
          <w:rFonts w:hint="default" w:ascii="Times New Roman" w:hAnsi="Times New Roman" w:eastAsia="宋体" w:cs="Times New Roman"/>
          <w:sz w:val="24"/>
          <w:szCs w:val="24"/>
          <w:lang w:bidi="ar"/>
        </w:rPr>
        <w:t>或电子营业执照</w:t>
      </w:r>
      <w:r>
        <w:rPr>
          <w:rFonts w:hint="default" w:ascii="Times New Roman" w:hAnsi="Times New Roman" w:eastAsia="宋体" w:cs="Times New Roman"/>
          <w:bCs/>
          <w:sz w:val="24"/>
          <w:szCs w:val="24"/>
          <w:lang w:bidi="ar"/>
        </w:rPr>
        <w:t>情况确认是否符合本项目电子化采购流程要求。</w:t>
      </w:r>
    </w:p>
    <w:p w14:paraId="1379782A">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CA数字证书服务热线 010-58511086</w:t>
      </w:r>
    </w:p>
    <w:p w14:paraId="73CE484E">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电子营业执照服务热线 400-699-7000</w:t>
      </w:r>
    </w:p>
    <w:p w14:paraId="048AC90A">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技术支持服务热线    010-86483801</w:t>
      </w:r>
    </w:p>
    <w:p w14:paraId="7600207F">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.1办理CA数字证书或电子营业执照</w:t>
      </w:r>
    </w:p>
    <w:p w14:paraId="5D7162B7">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供应商登录北京市政府采购电子交易平台查阅“用户指南”—“操作指南”—“市场主体CA办理操作流程指引”/“电子营业执照使用指南”，按照程序要求办理。</w:t>
      </w:r>
    </w:p>
    <w:p w14:paraId="71A8C76B">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.2注册</w:t>
      </w:r>
    </w:p>
    <w:p w14:paraId="104339D9">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供应商登录北京市政府采购电子交易平台“用户指南”—“操作指南”—“市场主体注册入库操作流程指引”进行自助注册绑定。</w:t>
      </w:r>
    </w:p>
    <w:p w14:paraId="012E7EC7">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.3驱动、客户端下载</w:t>
      </w:r>
    </w:p>
    <w:p w14:paraId="71D7F5B3">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供应商登录北京市政府采购电子交易平台“用户指南”—“工具下载”—“招标采购系统文件驱动安装包”下载相关驱动。</w:t>
      </w:r>
    </w:p>
    <w:p w14:paraId="5CB1C8EB">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供应商登录北京市政府采购电子交易平台“用户指南”—“工具下载”—“投标文件编制工具”下载相关客户端。</w:t>
      </w:r>
    </w:p>
    <w:p w14:paraId="61C5CD69">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.4获取电子招标文件</w:t>
      </w:r>
    </w:p>
    <w:p w14:paraId="41FEEDBF">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69CFCC8E">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DA0F396">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.5编制电子投标文件</w:t>
      </w:r>
    </w:p>
    <w:p w14:paraId="78EDA418">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供应商应使用电子投标客户端编制电子投标文件并进行线上投标，供应商电子投标文件需要加密并加盖电子签章</w:t>
      </w:r>
      <w:r>
        <w:rPr>
          <w:rFonts w:hint="default" w:ascii="Times New Roman" w:hAnsi="Times New Roman" w:eastAsia="宋体" w:cs="Times New Roman"/>
          <w:bCs/>
          <w:sz w:val="24"/>
          <w:szCs w:val="24"/>
          <w:lang w:bidi="ar"/>
        </w:rPr>
        <w:t>，如无法按照要求在电子投标文件中加盖电子签章和加密，请及时通过技术支持服务热线联系技术人员</w:t>
      </w:r>
      <w:r>
        <w:rPr>
          <w:rFonts w:hint="default" w:ascii="Times New Roman" w:hAnsi="Times New Roman" w:eastAsia="宋体" w:cs="Times New Roman"/>
          <w:sz w:val="24"/>
          <w:szCs w:val="24"/>
          <w:lang w:bidi="ar"/>
        </w:rPr>
        <w:t>。</w:t>
      </w:r>
    </w:p>
    <w:p w14:paraId="5DC0B3E9">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lang w:val="zh-TW"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val="zh-TW" w:eastAsia="zh-TW" w:bidi="ar"/>
        </w:rPr>
        <w:t>.6</w:t>
      </w:r>
      <w:r>
        <w:rPr>
          <w:rFonts w:hint="default" w:ascii="Times New Roman" w:hAnsi="Times New Roman" w:eastAsia="宋体" w:cs="Times New Roman"/>
          <w:sz w:val="24"/>
          <w:szCs w:val="24"/>
          <w:lang w:val="zh-TW" w:bidi="ar"/>
        </w:rPr>
        <w:t>提交电子投标文件</w:t>
      </w:r>
    </w:p>
    <w:p w14:paraId="669A558A">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供应商应于投标截止时间前在北京市政府采购电子交易平台提交电子投标文件，上传电子投标文件过程中请保持与互联网的连接畅通。</w:t>
      </w:r>
    </w:p>
    <w:p w14:paraId="43F7503D">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lang w:eastAsia="zh-TW"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val="zh-TW" w:bidi="ar"/>
        </w:rPr>
        <w:t>.</w:t>
      </w:r>
      <w:r>
        <w:rPr>
          <w:rFonts w:hint="default" w:ascii="Times New Roman" w:hAnsi="Times New Roman" w:eastAsia="宋体" w:cs="Times New Roman"/>
          <w:sz w:val="24"/>
          <w:szCs w:val="24"/>
          <w:lang w:val="zh-TW" w:eastAsia="zh-TW" w:bidi="ar"/>
        </w:rPr>
        <w:t>7</w:t>
      </w:r>
      <w:r>
        <w:rPr>
          <w:rFonts w:hint="default" w:ascii="Times New Roman" w:hAnsi="Times New Roman" w:eastAsia="宋体" w:cs="Times New Roman"/>
          <w:sz w:val="24"/>
          <w:szCs w:val="24"/>
          <w:lang w:val="zh-TW" w:bidi="ar"/>
        </w:rPr>
        <w:t>电子开标</w:t>
      </w:r>
    </w:p>
    <w:p w14:paraId="066ED7A0">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eastAsia="zh-TW"/>
        </w:rPr>
      </w:pPr>
      <w:r>
        <w:rPr>
          <w:rFonts w:hint="default" w:ascii="Times New Roman" w:hAnsi="Times New Roman" w:eastAsia="宋体" w:cs="Times New Roman"/>
          <w:sz w:val="24"/>
          <w:szCs w:val="24"/>
          <w:lang w:val="zh-TW" w:bidi="ar"/>
        </w:rPr>
        <w:t>供应商在开标地点使用</w:t>
      </w:r>
      <w:r>
        <w:rPr>
          <w:rFonts w:hint="default" w:ascii="Times New Roman" w:hAnsi="Times New Roman" w:eastAsia="宋体" w:cs="Times New Roman"/>
          <w:sz w:val="24"/>
          <w:szCs w:val="24"/>
          <w:lang w:bidi="ar"/>
        </w:rPr>
        <w:t>CA数字证书或电子营业执照</w:t>
      </w:r>
      <w:r>
        <w:rPr>
          <w:rFonts w:hint="default" w:ascii="Times New Roman" w:hAnsi="Times New Roman" w:eastAsia="宋体" w:cs="Times New Roman"/>
          <w:sz w:val="24"/>
          <w:szCs w:val="24"/>
          <w:lang w:val="zh-TW" w:bidi="ar"/>
        </w:rPr>
        <w:t>登录</w:t>
      </w:r>
      <w:r>
        <w:rPr>
          <w:rFonts w:hint="default" w:ascii="Times New Roman" w:hAnsi="Times New Roman" w:eastAsia="宋体" w:cs="Times New Roman"/>
          <w:sz w:val="24"/>
          <w:szCs w:val="24"/>
          <w:lang w:bidi="ar"/>
        </w:rPr>
        <w:t>北京市政府采购电子交易平台进行电子开标</w:t>
      </w:r>
      <w:r>
        <w:rPr>
          <w:rFonts w:hint="default" w:ascii="Times New Roman" w:hAnsi="Times New Roman" w:eastAsia="宋体" w:cs="Times New Roman"/>
          <w:sz w:val="24"/>
          <w:szCs w:val="24"/>
          <w:lang w:val="zh-TW" w:bidi="ar"/>
        </w:rPr>
        <w:t>。</w:t>
      </w:r>
    </w:p>
    <w:p w14:paraId="0C5A4D95">
      <w:pPr>
        <w:keepNext w:val="0"/>
        <w:keepLines w:val="0"/>
        <w:pageBreakBefore w:val="0"/>
        <w:widowControl w:val="0"/>
        <w:wordWrap/>
        <w:topLinePunct w:val="0"/>
        <w:bidi w:val="0"/>
        <w:snapToGrid w:val="0"/>
        <w:spacing w:line="360" w:lineRule="auto"/>
        <w:ind w:firstLine="480" w:firstLineChars="200"/>
        <w:textAlignment w:val="auto"/>
        <w:rPr>
          <w:rFonts w:hint="eastAsia" w:ascii="Times New Roman" w:hAnsi="Times New Roman" w:eastAsia="宋体" w:cs="Times New Roman"/>
          <w:sz w:val="24"/>
          <w:szCs w:val="24"/>
          <w:lang w:val="en-US" w:eastAsia="zh-CN" w:bidi="ar"/>
        </w:rPr>
      </w:pPr>
      <w:r>
        <w:rPr>
          <w:rFonts w:hint="eastAsia" w:cs="Times New Roman"/>
          <w:sz w:val="24"/>
          <w:szCs w:val="24"/>
          <w:lang w:val="en-US" w:eastAsia="zh-CN" w:bidi="ar"/>
        </w:rPr>
        <w:t>3</w:t>
      </w:r>
      <w:r>
        <w:rPr>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sz w:val="24"/>
          <w:szCs w:val="24"/>
          <w:lang w:bidi="ar"/>
        </w:rPr>
        <w:t>采购代理机构项目编号：BJJQ-2026-276/0</w:t>
      </w:r>
      <w:r>
        <w:rPr>
          <w:rFonts w:hint="eastAsia" w:cs="Times New Roman"/>
          <w:sz w:val="24"/>
          <w:szCs w:val="24"/>
          <w:lang w:val="en-US" w:eastAsia="zh-CN" w:bidi="ar"/>
        </w:rPr>
        <w:t>6</w:t>
      </w:r>
    </w:p>
    <w:p w14:paraId="0B61D4CE">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4</w:t>
      </w:r>
      <w:r>
        <w:rPr>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sz w:val="24"/>
          <w:szCs w:val="24"/>
          <w:lang w:bidi="ar"/>
        </w:rPr>
        <w:t>采购代理机构项目联系邮箱：</w:t>
      </w:r>
      <w:r>
        <w:rPr>
          <w:rFonts w:hint="default" w:ascii="Times New Roman" w:hAnsi="Times New Roman" w:eastAsia="宋体" w:cs="Times New Roman"/>
          <w:color w:val="auto"/>
          <w:sz w:val="24"/>
          <w:szCs w:val="24"/>
          <w:u w:val="none"/>
          <w:lang w:bidi="ar"/>
        </w:rPr>
        <w:t>yw0</w:t>
      </w:r>
      <w:r>
        <w:rPr>
          <w:rFonts w:hint="eastAsia" w:cs="Times New Roman"/>
          <w:color w:val="auto"/>
          <w:sz w:val="24"/>
          <w:szCs w:val="24"/>
          <w:u w:val="none"/>
          <w:lang w:val="en-US" w:eastAsia="zh-CN" w:bidi="ar"/>
        </w:rPr>
        <w:t>1</w:t>
      </w:r>
      <w:r>
        <w:rPr>
          <w:rFonts w:hint="default" w:ascii="Times New Roman" w:hAnsi="Times New Roman" w:eastAsia="宋体" w:cs="Times New Roman"/>
          <w:color w:val="auto"/>
          <w:sz w:val="24"/>
          <w:szCs w:val="24"/>
          <w:u w:val="none"/>
          <w:lang w:bidi="ar"/>
        </w:rPr>
        <w:t>@hcjq.net</w:t>
      </w:r>
    </w:p>
    <w:p w14:paraId="2BA14D27">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val="en-US" w:eastAsia="zh-CN" w:bidi="ar"/>
        </w:rPr>
      </w:pPr>
      <w:r>
        <w:rPr>
          <w:rFonts w:hint="eastAsia" w:cs="Times New Roman"/>
          <w:sz w:val="24"/>
          <w:szCs w:val="24"/>
          <w:lang w:val="en-US" w:eastAsia="zh-CN" w:bidi="ar"/>
        </w:rPr>
        <w:t>5</w:t>
      </w:r>
      <w:r>
        <w:rPr>
          <w:rFonts w:hint="default" w:ascii="Times New Roman" w:hAnsi="Times New Roman" w:eastAsia="宋体" w:cs="Times New Roman"/>
          <w:sz w:val="24"/>
          <w:szCs w:val="24"/>
          <w:lang w:val="en-US" w:eastAsia="zh-CN" w:bidi="ar"/>
        </w:rPr>
        <w:t>.本公告同时在中国政府采购网（http://www.ccgp.gov.cn）、北京市政府采购网（http://www.ccgp-beijing.gov.cn/）发布。</w:t>
      </w:r>
    </w:p>
    <w:p w14:paraId="5007E5F7">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19" w:name="_Toc28359008"/>
      <w:bookmarkStart w:id="20" w:name="_Toc35393627"/>
      <w:bookmarkStart w:id="21" w:name="_Toc35393796"/>
      <w:bookmarkStart w:id="22" w:name="_Toc28359085"/>
      <w:r>
        <w:rPr>
          <w:rFonts w:hint="default" w:ascii="Times New Roman" w:hAnsi="Times New Roman" w:eastAsia="宋体" w:cs="Times New Roman"/>
          <w:b/>
          <w:bCs/>
          <w:sz w:val="24"/>
          <w:szCs w:val="24"/>
          <w:highlight w:val="none"/>
        </w:rPr>
        <w:t>七、对本次招标提出询问，请按以下方式联系。</w:t>
      </w:r>
      <w:bookmarkEnd w:id="19"/>
      <w:bookmarkEnd w:id="20"/>
      <w:bookmarkEnd w:id="21"/>
      <w:bookmarkEnd w:id="22"/>
    </w:p>
    <w:p w14:paraId="5954592C">
      <w:pPr>
        <w:widowControl/>
        <w:spacing w:line="360" w:lineRule="auto"/>
        <w:ind w:firstLine="422" w:firstLineChars="175"/>
        <w:jc w:val="left"/>
        <w:rPr>
          <w:rFonts w:eastAsiaTheme="minorEastAsia"/>
          <w:b/>
          <w:sz w:val="24"/>
        </w:rPr>
      </w:pPr>
      <w:r>
        <w:rPr>
          <w:rFonts w:eastAsiaTheme="minorEastAsia"/>
          <w:b/>
          <w:sz w:val="24"/>
        </w:rPr>
        <w:t>1.采购人信息</w:t>
      </w:r>
    </w:p>
    <w:p w14:paraId="1F99AA31">
      <w:pPr>
        <w:spacing w:line="360" w:lineRule="auto"/>
        <w:ind w:firstLine="420" w:firstLineChars="175"/>
        <w:jc w:val="left"/>
        <w:rPr>
          <w:rFonts w:eastAsiaTheme="minorEastAsia"/>
          <w:sz w:val="24"/>
        </w:rPr>
      </w:pPr>
      <w:bookmarkStart w:id="23" w:name="_Toc28359009"/>
      <w:bookmarkStart w:id="24" w:name="_Toc28359086"/>
      <w:r>
        <w:rPr>
          <w:rFonts w:eastAsiaTheme="minorEastAsia"/>
          <w:sz w:val="24"/>
        </w:rPr>
        <w:t>名    称：北京工业大学</w:t>
      </w:r>
    </w:p>
    <w:p w14:paraId="2A6D7C8A">
      <w:pPr>
        <w:spacing w:line="360" w:lineRule="auto"/>
        <w:ind w:firstLine="420" w:firstLineChars="175"/>
        <w:jc w:val="left"/>
        <w:rPr>
          <w:rFonts w:eastAsiaTheme="minorEastAsia"/>
          <w:sz w:val="24"/>
        </w:rPr>
      </w:pPr>
      <w:r>
        <w:rPr>
          <w:rFonts w:eastAsiaTheme="minorEastAsia"/>
          <w:sz w:val="24"/>
        </w:rPr>
        <w:t>地    址：北京市朝阳区平乐园100号</w:t>
      </w:r>
    </w:p>
    <w:p w14:paraId="495FDAF0">
      <w:pPr>
        <w:spacing w:line="360" w:lineRule="auto"/>
        <w:ind w:firstLine="420" w:firstLineChars="175"/>
        <w:jc w:val="left"/>
        <w:rPr>
          <w:rFonts w:eastAsiaTheme="minorEastAsia"/>
          <w:sz w:val="24"/>
          <w:u w:val="single"/>
        </w:rPr>
      </w:pPr>
      <w:r>
        <w:rPr>
          <w:rFonts w:eastAsiaTheme="minorEastAsia"/>
          <w:sz w:val="24"/>
        </w:rPr>
        <w:t>联系方式：</w:t>
      </w:r>
      <w:bookmarkStart w:id="25" w:name="OLE_LINK1"/>
      <w:r>
        <w:rPr>
          <w:rFonts w:eastAsiaTheme="minorEastAsia"/>
          <w:sz w:val="24"/>
        </w:rPr>
        <w:t>李老师，010-67392339</w:t>
      </w:r>
      <w:bookmarkEnd w:id="25"/>
    </w:p>
    <w:p w14:paraId="6E39580A">
      <w:pPr>
        <w:spacing w:line="360" w:lineRule="auto"/>
        <w:ind w:firstLine="422" w:firstLineChars="175"/>
        <w:jc w:val="left"/>
        <w:rPr>
          <w:rFonts w:eastAsiaTheme="minorEastAsia"/>
          <w:b/>
          <w:sz w:val="24"/>
        </w:rPr>
      </w:pPr>
      <w:r>
        <w:rPr>
          <w:rFonts w:eastAsiaTheme="minorEastAsia"/>
          <w:b/>
          <w:sz w:val="24"/>
        </w:rPr>
        <w:t>2.采购代理机构信息</w:t>
      </w:r>
      <w:bookmarkEnd w:id="23"/>
      <w:bookmarkEnd w:id="24"/>
    </w:p>
    <w:p w14:paraId="20788814">
      <w:pPr>
        <w:spacing w:line="360" w:lineRule="auto"/>
        <w:ind w:firstLine="420" w:firstLineChars="175"/>
        <w:jc w:val="left"/>
        <w:rPr>
          <w:rFonts w:eastAsiaTheme="minorEastAsia"/>
          <w:sz w:val="24"/>
        </w:rPr>
      </w:pPr>
      <w:bookmarkStart w:id="26" w:name="_Toc28359010"/>
      <w:bookmarkStart w:id="27" w:name="_Toc28359087"/>
      <w:r>
        <w:rPr>
          <w:rFonts w:eastAsiaTheme="minorEastAsia"/>
          <w:sz w:val="24"/>
        </w:rPr>
        <w:t>名    称：北京汇诚金桥国际招标咨询有限公司</w:t>
      </w:r>
    </w:p>
    <w:p w14:paraId="133C0046">
      <w:pPr>
        <w:spacing w:line="360" w:lineRule="auto"/>
        <w:ind w:firstLine="420" w:firstLineChars="175"/>
        <w:jc w:val="left"/>
        <w:rPr>
          <w:rFonts w:eastAsiaTheme="minorEastAsia"/>
          <w:sz w:val="24"/>
        </w:rPr>
      </w:pPr>
      <w:r>
        <w:rPr>
          <w:rFonts w:eastAsiaTheme="minorEastAsia"/>
          <w:sz w:val="24"/>
        </w:rPr>
        <w:t>地    址：北京市东城区朝内大街南竹杆胡同6号北京INN 3号楼9层</w:t>
      </w:r>
    </w:p>
    <w:p w14:paraId="4478D7ED">
      <w:pPr>
        <w:spacing w:line="360" w:lineRule="auto"/>
        <w:ind w:firstLine="420" w:firstLineChars="175"/>
        <w:jc w:val="left"/>
        <w:rPr>
          <w:rFonts w:eastAsiaTheme="minorEastAsia"/>
          <w:sz w:val="24"/>
        </w:rPr>
      </w:pPr>
      <w:r>
        <w:rPr>
          <w:rFonts w:eastAsiaTheme="minorEastAsia"/>
          <w:sz w:val="24"/>
        </w:rPr>
        <w:t>联系方式：张微、王鑫国</w:t>
      </w:r>
      <w:r>
        <w:rPr>
          <w:rFonts w:hint="eastAsia" w:eastAsiaTheme="minorEastAsia"/>
          <w:sz w:val="24"/>
          <w:lang w:eastAsia="zh-CN"/>
        </w:rPr>
        <w:t>、</w:t>
      </w:r>
      <w:r>
        <w:rPr>
          <w:rFonts w:hint="eastAsia" w:ascii="Times New Roman" w:hAnsi="Times New Roman" w:eastAsiaTheme="minorEastAsia"/>
          <w:sz w:val="24"/>
          <w:lang w:val="en-US" w:eastAsia="zh-CN"/>
        </w:rPr>
        <w:t>王佳琪</w:t>
      </w:r>
      <w:r>
        <w:rPr>
          <w:rFonts w:hint="eastAsia" w:eastAsiaTheme="minorEastAsia"/>
          <w:sz w:val="24"/>
          <w:lang w:val="en-US" w:eastAsia="zh-CN"/>
        </w:rPr>
        <w:t>、李先磊、张萍</w:t>
      </w:r>
      <w:r>
        <w:rPr>
          <w:rFonts w:eastAsiaTheme="minorEastAsia"/>
          <w:sz w:val="24"/>
        </w:rPr>
        <w:t>，010-65699706</w:t>
      </w:r>
      <w:r>
        <w:rPr>
          <w:rFonts w:hint="eastAsia" w:eastAsiaTheme="minorEastAsia"/>
          <w:sz w:val="24"/>
        </w:rPr>
        <w:t>、65244876</w:t>
      </w:r>
    </w:p>
    <w:p w14:paraId="48F21305">
      <w:pPr>
        <w:spacing w:line="360" w:lineRule="auto"/>
        <w:ind w:firstLine="422" w:firstLineChars="175"/>
        <w:rPr>
          <w:rFonts w:eastAsiaTheme="minorEastAsia"/>
          <w:b/>
          <w:sz w:val="24"/>
          <w:u w:val="single"/>
        </w:rPr>
      </w:pPr>
      <w:r>
        <w:rPr>
          <w:rFonts w:eastAsiaTheme="minorEastAsia"/>
          <w:b/>
          <w:sz w:val="24"/>
        </w:rPr>
        <w:t>3.项目联系方式</w:t>
      </w:r>
      <w:bookmarkEnd w:id="26"/>
      <w:bookmarkEnd w:id="27"/>
    </w:p>
    <w:p w14:paraId="3F75345D">
      <w:pPr>
        <w:pStyle w:val="2"/>
        <w:spacing w:line="360" w:lineRule="auto"/>
        <w:ind w:firstLine="420" w:firstLineChars="175"/>
        <w:rPr>
          <w:rFonts w:hint="default" w:ascii="Times New Roman" w:hAnsi="Times New Roman" w:eastAsiaTheme="minorEastAsia"/>
          <w:sz w:val="24"/>
          <w:szCs w:val="24"/>
        </w:rPr>
      </w:pPr>
      <w:r>
        <w:rPr>
          <w:rFonts w:hint="default" w:ascii="Times New Roman" w:hAnsi="Times New Roman" w:eastAsiaTheme="minorEastAsia"/>
          <w:sz w:val="24"/>
          <w:szCs w:val="24"/>
        </w:rPr>
        <w:t>项目联系人：</w:t>
      </w:r>
      <w:r>
        <w:rPr>
          <w:rFonts w:hint="default" w:ascii="Times New Roman" w:hAnsi="Times New Roman" w:eastAsiaTheme="minorEastAsia"/>
          <w:sz w:val="24"/>
        </w:rPr>
        <w:t>张微、王鑫国</w:t>
      </w:r>
      <w:r>
        <w:rPr>
          <w:rFonts w:hint="eastAsia" w:eastAsiaTheme="minorEastAsia"/>
          <w:sz w:val="24"/>
          <w:lang w:eastAsia="zh-CN"/>
        </w:rPr>
        <w:t>、</w:t>
      </w:r>
      <w:r>
        <w:rPr>
          <w:rFonts w:hint="eastAsia" w:ascii="Times New Roman" w:hAnsi="Times New Roman" w:eastAsiaTheme="minorEastAsia"/>
          <w:sz w:val="24"/>
          <w:lang w:val="en-US" w:eastAsia="zh-CN"/>
        </w:rPr>
        <w:t>王佳琪、</w:t>
      </w:r>
      <w:r>
        <w:rPr>
          <w:rFonts w:hint="eastAsia" w:eastAsiaTheme="minorEastAsia"/>
          <w:sz w:val="24"/>
          <w:lang w:val="en-US" w:eastAsia="zh-CN"/>
        </w:rPr>
        <w:t>李先磊、张萍</w:t>
      </w:r>
    </w:p>
    <w:p w14:paraId="3B0D1129">
      <w:pPr>
        <w:pStyle w:val="2"/>
        <w:spacing w:line="360" w:lineRule="auto"/>
        <w:ind w:firstLine="420" w:firstLineChars="175"/>
        <w:rPr>
          <w:rFonts w:hint="default" w:ascii="Times New Roman" w:hAnsi="Times New Roman" w:eastAsiaTheme="minorEastAsia"/>
          <w:sz w:val="24"/>
          <w:szCs w:val="24"/>
        </w:rPr>
      </w:pPr>
      <w:r>
        <w:rPr>
          <w:rFonts w:hint="default" w:ascii="Times New Roman" w:hAnsi="Times New Roman" w:eastAsiaTheme="minorEastAsia"/>
          <w:sz w:val="24"/>
        </w:rPr>
        <w:t>电      话：010-65699706</w:t>
      </w:r>
      <w:r>
        <w:rPr>
          <w:rFonts w:ascii="Times New Roman" w:hAnsi="Times New Roman" w:eastAsiaTheme="minorEastAsia"/>
          <w:sz w:val="24"/>
        </w:rPr>
        <w:t>、65244876</w:t>
      </w:r>
    </w:p>
    <w:p w14:paraId="2A04EB7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F30C2B"/>
    <w:rsid w:val="191B58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hint="eastAsia" w:ascii="宋体" w:hAnsi="Courier New"/>
      <w:szCs w:val="20"/>
    </w:rPr>
  </w:style>
  <w:style w:type="paragraph" w:styleId="3">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5</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2026-04-29T03:22:57Z</dcterms:created>
  <dc:creator>Lenovo</dc:creator>
  <cp:lastModifiedBy>汇诚金桥业务一部</cp:lastModifiedBy>
  <dcterms:modified xsi:type="dcterms:W3CDTF">2026-04-29T03:32:56Z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eyJoZGlkIjoiYTI0N2QzN2M1MWRmOWJiMTc5Zjg4ZWViMTNiNTBhYjkiLCJ1c2VySWQiOiIxNTg3OTkxMzIyIn0=</vt:lpwstr>
  </property>
  <property fmtid="{D5CDD505-2E9C-101B-9397-08002B2CF9AE}" pid="4" name="ICV">
    <vt:lpwstr>D9CC89E409DC4135B62F77957B452D7F_12</vt:lpwstr>
  </property>
</Properties>
</file>