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49FF2">
      <w:pPr>
        <w:spacing w:line="360" w:lineRule="auto"/>
        <w:jc w:val="center"/>
        <w:outlineLvl w:val="0"/>
        <w:rPr>
          <w:rFonts w:hint="default" w:ascii="Times New Roman" w:hAnsi="Times New Roman" w:eastAsia="宋体" w:cs="Times New Roman"/>
          <w:b/>
          <w:sz w:val="36"/>
          <w:szCs w:val="36"/>
        </w:rPr>
      </w:pPr>
      <w:r>
        <w:rPr>
          <w:rFonts w:hint="default" w:ascii="Times New Roman" w:hAnsi="Times New Roman" w:eastAsia="宋体" w:cs="Times New Roman"/>
          <w:b/>
          <w:sz w:val="36"/>
          <w:szCs w:val="36"/>
        </w:rPr>
        <w:t>2026-2027年天安门地区清扫清运作业服务</w:t>
      </w:r>
    </w:p>
    <w:p w14:paraId="6354F6C7">
      <w:pPr>
        <w:spacing w:line="360" w:lineRule="auto"/>
        <w:jc w:val="center"/>
        <w:outlineLvl w:val="0"/>
        <w:rPr>
          <w:rFonts w:hint="default" w:ascii="Times New Roman" w:hAnsi="Times New Roman" w:eastAsia="宋体" w:cs="Times New Roman"/>
          <w:b/>
          <w:sz w:val="36"/>
          <w:szCs w:val="36"/>
          <w:lang w:val="en-US" w:eastAsia="zh-CN"/>
        </w:rPr>
      </w:pPr>
      <w:r>
        <w:rPr>
          <w:rFonts w:hint="eastAsia" w:cs="Times New Roman"/>
          <w:b/>
          <w:sz w:val="36"/>
          <w:szCs w:val="36"/>
          <w:lang w:val="en-US" w:eastAsia="zh-CN"/>
        </w:rPr>
        <w:t>公开招标公告</w:t>
      </w:r>
    </w:p>
    <w:p w14:paraId="3CDB7351">
      <w:pPr>
        <w:pStyle w:val="2"/>
        <w:spacing w:before="0" w:line="360" w:lineRule="auto"/>
        <w:jc w:val="left"/>
        <w:rPr>
          <w:rFonts w:hint="default" w:ascii="Times New Roman" w:hAnsi="Times New Roman" w:eastAsia="宋体" w:cs="Times New Roman"/>
          <w:sz w:val="24"/>
          <w:szCs w:val="24"/>
        </w:rPr>
      </w:pPr>
      <w:bookmarkStart w:id="0" w:name="_Toc28359002"/>
      <w:bookmarkStart w:id="1" w:name="_Toc28359079"/>
      <w:bookmarkStart w:id="2" w:name="_Toc35393790"/>
      <w:bookmarkStart w:id="3" w:name="_Toc35393621"/>
      <w:bookmarkStart w:id="4" w:name="_Hlk24379207"/>
      <w:r>
        <w:rPr>
          <w:rFonts w:hint="default" w:ascii="Times New Roman" w:hAnsi="Times New Roman" w:eastAsia="宋体" w:cs="Times New Roman"/>
          <w:sz w:val="24"/>
          <w:szCs w:val="24"/>
        </w:rPr>
        <w:t>一、项目基本情况</w:t>
      </w:r>
      <w:bookmarkEnd w:id="0"/>
      <w:bookmarkEnd w:id="1"/>
      <w:bookmarkEnd w:id="2"/>
      <w:bookmarkEnd w:id="3"/>
    </w:p>
    <w:p w14:paraId="03302DB2">
      <w:pPr>
        <w:spacing w:line="360" w:lineRule="auto"/>
        <w:ind w:firstLine="480" w:firstLineChars="200"/>
        <w:rPr>
          <w:rFonts w:hint="default" w:ascii="Times New Roman" w:hAnsi="Times New Roman" w:eastAsia="宋体" w:cs="Times New Roman"/>
          <w:sz w:val="24"/>
          <w:lang w:val="en-US" w:eastAsia="zh-CN"/>
        </w:rPr>
      </w:pPr>
      <w:r>
        <w:rPr>
          <w:rFonts w:hint="default" w:ascii="Times New Roman" w:hAnsi="Times New Roman" w:eastAsia="宋体" w:cs="Times New Roman"/>
          <w:sz w:val="24"/>
        </w:rPr>
        <w:t>1.项目编号：BJJQ-2026-</w:t>
      </w:r>
      <w:r>
        <w:rPr>
          <w:rFonts w:hint="default" w:ascii="Times New Roman" w:hAnsi="Times New Roman" w:eastAsia="宋体" w:cs="Times New Roman"/>
          <w:sz w:val="24"/>
          <w:lang w:val="en-US" w:eastAsia="zh-CN"/>
        </w:rPr>
        <w:t>421</w:t>
      </w:r>
    </w:p>
    <w:p w14:paraId="5F024371">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2.项目名称：2026-2027年天安门地区清扫清运作业服务</w:t>
      </w:r>
    </w:p>
    <w:bookmarkEnd w:id="4"/>
    <w:p w14:paraId="2C187700">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3.项目预算金额</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val="en-US" w:eastAsia="zh-CN"/>
        </w:rPr>
        <w:t>1143</w:t>
      </w:r>
      <w:r>
        <w:rPr>
          <w:rFonts w:hint="default" w:ascii="Times New Roman" w:hAnsi="Times New Roman" w:eastAsia="宋体" w:cs="Times New Roman"/>
          <w:color w:val="auto"/>
          <w:sz w:val="24"/>
        </w:rPr>
        <w:t>万</w:t>
      </w:r>
      <w:r>
        <w:rPr>
          <w:rFonts w:hint="default" w:ascii="Times New Roman" w:hAnsi="Times New Roman" w:eastAsia="宋体" w:cs="Times New Roman"/>
          <w:sz w:val="24"/>
        </w:rPr>
        <w:t>元、项目最高限价（如有）：</w:t>
      </w:r>
      <w:r>
        <w:rPr>
          <w:rFonts w:hint="default" w:ascii="Times New Roman" w:hAnsi="Times New Roman" w:eastAsia="宋体" w:cs="Times New Roman"/>
          <w:sz w:val="24"/>
          <w:lang w:val="en-US" w:eastAsia="zh-CN"/>
        </w:rPr>
        <w:t>/</w:t>
      </w:r>
      <w:r>
        <w:rPr>
          <w:rFonts w:hint="default" w:ascii="Times New Roman" w:hAnsi="Times New Roman" w:eastAsia="宋体" w:cs="Times New Roman"/>
          <w:sz w:val="24"/>
        </w:rPr>
        <w:t>万元</w:t>
      </w:r>
    </w:p>
    <w:p w14:paraId="1F32263B">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sz w:val="24"/>
        </w:rPr>
        <w:t>4.</w:t>
      </w:r>
      <w:r>
        <w:rPr>
          <w:rFonts w:hint="default" w:ascii="Times New Roman" w:hAnsi="Times New Roman" w:eastAsia="宋体" w:cs="Times New Roman"/>
          <w:color w:val="auto"/>
          <w:sz w:val="24"/>
        </w:rPr>
        <w:t>采购需求：为天安门地区北部区域、中心区域、东部区域和西部区域提供清扫清运作业服务。详见招标文件第五章采购需求。</w:t>
      </w:r>
    </w:p>
    <w:p w14:paraId="62ADD7FC">
      <w:pPr>
        <w:spacing w:line="360" w:lineRule="auto"/>
        <w:ind w:firstLine="480" w:firstLineChars="200"/>
        <w:rPr>
          <w:rFonts w:hint="default" w:ascii="Times New Roman" w:hAnsi="Times New Roman" w:eastAsia="宋体" w:cs="Times New Roman"/>
          <w:color w:val="auto"/>
          <w:sz w:val="24"/>
          <w:u w:val="single"/>
        </w:rPr>
      </w:pPr>
      <w:r>
        <w:rPr>
          <w:rFonts w:hint="default" w:ascii="Times New Roman" w:hAnsi="Times New Roman" w:eastAsia="宋体" w:cs="Times New Roman"/>
          <w:color w:val="auto"/>
          <w:sz w:val="24"/>
        </w:rPr>
        <w:t>5.合同履行期限：本合同服务期限为12个月，即从202</w:t>
      </w:r>
      <w:r>
        <w:rPr>
          <w:rFonts w:hint="default" w:ascii="Times New Roman" w:hAnsi="Times New Roman" w:eastAsia="宋体" w:cs="Times New Roman"/>
          <w:color w:val="auto"/>
          <w:sz w:val="24"/>
          <w:lang w:val="en-US" w:eastAsia="zh-CN"/>
        </w:rPr>
        <w:t>6</w:t>
      </w:r>
      <w:r>
        <w:rPr>
          <w:rFonts w:hint="default" w:ascii="Times New Roman" w:hAnsi="Times New Roman" w:eastAsia="宋体" w:cs="Times New Roman"/>
          <w:color w:val="auto"/>
          <w:sz w:val="24"/>
        </w:rPr>
        <w:t>年6月1日起至202</w:t>
      </w:r>
      <w:r>
        <w:rPr>
          <w:rFonts w:hint="default" w:ascii="Times New Roman" w:hAnsi="Times New Roman" w:eastAsia="宋体" w:cs="Times New Roman"/>
          <w:color w:val="auto"/>
          <w:sz w:val="24"/>
          <w:lang w:val="en-US" w:eastAsia="zh-CN"/>
        </w:rPr>
        <w:t>7</w:t>
      </w:r>
      <w:r>
        <w:rPr>
          <w:rFonts w:hint="default" w:ascii="Times New Roman" w:hAnsi="Times New Roman" w:eastAsia="宋体" w:cs="Times New Roman"/>
          <w:color w:val="auto"/>
          <w:sz w:val="24"/>
        </w:rPr>
        <w:t>年5月31日止。</w:t>
      </w:r>
    </w:p>
    <w:p w14:paraId="22F5CB69">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 xml:space="preserve">6.本项目是否接受联合体投标：□是  </w:t>
      </w:r>
      <w:r>
        <w:rPr>
          <w:rFonts w:hint="default" w:ascii="Times New Roman" w:hAnsi="Times New Roman" w:eastAsia="宋体" w:cs="Times New Roman"/>
          <w:b/>
          <w:sz w:val="24"/>
        </w:rPr>
        <w:t>■</w:t>
      </w:r>
      <w:r>
        <w:rPr>
          <w:rFonts w:hint="default" w:ascii="Times New Roman" w:hAnsi="Times New Roman" w:eastAsia="宋体" w:cs="Times New Roman"/>
          <w:sz w:val="24"/>
        </w:rPr>
        <w:t>否。</w:t>
      </w:r>
    </w:p>
    <w:p w14:paraId="1036370D">
      <w:pPr>
        <w:spacing w:line="360" w:lineRule="auto"/>
        <w:ind w:firstLine="480" w:firstLineChars="200"/>
        <w:rPr>
          <w:rFonts w:hint="default" w:ascii="Times New Roman" w:hAnsi="Times New Roman" w:eastAsia="宋体" w:cs="Times New Roman"/>
          <w:sz w:val="24"/>
        </w:rPr>
      </w:pPr>
    </w:p>
    <w:p w14:paraId="3CC20383">
      <w:pPr>
        <w:pStyle w:val="2"/>
        <w:spacing w:before="0" w:line="360" w:lineRule="auto"/>
        <w:jc w:val="left"/>
        <w:rPr>
          <w:rFonts w:hint="default" w:ascii="Times New Roman" w:hAnsi="Times New Roman" w:eastAsia="宋体" w:cs="Times New Roman"/>
          <w:sz w:val="24"/>
          <w:szCs w:val="24"/>
        </w:rPr>
      </w:pPr>
      <w:bookmarkStart w:id="5" w:name="_Toc28359003"/>
      <w:bookmarkStart w:id="6" w:name="_Toc35393791"/>
      <w:bookmarkStart w:id="7" w:name="_Toc35393622"/>
      <w:bookmarkStart w:id="8" w:name="_Toc28359080"/>
      <w:r>
        <w:rPr>
          <w:rFonts w:hint="default" w:ascii="Times New Roman" w:hAnsi="Times New Roman" w:eastAsia="宋体" w:cs="Times New Roman"/>
          <w:sz w:val="24"/>
          <w:szCs w:val="24"/>
        </w:rPr>
        <w:t>二、申请人的资格要求（须同时满足）</w:t>
      </w:r>
      <w:bookmarkEnd w:id="5"/>
      <w:bookmarkEnd w:id="6"/>
      <w:bookmarkEnd w:id="7"/>
      <w:bookmarkEnd w:id="8"/>
    </w:p>
    <w:p w14:paraId="4DA00B66">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1.满足《中华人民共和国政府采购法》第二十二条规定；</w:t>
      </w:r>
    </w:p>
    <w:p w14:paraId="6023D0CF">
      <w:pPr>
        <w:spacing w:line="360" w:lineRule="auto"/>
        <w:ind w:firstLine="480" w:firstLineChars="200"/>
        <w:rPr>
          <w:rFonts w:hint="default" w:ascii="Times New Roman" w:hAnsi="Times New Roman" w:eastAsia="宋体" w:cs="Times New Roman"/>
          <w:sz w:val="24"/>
        </w:rPr>
      </w:pPr>
      <w:bookmarkStart w:id="9" w:name="_Toc28359081"/>
      <w:bookmarkStart w:id="10" w:name="_Toc28359004"/>
      <w:r>
        <w:rPr>
          <w:rFonts w:hint="default" w:ascii="Times New Roman" w:hAnsi="Times New Roman" w:eastAsia="宋体" w:cs="Times New Roman"/>
          <w:sz w:val="24"/>
        </w:rPr>
        <w:t>2.落实政府采购政策需满足的资格要求：</w:t>
      </w:r>
    </w:p>
    <w:p w14:paraId="50BDAB86">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2.1 中小企业政策</w:t>
      </w:r>
    </w:p>
    <w:p w14:paraId="058EE8F3">
      <w:pPr>
        <w:spacing w:line="360" w:lineRule="auto"/>
        <w:ind w:firstLine="482" w:firstLineChars="200"/>
        <w:rPr>
          <w:rFonts w:hint="default" w:ascii="Times New Roman" w:hAnsi="Times New Roman" w:eastAsia="宋体" w:cs="Times New Roman"/>
          <w:color w:val="auto"/>
          <w:sz w:val="24"/>
        </w:rPr>
      </w:pPr>
      <w:r>
        <w:rPr>
          <w:rFonts w:hint="default" w:ascii="Times New Roman" w:hAnsi="Times New Roman" w:eastAsia="宋体" w:cs="Times New Roman"/>
          <w:b/>
          <w:color w:val="auto"/>
          <w:sz w:val="24"/>
        </w:rPr>
        <w:t>■</w:t>
      </w:r>
      <w:r>
        <w:rPr>
          <w:rFonts w:hint="default" w:ascii="Times New Roman" w:hAnsi="Times New Roman" w:eastAsia="宋体" w:cs="Times New Roman"/>
          <w:color w:val="auto"/>
          <w:sz w:val="24"/>
        </w:rPr>
        <w:t>本项目不专门面向中小企业预留采购份额。</w:t>
      </w:r>
    </w:p>
    <w:p w14:paraId="3B730688">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□本项目专门面向  □中小 □小微企业  采购。即：提供的货物全部由符合政策要求的中小/小微企业制造、服务全部由符合政策要求的中小/小微企业承接。</w:t>
      </w:r>
    </w:p>
    <w:p w14:paraId="7F2694D8">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494F6E62">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2.2 其它落实政府采购政策的资格要求（如有）：</w:t>
      </w:r>
      <w:r>
        <w:rPr>
          <w:rFonts w:hint="default" w:ascii="Times New Roman" w:hAnsi="Times New Roman" w:eastAsia="宋体" w:cs="Times New Roman"/>
          <w:sz w:val="24"/>
          <w:u w:val="single"/>
        </w:rPr>
        <w:t>无</w:t>
      </w:r>
      <w:r>
        <w:rPr>
          <w:rFonts w:hint="default" w:ascii="Times New Roman" w:hAnsi="Times New Roman" w:eastAsia="宋体" w:cs="Times New Roman"/>
          <w:sz w:val="24"/>
        </w:rPr>
        <w:t>。</w:t>
      </w:r>
    </w:p>
    <w:p w14:paraId="5362E88B">
      <w:pPr>
        <w:spacing w:line="360" w:lineRule="auto"/>
        <w:ind w:firstLine="480" w:firstLineChars="200"/>
        <w:rPr>
          <w:rFonts w:hint="default" w:ascii="Times New Roman" w:hAnsi="Times New Roman" w:eastAsia="宋体" w:cs="Times New Roman"/>
          <w:i/>
          <w:iCs/>
          <w:sz w:val="24"/>
          <w:u w:val="single"/>
        </w:rPr>
      </w:pPr>
      <w:r>
        <w:rPr>
          <w:rFonts w:hint="default" w:ascii="Times New Roman" w:hAnsi="Times New Roman" w:eastAsia="宋体" w:cs="Times New Roman"/>
          <w:sz w:val="24"/>
        </w:rPr>
        <w:t>3.本项目的特定资格要求：</w:t>
      </w:r>
    </w:p>
    <w:p w14:paraId="51ACE738">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3.1本项目是否属于政府购买服务：</w:t>
      </w:r>
    </w:p>
    <w:p w14:paraId="4810372E">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sz w:val="24"/>
        </w:rPr>
        <w:t>□否</w:t>
      </w:r>
    </w:p>
    <w:p w14:paraId="139D30EE">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sz w:val="24"/>
        </w:rPr>
      </w:pPr>
      <w:r>
        <w:rPr>
          <w:rFonts w:hint="default" w:ascii="Times New Roman" w:hAnsi="Times New Roman" w:eastAsia="宋体" w:cs="Times New Roman"/>
          <w:b/>
          <w:color w:val="auto"/>
          <w:sz w:val="24"/>
        </w:rPr>
        <w:t>■</w:t>
      </w:r>
      <w:r>
        <w:rPr>
          <w:rFonts w:hint="default" w:ascii="Times New Roman" w:hAnsi="Times New Roman" w:eastAsia="宋体" w:cs="Times New Roman"/>
          <w:sz w:val="24"/>
        </w:rPr>
        <w:t>是，公益一类事业单位、使用事业编制且由财政拨款保障的群团组织，不得作为承接主体；</w:t>
      </w:r>
    </w:p>
    <w:p w14:paraId="5BEF3212">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3.2其他特定资格要求：</w:t>
      </w:r>
      <w:r>
        <w:rPr>
          <w:rFonts w:hint="default" w:ascii="Times New Roman" w:hAnsi="Times New Roman" w:eastAsia="宋体" w:cs="Times New Roman"/>
          <w:sz w:val="24"/>
          <w:u w:val="single"/>
        </w:rPr>
        <w:t>无</w:t>
      </w:r>
      <w:r>
        <w:rPr>
          <w:rFonts w:hint="default" w:ascii="Times New Roman" w:hAnsi="Times New Roman" w:eastAsia="宋体" w:cs="Times New Roman"/>
          <w:sz w:val="24"/>
        </w:rPr>
        <w:t>。</w:t>
      </w:r>
    </w:p>
    <w:p w14:paraId="7BF0A2DC">
      <w:pPr>
        <w:spacing w:line="360" w:lineRule="auto"/>
        <w:ind w:firstLine="480" w:firstLineChars="200"/>
        <w:rPr>
          <w:rFonts w:hint="default" w:ascii="Times New Roman" w:hAnsi="Times New Roman" w:eastAsia="宋体" w:cs="Times New Roman"/>
          <w:i/>
          <w:iCs/>
          <w:sz w:val="24"/>
          <w:u w:val="single"/>
        </w:rPr>
      </w:pPr>
    </w:p>
    <w:bookmarkEnd w:id="9"/>
    <w:bookmarkEnd w:id="10"/>
    <w:p w14:paraId="656D7D79">
      <w:pPr>
        <w:pStyle w:val="2"/>
        <w:widowControl/>
        <w:spacing w:before="0" w:line="360" w:lineRule="auto"/>
        <w:jc w:val="left"/>
        <w:rPr>
          <w:rFonts w:hint="default" w:ascii="Times New Roman" w:hAnsi="Times New Roman" w:eastAsia="宋体" w:cs="Times New Roman"/>
          <w:sz w:val="24"/>
          <w:szCs w:val="24"/>
        </w:rPr>
      </w:pPr>
      <w:bookmarkStart w:id="11" w:name="_Toc35393792"/>
      <w:bookmarkStart w:id="12" w:name="_Toc35393623"/>
      <w:r>
        <w:rPr>
          <w:rFonts w:hint="default" w:ascii="Times New Roman" w:hAnsi="Times New Roman" w:eastAsia="宋体" w:cs="Times New Roman"/>
          <w:sz w:val="24"/>
          <w:szCs w:val="24"/>
        </w:rPr>
        <w:t>三、获取招标文件</w:t>
      </w:r>
      <w:bookmarkEnd w:id="11"/>
      <w:bookmarkEnd w:id="12"/>
    </w:p>
    <w:p w14:paraId="58D58CD1">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color w:val="auto"/>
          <w:sz w:val="24"/>
        </w:rPr>
        <w:t>1.时间：</w:t>
      </w:r>
      <w:r>
        <w:rPr>
          <w:rFonts w:hint="default" w:ascii="Times New Roman" w:hAnsi="Times New Roman" w:eastAsia="宋体" w:cs="Times New Roman"/>
          <w:color w:val="auto"/>
          <w:sz w:val="24"/>
          <w:lang w:val="en-US" w:eastAsia="zh-CN"/>
        </w:rPr>
        <w:t>2026</w:t>
      </w:r>
      <w:r>
        <w:rPr>
          <w:rFonts w:hint="default" w:ascii="Times New Roman" w:hAnsi="Times New Roman" w:eastAsia="宋体" w:cs="Times New Roman"/>
          <w:color w:val="auto"/>
          <w:sz w:val="24"/>
        </w:rPr>
        <w:t>年</w:t>
      </w:r>
      <w:r>
        <w:rPr>
          <w:rFonts w:hint="default" w:ascii="Times New Roman" w:hAnsi="Times New Roman" w:eastAsia="宋体" w:cs="Times New Roman"/>
          <w:color w:val="auto"/>
          <w:sz w:val="24"/>
          <w:lang w:val="en-US" w:eastAsia="zh-CN"/>
        </w:rPr>
        <w:t>04</w:t>
      </w:r>
      <w:r>
        <w:rPr>
          <w:rFonts w:hint="default" w:ascii="Times New Roman" w:hAnsi="Times New Roman" w:eastAsia="宋体" w:cs="Times New Roman"/>
          <w:color w:val="auto"/>
          <w:sz w:val="24"/>
        </w:rPr>
        <w:t>月</w:t>
      </w:r>
      <w:r>
        <w:rPr>
          <w:rFonts w:hint="eastAsia" w:cs="Times New Roman"/>
          <w:color w:val="auto"/>
          <w:sz w:val="24"/>
          <w:lang w:val="en-US" w:eastAsia="zh-CN"/>
        </w:rPr>
        <w:t>27</w:t>
      </w:r>
      <w:r>
        <w:rPr>
          <w:rFonts w:hint="default" w:ascii="Times New Roman" w:hAnsi="Times New Roman" w:eastAsia="宋体" w:cs="Times New Roman"/>
          <w:color w:val="auto"/>
          <w:sz w:val="24"/>
        </w:rPr>
        <w:t>日至</w:t>
      </w:r>
      <w:r>
        <w:rPr>
          <w:rFonts w:hint="default" w:ascii="Times New Roman" w:hAnsi="Times New Roman" w:eastAsia="宋体" w:cs="Times New Roman"/>
          <w:color w:val="auto"/>
          <w:sz w:val="24"/>
          <w:lang w:val="en-US" w:eastAsia="zh-CN"/>
        </w:rPr>
        <w:t>2026</w:t>
      </w:r>
      <w:r>
        <w:rPr>
          <w:rFonts w:hint="default" w:ascii="Times New Roman" w:hAnsi="Times New Roman" w:eastAsia="宋体" w:cs="Times New Roman"/>
          <w:color w:val="auto"/>
          <w:sz w:val="24"/>
        </w:rPr>
        <w:t>年</w:t>
      </w:r>
      <w:r>
        <w:rPr>
          <w:rFonts w:hint="default" w:ascii="Times New Roman" w:hAnsi="Times New Roman" w:eastAsia="宋体" w:cs="Times New Roman"/>
          <w:color w:val="auto"/>
          <w:sz w:val="24"/>
          <w:lang w:val="en-US" w:eastAsia="zh-CN"/>
        </w:rPr>
        <w:t>0</w:t>
      </w:r>
      <w:r>
        <w:rPr>
          <w:rFonts w:hint="eastAsia" w:cs="Times New Roman"/>
          <w:color w:val="auto"/>
          <w:sz w:val="24"/>
          <w:lang w:val="en-US" w:eastAsia="zh-CN"/>
        </w:rPr>
        <w:t>5</w:t>
      </w:r>
      <w:r>
        <w:rPr>
          <w:rFonts w:hint="default" w:ascii="Times New Roman" w:hAnsi="Times New Roman" w:eastAsia="宋体" w:cs="Times New Roman"/>
          <w:color w:val="auto"/>
          <w:sz w:val="24"/>
        </w:rPr>
        <w:t>月</w:t>
      </w:r>
      <w:r>
        <w:rPr>
          <w:rFonts w:hint="eastAsia" w:cs="Times New Roman"/>
          <w:color w:val="auto"/>
          <w:sz w:val="24"/>
          <w:lang w:val="en-US" w:eastAsia="zh-CN"/>
        </w:rPr>
        <w:t>07</w:t>
      </w:r>
      <w:r>
        <w:rPr>
          <w:rFonts w:hint="default" w:ascii="Times New Roman" w:hAnsi="Times New Roman" w:eastAsia="宋体" w:cs="Times New Roman"/>
          <w:color w:val="auto"/>
          <w:sz w:val="24"/>
        </w:rPr>
        <w:t>日，每天上午</w:t>
      </w:r>
      <w:r>
        <w:rPr>
          <w:rFonts w:hint="default" w:ascii="Times New Roman" w:hAnsi="Times New Roman" w:eastAsia="宋体" w:cs="Times New Roman"/>
          <w:color w:val="auto"/>
          <w:sz w:val="24"/>
          <w:u w:val="none"/>
        </w:rPr>
        <w:t>09:00</w:t>
      </w:r>
      <w:r>
        <w:rPr>
          <w:rFonts w:hint="default" w:ascii="Times New Roman" w:hAnsi="Times New Roman" w:eastAsia="宋体" w:cs="Times New Roman"/>
          <w:color w:val="auto"/>
          <w:sz w:val="24"/>
        </w:rPr>
        <w:t>至</w:t>
      </w:r>
      <w:r>
        <w:rPr>
          <w:rFonts w:hint="default" w:ascii="Times New Roman" w:hAnsi="Times New Roman" w:eastAsia="宋体" w:cs="Times New Roman"/>
          <w:color w:val="auto"/>
          <w:sz w:val="24"/>
          <w:u w:val="none"/>
        </w:rPr>
        <w:t>12:00，</w:t>
      </w:r>
      <w:r>
        <w:rPr>
          <w:rFonts w:hint="default" w:ascii="Times New Roman" w:hAnsi="Times New Roman" w:eastAsia="宋体" w:cs="Times New Roman"/>
          <w:color w:val="auto"/>
          <w:sz w:val="24"/>
        </w:rPr>
        <w:t>下午</w:t>
      </w:r>
      <w:r>
        <w:rPr>
          <w:rFonts w:hint="default" w:ascii="Times New Roman" w:hAnsi="Times New Roman" w:eastAsia="宋体" w:cs="Times New Roman"/>
          <w:color w:val="auto"/>
          <w:sz w:val="24"/>
          <w:u w:val="none"/>
        </w:rPr>
        <w:t>12:00</w:t>
      </w:r>
      <w:r>
        <w:rPr>
          <w:rFonts w:hint="default" w:ascii="Times New Roman" w:hAnsi="Times New Roman" w:eastAsia="宋体" w:cs="Times New Roman"/>
          <w:sz w:val="24"/>
        </w:rPr>
        <w:t>至</w:t>
      </w:r>
      <w:r>
        <w:rPr>
          <w:rFonts w:hint="default" w:ascii="Times New Roman" w:hAnsi="Times New Roman" w:eastAsia="宋体" w:cs="Times New Roman"/>
          <w:sz w:val="24"/>
          <w:u w:val="none"/>
        </w:rPr>
        <w:t>17:00</w:t>
      </w:r>
      <w:r>
        <w:rPr>
          <w:rFonts w:hint="default" w:ascii="Times New Roman" w:hAnsi="Times New Roman" w:eastAsia="宋体" w:cs="Times New Roman"/>
          <w:sz w:val="24"/>
        </w:rPr>
        <w:t>（北京时间，法定节假日除外）。</w:t>
      </w:r>
    </w:p>
    <w:p w14:paraId="4F08C7E8">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2.地点：北京市政府采购电子交易平台</w:t>
      </w:r>
    </w:p>
    <w:p w14:paraId="4AE91D8A">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3.方式：供应商使用CA数字证书或电子营业执照登录北京市政府采购电子交易平台（http://zbcg-bjzc.zhongcy.com/bjczj-portal-site/index.html#/home）获取电子版招标文件。</w:t>
      </w:r>
    </w:p>
    <w:p w14:paraId="6857A9E2">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4.售价：0元。</w:t>
      </w:r>
    </w:p>
    <w:p w14:paraId="348573C2">
      <w:pPr>
        <w:tabs>
          <w:tab w:val="left" w:pos="900"/>
          <w:tab w:val="left" w:pos="1980"/>
        </w:tabs>
        <w:snapToGrid w:val="0"/>
        <w:spacing w:line="360" w:lineRule="auto"/>
        <w:ind w:left="840"/>
        <w:rPr>
          <w:rFonts w:hint="default" w:ascii="Times New Roman" w:hAnsi="Times New Roman" w:eastAsia="宋体" w:cs="Times New Roman"/>
          <w:sz w:val="24"/>
        </w:rPr>
      </w:pPr>
    </w:p>
    <w:p w14:paraId="5229E133">
      <w:pPr>
        <w:pStyle w:val="2"/>
        <w:widowControl/>
        <w:spacing w:before="0" w:line="360" w:lineRule="auto"/>
        <w:jc w:val="left"/>
        <w:rPr>
          <w:rFonts w:hint="default" w:ascii="Times New Roman" w:hAnsi="Times New Roman" w:eastAsia="宋体" w:cs="Times New Roman"/>
          <w:sz w:val="24"/>
          <w:szCs w:val="24"/>
        </w:rPr>
      </w:pPr>
      <w:bookmarkStart w:id="13" w:name="_Toc28359005"/>
      <w:bookmarkStart w:id="14" w:name="_Toc28359082"/>
      <w:bookmarkStart w:id="15" w:name="_Toc35393793"/>
      <w:bookmarkStart w:id="16" w:name="_Toc35393624"/>
      <w:r>
        <w:rPr>
          <w:rFonts w:hint="default" w:ascii="Times New Roman" w:hAnsi="Times New Roman" w:eastAsia="宋体" w:cs="Times New Roman"/>
          <w:sz w:val="24"/>
          <w:szCs w:val="24"/>
        </w:rPr>
        <w:t>四、提交投标文件</w:t>
      </w:r>
      <w:bookmarkEnd w:id="13"/>
      <w:bookmarkEnd w:id="14"/>
      <w:r>
        <w:rPr>
          <w:rFonts w:hint="default" w:ascii="Times New Roman" w:hAnsi="Times New Roman" w:eastAsia="宋体" w:cs="Times New Roman"/>
          <w:sz w:val="24"/>
          <w:szCs w:val="24"/>
        </w:rPr>
        <w:t>截止时间、开标时间和地点</w:t>
      </w:r>
      <w:bookmarkEnd w:id="15"/>
      <w:bookmarkEnd w:id="16"/>
    </w:p>
    <w:p w14:paraId="76D084B3">
      <w:pPr>
        <w:spacing w:line="360" w:lineRule="auto"/>
        <w:ind w:firstLine="480" w:firstLineChars="200"/>
        <w:rPr>
          <w:rFonts w:hint="default" w:ascii="Times New Roman" w:hAnsi="Times New Roman" w:eastAsia="宋体" w:cs="Times New Roman"/>
          <w:bCs/>
          <w:color w:val="auto"/>
          <w:sz w:val="24"/>
          <w:u w:val="single"/>
        </w:rPr>
      </w:pPr>
      <w:r>
        <w:rPr>
          <w:rFonts w:hint="default" w:ascii="Times New Roman" w:hAnsi="Times New Roman" w:eastAsia="宋体" w:cs="Times New Roman"/>
          <w:color w:val="auto"/>
          <w:sz w:val="24"/>
        </w:rPr>
        <w:t>投标截止时间、开标时间：</w:t>
      </w:r>
      <w:r>
        <w:rPr>
          <w:rFonts w:hint="default" w:ascii="Times New Roman" w:hAnsi="Times New Roman" w:eastAsia="宋体" w:cs="Times New Roman"/>
          <w:color w:val="auto"/>
          <w:sz w:val="24"/>
          <w:lang w:val="en-US" w:eastAsia="zh-CN"/>
        </w:rPr>
        <w:t>2026</w:t>
      </w:r>
      <w:r>
        <w:rPr>
          <w:rFonts w:hint="default" w:ascii="Times New Roman" w:hAnsi="Times New Roman" w:eastAsia="宋体" w:cs="Times New Roman"/>
          <w:color w:val="auto"/>
          <w:sz w:val="24"/>
        </w:rPr>
        <w:t>年</w:t>
      </w:r>
      <w:r>
        <w:rPr>
          <w:rFonts w:hint="default" w:ascii="Times New Roman" w:hAnsi="Times New Roman" w:eastAsia="宋体" w:cs="Times New Roman"/>
          <w:color w:val="auto"/>
          <w:sz w:val="24"/>
          <w:lang w:val="en-US" w:eastAsia="zh-CN"/>
        </w:rPr>
        <w:t>05</w:t>
      </w:r>
      <w:r>
        <w:rPr>
          <w:rFonts w:hint="default" w:ascii="Times New Roman" w:hAnsi="Times New Roman" w:eastAsia="宋体" w:cs="Times New Roman"/>
          <w:color w:val="auto"/>
          <w:sz w:val="24"/>
        </w:rPr>
        <w:t>月</w:t>
      </w:r>
      <w:r>
        <w:rPr>
          <w:rFonts w:hint="eastAsia" w:cs="Times New Roman"/>
          <w:color w:val="auto"/>
          <w:sz w:val="24"/>
          <w:lang w:val="en-US" w:eastAsia="zh-CN"/>
        </w:rPr>
        <w:t>20</w:t>
      </w:r>
      <w:r>
        <w:rPr>
          <w:rFonts w:hint="default" w:ascii="Times New Roman" w:hAnsi="Times New Roman" w:eastAsia="宋体" w:cs="Times New Roman"/>
          <w:color w:val="auto"/>
          <w:sz w:val="24"/>
        </w:rPr>
        <w:t>日</w:t>
      </w:r>
      <w:r>
        <w:rPr>
          <w:rFonts w:hint="default" w:ascii="Times New Roman" w:hAnsi="Times New Roman" w:eastAsia="宋体" w:cs="Times New Roman"/>
          <w:color w:val="auto"/>
          <w:sz w:val="24"/>
          <w:lang w:val="en-US" w:eastAsia="zh-CN"/>
        </w:rPr>
        <w:t>10</w:t>
      </w:r>
      <w:r>
        <w:rPr>
          <w:rFonts w:hint="default" w:ascii="Times New Roman" w:hAnsi="Times New Roman" w:eastAsia="宋体" w:cs="Times New Roman"/>
          <w:color w:val="auto"/>
          <w:sz w:val="24"/>
        </w:rPr>
        <w:t>点</w:t>
      </w:r>
      <w:r>
        <w:rPr>
          <w:rFonts w:hint="default" w:ascii="Times New Roman" w:hAnsi="Times New Roman" w:eastAsia="宋体" w:cs="Times New Roman"/>
          <w:color w:val="auto"/>
          <w:sz w:val="24"/>
          <w:lang w:val="en-US" w:eastAsia="zh-CN"/>
        </w:rPr>
        <w:t>00</w:t>
      </w:r>
      <w:r>
        <w:rPr>
          <w:rFonts w:hint="default" w:ascii="Times New Roman" w:hAnsi="Times New Roman" w:eastAsia="宋体" w:cs="Times New Roman"/>
          <w:color w:val="auto"/>
          <w:sz w:val="24"/>
        </w:rPr>
        <w:t>分</w:t>
      </w:r>
      <w:r>
        <w:rPr>
          <w:rFonts w:hint="default" w:ascii="Times New Roman" w:hAnsi="Times New Roman" w:eastAsia="宋体" w:cs="Times New Roman"/>
          <w:bCs/>
          <w:color w:val="auto"/>
          <w:sz w:val="24"/>
        </w:rPr>
        <w:t>（北京时间）</w:t>
      </w:r>
      <w:r>
        <w:rPr>
          <w:rFonts w:hint="default" w:ascii="Times New Roman" w:hAnsi="Times New Roman" w:eastAsia="宋体" w:cs="Times New Roman"/>
          <w:iCs/>
          <w:color w:val="auto"/>
          <w:sz w:val="24"/>
        </w:rPr>
        <w:t>。</w:t>
      </w:r>
    </w:p>
    <w:p w14:paraId="490AE272">
      <w:pPr>
        <w:spacing w:line="360" w:lineRule="auto"/>
        <w:ind w:firstLine="480" w:firstLineChars="200"/>
        <w:rPr>
          <w:rFonts w:hint="default" w:ascii="Times New Roman" w:hAnsi="Times New Roman" w:eastAsia="宋体" w:cs="Times New Roman"/>
          <w:sz w:val="24"/>
          <w:lang w:val="zh-TW"/>
        </w:rPr>
      </w:pPr>
      <w:r>
        <w:rPr>
          <w:rFonts w:hint="default" w:ascii="Times New Roman" w:hAnsi="Times New Roman" w:eastAsia="宋体" w:cs="Times New Roman"/>
          <w:sz w:val="24"/>
        </w:rPr>
        <w:t>地点：北京市政府采购电子交易平台</w:t>
      </w:r>
      <w:r>
        <w:rPr>
          <w:rFonts w:hint="default" w:ascii="Times New Roman" w:hAnsi="Times New Roman" w:eastAsia="宋体" w:cs="Times New Roman"/>
          <w:sz w:val="24"/>
          <w:lang w:val="zh-TW"/>
        </w:rPr>
        <w:t>。</w:t>
      </w:r>
    </w:p>
    <w:p w14:paraId="2D0CD284">
      <w:pPr>
        <w:spacing w:line="360" w:lineRule="auto"/>
        <w:ind w:firstLine="480" w:firstLineChars="200"/>
        <w:rPr>
          <w:rFonts w:hint="default" w:ascii="Times New Roman" w:hAnsi="Times New Roman" w:eastAsia="宋体" w:cs="Times New Roman"/>
          <w:bCs/>
          <w:sz w:val="24"/>
          <w:u w:val="single"/>
        </w:rPr>
      </w:pPr>
    </w:p>
    <w:p w14:paraId="06563379">
      <w:pPr>
        <w:pStyle w:val="2"/>
        <w:spacing w:before="0" w:line="360" w:lineRule="auto"/>
        <w:jc w:val="left"/>
        <w:rPr>
          <w:rFonts w:hint="default" w:ascii="Times New Roman" w:hAnsi="Times New Roman" w:eastAsia="宋体" w:cs="Times New Roman"/>
          <w:sz w:val="24"/>
          <w:szCs w:val="24"/>
        </w:rPr>
      </w:pPr>
      <w:bookmarkStart w:id="17" w:name="_Toc35393794"/>
      <w:bookmarkStart w:id="18" w:name="_Toc28359084"/>
      <w:bookmarkStart w:id="19" w:name="_Toc28359007"/>
      <w:bookmarkStart w:id="20" w:name="_Toc35393625"/>
      <w:r>
        <w:rPr>
          <w:rFonts w:hint="default" w:ascii="Times New Roman" w:hAnsi="Times New Roman" w:eastAsia="宋体" w:cs="Times New Roman"/>
          <w:sz w:val="24"/>
          <w:szCs w:val="24"/>
        </w:rPr>
        <w:t>五、公告期限</w:t>
      </w:r>
      <w:bookmarkEnd w:id="17"/>
      <w:bookmarkEnd w:id="18"/>
      <w:bookmarkEnd w:id="19"/>
      <w:bookmarkEnd w:id="20"/>
    </w:p>
    <w:p w14:paraId="47F158F6">
      <w:pPr>
        <w:spacing w:line="360" w:lineRule="auto"/>
        <w:ind w:firstLine="480" w:firstLineChars="200"/>
        <w:rPr>
          <w:rFonts w:hint="default" w:ascii="Times New Roman" w:hAnsi="Times New Roman" w:eastAsia="宋体" w:cs="Times New Roman"/>
          <w:kern w:val="0"/>
          <w:sz w:val="24"/>
        </w:rPr>
      </w:pPr>
      <w:r>
        <w:rPr>
          <w:rFonts w:hint="default" w:ascii="Times New Roman" w:hAnsi="Times New Roman" w:eastAsia="宋体" w:cs="Times New Roman"/>
          <w:kern w:val="0"/>
          <w:sz w:val="24"/>
        </w:rPr>
        <w:t>自本公告发布之日起5个工作日。</w:t>
      </w:r>
    </w:p>
    <w:p w14:paraId="68F301C9">
      <w:pPr>
        <w:spacing w:line="360" w:lineRule="auto"/>
        <w:ind w:firstLine="480" w:firstLineChars="200"/>
        <w:rPr>
          <w:rFonts w:hint="default" w:ascii="Times New Roman" w:hAnsi="Times New Roman" w:eastAsia="宋体" w:cs="Times New Roman"/>
          <w:kern w:val="0"/>
          <w:sz w:val="24"/>
        </w:rPr>
      </w:pPr>
    </w:p>
    <w:p w14:paraId="0EAD6201">
      <w:pPr>
        <w:pStyle w:val="2"/>
        <w:spacing w:before="0" w:line="360" w:lineRule="auto"/>
        <w:jc w:val="left"/>
        <w:rPr>
          <w:rFonts w:hint="default" w:ascii="Times New Roman" w:hAnsi="Times New Roman" w:eastAsia="宋体" w:cs="Times New Roman"/>
          <w:sz w:val="24"/>
          <w:szCs w:val="24"/>
        </w:rPr>
      </w:pPr>
      <w:bookmarkStart w:id="21" w:name="_Toc35393626"/>
      <w:bookmarkStart w:id="22" w:name="_Toc35393795"/>
      <w:r>
        <w:rPr>
          <w:rFonts w:hint="default" w:ascii="Times New Roman" w:hAnsi="Times New Roman" w:eastAsia="宋体" w:cs="Times New Roman"/>
          <w:sz w:val="24"/>
          <w:szCs w:val="24"/>
        </w:rPr>
        <w:t>六、其他补充事宜</w:t>
      </w:r>
      <w:bookmarkEnd w:id="21"/>
      <w:bookmarkEnd w:id="22"/>
    </w:p>
    <w:p w14:paraId="20F07AA3">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1.本项目需要落实的政府采购政策：</w:t>
      </w:r>
    </w:p>
    <w:p w14:paraId="1ECA3560">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（1）节能产品强制采购</w:t>
      </w:r>
    </w:p>
    <w:p w14:paraId="58F2FC14">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（2）节能产品、环境标志产品优先采购</w:t>
      </w:r>
    </w:p>
    <w:p w14:paraId="793EB48A">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（3）政府采购促进中小企业发展</w:t>
      </w:r>
    </w:p>
    <w:p w14:paraId="67C8C0EC">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（4）政府采购支持监狱企业发展</w:t>
      </w:r>
    </w:p>
    <w:p w14:paraId="48FAAF3C">
      <w:pPr>
        <w:spacing w:line="36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（5）政府采购促进残疾人就业</w:t>
      </w:r>
    </w:p>
    <w:p w14:paraId="48F36142">
      <w:pPr>
        <w:widowControl w:val="0"/>
        <w:snapToGrid w:val="0"/>
        <w:spacing w:line="360" w:lineRule="auto"/>
        <w:ind w:firstLine="480" w:firstLineChars="200"/>
        <w:textAlignment w:val="auto"/>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（6）进口产品管理</w:t>
      </w:r>
    </w:p>
    <w:p w14:paraId="7E7CACFB">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eastAsia="zh-CN"/>
        </w:rPr>
        <w:t>（</w:t>
      </w:r>
      <w:r>
        <w:rPr>
          <w:rFonts w:hint="default" w:ascii="Times New Roman" w:hAnsi="Times New Roman" w:eastAsia="宋体" w:cs="Times New Roman"/>
          <w:sz w:val="24"/>
          <w:lang w:val="en-US" w:eastAsia="zh-CN"/>
        </w:rPr>
        <w:t>7</w:t>
      </w:r>
      <w:r>
        <w:rPr>
          <w:rFonts w:hint="default" w:ascii="Times New Roman" w:hAnsi="Times New Roman" w:eastAsia="宋体" w:cs="Times New Roman"/>
          <w:sz w:val="24"/>
          <w:lang w:eastAsia="zh-CN"/>
        </w:rPr>
        <w:t>）</w:t>
      </w:r>
      <w:r>
        <w:rPr>
          <w:rFonts w:hint="default" w:ascii="Times New Roman" w:hAnsi="Times New Roman" w:eastAsia="宋体" w:cs="Times New Roman"/>
          <w:sz w:val="24"/>
        </w:rPr>
        <w:t>本国产品</w:t>
      </w:r>
      <w:r>
        <w:rPr>
          <w:rFonts w:hint="default" w:ascii="Times New Roman" w:hAnsi="Times New Roman" w:eastAsia="宋体" w:cs="Times New Roman"/>
          <w:sz w:val="24"/>
          <w:lang w:val="en-US" w:eastAsia="zh-CN"/>
        </w:rPr>
        <w:t>标准及相关政策</w:t>
      </w:r>
      <w:r>
        <w:rPr>
          <w:rFonts w:hint="default" w:ascii="Times New Roman" w:hAnsi="Times New Roman" w:eastAsia="宋体" w:cs="Times New Roman"/>
          <w:sz w:val="24"/>
        </w:rPr>
        <w:t xml:space="preserve"> </w:t>
      </w:r>
    </w:p>
    <w:p w14:paraId="6CF51319">
      <w:pPr>
        <w:widowControl/>
        <w:adjustRightInd w:val="0"/>
        <w:snapToGrid w:val="0"/>
        <w:spacing w:line="360" w:lineRule="auto"/>
        <w:ind w:firstLine="480" w:firstLineChars="200"/>
        <w:jc w:val="left"/>
        <w:rPr>
          <w:rFonts w:hint="default" w:ascii="Times New Roman" w:hAnsi="Times New Roman" w:eastAsia="宋体" w:cs="Times New Roman"/>
          <w:bCs/>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rPr>
        <w:t>CA数字证书</w:t>
      </w:r>
      <w:r>
        <w:rPr>
          <w:rFonts w:hint="default" w:ascii="Times New Roman" w:hAnsi="Times New Roman" w:eastAsia="宋体" w:cs="Times New Roman"/>
          <w:sz w:val="24"/>
        </w:rPr>
        <w:t>或电子营业执照</w:t>
      </w:r>
      <w:r>
        <w:rPr>
          <w:rFonts w:hint="default" w:ascii="Times New Roman" w:hAnsi="Times New Roman" w:eastAsia="宋体" w:cs="Times New Roman"/>
          <w:bCs/>
          <w:sz w:val="24"/>
        </w:rPr>
        <w:t>情况确认是否符合本项目电子化采购流程要求。</w:t>
      </w:r>
    </w:p>
    <w:p w14:paraId="011878C8">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CA数字证书服务热线 010-58511086</w:t>
      </w:r>
    </w:p>
    <w:p w14:paraId="3B7F7BCE">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电子营业执照服务热线 400-699-7000</w:t>
      </w:r>
    </w:p>
    <w:p w14:paraId="7F86715B">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技术支持服务热线    010-86483801</w:t>
      </w:r>
    </w:p>
    <w:p w14:paraId="20CABF9B">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.1办理CA数字证书或电子营业执照</w:t>
      </w:r>
    </w:p>
    <w:p w14:paraId="252A6B00">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供应商登录北京市政府采购电子交易平台查阅 “用户指南”—“操作指南”—“市场主体CA办理操作流程指引”/“电子营业执照使用指南”，按照程序要求办理。</w:t>
      </w:r>
    </w:p>
    <w:p w14:paraId="6B3CA988">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.2注册</w:t>
      </w:r>
    </w:p>
    <w:p w14:paraId="60D9528F">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供应商登录北京市政府采购电子交易平台“用户指南”—“操作指南”—“市场主体注册入库操作流程指引”进行自助注册绑定。</w:t>
      </w:r>
    </w:p>
    <w:p w14:paraId="615F9E48">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.3驱动、客户端下载</w:t>
      </w:r>
    </w:p>
    <w:p w14:paraId="2DB63495">
      <w:pPr>
        <w:widowControl/>
        <w:adjustRightInd w:val="0"/>
        <w:snapToGrid w:val="0"/>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供应商登录北京市政府采购电子交易平台“用户指南”—“工具下载”—“招标采购系统文件驱动安装包”下载相关驱动。</w:t>
      </w:r>
    </w:p>
    <w:p w14:paraId="338C4F45">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供应商登录北京市政府采购电子交易平台“用户指南”—“工具下载”—“投标文件编制工具”下载相关客户端。</w:t>
      </w:r>
    </w:p>
    <w:p w14:paraId="79AB7A25">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.4 获取电子招标文件</w:t>
      </w:r>
    </w:p>
    <w:p w14:paraId="5CE923BA">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供应商使用CA数字证书或电子营业执照登录北京市政府采购电子交易平台获取电子招标文件。</w:t>
      </w:r>
    </w:p>
    <w:p w14:paraId="1D0529AB">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E8DF8B4">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rPr>
        <w:t>.5编制电子投标文件</w:t>
      </w:r>
    </w:p>
    <w:p w14:paraId="07EBF826">
      <w:pPr>
        <w:adjustRightInd w:val="0"/>
        <w:snapToGrid w:val="0"/>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sz w:val="24"/>
        </w:rPr>
        <w:t>供应商应使用电子投标客户端编制电子投标文件并进行线上投标，供应商电子投标文件需要加密并加盖电子签章</w:t>
      </w:r>
      <w:r>
        <w:rPr>
          <w:rFonts w:hint="default" w:ascii="Times New Roman" w:hAnsi="Times New Roman" w:eastAsia="宋体" w:cs="Times New Roman"/>
          <w:bCs/>
          <w:sz w:val="24"/>
        </w:rPr>
        <w:t>，如无法按照要求在电子投标文件中加盖电子签章和加密，请及时通过技术支持服务热线联系技术人员</w:t>
      </w:r>
      <w:r>
        <w:rPr>
          <w:rFonts w:hint="default" w:ascii="Times New Roman" w:hAnsi="Times New Roman" w:eastAsia="宋体" w:cs="Times New Roman"/>
          <w:sz w:val="24"/>
        </w:rPr>
        <w:t>。</w:t>
      </w:r>
    </w:p>
    <w:p w14:paraId="4D6C081C">
      <w:pPr>
        <w:widowControl/>
        <w:spacing w:line="360" w:lineRule="auto"/>
        <w:ind w:firstLine="480" w:firstLineChars="200"/>
        <w:jc w:val="left"/>
        <w:rPr>
          <w:rFonts w:hint="default" w:ascii="Times New Roman" w:hAnsi="Times New Roman" w:eastAsia="宋体" w:cs="Times New Roman"/>
          <w:sz w:val="24"/>
          <w:lang w:val="zh-TW"/>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val="zh-TW" w:eastAsia="zh-TW"/>
        </w:rPr>
        <w:t>.6</w:t>
      </w:r>
      <w:r>
        <w:rPr>
          <w:rFonts w:hint="default" w:ascii="Times New Roman" w:hAnsi="Times New Roman" w:eastAsia="宋体" w:cs="Times New Roman"/>
          <w:sz w:val="24"/>
          <w:lang w:val="zh-TW"/>
        </w:rPr>
        <w:t>提交电子投标文件</w:t>
      </w:r>
    </w:p>
    <w:p w14:paraId="07A9A7B2">
      <w:pPr>
        <w:widowControl/>
        <w:spacing w:line="360" w:lineRule="auto"/>
        <w:ind w:firstLine="480" w:firstLineChars="200"/>
        <w:jc w:val="left"/>
        <w:rPr>
          <w:rFonts w:hint="default" w:ascii="Times New Roman" w:hAnsi="Times New Roman" w:eastAsia="宋体" w:cs="Times New Roman"/>
          <w:sz w:val="24"/>
        </w:rPr>
      </w:pPr>
      <w:r>
        <w:rPr>
          <w:rFonts w:hint="default" w:ascii="Times New Roman" w:hAnsi="Times New Roman" w:eastAsia="宋体" w:cs="Times New Roman"/>
          <w:sz w:val="24"/>
        </w:rPr>
        <w:t>供应商应于投标截止时间前在北京市政府采购电子交易平台提交电子投标文件，上传电子投标文件过程中请保持与互联网的连接畅通。</w:t>
      </w:r>
    </w:p>
    <w:p w14:paraId="29DEFDDC">
      <w:pPr>
        <w:widowControl/>
        <w:spacing w:line="360" w:lineRule="auto"/>
        <w:ind w:firstLine="480" w:firstLineChars="200"/>
        <w:jc w:val="left"/>
        <w:rPr>
          <w:rFonts w:hint="default" w:ascii="Times New Roman" w:hAnsi="Times New Roman" w:eastAsia="宋体" w:cs="Times New Roman"/>
          <w:sz w:val="24"/>
          <w:lang w:eastAsia="zh-TW"/>
        </w:rPr>
      </w:pPr>
      <w:r>
        <w:rPr>
          <w:rFonts w:hint="default" w:ascii="Times New Roman" w:hAnsi="Times New Roman" w:eastAsia="宋体" w:cs="Times New Roman"/>
          <w:sz w:val="24"/>
          <w:lang w:val="en-US" w:eastAsia="zh-CN"/>
        </w:rPr>
        <w:t>2</w:t>
      </w:r>
      <w:r>
        <w:rPr>
          <w:rFonts w:hint="default" w:ascii="Times New Roman" w:hAnsi="Times New Roman" w:eastAsia="宋体" w:cs="Times New Roman"/>
          <w:sz w:val="24"/>
          <w:lang w:val="zh-TW"/>
        </w:rPr>
        <w:t>.</w:t>
      </w:r>
      <w:r>
        <w:rPr>
          <w:rFonts w:hint="default" w:ascii="Times New Roman" w:hAnsi="Times New Roman" w:eastAsia="宋体" w:cs="Times New Roman"/>
          <w:sz w:val="24"/>
          <w:lang w:val="zh-TW" w:eastAsia="zh-TW"/>
        </w:rPr>
        <w:t>7</w:t>
      </w:r>
      <w:r>
        <w:rPr>
          <w:rFonts w:hint="default" w:ascii="Times New Roman" w:hAnsi="Times New Roman" w:eastAsia="宋体" w:cs="Times New Roman"/>
          <w:sz w:val="24"/>
          <w:lang w:val="zh-TW"/>
        </w:rPr>
        <w:t>电子开标</w:t>
      </w:r>
    </w:p>
    <w:p w14:paraId="306F3B96">
      <w:pPr>
        <w:spacing w:line="360" w:lineRule="auto"/>
        <w:ind w:firstLine="480" w:firstLineChars="200"/>
        <w:rPr>
          <w:rFonts w:hint="default" w:ascii="Times New Roman" w:hAnsi="Times New Roman" w:eastAsia="宋体" w:cs="Times New Roman"/>
          <w:sz w:val="24"/>
          <w:lang w:val="zh-TW"/>
        </w:rPr>
      </w:pPr>
      <w:r>
        <w:rPr>
          <w:rFonts w:hint="default" w:ascii="Times New Roman" w:hAnsi="Times New Roman" w:eastAsia="宋体" w:cs="Times New Roman"/>
          <w:sz w:val="24"/>
          <w:lang w:val="zh-TW"/>
        </w:rPr>
        <w:t>供应商在开标地点使用</w:t>
      </w:r>
      <w:r>
        <w:rPr>
          <w:rFonts w:hint="default" w:ascii="Times New Roman" w:hAnsi="Times New Roman" w:eastAsia="宋体" w:cs="Times New Roman"/>
          <w:sz w:val="24"/>
        </w:rPr>
        <w:t>CA数字证书或电子营业执照</w:t>
      </w:r>
      <w:r>
        <w:rPr>
          <w:rFonts w:hint="default" w:ascii="Times New Roman" w:hAnsi="Times New Roman" w:eastAsia="宋体" w:cs="Times New Roman"/>
          <w:sz w:val="24"/>
          <w:lang w:val="zh-TW"/>
        </w:rPr>
        <w:t>登录</w:t>
      </w:r>
      <w:r>
        <w:rPr>
          <w:rFonts w:hint="default" w:ascii="Times New Roman" w:hAnsi="Times New Roman" w:eastAsia="宋体" w:cs="Times New Roman"/>
          <w:sz w:val="24"/>
        </w:rPr>
        <w:t>北京市政府采购电子交易平台进行电子开标</w:t>
      </w:r>
      <w:r>
        <w:rPr>
          <w:rFonts w:hint="default" w:ascii="Times New Roman" w:hAnsi="Times New Roman" w:eastAsia="宋体" w:cs="Times New Roman"/>
          <w:sz w:val="24"/>
          <w:lang w:val="zh-TW"/>
        </w:rPr>
        <w:t>。</w:t>
      </w:r>
    </w:p>
    <w:p w14:paraId="089F6A41">
      <w:pPr>
        <w:widowControl w:val="0"/>
        <w:snapToGrid w:val="0"/>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采购代理机构项目编号：BJJQ-2026-</w:t>
      </w:r>
      <w:r>
        <w:rPr>
          <w:rFonts w:hint="default" w:ascii="Times New Roman" w:hAnsi="Times New Roman" w:eastAsia="宋体" w:cs="Times New Roman"/>
          <w:sz w:val="24"/>
          <w:szCs w:val="24"/>
          <w:lang w:val="en-US" w:eastAsia="zh-CN"/>
        </w:rPr>
        <w:t>421</w:t>
      </w:r>
    </w:p>
    <w:p w14:paraId="5458D51F">
      <w:pPr>
        <w:widowControl w:val="0"/>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采购代理机构项目联系邮箱：</w:t>
      </w:r>
      <w:r>
        <w:rPr>
          <w:rFonts w:hint="default" w:ascii="Times New Roman" w:hAnsi="Times New Roman" w:eastAsia="宋体" w:cs="Times New Roman"/>
          <w:color w:val="auto"/>
          <w:sz w:val="24"/>
          <w:szCs w:val="24"/>
          <w:u w:val="none"/>
        </w:rPr>
        <w:t>yw0</w:t>
      </w:r>
      <w:r>
        <w:rPr>
          <w:rFonts w:hint="default" w:ascii="Times New Roman" w:hAnsi="Times New Roman" w:eastAsia="宋体" w:cs="Times New Roman"/>
          <w:color w:val="auto"/>
          <w:sz w:val="24"/>
          <w:szCs w:val="24"/>
          <w:u w:val="none"/>
          <w:lang w:val="en-US" w:eastAsia="zh-CN"/>
        </w:rPr>
        <w:t>1</w:t>
      </w:r>
      <w:r>
        <w:rPr>
          <w:rFonts w:hint="default" w:ascii="Times New Roman" w:hAnsi="Times New Roman" w:eastAsia="宋体" w:cs="Times New Roman"/>
          <w:color w:val="auto"/>
          <w:sz w:val="24"/>
          <w:szCs w:val="24"/>
          <w:u w:val="none"/>
        </w:rPr>
        <w:t>@hcjq.net</w:t>
      </w:r>
    </w:p>
    <w:p w14:paraId="6FFED109">
      <w:pPr>
        <w:spacing w:line="360" w:lineRule="auto"/>
        <w:ind w:firstLine="480" w:firstLineChars="200"/>
        <w:rPr>
          <w:rFonts w:hint="default" w:ascii="Times New Roman" w:hAnsi="Times New Roman" w:eastAsia="宋体" w:cs="Times New Roman"/>
          <w:sz w:val="24"/>
          <w:lang w:val="zh-TW" w:eastAsia="zh-TW"/>
        </w:rPr>
      </w:pPr>
      <w:r>
        <w:rPr>
          <w:rFonts w:hint="default" w:ascii="Times New Roman" w:hAnsi="Times New Roman" w:eastAsia="宋体" w:cs="Times New Roman"/>
          <w:sz w:val="24"/>
          <w:szCs w:val="24"/>
          <w:lang w:val="en-US" w:eastAsia="zh-CN"/>
        </w:rPr>
        <w:t>5.本公告同时在中国政府采购网（http://www.ccgp.gov.cn）、北京市政府采购网（http://www.ccgp-beijing.gov.cn/）发布。</w:t>
      </w:r>
    </w:p>
    <w:p w14:paraId="72225DAE">
      <w:pPr>
        <w:spacing w:line="360" w:lineRule="auto"/>
        <w:ind w:firstLine="480" w:firstLineChars="200"/>
        <w:rPr>
          <w:rFonts w:hint="default" w:ascii="Times New Roman" w:hAnsi="Times New Roman" w:eastAsia="宋体" w:cs="Times New Roman"/>
          <w:sz w:val="24"/>
        </w:rPr>
      </w:pPr>
    </w:p>
    <w:p w14:paraId="6E2B9D9C">
      <w:pPr>
        <w:pStyle w:val="2"/>
        <w:spacing w:before="0" w:line="360" w:lineRule="auto"/>
        <w:jc w:val="left"/>
        <w:rPr>
          <w:rFonts w:hint="default" w:ascii="Times New Roman" w:hAnsi="Times New Roman" w:eastAsia="宋体" w:cs="Times New Roman"/>
          <w:sz w:val="24"/>
          <w:szCs w:val="24"/>
        </w:rPr>
      </w:pPr>
      <w:bookmarkStart w:id="23" w:name="_Toc35393796"/>
      <w:bookmarkStart w:id="24" w:name="_Toc28359085"/>
      <w:bookmarkStart w:id="25" w:name="_Toc28359008"/>
      <w:bookmarkStart w:id="26" w:name="_Toc35393627"/>
      <w:r>
        <w:rPr>
          <w:rFonts w:hint="default" w:ascii="Times New Roman" w:hAnsi="Times New Roman" w:eastAsia="宋体" w:cs="Times New Roman"/>
          <w:sz w:val="24"/>
          <w:szCs w:val="24"/>
        </w:rPr>
        <w:t>七、对本次招标提出询问，请按以下方式联系。</w:t>
      </w:r>
      <w:bookmarkEnd w:id="23"/>
      <w:bookmarkEnd w:id="24"/>
      <w:bookmarkEnd w:id="25"/>
      <w:bookmarkEnd w:id="26"/>
    </w:p>
    <w:p w14:paraId="0DF381BA">
      <w:pPr>
        <w:spacing w:line="360" w:lineRule="auto"/>
        <w:ind w:left="1080" w:leftChars="371" w:hanging="301" w:hangingChars="125"/>
        <w:jc w:val="left"/>
        <w:rPr>
          <w:rFonts w:hint="default" w:ascii="Times New Roman" w:hAnsi="Times New Roman" w:eastAsia="宋体" w:cs="Times New Roman"/>
          <w:b/>
          <w:sz w:val="24"/>
        </w:rPr>
      </w:pPr>
      <w:r>
        <w:rPr>
          <w:rFonts w:hint="default" w:ascii="Times New Roman" w:hAnsi="Times New Roman" w:eastAsia="宋体" w:cs="Times New Roman"/>
          <w:b/>
          <w:sz w:val="24"/>
        </w:rPr>
        <w:t>1.采购人信息</w:t>
      </w:r>
    </w:p>
    <w:p w14:paraId="3AF66A77">
      <w:pPr>
        <w:spacing w:line="360" w:lineRule="auto"/>
        <w:ind w:left="1079" w:leftChars="371" w:hanging="300" w:hangingChars="125"/>
        <w:jc w:val="left"/>
        <w:rPr>
          <w:rFonts w:hint="default" w:ascii="Times New Roman" w:hAnsi="Times New Roman" w:eastAsia="宋体" w:cs="Times New Roman"/>
          <w:color w:val="auto"/>
          <w:sz w:val="24"/>
          <w:u w:val="none"/>
        </w:rPr>
      </w:pPr>
      <w:bookmarkStart w:id="27" w:name="_Toc28359009"/>
      <w:bookmarkStart w:id="28" w:name="_Toc28359086"/>
      <w:r>
        <w:rPr>
          <w:rFonts w:hint="default" w:ascii="Times New Roman" w:hAnsi="Times New Roman" w:eastAsia="宋体" w:cs="Times New Roman"/>
          <w:color w:val="auto"/>
          <w:sz w:val="24"/>
          <w:u w:val="none"/>
        </w:rPr>
        <w:t>名    称：北京市人民政府天安门地区管理委员会</w:t>
      </w:r>
    </w:p>
    <w:p w14:paraId="40558C58">
      <w:pPr>
        <w:spacing w:line="360" w:lineRule="auto"/>
        <w:ind w:left="1079" w:leftChars="371" w:hanging="300" w:hangingChars="125"/>
        <w:jc w:val="left"/>
        <w:rPr>
          <w:rFonts w:hint="default" w:ascii="Times New Roman" w:hAnsi="Times New Roman" w:eastAsia="宋体" w:cs="Times New Roman"/>
          <w:color w:val="auto"/>
          <w:sz w:val="24"/>
          <w:u w:val="none"/>
        </w:rPr>
      </w:pPr>
      <w:r>
        <w:rPr>
          <w:rFonts w:hint="default" w:ascii="Times New Roman" w:hAnsi="Times New Roman" w:eastAsia="宋体" w:cs="Times New Roman"/>
          <w:color w:val="auto"/>
          <w:sz w:val="24"/>
          <w:u w:val="none"/>
        </w:rPr>
        <w:t>地    址：北京市东城区东交民巷44号</w:t>
      </w:r>
    </w:p>
    <w:p w14:paraId="43892D69">
      <w:pPr>
        <w:spacing w:line="360" w:lineRule="auto"/>
        <w:ind w:left="1079" w:leftChars="371" w:hanging="300" w:hangingChars="125"/>
        <w:jc w:val="left"/>
        <w:rPr>
          <w:rFonts w:hint="default" w:ascii="Times New Roman" w:hAnsi="Times New Roman" w:eastAsia="宋体" w:cs="Times New Roman"/>
          <w:sz w:val="24"/>
          <w:u w:val="single"/>
          <w:lang w:val="en-US" w:eastAsia="zh-CN"/>
        </w:rPr>
      </w:pPr>
      <w:r>
        <w:rPr>
          <w:rFonts w:hint="default" w:ascii="Times New Roman" w:hAnsi="Times New Roman" w:eastAsia="宋体" w:cs="Times New Roman"/>
          <w:color w:val="auto"/>
          <w:sz w:val="24"/>
          <w:u w:val="none"/>
        </w:rPr>
        <w:t>联系方式：</w:t>
      </w:r>
      <w:r>
        <w:rPr>
          <w:rFonts w:hint="default" w:ascii="Times New Roman" w:hAnsi="Times New Roman" w:eastAsia="宋体" w:cs="Times New Roman"/>
          <w:color w:val="auto"/>
          <w:sz w:val="24"/>
          <w:u w:val="none"/>
          <w:lang w:val="en-US" w:eastAsia="zh-CN"/>
        </w:rPr>
        <w:t>夏</w:t>
      </w:r>
      <w:r>
        <w:rPr>
          <w:rFonts w:hint="default" w:ascii="Times New Roman" w:hAnsi="Times New Roman" w:eastAsia="宋体" w:cs="Times New Roman"/>
          <w:color w:val="auto"/>
          <w:sz w:val="24"/>
          <w:u w:val="none"/>
        </w:rPr>
        <w:t>老师，010-65116860</w:t>
      </w:r>
    </w:p>
    <w:p w14:paraId="7F805129">
      <w:pPr>
        <w:spacing w:line="360" w:lineRule="auto"/>
        <w:ind w:left="1080" w:leftChars="371" w:hanging="301" w:hangingChars="125"/>
        <w:jc w:val="left"/>
        <w:rPr>
          <w:rFonts w:hint="default" w:ascii="Times New Roman" w:hAnsi="Times New Roman" w:eastAsia="宋体" w:cs="Times New Roman"/>
          <w:b/>
          <w:sz w:val="24"/>
        </w:rPr>
      </w:pPr>
      <w:r>
        <w:rPr>
          <w:rFonts w:hint="default" w:ascii="Times New Roman" w:hAnsi="Times New Roman" w:eastAsia="宋体" w:cs="Times New Roman"/>
          <w:b/>
          <w:sz w:val="24"/>
        </w:rPr>
        <w:t>2.采购代理机构信息</w:t>
      </w:r>
      <w:bookmarkEnd w:id="27"/>
      <w:bookmarkEnd w:id="28"/>
    </w:p>
    <w:p w14:paraId="2F9FDD71">
      <w:pPr>
        <w:spacing w:line="360" w:lineRule="auto"/>
        <w:ind w:left="1079" w:leftChars="371" w:hanging="300" w:hangingChars="125"/>
        <w:jc w:val="left"/>
        <w:rPr>
          <w:rFonts w:hint="default" w:ascii="Times New Roman" w:hAnsi="Times New Roman" w:eastAsia="宋体" w:cs="Times New Roman"/>
          <w:sz w:val="24"/>
          <w:u w:val="none"/>
        </w:rPr>
      </w:pPr>
      <w:bookmarkStart w:id="29" w:name="_Toc28359087"/>
      <w:bookmarkStart w:id="30" w:name="_Toc28359010"/>
      <w:r>
        <w:rPr>
          <w:rFonts w:hint="default" w:ascii="Times New Roman" w:hAnsi="Times New Roman" w:eastAsia="宋体" w:cs="Times New Roman"/>
          <w:sz w:val="24"/>
          <w:u w:val="none"/>
        </w:rPr>
        <w:t>名    称：北京汇诚金桥国际招标咨询有限公司</w:t>
      </w:r>
    </w:p>
    <w:p w14:paraId="0A836335">
      <w:pPr>
        <w:spacing w:line="360" w:lineRule="auto"/>
        <w:ind w:left="1079" w:leftChars="371" w:hanging="300" w:hangingChars="125"/>
        <w:jc w:val="left"/>
        <w:rPr>
          <w:rFonts w:hint="default" w:ascii="Times New Roman" w:hAnsi="Times New Roman" w:eastAsia="宋体" w:cs="Times New Roman"/>
          <w:sz w:val="24"/>
          <w:u w:val="none"/>
        </w:rPr>
      </w:pPr>
      <w:r>
        <w:rPr>
          <w:rFonts w:hint="default" w:ascii="Times New Roman" w:hAnsi="Times New Roman" w:eastAsia="宋体" w:cs="Times New Roman"/>
          <w:sz w:val="24"/>
          <w:u w:val="none"/>
        </w:rPr>
        <w:t>地    址：北京市东城区朝内大街南竹杆胡同6号北京INN3号楼9层</w:t>
      </w:r>
    </w:p>
    <w:p w14:paraId="57C35F4C">
      <w:pPr>
        <w:spacing w:line="360" w:lineRule="auto"/>
        <w:ind w:left="1079" w:leftChars="371" w:hanging="300" w:hangingChars="125"/>
        <w:jc w:val="left"/>
        <w:rPr>
          <w:rFonts w:hint="default" w:ascii="Times New Roman" w:hAnsi="Times New Roman" w:eastAsia="宋体" w:cs="Times New Roman"/>
          <w:sz w:val="24"/>
          <w:u w:val="none"/>
        </w:rPr>
      </w:pPr>
      <w:r>
        <w:rPr>
          <w:rFonts w:hint="default" w:ascii="Times New Roman" w:hAnsi="Times New Roman" w:eastAsia="宋体" w:cs="Times New Roman"/>
          <w:sz w:val="24"/>
          <w:u w:val="none"/>
        </w:rPr>
        <w:t>联系方式：010-65244876、65699706</w:t>
      </w:r>
    </w:p>
    <w:p w14:paraId="73F65B0F">
      <w:pPr>
        <w:spacing w:line="360" w:lineRule="auto"/>
        <w:ind w:left="1080" w:leftChars="371" w:hanging="301" w:hangingChars="125"/>
        <w:jc w:val="left"/>
        <w:rPr>
          <w:rFonts w:hint="default" w:ascii="Times New Roman" w:hAnsi="Times New Roman" w:eastAsia="宋体" w:cs="Times New Roman"/>
          <w:b/>
          <w:sz w:val="24"/>
          <w:u w:val="single"/>
        </w:rPr>
      </w:pPr>
      <w:r>
        <w:rPr>
          <w:rFonts w:hint="default" w:ascii="Times New Roman" w:hAnsi="Times New Roman" w:eastAsia="宋体" w:cs="Times New Roman"/>
          <w:b/>
          <w:sz w:val="24"/>
        </w:rPr>
        <w:t>3.项目联系方式</w:t>
      </w:r>
      <w:bookmarkEnd w:id="29"/>
      <w:bookmarkEnd w:id="30"/>
    </w:p>
    <w:p w14:paraId="3FDF2A34">
      <w:pPr>
        <w:spacing w:line="360" w:lineRule="auto"/>
        <w:ind w:left="1079" w:leftChars="371" w:hanging="300" w:hangingChars="125"/>
        <w:jc w:val="left"/>
        <w:rPr>
          <w:rFonts w:hint="default" w:ascii="Times New Roman" w:hAnsi="Times New Roman" w:eastAsia="宋体" w:cs="Times New Roman"/>
          <w:sz w:val="24"/>
          <w:u w:val="none"/>
          <w:lang w:val="en-US" w:eastAsia="zh-CN"/>
        </w:rPr>
      </w:pPr>
      <w:r>
        <w:rPr>
          <w:rFonts w:hint="default" w:ascii="Times New Roman" w:hAnsi="Times New Roman" w:eastAsia="宋体" w:cs="Times New Roman"/>
          <w:sz w:val="24"/>
          <w:u w:val="none"/>
        </w:rPr>
        <w:t>项目联系人：</w:t>
      </w:r>
      <w:r>
        <w:rPr>
          <w:rFonts w:hint="default" w:ascii="Times New Roman" w:hAnsi="Times New Roman" w:eastAsia="宋体" w:cs="Times New Roman"/>
          <w:sz w:val="24"/>
          <w:u w:val="none"/>
          <w:lang w:val="en-US" w:eastAsia="zh-CN"/>
        </w:rPr>
        <w:t>张萍、李先磊</w:t>
      </w:r>
      <w:r>
        <w:rPr>
          <w:rFonts w:hint="eastAsia" w:cs="Times New Roman"/>
          <w:sz w:val="24"/>
          <w:u w:val="none"/>
          <w:lang w:val="en-US" w:eastAsia="zh-CN"/>
        </w:rPr>
        <w:t>、王鑫国</w:t>
      </w:r>
      <w:bookmarkStart w:id="31" w:name="_GoBack"/>
      <w:bookmarkEnd w:id="31"/>
    </w:p>
    <w:p w14:paraId="6DDEF474">
      <w:pPr>
        <w:spacing w:line="360" w:lineRule="auto"/>
        <w:ind w:left="1079" w:leftChars="371" w:hanging="300" w:hangingChars="125"/>
        <w:jc w:val="left"/>
      </w:pPr>
      <w:r>
        <w:rPr>
          <w:rFonts w:hint="default" w:ascii="Times New Roman" w:hAnsi="Times New Roman" w:eastAsia="宋体" w:cs="Times New Roman"/>
          <w:sz w:val="24"/>
          <w:u w:val="none"/>
        </w:rPr>
        <w:t>电      话：010-65244876、65699706</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C34AF6"/>
    <w:rsid w:val="3E7E1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1901</Words>
  <Characters>2280</Characters>
  <Lines>0</Lines>
  <Paragraphs>0</Paragraphs>
  <TotalTime>7</TotalTime>
  <ScaleCrop>false</ScaleCrop>
  <LinksUpToDate>false</LinksUpToDate>
  <CharactersWithSpaces>2320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2026-04-27T03:45:00Z</dcterms:created>
  <dc:creator>汇诚-电子05</dc:creator>
  <cp:lastModifiedBy>汇诚金桥业务一部</cp:lastModifiedBy>
  <cp:lastPrinted>2026-04-27T07:05:41Z</cp:lastPrinted>
  <dcterms:modified xsi:type="dcterms:W3CDTF">2026-04-27T07:17:20Z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eyJoZGlkIjoiMGYzMThkMDdmNjc1ZjYyYzBhMDlmMWEyYzUwNjRjYTQiLCJ1c2VySWQiOiIxNTg3OTkxMzIyIn0=</vt:lpwstr>
  </property>
  <property fmtid="{D5CDD505-2E9C-101B-9397-08002B2CF9AE}" pid="4" name="ICV">
    <vt:lpwstr>083F8D92B4AD43EC90AF209169DD0A6F_12</vt:lpwstr>
  </property>
</Properties>
</file>