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1740DC"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首都成分献血宣传与招募</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1740DC"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首都成分献血宣传与招募</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E098B">
        <w:rPr>
          <w:rFonts w:ascii="仿宋" w:eastAsia="仿宋" w:hAnsi="仿宋" w:hint="eastAsia"/>
          <w:sz w:val="28"/>
          <w:szCs w:val="28"/>
        </w:rPr>
        <w:t>2026年</w:t>
      </w:r>
      <w:r>
        <w:rPr>
          <w:rFonts w:ascii="仿宋" w:eastAsia="仿宋" w:hAnsi="仿宋" w:hint="eastAsia"/>
          <w:sz w:val="28"/>
          <w:szCs w:val="28"/>
        </w:rPr>
        <w:t>5月11日</w:t>
      </w:r>
      <w:r w:rsidR="00E90AB8">
        <w:rPr>
          <w:rFonts w:ascii="仿宋" w:eastAsia="仿宋" w:hAnsi="仿宋" w:hint="eastAsia"/>
          <w:sz w:val="28"/>
          <w:szCs w:val="28"/>
        </w:rPr>
        <w:t>9点00分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544C32" w:rsidRPr="00E145FE" w:rsidRDefault="00544C32" w:rsidP="00544C32">
      <w:pPr>
        <w:pStyle w:val="2"/>
        <w:snapToGrid w:val="0"/>
        <w:spacing w:before="0" w:line="360" w:lineRule="auto"/>
        <w:jc w:val="left"/>
        <w:rPr>
          <w:rFonts w:ascii="仿宋" w:eastAsia="仿宋" w:hAnsi="仿宋" w:cs="仿宋"/>
          <w:sz w:val="24"/>
          <w:szCs w:val="24"/>
        </w:rPr>
      </w:pPr>
      <w:bookmarkStart w:id="5" w:name="_Toc226107819"/>
      <w:bookmarkStart w:id="6" w:name="_Toc226107758"/>
      <w:bookmarkStart w:id="7" w:name="_Toc226107430"/>
      <w:bookmarkStart w:id="8" w:name="_Toc226107696"/>
      <w:bookmarkStart w:id="9" w:name="_Toc226107634"/>
      <w:bookmarkStart w:id="10" w:name="_Toc226106170"/>
      <w:r>
        <w:rPr>
          <w:rFonts w:ascii="仿宋" w:eastAsia="仿宋" w:hAnsi="仿宋" w:cs="仿宋" w:hint="eastAsia"/>
          <w:sz w:val="24"/>
          <w:szCs w:val="24"/>
        </w:rPr>
        <w:t>一、项目基本情况</w:t>
      </w:r>
      <w:bookmarkEnd w:id="5"/>
      <w:bookmarkEnd w:id="6"/>
      <w:bookmarkEnd w:id="7"/>
      <w:bookmarkEnd w:id="8"/>
      <w:bookmarkEnd w:id="9"/>
      <w:bookmarkEnd w:id="10"/>
    </w:p>
    <w:p w:rsidR="00544C32" w:rsidRDefault="00544C32" w:rsidP="00544C32">
      <w:pPr>
        <w:snapToGrid w:val="0"/>
        <w:spacing w:line="360" w:lineRule="auto"/>
        <w:ind w:firstLineChars="200" w:firstLine="480"/>
        <w:rPr>
          <w:rFonts w:ascii="仿宋" w:eastAsia="仿宋" w:hAnsi="仿宋" w:cs="仿宋"/>
          <w:sz w:val="24"/>
          <w:u w:val="single"/>
        </w:rPr>
      </w:pPr>
      <w:r w:rsidRPr="00E145FE">
        <w:rPr>
          <w:rFonts w:ascii="仿宋" w:eastAsia="仿宋" w:hAnsi="仿宋" w:cs="仿宋" w:hint="eastAsia"/>
          <w:sz w:val="24"/>
        </w:rPr>
        <w:t>1.项目编号：</w:t>
      </w:r>
      <w:r w:rsidRPr="00E145FE">
        <w:rPr>
          <w:rFonts w:ascii="仿宋" w:eastAsia="仿宋" w:hAnsi="仿宋" w:cs="仿宋"/>
          <w:sz w:val="24"/>
          <w:u w:val="single"/>
        </w:rPr>
        <w:t>11000026210200168423-XM001</w:t>
      </w:r>
      <w:r w:rsidRPr="00E145FE">
        <w:rPr>
          <w:rFonts w:ascii="仿宋" w:eastAsia="仿宋" w:hAnsi="仿宋" w:cs="仿宋" w:hint="eastAsia"/>
          <w:sz w:val="24"/>
        </w:rPr>
        <w:t>，</w:t>
      </w:r>
      <w:r>
        <w:rPr>
          <w:rFonts w:ascii="仿宋" w:eastAsia="仿宋" w:hAnsi="仿宋" w:cs="仿宋" w:hint="eastAsia"/>
          <w:sz w:val="24"/>
        </w:rPr>
        <w:t>招标编号：</w:t>
      </w:r>
      <w:r>
        <w:rPr>
          <w:rFonts w:ascii="仿宋" w:eastAsia="仿宋" w:hAnsi="仿宋" w:cs="仿宋"/>
          <w:sz w:val="24"/>
          <w:u w:val="single"/>
        </w:rPr>
        <w:t>0701-264106090319</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首都成分献血宣传与招募</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rPr>
        <w:t>113.3</w:t>
      </w:r>
      <w:r>
        <w:rPr>
          <w:rFonts w:ascii="仿宋" w:eastAsia="仿宋" w:hAnsi="仿宋" w:cs="仿宋" w:hint="eastAsia"/>
          <w:sz w:val="24"/>
        </w:rPr>
        <w:t>万元、项目最高限价（如有）：</w:t>
      </w:r>
      <w:r>
        <w:rPr>
          <w:rFonts w:ascii="仿宋" w:eastAsia="仿宋" w:hAnsi="仿宋" w:cs="仿宋"/>
          <w:sz w:val="24"/>
        </w:rPr>
        <w:t>113.3</w:t>
      </w:r>
      <w:r>
        <w:rPr>
          <w:rFonts w:ascii="仿宋" w:eastAsia="仿宋" w:hAnsi="仿宋" w:cs="仿宋" w:hint="eastAsia"/>
          <w:sz w:val="24"/>
        </w:rPr>
        <w:t>万元</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169"/>
        <w:gridCol w:w="1172"/>
        <w:gridCol w:w="641"/>
        <w:gridCol w:w="684"/>
        <w:gridCol w:w="1349"/>
        <w:gridCol w:w="1226"/>
        <w:gridCol w:w="2046"/>
      </w:tblGrid>
      <w:tr w:rsidR="00544C32" w:rsidTr="00486B6F">
        <w:trPr>
          <w:trHeight w:val="454"/>
        </w:trPr>
        <w:tc>
          <w:tcPr>
            <w:tcW w:w="228" w:type="pc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proofErr w:type="gramStart"/>
            <w:r>
              <w:rPr>
                <w:rFonts w:ascii="仿宋" w:eastAsia="仿宋" w:hAnsi="仿宋" w:cs="仿宋" w:hint="eastAsia"/>
                <w:bCs/>
                <w:szCs w:val="21"/>
              </w:rPr>
              <w:t>包号</w:t>
            </w:r>
            <w:proofErr w:type="gramEnd"/>
          </w:p>
        </w:tc>
        <w:tc>
          <w:tcPr>
            <w:tcW w:w="673" w:type="pc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标的名称</w:t>
            </w:r>
          </w:p>
        </w:tc>
        <w:tc>
          <w:tcPr>
            <w:tcW w:w="675"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分品目名称</w:t>
            </w:r>
          </w:p>
        </w:tc>
        <w:tc>
          <w:tcPr>
            <w:tcW w:w="369" w:type="pc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数量</w:t>
            </w:r>
          </w:p>
        </w:tc>
        <w:tc>
          <w:tcPr>
            <w:tcW w:w="394"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单位</w:t>
            </w:r>
          </w:p>
        </w:tc>
        <w:tc>
          <w:tcPr>
            <w:tcW w:w="777"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采购包分品目预算金额（万元）</w:t>
            </w:r>
          </w:p>
        </w:tc>
        <w:tc>
          <w:tcPr>
            <w:tcW w:w="706"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采购包分品目最高限价（万元）</w:t>
            </w:r>
          </w:p>
        </w:tc>
        <w:tc>
          <w:tcPr>
            <w:tcW w:w="1179"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简要技术需求或服务要求</w:t>
            </w:r>
          </w:p>
        </w:tc>
      </w:tr>
      <w:tr w:rsidR="00544C32" w:rsidTr="00486B6F">
        <w:trPr>
          <w:trHeight w:val="220"/>
        </w:trPr>
        <w:tc>
          <w:tcPr>
            <w:tcW w:w="228" w:type="pct"/>
            <w:vMerge w:val="restar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673" w:type="pct"/>
            <w:vMerge w:val="restart"/>
            <w:tcBorders>
              <w:tl2br w:val="nil"/>
              <w:tr2bl w:val="nil"/>
            </w:tcBorders>
            <w:noWrap/>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首都成分献血宣传与招募</w:t>
            </w:r>
          </w:p>
        </w:tc>
        <w:tc>
          <w:tcPr>
            <w:tcW w:w="675" w:type="pct"/>
            <w:tcBorders>
              <w:tl2br w:val="nil"/>
              <w:tr2bl w:val="nil"/>
            </w:tcBorders>
            <w:vAlign w:val="center"/>
          </w:tcPr>
          <w:p w:rsidR="00544C32" w:rsidRDefault="00544C32" w:rsidP="00486B6F">
            <w:pPr>
              <w:jc w:val="left"/>
              <w:rPr>
                <w:rFonts w:ascii="仿宋" w:eastAsia="仿宋" w:hAnsi="仿宋" w:cs="宋体"/>
                <w:kern w:val="0"/>
                <w:szCs w:val="21"/>
              </w:rPr>
            </w:pPr>
            <w:r>
              <w:rPr>
                <w:rFonts w:ascii="仿宋" w:eastAsia="仿宋" w:hAnsi="仿宋" w:cs="宋体" w:hint="eastAsia"/>
                <w:szCs w:val="21"/>
              </w:rPr>
              <w:t>好事成双活动</w:t>
            </w:r>
          </w:p>
        </w:tc>
        <w:tc>
          <w:tcPr>
            <w:tcW w:w="369" w:type="pc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394"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项</w:t>
            </w:r>
          </w:p>
        </w:tc>
        <w:tc>
          <w:tcPr>
            <w:tcW w:w="777"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40</w:t>
            </w:r>
          </w:p>
        </w:tc>
        <w:tc>
          <w:tcPr>
            <w:tcW w:w="706"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40</w:t>
            </w:r>
          </w:p>
        </w:tc>
        <w:tc>
          <w:tcPr>
            <w:tcW w:w="1179" w:type="pct"/>
            <w:vMerge w:val="restar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kern w:val="0"/>
                <w:szCs w:val="21"/>
                <w:lang w:bidi="ar"/>
              </w:rPr>
              <w:t>详见第五章《采购需求》</w:t>
            </w:r>
          </w:p>
        </w:tc>
      </w:tr>
      <w:tr w:rsidR="00544C32" w:rsidTr="00486B6F">
        <w:trPr>
          <w:trHeight w:val="220"/>
        </w:trPr>
        <w:tc>
          <w:tcPr>
            <w:tcW w:w="228" w:type="pct"/>
            <w:vMerge/>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p>
        </w:tc>
        <w:tc>
          <w:tcPr>
            <w:tcW w:w="673" w:type="pct"/>
            <w:vMerge/>
            <w:tcBorders>
              <w:tl2br w:val="nil"/>
              <w:tr2bl w:val="nil"/>
            </w:tcBorders>
            <w:noWrap/>
            <w:vAlign w:val="center"/>
          </w:tcPr>
          <w:p w:rsidR="00544C32" w:rsidRDefault="00544C32" w:rsidP="00486B6F">
            <w:pPr>
              <w:snapToGrid w:val="0"/>
              <w:spacing w:line="360" w:lineRule="auto"/>
              <w:jc w:val="center"/>
              <w:rPr>
                <w:rFonts w:ascii="仿宋" w:eastAsia="仿宋" w:hAnsi="仿宋" w:cs="仿宋"/>
                <w:kern w:val="0"/>
                <w:szCs w:val="21"/>
                <w:lang w:bidi="ar"/>
              </w:rPr>
            </w:pPr>
          </w:p>
        </w:tc>
        <w:tc>
          <w:tcPr>
            <w:tcW w:w="675" w:type="pct"/>
            <w:tcBorders>
              <w:tl2br w:val="nil"/>
              <w:tr2bl w:val="nil"/>
            </w:tcBorders>
            <w:vAlign w:val="center"/>
          </w:tcPr>
          <w:p w:rsidR="00544C32" w:rsidRDefault="00544C32" w:rsidP="00486B6F">
            <w:pPr>
              <w:jc w:val="left"/>
              <w:rPr>
                <w:rFonts w:ascii="仿宋" w:eastAsia="仿宋" w:hAnsi="仿宋" w:cs="宋体"/>
                <w:kern w:val="0"/>
                <w:szCs w:val="21"/>
              </w:rPr>
            </w:pPr>
            <w:r>
              <w:rPr>
                <w:rFonts w:ascii="仿宋" w:eastAsia="仿宋" w:hAnsi="仿宋" w:cs="宋体" w:hint="eastAsia"/>
                <w:kern w:val="0"/>
                <w:szCs w:val="21"/>
              </w:rPr>
              <w:t>多次成分献血者回馈活动</w:t>
            </w:r>
          </w:p>
        </w:tc>
        <w:tc>
          <w:tcPr>
            <w:tcW w:w="369" w:type="pc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394"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项</w:t>
            </w:r>
          </w:p>
        </w:tc>
        <w:tc>
          <w:tcPr>
            <w:tcW w:w="777"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15</w:t>
            </w:r>
          </w:p>
        </w:tc>
        <w:tc>
          <w:tcPr>
            <w:tcW w:w="706"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15</w:t>
            </w:r>
          </w:p>
        </w:tc>
        <w:tc>
          <w:tcPr>
            <w:tcW w:w="1179" w:type="pct"/>
            <w:vMerge/>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p>
        </w:tc>
      </w:tr>
      <w:tr w:rsidR="00544C32" w:rsidTr="00486B6F">
        <w:trPr>
          <w:trHeight w:val="220"/>
        </w:trPr>
        <w:tc>
          <w:tcPr>
            <w:tcW w:w="228" w:type="pct"/>
            <w:vMerge/>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p>
        </w:tc>
        <w:tc>
          <w:tcPr>
            <w:tcW w:w="673" w:type="pct"/>
            <w:vMerge/>
            <w:tcBorders>
              <w:tl2br w:val="nil"/>
              <w:tr2bl w:val="nil"/>
            </w:tcBorders>
            <w:noWrap/>
            <w:vAlign w:val="center"/>
          </w:tcPr>
          <w:p w:rsidR="00544C32" w:rsidRDefault="00544C32" w:rsidP="00486B6F">
            <w:pPr>
              <w:snapToGrid w:val="0"/>
              <w:spacing w:line="360" w:lineRule="auto"/>
              <w:jc w:val="center"/>
              <w:rPr>
                <w:rFonts w:ascii="仿宋" w:eastAsia="仿宋" w:hAnsi="仿宋" w:cs="仿宋"/>
                <w:kern w:val="0"/>
                <w:szCs w:val="21"/>
                <w:lang w:bidi="ar"/>
              </w:rPr>
            </w:pPr>
          </w:p>
        </w:tc>
        <w:tc>
          <w:tcPr>
            <w:tcW w:w="675" w:type="pct"/>
            <w:tcBorders>
              <w:tl2br w:val="nil"/>
              <w:tr2bl w:val="nil"/>
            </w:tcBorders>
            <w:vAlign w:val="center"/>
          </w:tcPr>
          <w:p w:rsidR="00544C32" w:rsidRDefault="00544C32" w:rsidP="00486B6F">
            <w:pPr>
              <w:jc w:val="left"/>
              <w:rPr>
                <w:rFonts w:ascii="仿宋" w:eastAsia="仿宋" w:hAnsi="仿宋" w:cs="宋体"/>
                <w:kern w:val="0"/>
                <w:szCs w:val="21"/>
              </w:rPr>
            </w:pPr>
            <w:r>
              <w:rPr>
                <w:rFonts w:ascii="仿宋" w:eastAsia="仿宋" w:hAnsi="仿宋" w:cs="宋体" w:hint="eastAsia"/>
                <w:kern w:val="0"/>
                <w:szCs w:val="21"/>
              </w:rPr>
              <w:t>成分献血者联谊活动</w:t>
            </w:r>
          </w:p>
        </w:tc>
        <w:tc>
          <w:tcPr>
            <w:tcW w:w="369" w:type="pc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394"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项</w:t>
            </w:r>
          </w:p>
        </w:tc>
        <w:tc>
          <w:tcPr>
            <w:tcW w:w="777"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14</w:t>
            </w:r>
          </w:p>
        </w:tc>
        <w:tc>
          <w:tcPr>
            <w:tcW w:w="706"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14</w:t>
            </w:r>
          </w:p>
        </w:tc>
        <w:tc>
          <w:tcPr>
            <w:tcW w:w="1179" w:type="pct"/>
            <w:vMerge/>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p>
        </w:tc>
      </w:tr>
      <w:tr w:rsidR="00544C32" w:rsidTr="00486B6F">
        <w:trPr>
          <w:trHeight w:val="220"/>
        </w:trPr>
        <w:tc>
          <w:tcPr>
            <w:tcW w:w="228" w:type="pct"/>
            <w:vMerge/>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p>
        </w:tc>
        <w:tc>
          <w:tcPr>
            <w:tcW w:w="673" w:type="pct"/>
            <w:vMerge/>
            <w:tcBorders>
              <w:tl2br w:val="nil"/>
              <w:tr2bl w:val="nil"/>
            </w:tcBorders>
            <w:noWrap/>
            <w:vAlign w:val="center"/>
          </w:tcPr>
          <w:p w:rsidR="00544C32" w:rsidRDefault="00544C32" w:rsidP="00486B6F">
            <w:pPr>
              <w:snapToGrid w:val="0"/>
              <w:spacing w:line="360" w:lineRule="auto"/>
              <w:jc w:val="center"/>
              <w:rPr>
                <w:rFonts w:ascii="仿宋" w:eastAsia="仿宋" w:hAnsi="仿宋" w:cs="仿宋"/>
                <w:kern w:val="0"/>
                <w:szCs w:val="21"/>
                <w:lang w:bidi="ar"/>
              </w:rPr>
            </w:pPr>
          </w:p>
        </w:tc>
        <w:tc>
          <w:tcPr>
            <w:tcW w:w="675" w:type="pct"/>
            <w:tcBorders>
              <w:tl2br w:val="nil"/>
              <w:tr2bl w:val="nil"/>
            </w:tcBorders>
            <w:vAlign w:val="center"/>
          </w:tcPr>
          <w:p w:rsidR="00544C32" w:rsidRDefault="00544C32" w:rsidP="00486B6F">
            <w:pPr>
              <w:jc w:val="left"/>
              <w:rPr>
                <w:rFonts w:ascii="仿宋" w:eastAsia="仿宋" w:hAnsi="仿宋" w:cs="宋体"/>
                <w:kern w:val="0"/>
                <w:szCs w:val="21"/>
              </w:rPr>
            </w:pPr>
            <w:r>
              <w:rPr>
                <w:rFonts w:ascii="仿宋" w:eastAsia="仿宋" w:hAnsi="仿宋" w:cs="宋体" w:hint="eastAsia"/>
                <w:kern w:val="0"/>
                <w:szCs w:val="21"/>
              </w:rPr>
              <w:t>爱心答礼活动</w:t>
            </w:r>
          </w:p>
        </w:tc>
        <w:tc>
          <w:tcPr>
            <w:tcW w:w="369" w:type="pct"/>
            <w:tcBorders>
              <w:tl2br w:val="nil"/>
              <w:tr2bl w:val="nil"/>
            </w:tcBorders>
            <w:noWrap/>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394" w:type="pct"/>
            <w:tcBorders>
              <w:tl2br w:val="nil"/>
              <w:tr2bl w:val="nil"/>
            </w:tcBorders>
            <w:vAlign w:val="center"/>
          </w:tcPr>
          <w:p w:rsidR="00544C32" w:rsidRDefault="00544C32" w:rsidP="00486B6F">
            <w:pPr>
              <w:snapToGrid w:val="0"/>
              <w:spacing w:line="360" w:lineRule="auto"/>
              <w:jc w:val="center"/>
              <w:rPr>
                <w:rFonts w:ascii="仿宋" w:eastAsia="仿宋" w:hAnsi="仿宋" w:cs="仿宋"/>
                <w:bCs/>
                <w:szCs w:val="21"/>
              </w:rPr>
            </w:pPr>
            <w:r>
              <w:rPr>
                <w:rFonts w:ascii="仿宋" w:eastAsia="仿宋" w:hAnsi="仿宋" w:cs="仿宋" w:hint="eastAsia"/>
                <w:bCs/>
                <w:szCs w:val="21"/>
              </w:rPr>
              <w:t>项</w:t>
            </w:r>
          </w:p>
        </w:tc>
        <w:tc>
          <w:tcPr>
            <w:tcW w:w="777"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44.3</w:t>
            </w:r>
          </w:p>
        </w:tc>
        <w:tc>
          <w:tcPr>
            <w:tcW w:w="706" w:type="pct"/>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44.3</w:t>
            </w:r>
          </w:p>
        </w:tc>
        <w:tc>
          <w:tcPr>
            <w:tcW w:w="1179" w:type="pct"/>
            <w:vMerge/>
            <w:tcBorders>
              <w:tl2br w:val="nil"/>
              <w:tr2bl w:val="nil"/>
            </w:tcBorders>
            <w:vAlign w:val="center"/>
          </w:tcPr>
          <w:p w:rsidR="00544C32" w:rsidRDefault="00544C32" w:rsidP="00486B6F">
            <w:pPr>
              <w:snapToGrid w:val="0"/>
              <w:spacing w:line="360" w:lineRule="auto"/>
              <w:jc w:val="center"/>
              <w:rPr>
                <w:rFonts w:ascii="仿宋" w:eastAsia="仿宋" w:hAnsi="仿宋" w:cs="仿宋"/>
                <w:kern w:val="0"/>
                <w:szCs w:val="21"/>
                <w:lang w:bidi="ar"/>
              </w:rPr>
            </w:pPr>
          </w:p>
        </w:tc>
      </w:tr>
    </w:tbl>
    <w:p w:rsidR="00544C32" w:rsidRDefault="00544C32" w:rsidP="00544C32">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544C32" w:rsidRDefault="00544C32" w:rsidP="00544C32">
      <w:pPr>
        <w:pStyle w:val="2"/>
        <w:snapToGrid w:val="0"/>
        <w:spacing w:before="0" w:line="360" w:lineRule="auto"/>
        <w:jc w:val="left"/>
        <w:rPr>
          <w:rFonts w:ascii="仿宋" w:eastAsia="仿宋" w:hAnsi="仿宋" w:cs="仿宋"/>
          <w:sz w:val="24"/>
          <w:szCs w:val="24"/>
        </w:rPr>
      </w:pPr>
      <w:bookmarkStart w:id="11" w:name="_Toc35393622"/>
      <w:bookmarkStart w:id="12" w:name="_Toc226107635"/>
      <w:bookmarkStart w:id="13" w:name="_Toc28359080"/>
      <w:bookmarkStart w:id="14" w:name="_Toc35393791"/>
      <w:bookmarkStart w:id="15" w:name="_Toc226106171"/>
      <w:bookmarkStart w:id="16" w:name="_Toc28359003"/>
      <w:bookmarkStart w:id="17" w:name="_Toc226107431"/>
      <w:bookmarkStart w:id="18" w:name="_Toc226107759"/>
      <w:bookmarkStart w:id="19" w:name="_Toc226107697"/>
      <w:bookmarkStart w:id="20" w:name="_Toc226107820"/>
      <w:r>
        <w:rPr>
          <w:rFonts w:ascii="仿宋" w:eastAsia="仿宋" w:hAnsi="仿宋" w:cs="仿宋" w:hint="eastAsia"/>
          <w:sz w:val="24"/>
          <w:szCs w:val="24"/>
        </w:rPr>
        <w:t>二、申请人的资格要求（须同时满足）</w:t>
      </w:r>
      <w:bookmarkEnd w:id="11"/>
      <w:bookmarkEnd w:id="12"/>
      <w:bookmarkEnd w:id="13"/>
      <w:bookmarkEnd w:id="14"/>
      <w:bookmarkEnd w:id="15"/>
      <w:bookmarkEnd w:id="16"/>
      <w:bookmarkEnd w:id="17"/>
      <w:bookmarkEnd w:id="18"/>
      <w:bookmarkEnd w:id="19"/>
      <w:bookmarkEnd w:id="20"/>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544C32" w:rsidRDefault="00544C32" w:rsidP="00544C32">
      <w:pPr>
        <w:snapToGrid w:val="0"/>
        <w:spacing w:line="360" w:lineRule="auto"/>
        <w:ind w:firstLineChars="200" w:firstLine="480"/>
        <w:rPr>
          <w:rFonts w:ascii="仿宋" w:eastAsia="仿宋" w:hAnsi="仿宋" w:cs="仿宋"/>
          <w:sz w:val="24"/>
        </w:rPr>
      </w:pPr>
      <w:bookmarkStart w:id="21" w:name="_Toc28359004"/>
      <w:bookmarkStart w:id="22" w:name="_Toc28359081"/>
      <w:r>
        <w:rPr>
          <w:rFonts w:ascii="仿宋" w:eastAsia="仿宋" w:hAnsi="仿宋" w:cs="仿宋" w:hint="eastAsia"/>
          <w:sz w:val="24"/>
        </w:rPr>
        <w:t>2.落实政府采购政策需满足的资格要求：</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544C32" w:rsidRDefault="00544C32" w:rsidP="00544C32">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544C32" w:rsidRDefault="00544C32" w:rsidP="00544C32">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544C32" w:rsidRDefault="00544C32" w:rsidP="00544C32">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544C32" w:rsidRDefault="00544C32" w:rsidP="00544C32">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544C32" w:rsidRDefault="00544C32" w:rsidP="00544C32">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 w:hint="eastAsia"/>
          <w:sz w:val="24"/>
          <w:u w:val="single"/>
        </w:rPr>
        <w:t xml:space="preserve"> / </w:t>
      </w:r>
      <w:r>
        <w:rPr>
          <w:rFonts w:ascii="仿宋" w:eastAsia="仿宋" w:hAnsi="仿宋" w:cs="仿宋" w:hint="eastAsia"/>
          <w:sz w:val="24"/>
        </w:rPr>
        <w:t>。</w:t>
      </w:r>
      <w:bookmarkStart w:id="23" w:name="_Toc35393792"/>
      <w:bookmarkStart w:id="24" w:name="_Toc35393623"/>
      <w:bookmarkEnd w:id="21"/>
      <w:bookmarkEnd w:id="22"/>
    </w:p>
    <w:p w:rsidR="00544C32" w:rsidRPr="00AC658B" w:rsidRDefault="00544C32" w:rsidP="00544C32">
      <w:pPr>
        <w:pStyle w:val="2"/>
        <w:widowControl/>
        <w:snapToGrid w:val="0"/>
        <w:spacing w:before="0" w:line="360" w:lineRule="auto"/>
        <w:jc w:val="left"/>
        <w:rPr>
          <w:rFonts w:ascii="仿宋" w:eastAsia="仿宋" w:hAnsi="仿宋" w:cs="仿宋"/>
          <w:sz w:val="24"/>
          <w:szCs w:val="24"/>
        </w:rPr>
      </w:pPr>
      <w:bookmarkStart w:id="25" w:name="_Toc226107760"/>
      <w:bookmarkStart w:id="26" w:name="_Toc226107821"/>
      <w:bookmarkStart w:id="27" w:name="_Toc226106172"/>
      <w:bookmarkStart w:id="28" w:name="_Toc226107432"/>
      <w:bookmarkStart w:id="29" w:name="_Toc226107636"/>
      <w:bookmarkStart w:id="30" w:name="_Toc226107698"/>
      <w:r>
        <w:rPr>
          <w:rFonts w:ascii="仿宋" w:eastAsia="仿宋" w:hAnsi="仿宋" w:cs="仿宋" w:hint="eastAsia"/>
          <w:sz w:val="24"/>
          <w:szCs w:val="24"/>
        </w:rPr>
        <w:t>三、获取招标文件</w:t>
      </w:r>
      <w:bookmarkEnd w:id="23"/>
      <w:bookmarkEnd w:id="24"/>
      <w:bookmarkEnd w:id="25"/>
      <w:bookmarkEnd w:id="26"/>
      <w:bookmarkEnd w:id="27"/>
      <w:bookmarkEnd w:id="28"/>
      <w:bookmarkEnd w:id="29"/>
      <w:bookmarkEnd w:id="30"/>
    </w:p>
    <w:p w:rsidR="00544C32" w:rsidRDefault="00544C32" w:rsidP="00544C32">
      <w:pPr>
        <w:adjustRightInd w:val="0"/>
        <w:snapToGrid w:val="0"/>
        <w:spacing w:line="360" w:lineRule="auto"/>
        <w:ind w:firstLineChars="200" w:firstLine="480"/>
        <w:rPr>
          <w:rFonts w:ascii="仿宋" w:eastAsia="仿宋" w:hAnsi="仿宋" w:cs="仿宋"/>
          <w:sz w:val="24"/>
          <w:lang w:bidi="ar"/>
        </w:rPr>
      </w:pPr>
      <w:r w:rsidRPr="00AC658B">
        <w:rPr>
          <w:rFonts w:ascii="仿宋" w:eastAsia="仿宋" w:hAnsi="仿宋" w:cs="仿宋" w:hint="eastAsia"/>
          <w:sz w:val="24"/>
          <w:lang w:bidi="ar"/>
        </w:rPr>
        <w:t>1.时间：2026年4月20日至2026年4月27日，每天</w:t>
      </w:r>
      <w:r>
        <w:rPr>
          <w:rFonts w:ascii="仿宋" w:eastAsia="仿宋" w:hAnsi="仿宋" w:cs="仿宋" w:hint="eastAsia"/>
          <w:sz w:val="24"/>
          <w:lang w:bidi="ar"/>
        </w:rPr>
        <w:t>上午9:00至11:30，下午13:30至17:00（北京时间，法定节假日除外）。</w:t>
      </w:r>
    </w:p>
    <w:p w:rsidR="00544C32" w:rsidRDefault="00544C32" w:rsidP="00544C3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544C32" w:rsidRDefault="00544C32" w:rsidP="00544C3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544C32" w:rsidRDefault="00544C32" w:rsidP="00544C32">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544C32" w:rsidRDefault="00544C32" w:rsidP="00544C32">
      <w:pPr>
        <w:pStyle w:val="2"/>
        <w:widowControl/>
        <w:snapToGrid w:val="0"/>
        <w:spacing w:before="0" w:line="360" w:lineRule="auto"/>
        <w:jc w:val="left"/>
        <w:rPr>
          <w:rFonts w:ascii="仿宋" w:eastAsia="仿宋" w:hAnsi="仿宋" w:cs="仿宋"/>
          <w:sz w:val="24"/>
          <w:szCs w:val="24"/>
        </w:rPr>
      </w:pPr>
      <w:bookmarkStart w:id="31" w:name="_Toc28359005"/>
      <w:bookmarkStart w:id="32" w:name="_Toc28359082"/>
      <w:bookmarkStart w:id="33" w:name="_Toc226107433"/>
      <w:bookmarkStart w:id="34" w:name="_Toc226107637"/>
      <w:bookmarkStart w:id="35" w:name="_Toc226107699"/>
      <w:bookmarkStart w:id="36" w:name="_Toc226107761"/>
      <w:bookmarkStart w:id="37" w:name="_Toc226107822"/>
      <w:bookmarkStart w:id="38" w:name="_Toc35393624"/>
      <w:bookmarkStart w:id="39" w:name="_Toc35393793"/>
      <w:bookmarkStart w:id="40" w:name="_Toc226106173"/>
      <w:r>
        <w:rPr>
          <w:rFonts w:ascii="仿宋" w:eastAsia="仿宋" w:hAnsi="仿宋" w:cs="仿宋" w:hint="eastAsia"/>
          <w:sz w:val="24"/>
          <w:szCs w:val="24"/>
        </w:rPr>
        <w:t>四、提交投标文件</w:t>
      </w:r>
      <w:bookmarkEnd w:id="31"/>
      <w:bookmarkEnd w:id="32"/>
      <w:r>
        <w:rPr>
          <w:rFonts w:ascii="仿宋" w:eastAsia="仿宋" w:hAnsi="仿宋" w:cs="仿宋" w:hint="eastAsia"/>
          <w:sz w:val="24"/>
          <w:szCs w:val="24"/>
        </w:rPr>
        <w:t>截止时间、开标时间和地点</w:t>
      </w:r>
      <w:bookmarkEnd w:id="33"/>
      <w:bookmarkEnd w:id="34"/>
      <w:bookmarkEnd w:id="35"/>
      <w:bookmarkEnd w:id="36"/>
      <w:bookmarkEnd w:id="37"/>
      <w:bookmarkEnd w:id="38"/>
      <w:bookmarkEnd w:id="39"/>
      <w:bookmarkEnd w:id="40"/>
    </w:p>
    <w:p w:rsidR="00544C32" w:rsidRDefault="00544C32" w:rsidP="00544C32">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AC658B">
        <w:rPr>
          <w:rFonts w:ascii="仿宋" w:eastAsia="仿宋" w:hAnsi="仿宋" w:cs="仿宋" w:hint="eastAsia"/>
          <w:sz w:val="24"/>
          <w:lang w:bidi="ar"/>
        </w:rPr>
        <w:t>：2026年5月11日09点00分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544C32" w:rsidRDefault="00544C32" w:rsidP="00544C32">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544C32" w:rsidRDefault="00544C32" w:rsidP="00544C32">
      <w:pPr>
        <w:pStyle w:val="2"/>
        <w:snapToGrid w:val="0"/>
        <w:spacing w:before="0" w:line="360" w:lineRule="auto"/>
        <w:jc w:val="left"/>
        <w:rPr>
          <w:rFonts w:ascii="仿宋" w:eastAsia="仿宋" w:hAnsi="仿宋" w:cs="仿宋"/>
          <w:sz w:val="24"/>
          <w:szCs w:val="24"/>
        </w:rPr>
      </w:pPr>
      <w:bookmarkStart w:id="41" w:name="_Toc35393794"/>
      <w:bookmarkStart w:id="42" w:name="_Toc28359084"/>
      <w:bookmarkStart w:id="43" w:name="_Toc35393625"/>
      <w:bookmarkStart w:id="44" w:name="_Toc28359007"/>
      <w:bookmarkStart w:id="45" w:name="_Toc226106174"/>
      <w:bookmarkStart w:id="46" w:name="_Toc226107434"/>
      <w:bookmarkStart w:id="47" w:name="_Toc226107638"/>
      <w:bookmarkStart w:id="48" w:name="_Toc226107700"/>
      <w:bookmarkStart w:id="49" w:name="_Toc226107762"/>
      <w:bookmarkStart w:id="50" w:name="_Toc226107823"/>
      <w:r>
        <w:rPr>
          <w:rFonts w:ascii="仿宋" w:eastAsia="仿宋" w:hAnsi="仿宋" w:cs="仿宋" w:hint="eastAsia"/>
          <w:sz w:val="24"/>
          <w:szCs w:val="24"/>
        </w:rPr>
        <w:t>五、公告期限</w:t>
      </w:r>
      <w:bookmarkEnd w:id="41"/>
      <w:bookmarkEnd w:id="42"/>
      <w:bookmarkEnd w:id="43"/>
      <w:bookmarkEnd w:id="44"/>
      <w:bookmarkEnd w:id="45"/>
      <w:bookmarkEnd w:id="46"/>
      <w:bookmarkEnd w:id="47"/>
      <w:bookmarkEnd w:id="48"/>
      <w:bookmarkEnd w:id="49"/>
      <w:bookmarkEnd w:id="50"/>
    </w:p>
    <w:p w:rsidR="00544C32" w:rsidRDefault="00544C32" w:rsidP="00544C32">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544C32" w:rsidRDefault="00544C32" w:rsidP="00544C32">
      <w:pPr>
        <w:pStyle w:val="2"/>
        <w:snapToGrid w:val="0"/>
        <w:spacing w:before="0" w:line="360" w:lineRule="auto"/>
        <w:jc w:val="left"/>
        <w:rPr>
          <w:rFonts w:ascii="仿宋" w:eastAsia="仿宋" w:hAnsi="仿宋" w:cs="仿宋"/>
          <w:sz w:val="24"/>
          <w:szCs w:val="24"/>
        </w:rPr>
      </w:pPr>
      <w:bookmarkStart w:id="51" w:name="_Toc35393795"/>
      <w:bookmarkStart w:id="52" w:name="_Toc35393626"/>
      <w:bookmarkStart w:id="53" w:name="_Toc226106175"/>
      <w:bookmarkStart w:id="54" w:name="_Toc226107435"/>
      <w:bookmarkStart w:id="55" w:name="_Toc226107639"/>
      <w:bookmarkStart w:id="56" w:name="_Toc226107701"/>
      <w:bookmarkStart w:id="57" w:name="_Toc226107763"/>
      <w:bookmarkStart w:id="58" w:name="_Toc226107824"/>
      <w:r>
        <w:rPr>
          <w:rFonts w:ascii="仿宋" w:eastAsia="仿宋" w:hAnsi="仿宋" w:cs="仿宋" w:hint="eastAsia"/>
          <w:sz w:val="24"/>
          <w:szCs w:val="24"/>
        </w:rPr>
        <w:t>六、其他补充事宜</w:t>
      </w:r>
      <w:bookmarkEnd w:id="51"/>
      <w:bookmarkEnd w:id="52"/>
      <w:bookmarkEnd w:id="53"/>
      <w:bookmarkEnd w:id="54"/>
      <w:bookmarkEnd w:id="55"/>
      <w:bookmarkEnd w:id="56"/>
      <w:bookmarkEnd w:id="57"/>
      <w:bookmarkEnd w:id="58"/>
    </w:p>
    <w:p w:rsidR="00544C32" w:rsidRDefault="00544C32" w:rsidP="00544C32">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544C32" w:rsidRDefault="00544C32" w:rsidP="00544C32">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544C32" w:rsidRDefault="00544C32" w:rsidP="00544C32">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_GB2312" w:eastAsia="仿宋_GB2312" w:hAnsi="仿宋_GB2312" w:cs="仿宋_GB2312" w:hint="eastAsia"/>
          <w:kern w:val="0"/>
          <w:sz w:val="24"/>
        </w:rPr>
        <w:t>本项目为专门面向中小企业采购包件。本项目服务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应当为中小企业（中型、小型和微型）或监狱企业或残疾人福利性单位。</w:t>
      </w:r>
    </w:p>
    <w:p w:rsidR="00544C32" w:rsidRDefault="00544C32" w:rsidP="00544C32">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59" w:name="OLE_LINK62"/>
      <w:bookmarkStart w:id="60"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59"/>
      <w:bookmarkEnd w:id="60"/>
    </w:p>
    <w:p w:rsidR="00544C32" w:rsidRDefault="00544C32" w:rsidP="00544C32">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544C32" w:rsidRDefault="00544C32" w:rsidP="00544C32">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544C32" w:rsidRDefault="00544C32" w:rsidP="00544C32">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544C32" w:rsidRDefault="00544C32" w:rsidP="00544C3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544C32" w:rsidRDefault="00544C32" w:rsidP="00544C3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544C32" w:rsidRDefault="00544C32" w:rsidP="00544C3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544C32" w:rsidRDefault="00544C32" w:rsidP="00544C32">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544C32" w:rsidRDefault="00544C32" w:rsidP="00544C32">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544C32" w:rsidRDefault="00544C32" w:rsidP="00544C3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544C32" w:rsidRDefault="00544C32" w:rsidP="00544C32">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544C32" w:rsidRDefault="00544C32" w:rsidP="00544C32">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544C32" w:rsidRDefault="00544C32" w:rsidP="00544C32">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544C32" w:rsidRDefault="00544C32" w:rsidP="00544C32">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544C32" w:rsidRDefault="00544C32" w:rsidP="00544C32">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544C32" w:rsidRDefault="00544C32" w:rsidP="00544C32">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544C32" w:rsidRDefault="00544C32" w:rsidP="00544C32">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544C32" w:rsidRDefault="00544C32" w:rsidP="00544C32">
      <w:pPr>
        <w:pStyle w:val="2"/>
        <w:snapToGrid w:val="0"/>
        <w:spacing w:before="0" w:line="360" w:lineRule="auto"/>
        <w:jc w:val="left"/>
        <w:rPr>
          <w:rFonts w:ascii="仿宋" w:eastAsia="仿宋" w:hAnsi="仿宋" w:cs="仿宋"/>
          <w:sz w:val="24"/>
          <w:szCs w:val="24"/>
        </w:rPr>
      </w:pPr>
      <w:bookmarkStart w:id="61" w:name="_Toc35393627"/>
      <w:bookmarkStart w:id="62" w:name="_Toc28359085"/>
      <w:bookmarkStart w:id="63" w:name="_Toc35393796"/>
      <w:bookmarkStart w:id="64" w:name="_Toc28359008"/>
      <w:bookmarkStart w:id="65" w:name="_Toc226106176"/>
      <w:bookmarkStart w:id="66" w:name="_Toc226107436"/>
      <w:bookmarkStart w:id="67" w:name="_Toc226107640"/>
      <w:bookmarkStart w:id="68" w:name="_Toc226107702"/>
      <w:bookmarkStart w:id="69" w:name="_Toc226107764"/>
      <w:bookmarkStart w:id="70" w:name="_Toc226107825"/>
      <w:r>
        <w:rPr>
          <w:rFonts w:ascii="仿宋" w:eastAsia="仿宋" w:hAnsi="仿宋" w:cs="仿宋" w:hint="eastAsia"/>
          <w:sz w:val="24"/>
          <w:szCs w:val="24"/>
        </w:rPr>
        <w:t>七、对本次招标提出询问，请按以下方式联系。</w:t>
      </w:r>
      <w:bookmarkEnd w:id="61"/>
      <w:bookmarkEnd w:id="62"/>
      <w:bookmarkEnd w:id="63"/>
      <w:bookmarkEnd w:id="64"/>
      <w:bookmarkEnd w:id="65"/>
      <w:bookmarkEnd w:id="66"/>
      <w:bookmarkEnd w:id="67"/>
      <w:bookmarkEnd w:id="68"/>
      <w:bookmarkEnd w:id="69"/>
      <w:bookmarkEnd w:id="70"/>
    </w:p>
    <w:p w:rsidR="00544C32" w:rsidRDefault="00544C32" w:rsidP="00544C32">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544C32" w:rsidRDefault="00544C32" w:rsidP="00544C32">
      <w:pPr>
        <w:snapToGrid w:val="0"/>
        <w:spacing w:line="360" w:lineRule="auto"/>
        <w:ind w:leftChars="371" w:left="1079" w:hangingChars="125" w:hanging="300"/>
        <w:jc w:val="left"/>
        <w:rPr>
          <w:rFonts w:ascii="仿宋" w:eastAsia="仿宋" w:hAnsi="仿宋" w:cs="仿宋"/>
          <w:sz w:val="24"/>
        </w:rPr>
      </w:pPr>
      <w:bookmarkStart w:id="71" w:name="_Toc28359009"/>
      <w:bookmarkStart w:id="72" w:name="_Toc28359086"/>
      <w:r>
        <w:rPr>
          <w:rFonts w:ascii="仿宋" w:eastAsia="仿宋" w:hAnsi="仿宋" w:cs="仿宋" w:hint="eastAsia"/>
          <w:sz w:val="24"/>
        </w:rPr>
        <w:t>名    称：北京市红十字血液中心</w:t>
      </w:r>
    </w:p>
    <w:p w:rsidR="00544C32" w:rsidRDefault="00544C32" w:rsidP="00544C3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址：北京市海淀区北三环中路37号</w:t>
      </w:r>
    </w:p>
    <w:p w:rsidR="00544C32" w:rsidRDefault="00544C32" w:rsidP="00544C3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联系方式：010-82807673</w:t>
      </w:r>
    </w:p>
    <w:p w:rsidR="00544C32" w:rsidRDefault="00544C32" w:rsidP="00544C32">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71"/>
      <w:bookmarkEnd w:id="72"/>
    </w:p>
    <w:p w:rsidR="00544C32" w:rsidRDefault="00544C32" w:rsidP="00544C32">
      <w:pPr>
        <w:snapToGrid w:val="0"/>
        <w:spacing w:line="360" w:lineRule="auto"/>
        <w:ind w:leftChars="371" w:left="1079" w:hangingChars="125" w:hanging="300"/>
        <w:jc w:val="left"/>
        <w:rPr>
          <w:rFonts w:ascii="仿宋" w:eastAsia="仿宋" w:hAnsi="仿宋" w:cs="仿宋"/>
          <w:sz w:val="24"/>
        </w:rPr>
      </w:pPr>
      <w:bookmarkStart w:id="73" w:name="_Toc28359010"/>
      <w:bookmarkStart w:id="74" w:name="_Toc28359087"/>
      <w:r>
        <w:rPr>
          <w:rFonts w:ascii="仿宋" w:eastAsia="仿宋" w:hAnsi="仿宋" w:cs="仿宋" w:hint="eastAsia"/>
          <w:sz w:val="24"/>
        </w:rPr>
        <w:t>名    称：中技国际招标有限公司</w:t>
      </w:r>
    </w:p>
    <w:p w:rsidR="00544C32" w:rsidRDefault="00544C32" w:rsidP="00544C3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544C32" w:rsidRDefault="00544C32" w:rsidP="00544C3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544C32" w:rsidRDefault="00544C32" w:rsidP="00544C32">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73"/>
      <w:bookmarkEnd w:id="74"/>
    </w:p>
    <w:p w:rsidR="00544C32" w:rsidRDefault="00544C32" w:rsidP="00544C3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544C32" w:rsidRDefault="00544C32" w:rsidP="00544C32">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p w:rsidR="001E098B" w:rsidRDefault="001E098B" w:rsidP="007D0830">
      <w:pPr>
        <w:pStyle w:val="a1"/>
      </w:pPr>
      <w:bookmarkStart w:id="75" w:name="_GoBack"/>
      <w:bookmarkEnd w:id="75"/>
    </w:p>
    <w:sectPr w:rsidR="001E0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3">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04D33"/>
    <w:rsid w:val="001740DC"/>
    <w:rsid w:val="001A28B5"/>
    <w:rsid w:val="001C1374"/>
    <w:rsid w:val="001C71E2"/>
    <w:rsid w:val="001D1304"/>
    <w:rsid w:val="001D6DDD"/>
    <w:rsid w:val="001E098B"/>
    <w:rsid w:val="002033DB"/>
    <w:rsid w:val="0021332A"/>
    <w:rsid w:val="00215C1C"/>
    <w:rsid w:val="0021780C"/>
    <w:rsid w:val="002B41C3"/>
    <w:rsid w:val="003A77F3"/>
    <w:rsid w:val="003E03DC"/>
    <w:rsid w:val="00411533"/>
    <w:rsid w:val="0044328A"/>
    <w:rsid w:val="004D1E01"/>
    <w:rsid w:val="004D5F44"/>
    <w:rsid w:val="00544C32"/>
    <w:rsid w:val="00590060"/>
    <w:rsid w:val="005B1515"/>
    <w:rsid w:val="005C7FCE"/>
    <w:rsid w:val="005D0B11"/>
    <w:rsid w:val="005F72FD"/>
    <w:rsid w:val="00675993"/>
    <w:rsid w:val="006B70CA"/>
    <w:rsid w:val="00706493"/>
    <w:rsid w:val="00711DBD"/>
    <w:rsid w:val="0072080C"/>
    <w:rsid w:val="007310C5"/>
    <w:rsid w:val="00732865"/>
    <w:rsid w:val="0075247E"/>
    <w:rsid w:val="007D0830"/>
    <w:rsid w:val="008D6400"/>
    <w:rsid w:val="00901A85"/>
    <w:rsid w:val="00910354"/>
    <w:rsid w:val="00940E9E"/>
    <w:rsid w:val="00A46AAC"/>
    <w:rsid w:val="00A815CA"/>
    <w:rsid w:val="00B07F0D"/>
    <w:rsid w:val="00B91127"/>
    <w:rsid w:val="00BF283E"/>
    <w:rsid w:val="00C5492E"/>
    <w:rsid w:val="00C77597"/>
    <w:rsid w:val="00C90599"/>
    <w:rsid w:val="00CA51F9"/>
    <w:rsid w:val="00CF1D5C"/>
    <w:rsid w:val="00D1094F"/>
    <w:rsid w:val="00D376D6"/>
    <w:rsid w:val="00D604ED"/>
    <w:rsid w:val="00E21825"/>
    <w:rsid w:val="00E25846"/>
    <w:rsid w:val="00E90AB8"/>
    <w:rsid w:val="00EA1350"/>
    <w:rsid w:val="00EB2968"/>
    <w:rsid w:val="00EC010F"/>
    <w:rsid w:val="00EC05C1"/>
    <w:rsid w:val="00EC6519"/>
    <w:rsid w:val="00F1246C"/>
    <w:rsid w:val="00F763C5"/>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84</cp:revision>
  <dcterms:created xsi:type="dcterms:W3CDTF">2022-08-24T09:32:00Z</dcterms:created>
  <dcterms:modified xsi:type="dcterms:W3CDTF">2026-04-16T08:36:00Z</dcterms:modified>
</cp:coreProperties>
</file>