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F171">
      <w:pPr>
        <w:pStyle w:val="3"/>
        <w:spacing w:before="0" w:line="360" w:lineRule="auto"/>
        <w:jc w:val="center"/>
        <w:rPr>
          <w:rFonts w:hint="default" w:ascii="Times New Roman" w:hAnsi="Times New Roman" w:eastAsiaTheme="minorEastAsia"/>
          <w:sz w:val="24"/>
          <w:szCs w:val="24"/>
          <w:highlight w:val="none"/>
          <w:lang w:val="en-US"/>
        </w:rPr>
      </w:pPr>
      <w:r>
        <w:rPr>
          <w:rFonts w:hint="eastAsia" w:cs="Times New Roman" w:eastAsiaTheme="minorEastAsia"/>
          <w:sz w:val="24"/>
          <w:highlight w:val="none"/>
          <w:lang w:eastAsia="zh-CN"/>
        </w:rPr>
        <w:t>社区大课堂（</w:t>
      </w:r>
      <w:r>
        <w:rPr>
          <w:rFonts w:hint="eastAsia" w:cs="Times New Roman" w:eastAsiaTheme="minorEastAsia"/>
          <w:sz w:val="24"/>
          <w:highlight w:val="none"/>
          <w:lang w:val="en-US" w:eastAsia="zh-CN"/>
        </w:rPr>
        <w:t>第1、2、3包</w:t>
      </w:r>
      <w:r>
        <w:rPr>
          <w:rFonts w:hint="eastAsia" w:cs="Times New Roman" w:eastAsiaTheme="minorEastAsia"/>
          <w:sz w:val="24"/>
          <w:highlight w:val="none"/>
          <w:lang w:eastAsia="zh-CN"/>
        </w:rPr>
        <w:t>）</w:t>
      </w:r>
      <w:r>
        <w:rPr>
          <w:rFonts w:hint="eastAsia" w:cs="Times New Roman" w:eastAsiaTheme="minorEastAsia"/>
          <w:sz w:val="24"/>
          <w:highlight w:val="none"/>
          <w:lang w:val="en-US" w:eastAsia="zh-CN"/>
        </w:rPr>
        <w:t>竞争性磋商公告</w:t>
      </w:r>
    </w:p>
    <w:p w14:paraId="1A85A612">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267F33C1">
      <w:pPr>
        <w:spacing w:line="360" w:lineRule="auto"/>
        <w:ind w:firstLine="480" w:firstLineChars="200"/>
        <w:rPr>
          <w:rFonts w:ascii="Times New Roman" w:hAnsi="Times New Roman" w:cs="Times New Roman" w:eastAsiaTheme="minorEastAsia"/>
          <w:sz w:val="24"/>
          <w:highlight w:val="none"/>
        </w:rPr>
      </w:pPr>
      <w:r>
        <w:rPr>
          <w:rFonts w:eastAsiaTheme="minorEastAsia"/>
          <w:sz w:val="24"/>
          <w:highlight w:val="none"/>
        </w:rPr>
        <w:t>1.项目编号：</w:t>
      </w:r>
      <w:r>
        <w:rPr>
          <w:rFonts w:hint="eastAsia" w:ascii="Times New Roman" w:hAnsi="Times New Roman" w:cs="Times New Roman" w:eastAsiaTheme="minorEastAsia"/>
          <w:sz w:val="24"/>
          <w:highlight w:val="none"/>
          <w:lang w:eastAsia="zh-CN"/>
        </w:rPr>
        <w:t>BJJQ-202</w:t>
      </w:r>
      <w:r>
        <w:rPr>
          <w:rFonts w:hint="eastAsia" w:ascii="Times New Roman" w:hAnsi="Times New Roman" w:cs="Times New Roman" w:eastAsiaTheme="minorEastAsia"/>
          <w:sz w:val="24"/>
          <w:highlight w:val="none"/>
          <w:lang w:val="en-US" w:eastAsia="zh-CN"/>
        </w:rPr>
        <w:t>6</w:t>
      </w:r>
      <w:r>
        <w:rPr>
          <w:rFonts w:hint="eastAsia" w:ascii="Times New Roman" w:hAnsi="Times New Roman" w:cs="Times New Roman" w:eastAsiaTheme="minorEastAsia"/>
          <w:sz w:val="24"/>
          <w:highlight w:val="none"/>
          <w:lang w:eastAsia="zh-CN"/>
        </w:rPr>
        <w:t>-</w:t>
      </w:r>
      <w:r>
        <w:rPr>
          <w:rFonts w:hint="eastAsia" w:ascii="Times New Roman" w:hAnsi="Times New Roman" w:cs="Times New Roman" w:eastAsiaTheme="minorEastAsia"/>
          <w:sz w:val="24"/>
          <w:highlight w:val="none"/>
          <w:lang w:val="en-US" w:eastAsia="zh-CN"/>
        </w:rPr>
        <w:t>265</w:t>
      </w:r>
      <w:r>
        <w:rPr>
          <w:rFonts w:hint="eastAsia" w:ascii="Times New Roman" w:hAnsi="Times New Roman" w:cs="Times New Roman" w:eastAsiaTheme="minorEastAsia"/>
          <w:sz w:val="24"/>
          <w:highlight w:val="none"/>
          <w:lang w:eastAsia="zh-CN"/>
        </w:rPr>
        <w:t>/01、02、03</w:t>
      </w:r>
    </w:p>
    <w:p w14:paraId="3B2C109B">
      <w:pPr>
        <w:spacing w:line="360" w:lineRule="auto"/>
        <w:ind w:firstLine="480" w:firstLineChars="200"/>
        <w:rPr>
          <w:rFonts w:hint="eastAsia"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rPr>
        <w:t>2.项目名称：</w:t>
      </w:r>
      <w:r>
        <w:rPr>
          <w:rFonts w:hint="eastAsia" w:cs="Times New Roman" w:eastAsiaTheme="minorEastAsia"/>
          <w:sz w:val="24"/>
          <w:highlight w:val="none"/>
          <w:lang w:eastAsia="zh-CN"/>
        </w:rPr>
        <w:t>社区大课堂</w:t>
      </w:r>
    </w:p>
    <w:p w14:paraId="49169EE4">
      <w:pPr>
        <w:spacing w:line="360" w:lineRule="auto"/>
        <w:ind w:firstLine="480" w:firstLineChars="200"/>
        <w:rPr>
          <w:rFonts w:eastAsiaTheme="minorEastAsia"/>
          <w:sz w:val="24"/>
          <w:highlight w:val="none"/>
        </w:rPr>
      </w:pPr>
      <w:r>
        <w:rPr>
          <w:rFonts w:eastAsiaTheme="minorEastAsia"/>
          <w:sz w:val="24"/>
          <w:highlight w:val="none"/>
        </w:rPr>
        <w:t>3.采购方式：竞争性磋商</w:t>
      </w:r>
    </w:p>
    <w:p w14:paraId="7ED6F33A">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ascii="Times New Roman" w:hAnsi="Times New Roman" w:cs="Times New Roman" w:eastAsiaTheme="minorEastAsia"/>
          <w:i w:val="0"/>
          <w:iCs w:val="0"/>
          <w:caps w:val="0"/>
          <w:spacing w:val="0"/>
          <w:sz w:val="24"/>
          <w:szCs w:val="24"/>
          <w:highlight w:val="none"/>
          <w:shd w:val="clear"/>
        </w:rPr>
        <w:t>158.4</w:t>
      </w:r>
      <w:r>
        <w:rPr>
          <w:rFonts w:eastAsiaTheme="minorEastAsia"/>
          <w:sz w:val="24"/>
          <w:highlight w:val="none"/>
        </w:rPr>
        <w:t>万元、项目最高限价（如有）：_______万元</w:t>
      </w:r>
    </w:p>
    <w:p w14:paraId="44B2B67C">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6"/>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328"/>
        <w:gridCol w:w="1582"/>
        <w:gridCol w:w="5136"/>
      </w:tblGrid>
      <w:tr w14:paraId="734B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4" w:type="pct"/>
            <w:vAlign w:val="center"/>
          </w:tcPr>
          <w:p w14:paraId="6098554C">
            <w:pPr>
              <w:jc w:val="center"/>
              <w:rPr>
                <w:rFonts w:eastAsiaTheme="minorEastAsia"/>
                <w:bCs/>
                <w:szCs w:val="21"/>
                <w:highlight w:val="none"/>
              </w:rPr>
            </w:pPr>
            <w:r>
              <w:rPr>
                <w:rFonts w:eastAsiaTheme="minorEastAsia"/>
                <w:bCs/>
                <w:szCs w:val="21"/>
                <w:highlight w:val="none"/>
              </w:rPr>
              <w:t>包号</w:t>
            </w:r>
          </w:p>
        </w:tc>
        <w:tc>
          <w:tcPr>
            <w:tcW w:w="1177" w:type="pct"/>
            <w:vAlign w:val="center"/>
          </w:tcPr>
          <w:p w14:paraId="5B64CB11">
            <w:pPr>
              <w:jc w:val="center"/>
              <w:rPr>
                <w:rFonts w:eastAsiaTheme="minorEastAsia"/>
                <w:bCs/>
                <w:szCs w:val="21"/>
                <w:highlight w:val="none"/>
              </w:rPr>
            </w:pPr>
            <w:r>
              <w:rPr>
                <w:rFonts w:eastAsiaTheme="minorEastAsia"/>
                <w:bCs/>
                <w:szCs w:val="21"/>
                <w:highlight w:val="none"/>
              </w:rPr>
              <w:t>标的名称</w:t>
            </w:r>
          </w:p>
        </w:tc>
        <w:tc>
          <w:tcPr>
            <w:tcW w:w="800" w:type="pct"/>
            <w:vAlign w:val="center"/>
          </w:tcPr>
          <w:p w14:paraId="2364A200">
            <w:pPr>
              <w:jc w:val="center"/>
              <w:rPr>
                <w:rFonts w:eastAsiaTheme="minorEastAsia"/>
                <w:bCs/>
                <w:szCs w:val="21"/>
                <w:highlight w:val="none"/>
              </w:rPr>
            </w:pPr>
            <w:r>
              <w:rPr>
                <w:rFonts w:eastAsiaTheme="minorEastAsia"/>
                <w:bCs/>
                <w:szCs w:val="21"/>
                <w:highlight w:val="none"/>
              </w:rPr>
              <w:t>采购包预算金额</w:t>
            </w:r>
          </w:p>
          <w:p w14:paraId="35F28736">
            <w:pPr>
              <w:jc w:val="center"/>
              <w:rPr>
                <w:rFonts w:eastAsiaTheme="minorEastAsia"/>
                <w:bCs/>
                <w:szCs w:val="21"/>
                <w:highlight w:val="none"/>
              </w:rPr>
            </w:pPr>
            <w:r>
              <w:rPr>
                <w:rFonts w:eastAsiaTheme="minorEastAsia"/>
                <w:bCs/>
                <w:szCs w:val="21"/>
                <w:highlight w:val="none"/>
              </w:rPr>
              <w:t>（万元）</w:t>
            </w:r>
          </w:p>
        </w:tc>
        <w:tc>
          <w:tcPr>
            <w:tcW w:w="2597" w:type="pct"/>
            <w:vAlign w:val="center"/>
          </w:tcPr>
          <w:p w14:paraId="711E1AA6">
            <w:pPr>
              <w:jc w:val="center"/>
              <w:rPr>
                <w:rFonts w:eastAsiaTheme="minorEastAsia"/>
                <w:szCs w:val="21"/>
                <w:highlight w:val="none"/>
              </w:rPr>
            </w:pPr>
            <w:r>
              <w:rPr>
                <w:rFonts w:eastAsiaTheme="minorEastAsia"/>
                <w:szCs w:val="21"/>
                <w:highlight w:val="none"/>
              </w:rPr>
              <w:t>简要技术需求或服务要求</w:t>
            </w:r>
          </w:p>
        </w:tc>
      </w:tr>
      <w:tr w14:paraId="10C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4" w:type="pct"/>
            <w:vAlign w:val="center"/>
          </w:tcPr>
          <w:p w14:paraId="1D655083">
            <w:pPr>
              <w:jc w:val="center"/>
              <w:rPr>
                <w:rFonts w:eastAsiaTheme="minorEastAsia"/>
                <w:bCs/>
                <w:szCs w:val="21"/>
                <w:highlight w:val="none"/>
              </w:rPr>
            </w:pPr>
            <w:r>
              <w:rPr>
                <w:rFonts w:eastAsiaTheme="minorEastAsia"/>
                <w:bCs/>
                <w:szCs w:val="21"/>
                <w:highlight w:val="none"/>
              </w:rPr>
              <w:t>01</w:t>
            </w:r>
          </w:p>
        </w:tc>
        <w:tc>
          <w:tcPr>
            <w:tcW w:w="1177" w:type="pct"/>
            <w:vAlign w:val="center"/>
          </w:tcPr>
          <w:p w14:paraId="729EFBCF">
            <w:pPr>
              <w:spacing w:line="360" w:lineRule="auto"/>
              <w:jc w:val="center"/>
              <w:rPr>
                <w:rFonts w:ascii="Times New Roman" w:hAnsi="Times New Roman" w:cs="Times New Roman" w:eastAsiaTheme="minorEastAsia"/>
                <w:bCs/>
                <w:szCs w:val="21"/>
                <w:highlight w:val="none"/>
              </w:rPr>
            </w:pPr>
            <w:r>
              <w:rPr>
                <w:rFonts w:ascii="Times New Roman" w:hAnsi="Times New Roman" w:cs="Times New Roman" w:eastAsiaTheme="minorEastAsia"/>
                <w:bCs/>
                <w:szCs w:val="21"/>
                <w:highlight w:val="none"/>
              </w:rPr>
              <w:t>社区工作者能力素质提升培训</w:t>
            </w:r>
            <w:r>
              <w:rPr>
                <w:rFonts w:hint="eastAsia" w:ascii="Times New Roman" w:hAnsi="Times New Roman" w:cs="Times New Roman" w:eastAsiaTheme="minorEastAsia"/>
                <w:bCs/>
                <w:szCs w:val="21"/>
                <w:highlight w:val="none"/>
              </w:rPr>
              <w:t>课程</w:t>
            </w:r>
          </w:p>
        </w:tc>
        <w:tc>
          <w:tcPr>
            <w:tcW w:w="800" w:type="pct"/>
            <w:vAlign w:val="center"/>
          </w:tcPr>
          <w:p w14:paraId="599EE861">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36.59</w:t>
            </w:r>
          </w:p>
        </w:tc>
        <w:tc>
          <w:tcPr>
            <w:tcW w:w="2597" w:type="pct"/>
            <w:vAlign w:val="center"/>
          </w:tcPr>
          <w:p w14:paraId="26627DCD">
            <w:pPr>
              <w:spacing w:line="360" w:lineRule="auto"/>
              <w:ind w:firstLine="420" w:firstLineChars="200"/>
              <w:jc w:val="left"/>
              <w:rPr>
                <w:rFonts w:hint="eastAsia" w:ascii="Times New Roman" w:hAnsi="Times New Roman" w:cs="Times New Roman" w:eastAsiaTheme="minorEastAsia"/>
                <w:bCs/>
                <w:szCs w:val="21"/>
                <w:highlight w:val="none"/>
                <w:lang w:eastAsia="zh-CN"/>
              </w:rPr>
            </w:pPr>
            <w:r>
              <w:rPr>
                <w:rFonts w:hint="eastAsia" w:ascii="Times New Roman" w:hAnsi="Times New Roman" w:cs="Times New Roman" w:eastAsiaTheme="minorEastAsia"/>
                <w:bCs/>
                <w:szCs w:val="21"/>
                <w:highlight w:val="none"/>
              </w:rPr>
              <w:t>搭建网络课程培训线上学习专栏，提供线上培训全流程管理</w:t>
            </w:r>
            <w:r>
              <w:rPr>
                <w:rFonts w:hint="eastAsia" w:ascii="Times New Roman" w:hAnsi="Times New Roman" w:cs="Times New Roman" w:eastAsiaTheme="minorEastAsia"/>
                <w:bCs/>
                <w:szCs w:val="21"/>
                <w:highlight w:val="none"/>
                <w:lang w:eastAsia="zh-CN"/>
              </w:rPr>
              <w:t>。</w:t>
            </w:r>
          </w:p>
        </w:tc>
      </w:tr>
      <w:tr w14:paraId="38B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24" w:type="pct"/>
            <w:vAlign w:val="center"/>
          </w:tcPr>
          <w:p w14:paraId="373E602D">
            <w:pPr>
              <w:jc w:val="center"/>
              <w:rPr>
                <w:rFonts w:eastAsiaTheme="minorEastAsia"/>
                <w:bCs/>
                <w:szCs w:val="21"/>
                <w:highlight w:val="none"/>
              </w:rPr>
            </w:pPr>
            <w:r>
              <w:rPr>
                <w:rFonts w:eastAsiaTheme="minorEastAsia"/>
                <w:bCs/>
                <w:szCs w:val="21"/>
                <w:highlight w:val="none"/>
              </w:rPr>
              <w:t>02</w:t>
            </w:r>
          </w:p>
        </w:tc>
        <w:tc>
          <w:tcPr>
            <w:tcW w:w="1177" w:type="pct"/>
            <w:vAlign w:val="center"/>
          </w:tcPr>
          <w:p w14:paraId="32B93FAA">
            <w:pPr>
              <w:spacing w:line="360" w:lineRule="auto"/>
              <w:jc w:val="center"/>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多元共治赋能基层治理</w:t>
            </w:r>
            <w:r>
              <w:rPr>
                <w:rFonts w:ascii="Times New Roman" w:hAnsi="Times New Roman" w:cs="Times New Roman" w:eastAsiaTheme="minorEastAsia"/>
                <w:bCs/>
                <w:szCs w:val="21"/>
                <w:highlight w:val="none"/>
              </w:rPr>
              <w:t>宣传培训</w:t>
            </w:r>
            <w:r>
              <w:rPr>
                <w:rFonts w:hint="eastAsia" w:ascii="Times New Roman" w:hAnsi="Times New Roman" w:cs="Times New Roman" w:eastAsiaTheme="minorEastAsia"/>
                <w:bCs/>
                <w:szCs w:val="21"/>
                <w:highlight w:val="none"/>
              </w:rPr>
              <w:t>课程</w:t>
            </w:r>
          </w:p>
        </w:tc>
        <w:tc>
          <w:tcPr>
            <w:tcW w:w="800" w:type="pct"/>
            <w:vAlign w:val="center"/>
          </w:tcPr>
          <w:p w14:paraId="61D04856">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93.38</w:t>
            </w:r>
          </w:p>
        </w:tc>
        <w:tc>
          <w:tcPr>
            <w:tcW w:w="2597" w:type="pct"/>
            <w:vAlign w:val="center"/>
          </w:tcPr>
          <w:p w14:paraId="3C78C2A2">
            <w:pPr>
              <w:spacing w:line="360" w:lineRule="auto"/>
              <w:jc w:val="left"/>
              <w:rPr>
                <w:rFonts w:hint="eastAsia"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lang w:val="en-US" w:eastAsia="zh-CN"/>
              </w:rPr>
              <w:t>一</w:t>
            </w: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rPr>
              <w:t>制作党建引领精品课，形成典型案例，进行宣传推广</w:t>
            </w:r>
          </w:p>
          <w:p w14:paraId="05AA2565">
            <w:pPr>
              <w:spacing w:line="360" w:lineRule="auto"/>
              <w:jc w:val="left"/>
              <w:rPr>
                <w:rFonts w:hint="eastAsia"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lang w:val="en-US" w:eastAsia="zh-CN"/>
              </w:rPr>
              <w:t>二</w:t>
            </w: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rPr>
              <w:t>录制视（音）频，丰富课程形式</w:t>
            </w:r>
          </w:p>
          <w:p w14:paraId="6D55C07D">
            <w:pPr>
              <w:spacing w:line="360" w:lineRule="auto"/>
              <w:jc w:val="left"/>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（三）打造媒体矩阵，形成传播效应</w:t>
            </w:r>
          </w:p>
        </w:tc>
      </w:tr>
      <w:tr w14:paraId="29B0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24" w:type="pct"/>
            <w:vAlign w:val="center"/>
          </w:tcPr>
          <w:p w14:paraId="2F9AAC8E">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03</w:t>
            </w:r>
          </w:p>
        </w:tc>
        <w:tc>
          <w:tcPr>
            <w:tcW w:w="1177" w:type="pct"/>
            <w:vAlign w:val="center"/>
          </w:tcPr>
          <w:p w14:paraId="7A5E9442">
            <w:pPr>
              <w:spacing w:line="360" w:lineRule="auto"/>
              <w:jc w:val="center"/>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社会工作服务助力基层治理教育培训课程</w:t>
            </w:r>
          </w:p>
        </w:tc>
        <w:tc>
          <w:tcPr>
            <w:tcW w:w="800" w:type="pct"/>
            <w:vAlign w:val="center"/>
          </w:tcPr>
          <w:p w14:paraId="5B41ED96">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28.43</w:t>
            </w:r>
          </w:p>
        </w:tc>
        <w:tc>
          <w:tcPr>
            <w:tcW w:w="2597" w:type="pct"/>
            <w:vAlign w:val="center"/>
          </w:tcPr>
          <w:p w14:paraId="53B5E4FF">
            <w:pPr>
              <w:spacing w:line="360" w:lineRule="auto"/>
              <w:ind w:firstLine="420" w:firstLineChars="200"/>
              <w:jc w:val="left"/>
              <w:rPr>
                <w:rFonts w:hint="eastAsia" w:eastAsiaTheme="minorEastAsia"/>
                <w:szCs w:val="21"/>
                <w:highlight w:val="none"/>
                <w:lang w:eastAsia="zh-CN"/>
              </w:rPr>
            </w:pPr>
            <w:r>
              <w:rPr>
                <w:rFonts w:hint="eastAsia" w:ascii="Times New Roman" w:hAnsi="Times New Roman" w:cs="Times New Roman" w:eastAsiaTheme="minorEastAsia"/>
                <w:bCs/>
                <w:szCs w:val="21"/>
                <w:highlight w:val="none"/>
              </w:rPr>
              <w:t>开展社会工作者助力基层治理教育培训课程的网络课程研发制作及培训等相关事宜，以专家授课、情景案例教学形式呈现，围绕社会工作专业人员队伍建设，聚焦学校、司法、老年社会工作三大核心领域，开展针对性业务培训，提升社会工作专业人员服务能力。主要包括社会工作基础知识、实务技巧、本土实践、情景案例教学等内容</w:t>
            </w:r>
            <w:r>
              <w:rPr>
                <w:rFonts w:hint="eastAsia" w:ascii="Times New Roman" w:hAnsi="Times New Roman" w:cs="Times New Roman" w:eastAsiaTheme="minorEastAsia"/>
                <w:bCs/>
                <w:szCs w:val="21"/>
                <w:highlight w:val="none"/>
                <w:lang w:eastAsia="zh-CN"/>
              </w:rPr>
              <w:t>。</w:t>
            </w:r>
          </w:p>
        </w:tc>
      </w:tr>
    </w:tbl>
    <w:p w14:paraId="445B3F43">
      <w:pPr>
        <w:spacing w:line="360" w:lineRule="auto"/>
        <w:ind w:firstLine="480" w:firstLineChars="200"/>
        <w:rPr>
          <w:rFonts w:eastAsiaTheme="minorEastAsia"/>
          <w:sz w:val="24"/>
          <w:highlight w:val="none"/>
        </w:rPr>
      </w:pPr>
    </w:p>
    <w:p w14:paraId="12C8E8F9">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cs="宋体"/>
          <w:bCs/>
          <w:sz w:val="24"/>
          <w:highlight w:val="none"/>
        </w:rPr>
        <w:t>自</w:t>
      </w:r>
      <w:r>
        <w:rPr>
          <w:rFonts w:hint="eastAsia" w:ascii="宋体" w:hAnsi="宋体" w:cs="宋体"/>
          <w:bCs/>
          <w:sz w:val="24"/>
          <w:highlight w:val="none"/>
          <w:lang w:val="en-US" w:eastAsia="zh-CN"/>
        </w:rPr>
        <w:t>合同签订</w:t>
      </w:r>
      <w:r>
        <w:rPr>
          <w:rFonts w:hint="eastAsia" w:ascii="宋体" w:hAnsi="宋体" w:cs="宋体"/>
          <w:bCs/>
          <w:sz w:val="24"/>
          <w:highlight w:val="none"/>
        </w:rPr>
        <w:t>生效之日起至2026年</w:t>
      </w:r>
      <w:r>
        <w:rPr>
          <w:rFonts w:hint="eastAsia" w:ascii="宋体" w:hAnsi="宋体" w:cs="宋体"/>
          <w:bCs/>
          <w:sz w:val="24"/>
          <w:highlight w:val="none"/>
          <w:lang w:val="en-US" w:eastAsia="zh-CN"/>
        </w:rPr>
        <w:t>11</w:t>
      </w:r>
      <w:r>
        <w:rPr>
          <w:rFonts w:hint="eastAsia" w:ascii="宋体" w:hAnsi="宋体" w:cs="宋体"/>
          <w:bCs/>
          <w:sz w:val="24"/>
          <w:highlight w:val="none"/>
        </w:rPr>
        <w:t>月30日</w:t>
      </w:r>
      <w:r>
        <w:rPr>
          <w:rFonts w:eastAsiaTheme="minorEastAsia"/>
          <w:sz w:val="24"/>
          <w:highlight w:val="none"/>
        </w:rPr>
        <w:t xml:space="preserve">  </w:t>
      </w:r>
    </w:p>
    <w:p w14:paraId="2B337AC6">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b/>
          <w:color w:val="auto"/>
          <w:sz w:val="24"/>
          <w:highlight w:val="none"/>
        </w:rPr>
        <w:t>■</w:t>
      </w:r>
      <w:r>
        <w:rPr>
          <w:rFonts w:eastAsiaTheme="minorEastAsia"/>
          <w:sz w:val="24"/>
          <w:highlight w:val="none"/>
        </w:rPr>
        <w:t>否。</w:t>
      </w:r>
    </w:p>
    <w:p w14:paraId="6D6F818E">
      <w:pPr>
        <w:spacing w:line="360" w:lineRule="auto"/>
        <w:ind w:firstLine="480" w:firstLineChars="200"/>
        <w:rPr>
          <w:rFonts w:eastAsiaTheme="minorEastAsia"/>
          <w:sz w:val="24"/>
          <w:highlight w:val="none"/>
        </w:rPr>
      </w:pPr>
    </w:p>
    <w:p w14:paraId="4A45B296">
      <w:pPr>
        <w:pStyle w:val="3"/>
        <w:spacing w:before="0" w:line="360" w:lineRule="auto"/>
        <w:jc w:val="left"/>
        <w:rPr>
          <w:rFonts w:ascii="Times New Roman" w:hAnsi="Times New Roman" w:eastAsiaTheme="minorEastAsia"/>
          <w:sz w:val="24"/>
          <w:szCs w:val="24"/>
          <w:highlight w:val="none"/>
        </w:rPr>
      </w:pPr>
      <w:bookmarkStart w:id="0" w:name="_Toc35393622"/>
      <w:bookmarkStart w:id="1" w:name="_Toc28359080"/>
      <w:bookmarkStart w:id="2" w:name="_Toc28359003"/>
      <w:bookmarkStart w:id="3" w:name="_Toc35393791"/>
      <w:r>
        <w:rPr>
          <w:rFonts w:ascii="Times New Roman" w:hAnsi="Times New Roman" w:eastAsiaTheme="minorEastAsia"/>
          <w:sz w:val="24"/>
          <w:szCs w:val="24"/>
          <w:highlight w:val="none"/>
        </w:rPr>
        <w:t>二、申请人的资格要求（须同时满足）</w:t>
      </w:r>
      <w:bookmarkEnd w:id="0"/>
      <w:bookmarkEnd w:id="1"/>
      <w:bookmarkEnd w:id="2"/>
      <w:bookmarkEnd w:id="3"/>
    </w:p>
    <w:p w14:paraId="4CB75427">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224E044D">
      <w:pPr>
        <w:spacing w:line="360" w:lineRule="auto"/>
        <w:ind w:firstLine="480" w:firstLineChars="200"/>
        <w:rPr>
          <w:rFonts w:eastAsiaTheme="minorEastAsia"/>
          <w:sz w:val="24"/>
          <w:highlight w:val="none"/>
        </w:rPr>
      </w:pPr>
      <w:bookmarkStart w:id="4" w:name="_Toc28359004"/>
      <w:bookmarkStart w:id="5" w:name="_Toc28359081"/>
      <w:r>
        <w:rPr>
          <w:rFonts w:eastAsiaTheme="minorEastAsia"/>
          <w:sz w:val="24"/>
          <w:highlight w:val="none"/>
        </w:rPr>
        <w:t>2.落实政府采购政策需满足的资格要求：</w:t>
      </w:r>
    </w:p>
    <w:p w14:paraId="78040569">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6546583E">
      <w:pPr>
        <w:spacing w:line="360" w:lineRule="auto"/>
        <w:ind w:firstLine="482" w:firstLineChars="200"/>
        <w:rPr>
          <w:rFonts w:eastAsiaTheme="minorEastAsia"/>
          <w:sz w:val="24"/>
          <w:highlight w:val="none"/>
        </w:rPr>
      </w:pPr>
      <w:r>
        <w:rPr>
          <w:b/>
          <w:color w:val="auto"/>
          <w:sz w:val="24"/>
          <w:highlight w:val="none"/>
        </w:rPr>
        <w:t>■</w:t>
      </w:r>
      <w:r>
        <w:rPr>
          <w:rFonts w:eastAsiaTheme="minorEastAsia"/>
          <w:sz w:val="24"/>
          <w:highlight w:val="none"/>
        </w:rPr>
        <w:t>本项目不专门面向中小企业预留采购份额。</w:t>
      </w:r>
    </w:p>
    <w:p w14:paraId="5F5250F8">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eastAsiaTheme="minorEastAsia"/>
          <w:highlight w:val="none"/>
        </w:rPr>
        <w:t>□</w:t>
      </w:r>
      <w:r>
        <w:rPr>
          <w:rFonts w:eastAsiaTheme="minorEastAsia"/>
          <w:sz w:val="24"/>
          <w:highlight w:val="none"/>
        </w:rPr>
        <w:t>小微企业  采购。即：提供的货物全部由符合政策要求的中小/小微企业制造、服务全部由符合政策要求的中小/小微企业承接。</w:t>
      </w:r>
    </w:p>
    <w:p w14:paraId="5284114D">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061E666D">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其它落实政府采购政策的资格要求（如有）：___________。</w:t>
      </w:r>
    </w:p>
    <w:p w14:paraId="3E5F4062">
      <w:pPr>
        <w:spacing w:line="360" w:lineRule="auto"/>
        <w:ind w:firstLine="480" w:firstLineChars="200"/>
        <w:rPr>
          <w:rFonts w:eastAsiaTheme="minorEastAsia"/>
          <w:i/>
          <w:iCs/>
          <w:sz w:val="24"/>
          <w:highlight w:val="none"/>
          <w:u w:val="single"/>
        </w:rPr>
      </w:pPr>
      <w:r>
        <w:rPr>
          <w:rFonts w:eastAsiaTheme="minorEastAsia"/>
          <w:sz w:val="24"/>
          <w:highlight w:val="none"/>
        </w:rPr>
        <w:t>3.本项目的特定资格要求：</w:t>
      </w:r>
      <w:bookmarkStart w:id="26" w:name="_GoBack"/>
      <w:bookmarkEnd w:id="26"/>
    </w:p>
    <w:p w14:paraId="0AB2984E">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2AE71C6D">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否</w:t>
      </w:r>
    </w:p>
    <w:p w14:paraId="3C8139DF">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b/>
          <w:color w:val="auto"/>
          <w:sz w:val="24"/>
          <w:highlight w:val="none"/>
        </w:rPr>
        <w:t>■</w:t>
      </w:r>
      <w:r>
        <w:rPr>
          <w:rFonts w:eastAsiaTheme="minorEastAsia"/>
          <w:sz w:val="24"/>
          <w:highlight w:val="none"/>
        </w:rPr>
        <w:t>是，公益一类事业单位、使用事业编制且由财政拨款保障的群团组织，不得作为承接主体；</w:t>
      </w:r>
    </w:p>
    <w:p w14:paraId="329F2E50">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lang w:val="en-US" w:eastAsia="zh-CN"/>
        </w:rPr>
        <w:t>无</w:t>
      </w:r>
      <w:r>
        <w:rPr>
          <w:rFonts w:eastAsiaTheme="minorEastAsia"/>
          <w:sz w:val="24"/>
          <w:highlight w:val="none"/>
        </w:rPr>
        <w:t>。</w:t>
      </w:r>
    </w:p>
    <w:p w14:paraId="2237F6AA">
      <w:pPr>
        <w:spacing w:line="360" w:lineRule="auto"/>
        <w:ind w:firstLine="480" w:firstLineChars="200"/>
        <w:rPr>
          <w:rFonts w:eastAsiaTheme="minorEastAsia"/>
          <w:i/>
          <w:iCs/>
          <w:sz w:val="24"/>
          <w:highlight w:val="none"/>
          <w:u w:val="single"/>
        </w:rPr>
      </w:pPr>
    </w:p>
    <w:bookmarkEnd w:id="4"/>
    <w:bookmarkEnd w:id="5"/>
    <w:p w14:paraId="1221B679">
      <w:pPr>
        <w:pStyle w:val="3"/>
        <w:widowControl/>
        <w:spacing w:before="0" w:line="360" w:lineRule="auto"/>
        <w:jc w:val="left"/>
        <w:rPr>
          <w:rFonts w:ascii="Times New Roman" w:hAnsi="Times New Roman" w:eastAsiaTheme="minorEastAsia"/>
          <w:sz w:val="24"/>
          <w:szCs w:val="24"/>
          <w:highlight w:val="none"/>
        </w:rPr>
      </w:pPr>
      <w:bookmarkStart w:id="6" w:name="_Toc35393792"/>
      <w:bookmarkStart w:id="7" w:name="_Toc35393623"/>
      <w:r>
        <w:rPr>
          <w:rFonts w:ascii="Times New Roman" w:hAnsi="Times New Roman" w:eastAsiaTheme="minorEastAsia"/>
          <w:sz w:val="24"/>
          <w:szCs w:val="24"/>
          <w:highlight w:val="none"/>
        </w:rPr>
        <w:t>三、获取采购文件</w:t>
      </w:r>
      <w:bookmarkEnd w:id="6"/>
      <w:bookmarkEnd w:id="7"/>
    </w:p>
    <w:p w14:paraId="06444AA8">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28</w:t>
      </w:r>
      <w:r>
        <w:rPr>
          <w:rFonts w:eastAsiaTheme="minorEastAsia"/>
          <w:sz w:val="24"/>
          <w:highlight w:val="none"/>
          <w:lang w:bidi="ar"/>
        </w:rPr>
        <w:t>日至</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08</w:t>
      </w:r>
      <w:r>
        <w:rPr>
          <w:rFonts w:eastAsiaTheme="minorEastAsia"/>
          <w:sz w:val="24"/>
          <w:highlight w:val="none"/>
          <w:lang w:bidi="ar"/>
        </w:rPr>
        <w:t>日，</w:t>
      </w:r>
      <w:r>
        <w:rPr>
          <w:rFonts w:hint="default" w:ascii="Times New Roman" w:hAnsi="Times New Roman" w:eastAsia="宋体" w:cs="Times New Roman"/>
          <w:sz w:val="24"/>
          <w:szCs w:val="24"/>
          <w:highlight w:val="none"/>
        </w:rPr>
        <w:t>每天上午09:00至12:00，下午12:00至17:00（北京时间，法定节假日除外）</w:t>
      </w:r>
      <w:r>
        <w:rPr>
          <w:rFonts w:eastAsiaTheme="minorEastAsia"/>
          <w:sz w:val="24"/>
          <w:highlight w:val="none"/>
          <w:lang w:bidi="ar"/>
        </w:rPr>
        <w:t>。</w:t>
      </w:r>
    </w:p>
    <w:p w14:paraId="590FF151">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755242CC">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1760BEC8">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6885937">
      <w:pPr>
        <w:tabs>
          <w:tab w:val="left" w:pos="900"/>
          <w:tab w:val="left" w:pos="1980"/>
        </w:tabs>
        <w:snapToGrid w:val="0"/>
        <w:spacing w:line="360" w:lineRule="auto"/>
        <w:ind w:left="840"/>
        <w:rPr>
          <w:rFonts w:eastAsiaTheme="minorEastAsia"/>
          <w:sz w:val="24"/>
          <w:highlight w:val="none"/>
        </w:rPr>
      </w:pPr>
    </w:p>
    <w:p w14:paraId="714C55B3">
      <w:pPr>
        <w:pStyle w:val="3"/>
        <w:widowControl/>
        <w:spacing w:before="0" w:line="360" w:lineRule="auto"/>
        <w:jc w:val="left"/>
        <w:rPr>
          <w:rFonts w:ascii="Times New Roman" w:hAnsi="Times New Roman" w:eastAsiaTheme="minorEastAsia"/>
          <w:sz w:val="24"/>
          <w:szCs w:val="24"/>
          <w:highlight w:val="none"/>
        </w:rPr>
      </w:pPr>
      <w:bookmarkStart w:id="8" w:name="_Toc35393793"/>
      <w:bookmarkStart w:id="9" w:name="_Toc28359082"/>
      <w:bookmarkStart w:id="10" w:name="_Toc28359005"/>
      <w:bookmarkStart w:id="11" w:name="_Toc35393624"/>
      <w:r>
        <w:rPr>
          <w:rFonts w:ascii="Times New Roman" w:hAnsi="Times New Roman" w:eastAsiaTheme="minorEastAsia"/>
          <w:sz w:val="24"/>
          <w:szCs w:val="24"/>
          <w:highlight w:val="none"/>
        </w:rPr>
        <w:t>四、</w:t>
      </w:r>
      <w:bookmarkEnd w:id="8"/>
      <w:bookmarkEnd w:id="9"/>
      <w:bookmarkEnd w:id="10"/>
      <w:bookmarkEnd w:id="11"/>
      <w:r>
        <w:rPr>
          <w:rFonts w:ascii="Times New Roman" w:hAnsi="Times New Roman" w:eastAsiaTheme="minorEastAsia"/>
          <w:sz w:val="24"/>
          <w:szCs w:val="24"/>
          <w:highlight w:val="none"/>
        </w:rPr>
        <w:t>响应文件提交</w:t>
      </w:r>
    </w:p>
    <w:p w14:paraId="79D3095E">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04B62CE9">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default" w:ascii="Times New Roman" w:hAnsi="Times New Roman" w:eastAsia="宋体" w:cs="Times New Roman"/>
          <w:sz w:val="24"/>
          <w:szCs w:val="24"/>
          <w:highlight w:val="none"/>
        </w:rPr>
        <w:t>北京市东城区朝内大街南竹杆胡同6号北京INN 3号楼</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层</w:t>
      </w:r>
      <w:r>
        <w:rPr>
          <w:rFonts w:hint="default" w:ascii="Times New Roman" w:hAnsi="Times New Roman" w:eastAsia="宋体" w:cs="Times New Roman"/>
          <w:sz w:val="24"/>
          <w:szCs w:val="24"/>
          <w:highlight w:val="none"/>
          <w:lang w:val="en-US" w:eastAsia="zh-CN"/>
        </w:rPr>
        <w:t>会议室</w:t>
      </w:r>
      <w:r>
        <w:rPr>
          <w:rFonts w:hint="default" w:ascii="Times New Roman" w:hAnsi="Times New Roman" w:eastAsia="宋体" w:cs="Times New Roman"/>
          <w:sz w:val="24"/>
          <w:szCs w:val="24"/>
          <w:highlight w:val="none"/>
        </w:rPr>
        <w:t>（地铁2号线、6号线，朝阳门站H口出，向南200米）</w:t>
      </w:r>
      <w:r>
        <w:rPr>
          <w:rFonts w:eastAsiaTheme="minorEastAsia"/>
          <w:sz w:val="24"/>
          <w:highlight w:val="none"/>
          <w:lang w:val="zh-TW" w:bidi="ar"/>
        </w:rPr>
        <w:t>。</w:t>
      </w:r>
    </w:p>
    <w:p w14:paraId="38A91E65">
      <w:pPr>
        <w:spacing w:line="360" w:lineRule="auto"/>
        <w:ind w:firstLine="480" w:firstLineChars="200"/>
        <w:rPr>
          <w:rFonts w:eastAsiaTheme="minorEastAsia"/>
          <w:sz w:val="24"/>
          <w:highlight w:val="none"/>
          <w:lang w:val="zh-TW" w:bidi="ar"/>
        </w:rPr>
      </w:pPr>
    </w:p>
    <w:p w14:paraId="2FCBC5CF">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534620DB">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006EA122">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default" w:ascii="Times New Roman" w:hAnsi="Times New Roman" w:eastAsia="宋体" w:cs="Times New Roman"/>
          <w:sz w:val="24"/>
          <w:szCs w:val="24"/>
          <w:highlight w:val="none"/>
        </w:rPr>
        <w:t>北京市东城区朝内大街南竹杆胡同6号北京INN 3号楼</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层</w:t>
      </w:r>
      <w:r>
        <w:rPr>
          <w:rFonts w:hint="default" w:ascii="Times New Roman" w:hAnsi="Times New Roman" w:eastAsia="宋体" w:cs="Times New Roman"/>
          <w:sz w:val="24"/>
          <w:szCs w:val="24"/>
          <w:highlight w:val="none"/>
          <w:lang w:val="en-US" w:eastAsia="zh-CN"/>
        </w:rPr>
        <w:t>会议室</w:t>
      </w:r>
      <w:r>
        <w:rPr>
          <w:rFonts w:hint="default" w:ascii="Times New Roman" w:hAnsi="Times New Roman" w:eastAsia="宋体" w:cs="Times New Roman"/>
          <w:sz w:val="24"/>
          <w:szCs w:val="24"/>
          <w:highlight w:val="none"/>
        </w:rPr>
        <w:t>（地铁2号线、6号线，朝阳门站H口出，向南200米）</w:t>
      </w:r>
      <w:r>
        <w:rPr>
          <w:rFonts w:hint="default" w:ascii="Times New Roman" w:hAnsi="Times New Roman" w:eastAsia="宋体" w:cs="Times New Roman"/>
          <w:sz w:val="24"/>
          <w:szCs w:val="24"/>
          <w:highlight w:val="none"/>
          <w:lang w:val="zh-TW"/>
        </w:rPr>
        <w:t>。</w:t>
      </w:r>
    </w:p>
    <w:p w14:paraId="122DBDAA">
      <w:pPr>
        <w:spacing w:line="360" w:lineRule="auto"/>
        <w:ind w:firstLine="480" w:firstLineChars="200"/>
        <w:rPr>
          <w:rFonts w:eastAsiaTheme="minorEastAsia"/>
          <w:bCs/>
          <w:sz w:val="24"/>
          <w:highlight w:val="none"/>
          <w:u w:val="single"/>
        </w:rPr>
      </w:pPr>
    </w:p>
    <w:p w14:paraId="0D071730">
      <w:pPr>
        <w:pStyle w:val="3"/>
        <w:spacing w:before="0" w:line="360" w:lineRule="auto"/>
        <w:jc w:val="left"/>
        <w:rPr>
          <w:rFonts w:ascii="Times New Roman" w:hAnsi="Times New Roman" w:eastAsiaTheme="minorEastAsia"/>
          <w:sz w:val="24"/>
          <w:szCs w:val="24"/>
          <w:highlight w:val="none"/>
        </w:rPr>
      </w:pPr>
      <w:bookmarkStart w:id="12" w:name="_Toc35393794"/>
      <w:bookmarkStart w:id="13" w:name="_Toc28359084"/>
      <w:bookmarkStart w:id="14" w:name="_Toc28359007"/>
      <w:bookmarkStart w:id="15" w:name="_Toc35393625"/>
      <w:r>
        <w:rPr>
          <w:rFonts w:ascii="Times New Roman" w:hAnsi="Times New Roman" w:eastAsiaTheme="minorEastAsia"/>
          <w:sz w:val="24"/>
          <w:szCs w:val="24"/>
          <w:highlight w:val="none"/>
        </w:rPr>
        <w:t>六、公告期限</w:t>
      </w:r>
      <w:bookmarkEnd w:id="12"/>
      <w:bookmarkEnd w:id="13"/>
      <w:bookmarkEnd w:id="14"/>
      <w:bookmarkEnd w:id="15"/>
    </w:p>
    <w:p w14:paraId="1FC5F4CE">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0428EBA2">
      <w:pPr>
        <w:spacing w:line="360" w:lineRule="auto"/>
        <w:ind w:firstLine="480" w:firstLineChars="200"/>
        <w:rPr>
          <w:rFonts w:eastAsiaTheme="minorEastAsia"/>
          <w:kern w:val="0"/>
          <w:sz w:val="24"/>
          <w:highlight w:val="none"/>
        </w:rPr>
      </w:pPr>
    </w:p>
    <w:p w14:paraId="372BC176">
      <w:pPr>
        <w:pStyle w:val="3"/>
        <w:spacing w:before="0" w:line="360" w:lineRule="auto"/>
        <w:jc w:val="left"/>
        <w:rPr>
          <w:rFonts w:ascii="Times New Roman" w:hAnsi="Times New Roman" w:eastAsiaTheme="minorEastAsia"/>
          <w:sz w:val="24"/>
          <w:szCs w:val="24"/>
          <w:highlight w:val="none"/>
        </w:rPr>
      </w:pPr>
      <w:bookmarkStart w:id="16" w:name="_Toc35393626"/>
      <w:bookmarkStart w:id="17" w:name="_Toc35393795"/>
      <w:r>
        <w:rPr>
          <w:rFonts w:ascii="Times New Roman" w:hAnsi="Times New Roman" w:eastAsiaTheme="minorEastAsia"/>
          <w:sz w:val="24"/>
          <w:szCs w:val="24"/>
          <w:highlight w:val="none"/>
        </w:rPr>
        <w:t>七、其他补充事宜</w:t>
      </w:r>
      <w:bookmarkEnd w:id="16"/>
      <w:bookmarkEnd w:id="17"/>
    </w:p>
    <w:p w14:paraId="7F42E39A">
      <w:pPr>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p>
    <w:p w14:paraId="60F5275A">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政府采购促进中小企业发展</w:t>
      </w:r>
    </w:p>
    <w:p w14:paraId="22D22697">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政府采购支持监狱企业发展</w:t>
      </w:r>
    </w:p>
    <w:p w14:paraId="544F09FD">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政府采购促进残疾人就业</w:t>
      </w:r>
    </w:p>
    <w:p w14:paraId="23215610">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2C12ABBA">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32F6E97C">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57A568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62C6BA59">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.1办理CA数字证书</w:t>
      </w:r>
      <w:r>
        <w:rPr>
          <w:sz w:val="24"/>
          <w:highlight w:val="none"/>
          <w:lang w:bidi="ar"/>
        </w:rPr>
        <w:t>或电子营业执照</w:t>
      </w:r>
    </w:p>
    <w:p w14:paraId="229D9664">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6639E784">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.2注册</w:t>
      </w:r>
    </w:p>
    <w:p w14:paraId="23E8D715">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42341CEA">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.3驱动、客户端下载</w:t>
      </w:r>
    </w:p>
    <w:p w14:paraId="308F7C86">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0F5DACA1">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60245838">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.4 获取电子竞争性磋商文件</w:t>
      </w:r>
    </w:p>
    <w:p w14:paraId="2FDCD436">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5D258FE7">
      <w:pPr>
        <w:adjustRightInd w:val="0"/>
        <w:snapToGrid w:val="0"/>
        <w:spacing w:line="360" w:lineRule="auto"/>
        <w:ind w:firstLine="480" w:firstLineChars="200"/>
        <w:rPr>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69DB6A3">
      <w:pPr>
        <w:adjustRightInd w:val="0"/>
        <w:snapToGrid w:val="0"/>
        <w:spacing w:line="360" w:lineRule="auto"/>
        <w:ind w:firstLine="480" w:firstLineChars="200"/>
        <w:rPr>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成功下载竞争性磋商</w:t>
      </w:r>
      <w:r>
        <w:rPr>
          <w:rFonts w:hint="default"/>
          <w:color w:val="auto"/>
          <w:sz w:val="24"/>
          <w:highlight w:val="none"/>
          <w:lang w:bidi="ar"/>
        </w:rPr>
        <w:t>文件</w:t>
      </w:r>
      <w:r>
        <w:rPr>
          <w:rFonts w:hint="eastAsia"/>
          <w:color w:val="auto"/>
          <w:sz w:val="24"/>
          <w:highlight w:val="none"/>
          <w:lang w:val="en-US" w:eastAsia="zh-CN" w:bidi="ar"/>
        </w:rPr>
        <w:t>后，请扫描以下二维码，录入详细信息。</w:t>
      </w:r>
    </w:p>
    <w:p w14:paraId="6393D70E">
      <w:pPr>
        <w:spacing w:line="360" w:lineRule="auto"/>
        <w:ind w:firstLine="480" w:firstLineChars="200"/>
        <w:rPr>
          <w:rFonts w:eastAsiaTheme="minorEastAsia"/>
          <w:sz w:val="24"/>
          <w:highlight w:val="none"/>
          <w:lang w:eastAsia="zh-TW"/>
        </w:rPr>
      </w:pPr>
      <w:r>
        <w:rPr>
          <w:rFonts w:hint="eastAsia" w:eastAsiaTheme="minorEastAsia"/>
          <w:sz w:val="24"/>
          <w:highlight w:val="none"/>
          <w:lang w:bidi="ar"/>
        </w:rPr>
        <w:t>2</w:t>
      </w:r>
      <w:r>
        <w:rPr>
          <w:rFonts w:eastAsiaTheme="minorEastAsia"/>
          <w:sz w:val="24"/>
          <w:highlight w:val="none"/>
          <w:lang w:val="zh-TW" w:bidi="ar"/>
        </w:rPr>
        <w:t>.</w:t>
      </w:r>
      <w:r>
        <w:rPr>
          <w:rFonts w:hint="eastAsia" w:eastAsiaTheme="minorEastAsia"/>
          <w:sz w:val="24"/>
          <w:highlight w:val="none"/>
          <w:lang w:bidi="ar"/>
        </w:rPr>
        <w:t>5</w:t>
      </w:r>
      <w:r>
        <w:rPr>
          <w:rFonts w:eastAsiaTheme="minorEastAsia"/>
          <w:sz w:val="24"/>
          <w:highlight w:val="none"/>
          <w:lang w:val="zh-TW" w:eastAsia="zh-TW" w:bidi="ar"/>
        </w:rPr>
        <w:t xml:space="preserve"> </w:t>
      </w:r>
      <w:r>
        <w:rPr>
          <w:rFonts w:eastAsiaTheme="minorEastAsia"/>
          <w:sz w:val="24"/>
          <w:highlight w:val="none"/>
          <w:lang w:val="zh-TW" w:bidi="ar"/>
        </w:rPr>
        <w:t>开启响应文件</w:t>
      </w:r>
    </w:p>
    <w:p w14:paraId="1D3ACE60">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w:t>
      </w:r>
      <w:r>
        <w:rPr>
          <w:rFonts w:hint="eastAsia" w:eastAsiaTheme="minorEastAsia"/>
          <w:sz w:val="24"/>
          <w:highlight w:val="none"/>
          <w:lang w:bidi="ar"/>
        </w:rPr>
        <w:t>递交纸质响应文件</w:t>
      </w:r>
      <w:r>
        <w:rPr>
          <w:rFonts w:eastAsiaTheme="minorEastAsia"/>
          <w:sz w:val="24"/>
          <w:highlight w:val="none"/>
          <w:lang w:bidi="ar"/>
        </w:rPr>
        <w:t>，</w:t>
      </w:r>
      <w:r>
        <w:rPr>
          <w:rFonts w:hint="eastAsia" w:eastAsiaTheme="minorEastAsia"/>
          <w:sz w:val="24"/>
          <w:highlight w:val="none"/>
          <w:lang w:bidi="ar"/>
        </w:rPr>
        <w:t>如未在</w:t>
      </w:r>
      <w:r>
        <w:rPr>
          <w:rFonts w:eastAsiaTheme="minorEastAsia"/>
          <w:sz w:val="24"/>
          <w:highlight w:val="none"/>
          <w:lang w:val="zh-TW" w:bidi="ar"/>
        </w:rPr>
        <w:t>规定的开启时间、在开启地点</w:t>
      </w:r>
      <w:r>
        <w:rPr>
          <w:rFonts w:hint="eastAsia" w:eastAsiaTheme="minorEastAsia"/>
          <w:sz w:val="24"/>
          <w:highlight w:val="none"/>
          <w:lang w:bidi="ar"/>
        </w:rPr>
        <w:t>递交纸质响应文件的</w:t>
      </w:r>
      <w:r>
        <w:rPr>
          <w:rFonts w:eastAsiaTheme="minorEastAsia"/>
          <w:sz w:val="24"/>
          <w:highlight w:val="none"/>
          <w:lang w:bidi="ar"/>
        </w:rPr>
        <w:t>则</w:t>
      </w:r>
      <w:r>
        <w:rPr>
          <w:rFonts w:eastAsiaTheme="minorEastAsia"/>
          <w:b/>
          <w:sz w:val="24"/>
          <w:highlight w:val="none"/>
          <w:lang w:bidi="ar"/>
        </w:rPr>
        <w:t>响应无效</w:t>
      </w:r>
      <w:r>
        <w:rPr>
          <w:rFonts w:eastAsiaTheme="minorEastAsia"/>
          <w:sz w:val="24"/>
          <w:highlight w:val="none"/>
          <w:lang w:bidi="ar"/>
        </w:rPr>
        <w:t>。</w:t>
      </w:r>
    </w:p>
    <w:p w14:paraId="16CC008B">
      <w:pPr>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本公告同时在中国政府采购网（http://www.ccgp.gov.cn）、北京市政府采购网（http://www.ccgp-beijing.gov.cn/）以及北京汇诚金桥国际招标咨询有限公司网站（http://www.hcjq.net/）发布。</w:t>
      </w:r>
    </w:p>
    <w:p w14:paraId="0902B40A">
      <w:pPr>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采购代理机构项目编号：</w:t>
      </w:r>
      <w:r>
        <w:rPr>
          <w:rFonts w:hint="eastAsia" w:cs="Times New Roman"/>
          <w:sz w:val="24"/>
          <w:szCs w:val="24"/>
          <w:highlight w:val="none"/>
          <w:lang w:eastAsia="zh-CN"/>
        </w:rPr>
        <w:t>BJJQ-202</w:t>
      </w:r>
      <w:r>
        <w:rPr>
          <w:rFonts w:hint="eastAsia" w:cs="Times New Roman"/>
          <w:sz w:val="24"/>
          <w:szCs w:val="24"/>
          <w:highlight w:val="none"/>
          <w:lang w:val="en-US" w:eastAsia="zh-CN"/>
        </w:rPr>
        <w:t>6</w:t>
      </w:r>
      <w:r>
        <w:rPr>
          <w:rFonts w:hint="eastAsia" w:cs="Times New Roman"/>
          <w:sz w:val="24"/>
          <w:szCs w:val="24"/>
          <w:highlight w:val="none"/>
          <w:lang w:eastAsia="zh-CN"/>
        </w:rPr>
        <w:t>-</w:t>
      </w:r>
      <w:r>
        <w:rPr>
          <w:rFonts w:hint="eastAsia" w:cs="Times New Roman"/>
          <w:sz w:val="24"/>
          <w:szCs w:val="24"/>
          <w:highlight w:val="none"/>
          <w:lang w:val="en-US" w:eastAsia="zh-CN"/>
        </w:rPr>
        <w:t>265</w:t>
      </w:r>
      <w:r>
        <w:rPr>
          <w:rFonts w:hint="eastAsia" w:cs="Times New Roman"/>
          <w:sz w:val="24"/>
          <w:szCs w:val="24"/>
          <w:highlight w:val="none"/>
          <w:lang w:eastAsia="zh-CN"/>
        </w:rPr>
        <w:t>/01、02、03</w:t>
      </w:r>
    </w:p>
    <w:p w14:paraId="6595B639">
      <w:pPr>
        <w:snapToGrid w:val="0"/>
        <w:spacing w:line="360" w:lineRule="auto"/>
        <w:ind w:firstLine="480" w:firstLineChars="200"/>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采购代理机构项目联系邮箱：yw0</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@hcjq.net</w:t>
      </w:r>
    </w:p>
    <w:p w14:paraId="385E2824">
      <w:pPr>
        <w:pStyle w:val="3"/>
        <w:spacing w:before="0" w:line="360" w:lineRule="auto"/>
        <w:jc w:val="left"/>
        <w:rPr>
          <w:rFonts w:ascii="Times New Roman" w:hAnsi="Times New Roman" w:eastAsiaTheme="minorEastAsia"/>
          <w:sz w:val="24"/>
          <w:szCs w:val="24"/>
          <w:highlight w:val="none"/>
        </w:rPr>
      </w:pPr>
      <w:bookmarkStart w:id="18" w:name="_Toc28359008"/>
      <w:bookmarkStart w:id="19" w:name="_Toc28359085"/>
      <w:bookmarkStart w:id="20" w:name="_Toc35393796"/>
      <w:bookmarkStart w:id="21" w:name="_Toc35393627"/>
    </w:p>
    <w:p w14:paraId="3664719A">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八、对本次采购提出询问，请按以下方式联系。</w:t>
      </w:r>
      <w:bookmarkEnd w:id="18"/>
      <w:bookmarkEnd w:id="19"/>
      <w:bookmarkEnd w:id="20"/>
      <w:bookmarkEnd w:id="21"/>
    </w:p>
    <w:p w14:paraId="1701B436">
      <w:pPr>
        <w:widowControl/>
        <w:snapToGrid w:val="0"/>
        <w:spacing w:line="360" w:lineRule="auto"/>
        <w:ind w:firstLine="482" w:firstLineChars="200"/>
        <w:jc w:val="left"/>
        <w:rPr>
          <w:b/>
          <w:sz w:val="24"/>
          <w:highlight w:val="none"/>
        </w:rPr>
      </w:pPr>
      <w:r>
        <w:rPr>
          <w:b/>
          <w:sz w:val="24"/>
          <w:highlight w:val="none"/>
        </w:rPr>
        <w:t>1.采购人信息</w:t>
      </w:r>
    </w:p>
    <w:p w14:paraId="0D634A4E">
      <w:pPr>
        <w:snapToGrid w:val="0"/>
        <w:spacing w:line="360" w:lineRule="auto"/>
        <w:ind w:firstLine="480" w:firstLineChars="200"/>
        <w:jc w:val="left"/>
        <w:rPr>
          <w:bCs/>
          <w:sz w:val="24"/>
          <w:highlight w:val="none"/>
        </w:rPr>
      </w:pPr>
      <w:bookmarkStart w:id="22" w:name="_Toc28359009"/>
      <w:bookmarkStart w:id="23" w:name="_Toc28359086"/>
      <w:r>
        <w:rPr>
          <w:bCs/>
          <w:sz w:val="24"/>
          <w:highlight w:val="none"/>
        </w:rPr>
        <w:t>名    称：</w:t>
      </w:r>
      <w:r>
        <w:rPr>
          <w:rFonts w:hint="eastAsia"/>
          <w:bCs/>
          <w:sz w:val="24"/>
          <w:highlight w:val="none"/>
        </w:rPr>
        <w:t>中国共产党北京市委员会社会工作部</w:t>
      </w:r>
      <w:r>
        <w:rPr>
          <w:bCs/>
          <w:sz w:val="24"/>
          <w:highlight w:val="none"/>
        </w:rPr>
        <w:t xml:space="preserve"> </w:t>
      </w:r>
    </w:p>
    <w:p w14:paraId="5DC415E0">
      <w:pPr>
        <w:snapToGrid w:val="0"/>
        <w:spacing w:line="360" w:lineRule="auto"/>
        <w:ind w:firstLine="480" w:firstLineChars="200"/>
        <w:jc w:val="left"/>
        <w:rPr>
          <w:bCs/>
          <w:sz w:val="24"/>
          <w:highlight w:val="none"/>
        </w:rPr>
      </w:pPr>
      <w:r>
        <w:rPr>
          <w:bCs/>
          <w:sz w:val="24"/>
          <w:highlight w:val="none"/>
        </w:rPr>
        <w:t>地    址：</w:t>
      </w:r>
      <w:r>
        <w:rPr>
          <w:rFonts w:hint="eastAsia"/>
          <w:bCs/>
          <w:sz w:val="24"/>
          <w:highlight w:val="none"/>
        </w:rPr>
        <w:t>北京市通州区运河东大街56号院</w:t>
      </w:r>
    </w:p>
    <w:p w14:paraId="78D76D12">
      <w:pPr>
        <w:snapToGrid w:val="0"/>
        <w:spacing w:line="360" w:lineRule="auto"/>
        <w:ind w:firstLine="480" w:firstLineChars="200"/>
        <w:jc w:val="left"/>
        <w:rPr>
          <w:rFonts w:hint="default" w:eastAsia="宋体"/>
          <w:bCs/>
          <w:sz w:val="24"/>
          <w:highlight w:val="none"/>
          <w:lang w:val="en-US" w:eastAsia="zh-CN"/>
        </w:rPr>
      </w:pPr>
      <w:r>
        <w:rPr>
          <w:bCs/>
          <w:sz w:val="24"/>
          <w:highlight w:val="none"/>
        </w:rPr>
        <w:t>联系方式：</w:t>
      </w:r>
      <w:r>
        <w:rPr>
          <w:rFonts w:hint="eastAsia"/>
          <w:bCs/>
          <w:sz w:val="24"/>
          <w:highlight w:val="none"/>
          <w:lang w:val="en-US" w:eastAsia="zh-CN"/>
        </w:rPr>
        <w:t>吴</w:t>
      </w:r>
      <w:r>
        <w:rPr>
          <w:rFonts w:hint="eastAsia"/>
          <w:bCs/>
          <w:sz w:val="24"/>
          <w:highlight w:val="none"/>
        </w:rPr>
        <w:t>老师，010-555603</w:t>
      </w:r>
      <w:r>
        <w:rPr>
          <w:rFonts w:hint="eastAsia"/>
          <w:bCs/>
          <w:sz w:val="24"/>
          <w:highlight w:val="none"/>
          <w:lang w:val="en-US" w:eastAsia="zh-CN"/>
        </w:rPr>
        <w:t>21</w:t>
      </w:r>
    </w:p>
    <w:p w14:paraId="41B76235">
      <w:pPr>
        <w:snapToGrid w:val="0"/>
        <w:spacing w:line="360" w:lineRule="auto"/>
        <w:ind w:firstLine="482" w:firstLineChars="200"/>
        <w:jc w:val="left"/>
        <w:rPr>
          <w:b/>
          <w:sz w:val="24"/>
          <w:highlight w:val="none"/>
        </w:rPr>
      </w:pPr>
      <w:r>
        <w:rPr>
          <w:b/>
          <w:sz w:val="24"/>
          <w:highlight w:val="none"/>
        </w:rPr>
        <w:t>2.采购代理机构信息</w:t>
      </w:r>
      <w:bookmarkEnd w:id="22"/>
      <w:bookmarkEnd w:id="23"/>
    </w:p>
    <w:p w14:paraId="1AF320BF">
      <w:pPr>
        <w:snapToGrid w:val="0"/>
        <w:spacing w:line="360" w:lineRule="auto"/>
        <w:ind w:firstLine="480" w:firstLineChars="200"/>
        <w:jc w:val="left"/>
        <w:rPr>
          <w:sz w:val="24"/>
          <w:highlight w:val="none"/>
        </w:rPr>
      </w:pPr>
      <w:bookmarkStart w:id="24" w:name="_Toc28359087"/>
      <w:bookmarkStart w:id="25" w:name="_Toc28359010"/>
      <w:r>
        <w:rPr>
          <w:sz w:val="24"/>
          <w:highlight w:val="none"/>
        </w:rPr>
        <w:t>名    称：北京汇诚金桥国际招标咨询有限公司</w:t>
      </w:r>
    </w:p>
    <w:p w14:paraId="1D27F37C">
      <w:pPr>
        <w:snapToGrid w:val="0"/>
        <w:spacing w:line="360" w:lineRule="auto"/>
        <w:ind w:firstLine="480" w:firstLineChars="200"/>
        <w:jc w:val="left"/>
        <w:rPr>
          <w:sz w:val="24"/>
          <w:highlight w:val="none"/>
        </w:rPr>
      </w:pPr>
      <w:r>
        <w:rPr>
          <w:sz w:val="24"/>
          <w:highlight w:val="none"/>
        </w:rPr>
        <w:t>地    址：北京市东城区朝内大街南竹杆胡同6 号北京INN3 号楼9 层</w:t>
      </w:r>
    </w:p>
    <w:p w14:paraId="6FEABF75">
      <w:pPr>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杜豫、贾洋</w:t>
      </w:r>
      <w:r>
        <w:rPr>
          <w:sz w:val="24"/>
          <w:highlight w:val="none"/>
        </w:rPr>
        <w:t>010-</w:t>
      </w:r>
      <w:r>
        <w:rPr>
          <w:rFonts w:hint="eastAsia"/>
          <w:sz w:val="24"/>
          <w:highlight w:val="none"/>
        </w:rPr>
        <w:t>65699122</w:t>
      </w:r>
    </w:p>
    <w:p w14:paraId="2E82404B">
      <w:pPr>
        <w:snapToGrid w:val="0"/>
        <w:spacing w:line="360" w:lineRule="auto"/>
        <w:ind w:firstLine="482" w:firstLineChars="200"/>
        <w:rPr>
          <w:b/>
          <w:sz w:val="24"/>
          <w:highlight w:val="none"/>
          <w:u w:val="single"/>
        </w:rPr>
      </w:pPr>
      <w:r>
        <w:rPr>
          <w:b/>
          <w:sz w:val="24"/>
          <w:highlight w:val="none"/>
        </w:rPr>
        <w:t>3.项目联系方式</w:t>
      </w:r>
      <w:bookmarkEnd w:id="24"/>
      <w:bookmarkEnd w:id="25"/>
    </w:p>
    <w:p w14:paraId="7002E7DE">
      <w:pPr>
        <w:snapToGrid w:val="0"/>
        <w:spacing w:line="360" w:lineRule="auto"/>
        <w:ind w:firstLine="480" w:firstLineChars="200"/>
        <w:jc w:val="left"/>
        <w:rPr>
          <w:sz w:val="24"/>
          <w:highlight w:val="none"/>
        </w:rPr>
      </w:pPr>
      <w:r>
        <w:rPr>
          <w:sz w:val="24"/>
          <w:highlight w:val="none"/>
        </w:rPr>
        <w:t>项目联系人：</w:t>
      </w:r>
      <w:r>
        <w:rPr>
          <w:rFonts w:hint="eastAsia"/>
          <w:sz w:val="24"/>
          <w:highlight w:val="none"/>
        </w:rPr>
        <w:t>杜豫、贾洋</w:t>
      </w:r>
    </w:p>
    <w:p w14:paraId="1DDA980C">
      <w:pPr>
        <w:snapToGrid w:val="0"/>
        <w:spacing w:line="360" w:lineRule="auto"/>
        <w:ind w:firstLine="480" w:firstLineChars="200"/>
        <w:outlineLvl w:val="0"/>
        <w:rPr>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pgNumType w:start="1"/>
          <w:cols w:space="720" w:num="1"/>
          <w:docGrid w:linePitch="462" w:charSpace="0"/>
        </w:sectPr>
      </w:pPr>
      <w:r>
        <w:rPr>
          <w:sz w:val="24"/>
          <w:highlight w:val="none"/>
        </w:rPr>
        <w:t>电      话：010-</w:t>
      </w:r>
      <w:r>
        <w:rPr>
          <w:rFonts w:hint="eastAsia"/>
          <w:sz w:val="24"/>
          <w:highlight w:val="none"/>
        </w:rPr>
        <w:t>6569912</w:t>
      </w:r>
    </w:p>
    <w:p w14:paraId="63C5E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9893">
    <w:pPr>
      <w:pStyle w:val="4"/>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FE052CF">
                          <w:pPr>
                            <w:pStyle w:val="4"/>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7FE052CF">
                    <w:pPr>
                      <w:pStyle w:val="4"/>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73D0E">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1A08412">
    <w:pPr>
      <w:pStyle w:val="4"/>
      <w:ind w:right="360"/>
    </w:pPr>
  </w:p>
  <w:p w14:paraId="56CE75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2FC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60E8">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660A">
    <w:pPr>
      <w:pStyle w:val="5"/>
    </w:pPr>
  </w:p>
  <w:p w14:paraId="6CCF8A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28F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4316B"/>
    <w:rsid w:val="2B94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2026-04-28T09:02:00Z</dcterms:created>
  <dc:creator>肚肚</dc:creator>
  <cp:lastModifiedBy>肚肚</cp:lastModifiedBy>
  <dcterms:modified xsi:type="dcterms:W3CDTF">2026-04-28T09:04:24Z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1FE2190881A843E2A0B26FC2D55785AF_11</vt:lpwstr>
  </property>
  <property fmtid="{D5CDD505-2E9C-101B-9397-08002B2CF9AE}" pid="4" name="KSOTemplateDocerSaveRecord">
    <vt:lpwstr>eyJoZGlkIjoiYzNjOWUzMTZlNGU2ODdiNThjM2ZjZDFjODhjMTYyNzciLCJ1c2VySWQiOiI3NjUyODc2MDQifQ==</vt:lpwstr>
  </property>
</Properties>
</file>