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47EE" w14:textId="41771CB5" w:rsidR="00687814" w:rsidRDefault="00687814" w:rsidP="00687814">
      <w:pPr>
        <w:spacing w:line="360" w:lineRule="auto"/>
        <w:jc w:val="center"/>
        <w:outlineLvl w:val="0"/>
        <w:rPr>
          <w:b/>
          <w:sz w:val="36"/>
          <w:szCs w:val="36"/>
        </w:rPr>
      </w:pPr>
      <w:r w:rsidRPr="00687814">
        <w:rPr>
          <w:rFonts w:hint="eastAsia"/>
          <w:b/>
          <w:sz w:val="36"/>
          <w:szCs w:val="36"/>
        </w:rPr>
        <w:t>（校拨）通州校区学生公寓</w:t>
      </w:r>
      <w:r w:rsidRPr="00687814">
        <w:rPr>
          <w:rFonts w:hint="eastAsia"/>
          <w:b/>
          <w:sz w:val="36"/>
          <w:szCs w:val="36"/>
        </w:rPr>
        <w:t>CD</w:t>
      </w:r>
      <w:r w:rsidRPr="00687814">
        <w:rPr>
          <w:rFonts w:hint="eastAsia"/>
          <w:b/>
          <w:sz w:val="36"/>
          <w:szCs w:val="36"/>
        </w:rPr>
        <w:t>楼床具购置</w:t>
      </w:r>
      <w:r>
        <w:rPr>
          <w:rFonts w:hint="eastAsia"/>
          <w:b/>
          <w:sz w:val="36"/>
          <w:szCs w:val="36"/>
        </w:rPr>
        <w:t>公开招标公告</w:t>
      </w:r>
    </w:p>
    <w:p w14:paraId="1E8F6A20" w14:textId="77777777" w:rsidR="00687814" w:rsidRDefault="00687814" w:rsidP="00687814">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7EE7206B" w14:textId="77777777" w:rsidR="00687814" w:rsidRDefault="00687814" w:rsidP="00687814">
      <w:pPr>
        <w:spacing w:line="360" w:lineRule="auto"/>
        <w:ind w:firstLineChars="200" w:firstLine="480"/>
        <w:rPr>
          <w:sz w:val="24"/>
        </w:rPr>
      </w:pPr>
      <w:r>
        <w:rPr>
          <w:sz w:val="24"/>
        </w:rPr>
        <w:t>1.</w:t>
      </w:r>
      <w:r>
        <w:rPr>
          <w:sz w:val="24"/>
        </w:rPr>
        <w:t>项目编号：</w:t>
      </w:r>
      <w:r>
        <w:rPr>
          <w:bCs/>
          <w:sz w:val="24"/>
        </w:rPr>
        <w:t>2603-HXTC-IA1100</w:t>
      </w:r>
    </w:p>
    <w:p w14:paraId="03D39E10" w14:textId="77777777" w:rsidR="00687814" w:rsidRDefault="00687814" w:rsidP="00687814">
      <w:pPr>
        <w:spacing w:line="360" w:lineRule="auto"/>
        <w:ind w:firstLineChars="200" w:firstLine="480"/>
        <w:rPr>
          <w:bCs/>
          <w:sz w:val="24"/>
        </w:rPr>
      </w:pPr>
      <w:r>
        <w:rPr>
          <w:sz w:val="24"/>
        </w:rPr>
        <w:t>2.</w:t>
      </w:r>
      <w:r>
        <w:rPr>
          <w:sz w:val="24"/>
        </w:rPr>
        <w:t>项目名称：</w:t>
      </w:r>
      <w:bookmarkEnd w:id="4"/>
      <w:r>
        <w:rPr>
          <w:rFonts w:hint="eastAsia"/>
          <w:bCs/>
          <w:sz w:val="24"/>
        </w:rPr>
        <w:t>（校拨）通州校区学生公寓</w:t>
      </w:r>
      <w:r>
        <w:rPr>
          <w:rFonts w:hint="eastAsia"/>
          <w:bCs/>
          <w:sz w:val="24"/>
        </w:rPr>
        <w:t>CD</w:t>
      </w:r>
      <w:r>
        <w:rPr>
          <w:rFonts w:hint="eastAsia"/>
          <w:bCs/>
          <w:sz w:val="24"/>
        </w:rPr>
        <w:t>楼床具购置</w:t>
      </w:r>
    </w:p>
    <w:p w14:paraId="68638295" w14:textId="77777777" w:rsidR="00687814" w:rsidRDefault="00687814" w:rsidP="00687814">
      <w:pPr>
        <w:spacing w:line="360" w:lineRule="auto"/>
        <w:ind w:firstLineChars="200" w:firstLine="480"/>
        <w:rPr>
          <w:sz w:val="24"/>
        </w:rPr>
      </w:pPr>
      <w:r>
        <w:rPr>
          <w:sz w:val="24"/>
        </w:rPr>
        <w:t>3.</w:t>
      </w:r>
      <w:r>
        <w:rPr>
          <w:sz w:val="24"/>
        </w:rPr>
        <w:t>项目预算金额：</w:t>
      </w:r>
      <w:r>
        <w:rPr>
          <w:sz w:val="24"/>
          <w:u w:val="single"/>
        </w:rPr>
        <w:t>126</w:t>
      </w:r>
      <w:r>
        <w:rPr>
          <w:rFonts w:hint="eastAsia"/>
          <w:sz w:val="24"/>
          <w:u w:val="single"/>
        </w:rPr>
        <w:t>.</w:t>
      </w:r>
      <w:r>
        <w:rPr>
          <w:sz w:val="24"/>
          <w:u w:val="single"/>
        </w:rPr>
        <w:t>85</w:t>
      </w:r>
      <w:r>
        <w:rPr>
          <w:sz w:val="24"/>
        </w:rPr>
        <w:t>万元、</w:t>
      </w:r>
      <w:r>
        <w:rPr>
          <w:rFonts w:hint="eastAsia"/>
          <w:sz w:val="24"/>
        </w:rPr>
        <w:t>项目</w:t>
      </w:r>
      <w:r>
        <w:rPr>
          <w:sz w:val="24"/>
        </w:rPr>
        <w:t>最高限价：</w:t>
      </w:r>
      <w:r>
        <w:rPr>
          <w:sz w:val="24"/>
          <w:u w:val="single"/>
        </w:rPr>
        <w:t>126.85</w:t>
      </w:r>
      <w:r>
        <w:rPr>
          <w:sz w:val="24"/>
        </w:rPr>
        <w:t>万元</w:t>
      </w:r>
    </w:p>
    <w:p w14:paraId="4C9585DD" w14:textId="77777777" w:rsidR="00687814" w:rsidRDefault="00687814" w:rsidP="00687814">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687814" w14:paraId="6EB5C111" w14:textId="77777777" w:rsidTr="0082257F">
        <w:trPr>
          <w:trHeight w:val="312"/>
        </w:trPr>
        <w:tc>
          <w:tcPr>
            <w:tcW w:w="353" w:type="pct"/>
            <w:vAlign w:val="center"/>
          </w:tcPr>
          <w:p w14:paraId="1F3D532B" w14:textId="77777777" w:rsidR="00687814" w:rsidRDefault="00687814" w:rsidP="0082257F">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913" w:type="pct"/>
            <w:vAlign w:val="center"/>
          </w:tcPr>
          <w:p w14:paraId="0EAC50F8" w14:textId="77777777" w:rsidR="00687814" w:rsidRDefault="00687814" w:rsidP="0082257F">
            <w:pPr>
              <w:widowControl/>
              <w:jc w:val="center"/>
              <w:rPr>
                <w:rFonts w:ascii="宋体" w:hAnsi="宋体" w:cs="宋体"/>
                <w:b/>
                <w:bCs/>
                <w:kern w:val="0"/>
                <w:sz w:val="20"/>
                <w:szCs w:val="20"/>
              </w:rPr>
            </w:pPr>
            <w:r>
              <w:rPr>
                <w:rFonts w:ascii="宋体" w:hAnsi="宋体"/>
                <w:b/>
                <w:bCs/>
                <w:szCs w:val="21"/>
              </w:rPr>
              <w:t>标的名称</w:t>
            </w:r>
          </w:p>
        </w:tc>
        <w:tc>
          <w:tcPr>
            <w:tcW w:w="1110" w:type="pct"/>
            <w:vAlign w:val="center"/>
          </w:tcPr>
          <w:p w14:paraId="03AB045A" w14:textId="77777777" w:rsidR="00687814" w:rsidRDefault="00687814" w:rsidP="0082257F">
            <w:pPr>
              <w:jc w:val="center"/>
              <w:rPr>
                <w:rFonts w:ascii="宋体" w:hAnsi="宋体"/>
                <w:b/>
                <w:bCs/>
                <w:szCs w:val="21"/>
              </w:rPr>
            </w:pPr>
            <w:r>
              <w:rPr>
                <w:rFonts w:ascii="宋体" w:hAnsi="宋体"/>
                <w:b/>
                <w:bCs/>
                <w:szCs w:val="21"/>
              </w:rPr>
              <w:t>采购</w:t>
            </w:r>
            <w:proofErr w:type="gramStart"/>
            <w:r>
              <w:rPr>
                <w:rFonts w:ascii="宋体" w:hAnsi="宋体"/>
                <w:b/>
                <w:bCs/>
                <w:szCs w:val="21"/>
              </w:rPr>
              <w:t>包预算</w:t>
            </w:r>
            <w:proofErr w:type="gramEnd"/>
            <w:r>
              <w:rPr>
                <w:rFonts w:ascii="宋体" w:hAnsi="宋体"/>
                <w:b/>
                <w:bCs/>
                <w:szCs w:val="21"/>
              </w:rPr>
              <w:t>金额（万元）</w:t>
            </w:r>
          </w:p>
        </w:tc>
        <w:tc>
          <w:tcPr>
            <w:tcW w:w="457" w:type="pct"/>
            <w:vAlign w:val="center"/>
          </w:tcPr>
          <w:p w14:paraId="52D2A465" w14:textId="77777777" w:rsidR="00687814" w:rsidRDefault="00687814" w:rsidP="0082257F">
            <w:pPr>
              <w:widowControl/>
              <w:jc w:val="center"/>
              <w:rPr>
                <w:rFonts w:ascii="宋体" w:hAnsi="宋体" w:cs="宋体"/>
                <w:b/>
                <w:bCs/>
                <w:kern w:val="0"/>
                <w:sz w:val="20"/>
                <w:szCs w:val="20"/>
              </w:rPr>
            </w:pPr>
            <w:r>
              <w:rPr>
                <w:rFonts w:ascii="宋体" w:hAnsi="宋体" w:hint="eastAsia"/>
                <w:b/>
                <w:bCs/>
                <w:szCs w:val="21"/>
              </w:rPr>
              <w:t>单位</w:t>
            </w:r>
          </w:p>
        </w:tc>
        <w:tc>
          <w:tcPr>
            <w:tcW w:w="432" w:type="pct"/>
            <w:noWrap/>
            <w:vAlign w:val="center"/>
          </w:tcPr>
          <w:p w14:paraId="75F99D44" w14:textId="77777777" w:rsidR="00687814" w:rsidRDefault="00687814" w:rsidP="0082257F">
            <w:pPr>
              <w:widowControl/>
              <w:jc w:val="center"/>
              <w:rPr>
                <w:rFonts w:ascii="宋体" w:hAnsi="宋体" w:cs="宋体"/>
                <w:b/>
                <w:bCs/>
                <w:kern w:val="0"/>
                <w:sz w:val="20"/>
                <w:szCs w:val="20"/>
              </w:rPr>
            </w:pPr>
            <w:r>
              <w:rPr>
                <w:rFonts w:ascii="宋体" w:hAnsi="宋体"/>
                <w:b/>
                <w:bCs/>
                <w:szCs w:val="21"/>
              </w:rPr>
              <w:t>数量</w:t>
            </w:r>
          </w:p>
        </w:tc>
        <w:tc>
          <w:tcPr>
            <w:tcW w:w="1735" w:type="pct"/>
            <w:vAlign w:val="center"/>
          </w:tcPr>
          <w:p w14:paraId="04132D19" w14:textId="77777777" w:rsidR="00687814" w:rsidRDefault="00687814" w:rsidP="0082257F">
            <w:pPr>
              <w:widowControl/>
              <w:jc w:val="center"/>
              <w:rPr>
                <w:rFonts w:eastAsia="Times New Roman"/>
                <w:b/>
                <w:bCs/>
                <w:kern w:val="0"/>
                <w:sz w:val="20"/>
                <w:szCs w:val="20"/>
              </w:rPr>
            </w:pPr>
            <w:r>
              <w:rPr>
                <w:rFonts w:ascii="宋体" w:hAnsi="宋体"/>
                <w:b/>
                <w:bCs/>
                <w:szCs w:val="21"/>
              </w:rPr>
              <w:t>简要技术需求或服务要求</w:t>
            </w:r>
          </w:p>
        </w:tc>
      </w:tr>
      <w:tr w:rsidR="00687814" w14:paraId="3B64F5CA" w14:textId="77777777" w:rsidTr="0082257F">
        <w:trPr>
          <w:trHeight w:val="312"/>
        </w:trPr>
        <w:tc>
          <w:tcPr>
            <w:tcW w:w="353" w:type="pct"/>
            <w:vMerge w:val="restart"/>
            <w:vAlign w:val="center"/>
          </w:tcPr>
          <w:p w14:paraId="4DBC90BA" w14:textId="77777777" w:rsidR="00687814" w:rsidRDefault="00687814" w:rsidP="0082257F">
            <w:pPr>
              <w:widowControl/>
              <w:jc w:val="center"/>
              <w:rPr>
                <w:rFonts w:ascii="宋体" w:hAnsi="宋体" w:cs="宋体"/>
                <w:kern w:val="0"/>
                <w:sz w:val="20"/>
                <w:szCs w:val="20"/>
              </w:rPr>
            </w:pPr>
            <w:bookmarkStart w:id="5" w:name="_Hlk224833773"/>
            <w:r>
              <w:rPr>
                <w:rFonts w:ascii="宋体" w:hAnsi="宋体" w:cs="宋体" w:hint="eastAsia"/>
                <w:kern w:val="0"/>
                <w:sz w:val="20"/>
                <w:szCs w:val="20"/>
              </w:rPr>
              <w:t>01</w:t>
            </w:r>
          </w:p>
        </w:tc>
        <w:tc>
          <w:tcPr>
            <w:tcW w:w="913" w:type="pct"/>
            <w:vAlign w:val="center"/>
          </w:tcPr>
          <w:p w14:paraId="56090A9B" w14:textId="77777777" w:rsidR="00687814" w:rsidRDefault="00687814" w:rsidP="0082257F">
            <w:pPr>
              <w:widowControl/>
              <w:jc w:val="center"/>
              <w:rPr>
                <w:rFonts w:ascii="宋体" w:hAnsi="宋体" w:cs="宋体"/>
                <w:kern w:val="0"/>
                <w:sz w:val="20"/>
                <w:szCs w:val="20"/>
              </w:rPr>
            </w:pPr>
            <w:proofErr w:type="gramStart"/>
            <w:r>
              <w:rPr>
                <w:rFonts w:ascii="宋体" w:hAnsi="宋体" w:cs="宋体" w:hint="eastAsia"/>
                <w:kern w:val="0"/>
                <w:sz w:val="20"/>
                <w:szCs w:val="20"/>
              </w:rPr>
              <w:t>连体四人位</w:t>
            </w:r>
            <w:proofErr w:type="gramEnd"/>
            <w:r>
              <w:rPr>
                <w:rFonts w:ascii="宋体" w:hAnsi="宋体" w:cs="宋体" w:hint="eastAsia"/>
                <w:kern w:val="0"/>
                <w:sz w:val="20"/>
                <w:szCs w:val="20"/>
              </w:rPr>
              <w:t>上下双层床1</w:t>
            </w:r>
          </w:p>
        </w:tc>
        <w:tc>
          <w:tcPr>
            <w:tcW w:w="1110" w:type="pct"/>
            <w:vMerge w:val="restart"/>
            <w:vAlign w:val="center"/>
          </w:tcPr>
          <w:p w14:paraId="33E8D0C0" w14:textId="77777777" w:rsidR="00687814" w:rsidRDefault="00687814" w:rsidP="0082257F">
            <w:pPr>
              <w:widowControl/>
              <w:jc w:val="center"/>
              <w:rPr>
                <w:rFonts w:ascii="宋体" w:hAnsi="宋体" w:cs="宋体"/>
                <w:kern w:val="0"/>
                <w:sz w:val="20"/>
                <w:szCs w:val="20"/>
              </w:rPr>
            </w:pPr>
            <w:r>
              <w:rPr>
                <w:rFonts w:ascii="宋体" w:hAnsi="宋体" w:cs="宋体"/>
                <w:kern w:val="0"/>
                <w:sz w:val="20"/>
                <w:szCs w:val="20"/>
              </w:rPr>
              <w:t>126.85</w:t>
            </w:r>
          </w:p>
        </w:tc>
        <w:tc>
          <w:tcPr>
            <w:tcW w:w="457" w:type="pct"/>
            <w:vAlign w:val="center"/>
          </w:tcPr>
          <w:p w14:paraId="059D1392" w14:textId="77777777" w:rsidR="00687814" w:rsidRDefault="00687814" w:rsidP="0082257F">
            <w:pPr>
              <w:widowControl/>
              <w:jc w:val="center"/>
              <w:rPr>
                <w:rFonts w:ascii="宋体" w:hAnsi="宋体" w:cs="宋体"/>
                <w:kern w:val="0"/>
                <w:sz w:val="20"/>
                <w:szCs w:val="20"/>
              </w:rPr>
            </w:pPr>
            <w:r>
              <w:rPr>
                <w:rFonts w:ascii="宋体" w:hAnsi="宋体" w:cs="宋体" w:hint="eastAsia"/>
                <w:kern w:val="0"/>
                <w:sz w:val="20"/>
                <w:szCs w:val="20"/>
              </w:rPr>
              <w:t>套</w:t>
            </w:r>
          </w:p>
        </w:tc>
        <w:tc>
          <w:tcPr>
            <w:tcW w:w="432" w:type="pct"/>
            <w:noWrap/>
            <w:vAlign w:val="center"/>
          </w:tcPr>
          <w:p w14:paraId="760475E4" w14:textId="77777777" w:rsidR="00687814" w:rsidRDefault="00687814" w:rsidP="0082257F">
            <w:pPr>
              <w:widowControl/>
              <w:jc w:val="center"/>
              <w:rPr>
                <w:rFonts w:ascii="宋体" w:hAnsi="宋体" w:cs="宋体"/>
                <w:kern w:val="0"/>
                <w:sz w:val="20"/>
                <w:szCs w:val="20"/>
              </w:rPr>
            </w:pPr>
            <w:r>
              <w:rPr>
                <w:rFonts w:ascii="宋体" w:hAnsi="宋体" w:cs="宋体" w:hint="eastAsia"/>
                <w:kern w:val="0"/>
                <w:sz w:val="20"/>
                <w:szCs w:val="20"/>
              </w:rPr>
              <w:t>247</w:t>
            </w:r>
          </w:p>
        </w:tc>
        <w:tc>
          <w:tcPr>
            <w:tcW w:w="1735" w:type="pct"/>
            <w:vAlign w:val="center"/>
          </w:tcPr>
          <w:p w14:paraId="242BB254" w14:textId="77777777" w:rsidR="00687814" w:rsidRDefault="00687814" w:rsidP="0082257F">
            <w:pPr>
              <w:widowControl/>
              <w:jc w:val="left"/>
              <w:rPr>
                <w:rFonts w:ascii="宋体" w:hAnsi="宋体" w:cs="宋体"/>
                <w:kern w:val="0"/>
                <w:sz w:val="20"/>
                <w:szCs w:val="20"/>
              </w:rPr>
            </w:pPr>
            <w:r>
              <w:rPr>
                <w:rFonts w:ascii="宋体" w:hAnsi="宋体" w:cs="宋体" w:hint="eastAsia"/>
                <w:kern w:val="0"/>
                <w:sz w:val="20"/>
                <w:szCs w:val="20"/>
              </w:rPr>
              <w:t>规格：4100×900×2400mm；详见第五章采购需求。</w:t>
            </w:r>
          </w:p>
        </w:tc>
      </w:tr>
      <w:tr w:rsidR="00687814" w14:paraId="16FBC966" w14:textId="77777777" w:rsidTr="0082257F">
        <w:trPr>
          <w:trHeight w:val="312"/>
        </w:trPr>
        <w:tc>
          <w:tcPr>
            <w:tcW w:w="353" w:type="pct"/>
            <w:vMerge/>
            <w:vAlign w:val="center"/>
          </w:tcPr>
          <w:p w14:paraId="2B3625D8" w14:textId="77777777" w:rsidR="00687814" w:rsidRDefault="00687814" w:rsidP="0082257F">
            <w:pPr>
              <w:widowControl/>
              <w:jc w:val="center"/>
              <w:rPr>
                <w:rFonts w:ascii="宋体" w:hAnsi="宋体" w:cs="宋体"/>
                <w:kern w:val="0"/>
                <w:sz w:val="20"/>
                <w:szCs w:val="20"/>
              </w:rPr>
            </w:pPr>
          </w:p>
        </w:tc>
        <w:tc>
          <w:tcPr>
            <w:tcW w:w="913" w:type="pct"/>
            <w:vAlign w:val="center"/>
          </w:tcPr>
          <w:p w14:paraId="575692AE" w14:textId="77777777" w:rsidR="00687814" w:rsidRDefault="00687814" w:rsidP="0082257F">
            <w:pPr>
              <w:widowControl/>
              <w:jc w:val="center"/>
              <w:rPr>
                <w:rFonts w:ascii="宋体" w:hAnsi="宋体" w:cs="宋体"/>
                <w:kern w:val="0"/>
                <w:sz w:val="20"/>
                <w:szCs w:val="20"/>
              </w:rPr>
            </w:pPr>
            <w:proofErr w:type="gramStart"/>
            <w:r>
              <w:rPr>
                <w:rFonts w:ascii="宋体" w:hAnsi="宋体" w:cs="宋体" w:hint="eastAsia"/>
                <w:kern w:val="0"/>
                <w:sz w:val="20"/>
                <w:szCs w:val="20"/>
              </w:rPr>
              <w:t>连体四人位</w:t>
            </w:r>
            <w:proofErr w:type="gramEnd"/>
            <w:r>
              <w:rPr>
                <w:rFonts w:ascii="宋体" w:hAnsi="宋体" w:cs="宋体" w:hint="eastAsia"/>
                <w:kern w:val="0"/>
                <w:sz w:val="20"/>
                <w:szCs w:val="20"/>
              </w:rPr>
              <w:t>上下双层床2</w:t>
            </w:r>
          </w:p>
        </w:tc>
        <w:tc>
          <w:tcPr>
            <w:tcW w:w="1110" w:type="pct"/>
            <w:vMerge/>
            <w:vAlign w:val="center"/>
          </w:tcPr>
          <w:p w14:paraId="2F45F46E" w14:textId="77777777" w:rsidR="00687814" w:rsidRDefault="00687814" w:rsidP="0082257F">
            <w:pPr>
              <w:widowControl/>
              <w:jc w:val="center"/>
              <w:rPr>
                <w:rFonts w:ascii="宋体" w:hAnsi="宋体" w:cs="宋体"/>
                <w:kern w:val="0"/>
                <w:sz w:val="20"/>
                <w:szCs w:val="20"/>
              </w:rPr>
            </w:pPr>
          </w:p>
        </w:tc>
        <w:tc>
          <w:tcPr>
            <w:tcW w:w="457" w:type="pct"/>
            <w:vAlign w:val="center"/>
          </w:tcPr>
          <w:p w14:paraId="29BEE3EC" w14:textId="77777777" w:rsidR="00687814" w:rsidRDefault="00687814" w:rsidP="0082257F">
            <w:pPr>
              <w:widowControl/>
              <w:jc w:val="center"/>
              <w:rPr>
                <w:rFonts w:ascii="宋体" w:hAnsi="宋体" w:cs="宋体"/>
                <w:kern w:val="0"/>
                <w:sz w:val="20"/>
                <w:szCs w:val="20"/>
              </w:rPr>
            </w:pPr>
            <w:r>
              <w:rPr>
                <w:rFonts w:ascii="宋体" w:hAnsi="宋体" w:cs="宋体" w:hint="eastAsia"/>
                <w:kern w:val="0"/>
                <w:sz w:val="20"/>
                <w:szCs w:val="20"/>
              </w:rPr>
              <w:t>套</w:t>
            </w:r>
          </w:p>
        </w:tc>
        <w:tc>
          <w:tcPr>
            <w:tcW w:w="432" w:type="pct"/>
            <w:noWrap/>
            <w:vAlign w:val="center"/>
          </w:tcPr>
          <w:p w14:paraId="1B3AA4E9" w14:textId="77777777" w:rsidR="00687814" w:rsidRDefault="00687814" w:rsidP="0082257F">
            <w:pPr>
              <w:widowControl/>
              <w:jc w:val="center"/>
              <w:rPr>
                <w:rFonts w:ascii="宋体" w:hAnsi="宋体" w:cs="宋体"/>
                <w:kern w:val="0"/>
                <w:sz w:val="20"/>
                <w:szCs w:val="20"/>
              </w:rPr>
            </w:pPr>
            <w:r>
              <w:rPr>
                <w:rFonts w:ascii="宋体" w:hAnsi="宋体" w:cs="宋体" w:hint="eastAsia"/>
                <w:kern w:val="0"/>
                <w:sz w:val="20"/>
                <w:szCs w:val="20"/>
              </w:rPr>
              <w:t>48</w:t>
            </w:r>
          </w:p>
        </w:tc>
        <w:tc>
          <w:tcPr>
            <w:tcW w:w="1735" w:type="pct"/>
            <w:vAlign w:val="center"/>
          </w:tcPr>
          <w:p w14:paraId="33D53FC2" w14:textId="77777777" w:rsidR="00687814" w:rsidRDefault="00687814" w:rsidP="0082257F">
            <w:pPr>
              <w:widowControl/>
              <w:rPr>
                <w:rFonts w:ascii="宋体" w:hAnsi="宋体" w:cs="宋体"/>
                <w:kern w:val="0"/>
                <w:sz w:val="20"/>
                <w:szCs w:val="20"/>
              </w:rPr>
            </w:pPr>
            <w:r>
              <w:rPr>
                <w:rFonts w:ascii="宋体" w:hAnsi="宋体" w:cs="宋体" w:hint="eastAsia"/>
                <w:kern w:val="0"/>
                <w:sz w:val="20"/>
                <w:szCs w:val="20"/>
              </w:rPr>
              <w:t>规格：3850×900×2400mm；详见第五章采购需求。</w:t>
            </w:r>
          </w:p>
        </w:tc>
      </w:tr>
    </w:tbl>
    <w:bookmarkEnd w:id="5"/>
    <w:p w14:paraId="546A1250" w14:textId="77777777" w:rsidR="00687814" w:rsidRDefault="00687814" w:rsidP="00687814">
      <w:pPr>
        <w:spacing w:line="360" w:lineRule="auto"/>
        <w:ind w:firstLineChars="200" w:firstLine="480"/>
        <w:rPr>
          <w:rFonts w:ascii="宋体" w:hAnsi="宋体"/>
          <w:sz w:val="24"/>
          <w:u w:val="single"/>
        </w:rPr>
      </w:pPr>
      <w:r>
        <w:rPr>
          <w:sz w:val="24"/>
        </w:rPr>
        <w:t>5.</w:t>
      </w:r>
      <w:r>
        <w:rPr>
          <w:sz w:val="24"/>
        </w:rPr>
        <w:t>合同履行期限：</w:t>
      </w:r>
      <w:r>
        <w:rPr>
          <w:rFonts w:ascii="宋体" w:hAnsi="宋体" w:hint="eastAsia"/>
          <w:sz w:val="24"/>
          <w:u w:val="single"/>
        </w:rPr>
        <w:t>2026年7月15日前完成新床具安装调试。</w:t>
      </w:r>
    </w:p>
    <w:p w14:paraId="044D731D" w14:textId="77777777" w:rsidR="00687814" w:rsidRDefault="00687814" w:rsidP="00687814">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2A45D02A" w14:textId="77777777" w:rsidR="00687814" w:rsidRDefault="00687814" w:rsidP="00687814">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6" w:name="OLE_LINK10"/>
      <w:r>
        <w:rPr>
          <w:rFonts w:ascii="宋体" w:hAnsi="宋体" w:hint="eastAsia"/>
          <w:sz w:val="24"/>
        </w:rPr>
        <w:t>■</w:t>
      </w:r>
      <w:bookmarkEnd w:id="6"/>
      <w:r>
        <w:rPr>
          <w:sz w:val="24"/>
        </w:rPr>
        <w:t>否。</w:t>
      </w:r>
    </w:p>
    <w:p w14:paraId="534FB0AD" w14:textId="77777777" w:rsidR="00687814" w:rsidRDefault="00687814" w:rsidP="00687814">
      <w:pPr>
        <w:pStyle w:val="2"/>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14:paraId="3339B963" w14:textId="77777777" w:rsidR="00687814" w:rsidRDefault="00687814" w:rsidP="00687814">
      <w:pPr>
        <w:spacing w:line="360" w:lineRule="auto"/>
        <w:ind w:firstLineChars="200" w:firstLine="480"/>
        <w:rPr>
          <w:sz w:val="24"/>
        </w:rPr>
      </w:pPr>
      <w:r>
        <w:rPr>
          <w:sz w:val="24"/>
        </w:rPr>
        <w:t>1.</w:t>
      </w:r>
      <w:r>
        <w:rPr>
          <w:sz w:val="24"/>
        </w:rPr>
        <w:t>满足《中华人民共和国政府采购法》第二十二条规定；</w:t>
      </w:r>
    </w:p>
    <w:p w14:paraId="4889CAF4" w14:textId="77777777" w:rsidR="00687814" w:rsidRDefault="00687814" w:rsidP="00687814">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693BD11F" w14:textId="77777777" w:rsidR="00687814" w:rsidRDefault="00687814" w:rsidP="00687814">
      <w:pPr>
        <w:spacing w:line="360" w:lineRule="auto"/>
        <w:ind w:firstLineChars="200" w:firstLine="480"/>
        <w:rPr>
          <w:sz w:val="24"/>
        </w:rPr>
      </w:pPr>
      <w:r>
        <w:rPr>
          <w:sz w:val="24"/>
        </w:rPr>
        <w:t xml:space="preserve">2.1 </w:t>
      </w:r>
      <w:r>
        <w:rPr>
          <w:sz w:val="24"/>
        </w:rPr>
        <w:t>中小企业政策</w:t>
      </w:r>
    </w:p>
    <w:p w14:paraId="36D29457" w14:textId="77777777" w:rsidR="00687814" w:rsidRDefault="00687814" w:rsidP="00687814">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14:paraId="47918DAB" w14:textId="77777777" w:rsidR="00687814" w:rsidRDefault="00687814" w:rsidP="00687814">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5F4BE93" w14:textId="77777777" w:rsidR="00687814" w:rsidRDefault="00687814" w:rsidP="00687814">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14:paraId="093FE4FF" w14:textId="77777777" w:rsidR="00687814" w:rsidRDefault="00687814" w:rsidP="00687814">
      <w:pPr>
        <w:spacing w:line="360" w:lineRule="auto"/>
        <w:ind w:firstLineChars="200" w:firstLine="480"/>
        <w:rPr>
          <w:sz w:val="24"/>
        </w:rPr>
      </w:pPr>
      <w:r>
        <w:rPr>
          <w:sz w:val="24"/>
        </w:rPr>
        <w:t xml:space="preserve">2.2 </w:t>
      </w:r>
      <w:r>
        <w:rPr>
          <w:sz w:val="24"/>
        </w:rPr>
        <w:t>其它落实政府采购政策的资格要求：</w:t>
      </w:r>
    </w:p>
    <w:p w14:paraId="7340CB12" w14:textId="77777777" w:rsidR="00687814" w:rsidRDefault="00687814" w:rsidP="00687814">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为采购项目提供整体设计、规范编制或者项目管理、监理、检测等服务</w:t>
      </w:r>
      <w:r>
        <w:rPr>
          <w:rFonts w:hint="eastAsia"/>
          <w:sz w:val="24"/>
          <w:u w:val="single"/>
        </w:rPr>
        <w:t>服务的供应商，不得再参加本项目采购活动</w:t>
      </w:r>
      <w:r>
        <w:rPr>
          <w:sz w:val="24"/>
          <w:u w:val="single"/>
        </w:rPr>
        <w:t>；</w:t>
      </w:r>
    </w:p>
    <w:p w14:paraId="17BB79D6" w14:textId="77777777" w:rsidR="00687814" w:rsidRDefault="00687814" w:rsidP="00687814">
      <w:pPr>
        <w:spacing w:line="360" w:lineRule="auto"/>
        <w:ind w:firstLineChars="200" w:firstLine="480"/>
        <w:rPr>
          <w:sz w:val="24"/>
          <w:u w:val="single"/>
        </w:rPr>
      </w:pPr>
      <w:r>
        <w:rPr>
          <w:rFonts w:hint="eastAsia"/>
          <w:sz w:val="24"/>
          <w:u w:val="single"/>
        </w:rPr>
        <w:lastRenderedPageBreak/>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14:paraId="0E3DC9CE" w14:textId="77777777" w:rsidR="00687814" w:rsidRDefault="00687814" w:rsidP="00687814">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14:paraId="7373AD1D" w14:textId="77777777" w:rsidR="00687814" w:rsidRDefault="00687814" w:rsidP="00687814">
      <w:pPr>
        <w:spacing w:line="360" w:lineRule="auto"/>
        <w:ind w:firstLineChars="200" w:firstLine="480"/>
        <w:rPr>
          <w:i/>
          <w:iCs/>
          <w:sz w:val="24"/>
          <w:u w:val="single"/>
        </w:rPr>
      </w:pPr>
      <w:r>
        <w:rPr>
          <w:sz w:val="24"/>
        </w:rPr>
        <w:t>3.</w:t>
      </w:r>
      <w:r>
        <w:rPr>
          <w:sz w:val="24"/>
        </w:rPr>
        <w:t>本项目的特定资格要求：</w:t>
      </w:r>
    </w:p>
    <w:p w14:paraId="37C5241A" w14:textId="77777777" w:rsidR="00687814" w:rsidRDefault="00687814" w:rsidP="00687814">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14:paraId="2106C8F2" w14:textId="77777777" w:rsidR="00687814" w:rsidRDefault="00687814" w:rsidP="00687814">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14:paraId="1C57BB0A" w14:textId="77777777" w:rsidR="00687814" w:rsidRDefault="00687814" w:rsidP="00687814">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6CAF4147" w14:textId="77777777" w:rsidR="00687814" w:rsidRDefault="00687814" w:rsidP="00687814">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1A68280C" w14:textId="77777777" w:rsidR="00687814" w:rsidRDefault="00687814" w:rsidP="00687814">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hint="eastAsia"/>
          <w:b/>
          <w:bCs/>
          <w:sz w:val="24"/>
        </w:rPr>
        <w:t>无。</w:t>
      </w:r>
    </w:p>
    <w:p w14:paraId="28D51387" w14:textId="77777777" w:rsidR="00687814" w:rsidRDefault="00687814" w:rsidP="00687814">
      <w:pPr>
        <w:spacing w:line="360" w:lineRule="auto"/>
        <w:rPr>
          <w:i/>
          <w:iCs/>
          <w:sz w:val="24"/>
          <w:u w:val="single"/>
        </w:rPr>
      </w:pPr>
    </w:p>
    <w:p w14:paraId="115ADA3E" w14:textId="77777777" w:rsidR="00687814" w:rsidRDefault="00687814" w:rsidP="00687814">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657338D7" w14:textId="77777777" w:rsidR="00687814" w:rsidRDefault="00687814" w:rsidP="00687814">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1</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9</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1058726A" w14:textId="77777777" w:rsidR="00687814" w:rsidRDefault="00687814" w:rsidP="0068781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C2A0BF9" w14:textId="77777777" w:rsidR="00687814" w:rsidRDefault="00687814" w:rsidP="006878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641A2386" w14:textId="77777777" w:rsidR="00687814" w:rsidRDefault="00687814" w:rsidP="0068781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9D1C43D" w14:textId="77777777" w:rsidR="00687814" w:rsidRDefault="00687814" w:rsidP="00687814">
      <w:pPr>
        <w:tabs>
          <w:tab w:val="left" w:pos="900"/>
          <w:tab w:val="left" w:pos="1980"/>
        </w:tabs>
        <w:snapToGrid w:val="0"/>
        <w:spacing w:line="360" w:lineRule="auto"/>
        <w:ind w:left="840"/>
        <w:rPr>
          <w:sz w:val="24"/>
        </w:rPr>
      </w:pPr>
    </w:p>
    <w:p w14:paraId="5F623BF7" w14:textId="77777777" w:rsidR="00687814" w:rsidRDefault="00687814" w:rsidP="00687814">
      <w:pPr>
        <w:pStyle w:val="2"/>
        <w:widowControl/>
        <w:spacing w:before="0" w:line="360" w:lineRule="auto"/>
        <w:jc w:val="left"/>
        <w:rPr>
          <w:rFonts w:ascii="Times New Roman" w:eastAsia="宋体" w:hAnsi="Times New Roman"/>
          <w:sz w:val="24"/>
          <w:szCs w:val="24"/>
        </w:rPr>
      </w:pPr>
      <w:bookmarkStart w:id="15" w:name="_Toc35393793"/>
      <w:bookmarkStart w:id="16" w:name="_Toc28359005"/>
      <w:bookmarkStart w:id="17" w:name="_Toc35393624"/>
      <w:bookmarkStart w:id="18" w:name="_Toc28359082"/>
      <w:r>
        <w:rPr>
          <w:rFonts w:ascii="Times New Roman" w:eastAsia="宋体" w:hAnsi="Times New Roman"/>
          <w:sz w:val="24"/>
          <w:szCs w:val="24"/>
        </w:rPr>
        <w:t>四、</w:t>
      </w:r>
      <w:bookmarkEnd w:id="15"/>
      <w:bookmarkEnd w:id="16"/>
      <w:bookmarkEnd w:id="17"/>
      <w:bookmarkEnd w:id="18"/>
      <w:r>
        <w:rPr>
          <w:rFonts w:ascii="宋体" w:eastAsia="宋体" w:hAnsi="宋体" w:cs="宋体" w:hint="eastAsia"/>
          <w:sz w:val="24"/>
          <w:szCs w:val="24"/>
        </w:rPr>
        <w:t>电子投标、开标、解密时间及地点</w:t>
      </w:r>
    </w:p>
    <w:p w14:paraId="56A34A78" w14:textId="77777777" w:rsidR="00687814" w:rsidRDefault="00687814" w:rsidP="00687814">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19"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4</w:t>
      </w:r>
      <w:r>
        <w:rPr>
          <w:color w:val="FF0000"/>
          <w:sz w:val="24"/>
          <w:lang w:bidi="ar"/>
        </w:rPr>
        <w:t>月</w:t>
      </w:r>
      <w:r>
        <w:rPr>
          <w:rFonts w:hint="eastAsia"/>
          <w:color w:val="FF0000"/>
          <w:sz w:val="24"/>
          <w:lang w:bidi="ar"/>
        </w:rPr>
        <w:t>22</w:t>
      </w:r>
      <w:r>
        <w:rPr>
          <w:color w:val="FF0000"/>
          <w:sz w:val="24"/>
          <w:lang w:bidi="ar"/>
        </w:rPr>
        <w:t>日</w:t>
      </w:r>
      <w:r>
        <w:rPr>
          <w:rFonts w:hint="eastAsia"/>
          <w:color w:val="EE0000"/>
          <w:sz w:val="24"/>
          <w:lang w:bidi="ar"/>
        </w:rPr>
        <w:t xml:space="preserve"> 13</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19"/>
      <w:r>
        <w:rPr>
          <w:bCs/>
          <w:sz w:val="24"/>
          <w:lang w:bidi="ar"/>
        </w:rPr>
        <w:t>北京时间）</w:t>
      </w:r>
      <w:r>
        <w:rPr>
          <w:iCs/>
          <w:sz w:val="24"/>
          <w:lang w:bidi="ar"/>
        </w:rPr>
        <w:t>。</w:t>
      </w:r>
    </w:p>
    <w:p w14:paraId="516CD255"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6CDE091"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14:paraId="332D04C6"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lastRenderedPageBreak/>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611D018F"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30D1BECA"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9911E2D"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F3F9989"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5F1F9E8"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为保证开标解密环节联系方式畅通，请投标人将项目联系人姓名和联系方式发送至指定邮箱hongxintiancheng</w:t>
      </w:r>
      <w:r>
        <w:rPr>
          <w:rFonts w:ascii="宋体" w:hAnsi="宋体" w:cs="宋体"/>
          <w:sz w:val="24"/>
        </w:rPr>
        <w:t>@126.com</w:t>
      </w:r>
      <w:r>
        <w:rPr>
          <w:rFonts w:ascii="宋体" w:hAnsi="宋体" w:cs="宋体" w:hint="eastAsia"/>
          <w:sz w:val="24"/>
        </w:rPr>
        <w:t>。</w:t>
      </w:r>
    </w:p>
    <w:p w14:paraId="3F0D0AA7"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14:paraId="725E8C8B" w14:textId="77777777" w:rsidR="00687814" w:rsidRDefault="00687814" w:rsidP="00687814">
      <w:pPr>
        <w:spacing w:line="360" w:lineRule="auto"/>
        <w:ind w:firstLineChars="200" w:firstLine="480"/>
        <w:rPr>
          <w:rFonts w:ascii="宋体" w:hAnsi="宋体" w:cs="宋体"/>
          <w:sz w:val="24"/>
          <w:lang w:val="zh-TW"/>
        </w:rPr>
      </w:pPr>
      <w:r>
        <w:rPr>
          <w:rFonts w:ascii="宋体" w:hAnsi="宋体" w:cs="宋体" w:hint="eastAsia"/>
          <w:sz w:val="24"/>
        </w:rPr>
        <w:t>邮件内容为：项目编号+项目名称+公司名称+联系人姓名+手机号码</w:t>
      </w:r>
      <w:r>
        <w:rPr>
          <w:rFonts w:ascii="宋体" w:hAnsi="宋体" w:hint="eastAsia"/>
          <w:sz w:val="24"/>
          <w:szCs w:val="18"/>
        </w:rPr>
        <w:t>。</w:t>
      </w:r>
    </w:p>
    <w:p w14:paraId="3042B592" w14:textId="77777777" w:rsidR="00687814" w:rsidRDefault="00687814" w:rsidP="00687814">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14:paraId="0A3C6C4C" w14:textId="77777777" w:rsidR="00687814" w:rsidRDefault="00687814" w:rsidP="00687814">
      <w:pPr>
        <w:pStyle w:val="2"/>
        <w:spacing w:before="0" w:line="360" w:lineRule="auto"/>
        <w:jc w:val="left"/>
        <w:rPr>
          <w:rFonts w:ascii="Times New Roman" w:eastAsia="宋体" w:hAnsi="Times New Roman"/>
          <w:sz w:val="24"/>
          <w:szCs w:val="24"/>
        </w:rPr>
      </w:pPr>
      <w:bookmarkStart w:id="20" w:name="_Toc35393625"/>
      <w:bookmarkStart w:id="21" w:name="_Toc35393794"/>
      <w:bookmarkStart w:id="22" w:name="_Toc28359084"/>
      <w:bookmarkStart w:id="23" w:name="_Toc28359007"/>
      <w:r>
        <w:rPr>
          <w:rFonts w:ascii="Times New Roman" w:eastAsia="宋体" w:hAnsi="Times New Roman"/>
          <w:sz w:val="24"/>
          <w:szCs w:val="24"/>
        </w:rPr>
        <w:t>五、公告期限</w:t>
      </w:r>
      <w:bookmarkEnd w:id="20"/>
      <w:bookmarkEnd w:id="21"/>
      <w:bookmarkEnd w:id="22"/>
      <w:bookmarkEnd w:id="23"/>
    </w:p>
    <w:p w14:paraId="4B13534F" w14:textId="77777777" w:rsidR="00687814" w:rsidRDefault="00687814" w:rsidP="0068781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F6FE447" w14:textId="77777777" w:rsidR="00687814" w:rsidRDefault="00687814" w:rsidP="00687814">
      <w:pPr>
        <w:spacing w:line="360" w:lineRule="auto"/>
        <w:ind w:firstLineChars="200" w:firstLine="480"/>
        <w:rPr>
          <w:kern w:val="0"/>
          <w:sz w:val="24"/>
        </w:rPr>
      </w:pPr>
    </w:p>
    <w:p w14:paraId="429544D2" w14:textId="77777777" w:rsidR="00687814" w:rsidRDefault="00687814" w:rsidP="00687814">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14:paraId="737DFBA3" w14:textId="77777777" w:rsidR="00687814" w:rsidRDefault="00687814" w:rsidP="00687814">
      <w:pPr>
        <w:spacing w:line="360" w:lineRule="auto"/>
        <w:ind w:firstLineChars="200" w:firstLine="480"/>
        <w:rPr>
          <w:sz w:val="24"/>
        </w:rPr>
      </w:pPr>
      <w:bookmarkStart w:id="26" w:name="OLE_LINK9"/>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lastRenderedPageBreak/>
        <w:t>34</w:t>
      </w:r>
      <w:r>
        <w:rPr>
          <w:rFonts w:ascii="宋体" w:hAnsi="宋体" w:hint="eastAsia"/>
          <w:sz w:val="24"/>
          <w:u w:val="single"/>
        </w:rPr>
        <w:t>号）等</w:t>
      </w:r>
      <w:r>
        <w:rPr>
          <w:sz w:val="24"/>
          <w:u w:val="single"/>
          <w:lang w:bidi="ar"/>
        </w:rPr>
        <w:t>。</w:t>
      </w:r>
      <w:r>
        <w:rPr>
          <w:sz w:val="24"/>
        </w:rPr>
        <w:t xml:space="preserve"> </w:t>
      </w:r>
    </w:p>
    <w:p w14:paraId="432B83C4" w14:textId="77777777" w:rsidR="00687814" w:rsidRDefault="00687814" w:rsidP="00687814">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14:paraId="776AD13D" w14:textId="77777777" w:rsidR="00687814" w:rsidRDefault="00687814" w:rsidP="00687814">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14:paraId="57EA0599" w14:textId="77777777" w:rsidR="00687814" w:rsidRDefault="00687814" w:rsidP="00687814">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14:paraId="47E5A2E9" w14:textId="77777777" w:rsidR="00687814" w:rsidRDefault="00687814" w:rsidP="00687814">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4FA7A6CD" w14:textId="77777777" w:rsidR="00687814" w:rsidRDefault="00687814" w:rsidP="0068781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6DB6DE5C" w14:textId="77777777" w:rsidR="00687814" w:rsidRDefault="00687814" w:rsidP="0068781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1B7D7219" w14:textId="77777777" w:rsidR="00687814" w:rsidRDefault="00687814" w:rsidP="0068781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14:paraId="368EFA88" w14:textId="77777777" w:rsidR="00687814" w:rsidRDefault="00687814" w:rsidP="0068781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262DF7E5" w14:textId="77777777" w:rsidR="00687814" w:rsidRDefault="00687814" w:rsidP="00687814">
      <w:pPr>
        <w:adjustRightInd w:val="0"/>
        <w:snapToGrid w:val="0"/>
        <w:spacing w:line="360" w:lineRule="auto"/>
        <w:ind w:firstLineChars="200" w:firstLine="480"/>
        <w:rPr>
          <w:sz w:val="24"/>
          <w:lang w:bidi="ar"/>
        </w:rPr>
      </w:pPr>
      <w:r>
        <w:rPr>
          <w:sz w:val="24"/>
          <w:lang w:bidi="ar"/>
        </w:rPr>
        <w:t>3.2</w:t>
      </w:r>
      <w:r>
        <w:rPr>
          <w:sz w:val="24"/>
          <w:lang w:bidi="ar"/>
        </w:rPr>
        <w:t>注册</w:t>
      </w:r>
    </w:p>
    <w:p w14:paraId="4C8BC06A" w14:textId="77777777" w:rsidR="00687814" w:rsidRDefault="00687814" w:rsidP="0068781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8619380" w14:textId="77777777" w:rsidR="00687814" w:rsidRDefault="00687814" w:rsidP="0068781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2646C0B" w14:textId="77777777" w:rsidR="00687814" w:rsidRDefault="00687814" w:rsidP="00687814">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191B3F8" w14:textId="77777777" w:rsidR="00687814" w:rsidRDefault="00687814" w:rsidP="00687814">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14:paraId="6DB1FFFE" w14:textId="77777777" w:rsidR="00687814" w:rsidRDefault="00687814" w:rsidP="0068781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0B69760" w14:textId="77777777" w:rsidR="00687814" w:rsidRDefault="00687814" w:rsidP="0068781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57DA317D" w14:textId="77777777" w:rsidR="00687814" w:rsidRDefault="00687814" w:rsidP="00687814">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w:t>
      </w:r>
      <w:r>
        <w:rPr>
          <w:b/>
          <w:bCs/>
          <w:sz w:val="24"/>
          <w:lang w:bidi="ar"/>
        </w:rPr>
        <w:lastRenderedPageBreak/>
        <w:t>采购包，供应商无法提交相应包的电子投标文件。</w:t>
      </w:r>
    </w:p>
    <w:p w14:paraId="68A96CA9" w14:textId="77777777" w:rsidR="00687814" w:rsidRDefault="00687814" w:rsidP="00687814">
      <w:pPr>
        <w:spacing w:line="360" w:lineRule="auto"/>
        <w:ind w:firstLineChars="200" w:firstLine="480"/>
        <w:rPr>
          <w:sz w:val="24"/>
        </w:rPr>
      </w:pPr>
      <w:r>
        <w:rPr>
          <w:rFonts w:hint="eastAsia"/>
          <w:sz w:val="24"/>
        </w:rPr>
        <w:t>下载时间：同招标公告中“获取招标文件”的时间。</w:t>
      </w:r>
    </w:p>
    <w:p w14:paraId="46BA90F2" w14:textId="77777777" w:rsidR="00687814" w:rsidRDefault="00687814" w:rsidP="00687814">
      <w:pPr>
        <w:spacing w:line="360" w:lineRule="auto"/>
        <w:ind w:firstLineChars="200" w:firstLine="480"/>
        <w:rPr>
          <w:sz w:val="24"/>
        </w:rPr>
      </w:pPr>
      <w:r>
        <w:rPr>
          <w:sz w:val="24"/>
        </w:rPr>
        <w:t>3.5</w:t>
      </w:r>
      <w:r>
        <w:rPr>
          <w:rFonts w:hint="eastAsia"/>
          <w:sz w:val="24"/>
        </w:rPr>
        <w:t>编制电子投标文件</w:t>
      </w:r>
    </w:p>
    <w:p w14:paraId="7E576FEC" w14:textId="77777777" w:rsidR="00687814" w:rsidRDefault="00687814" w:rsidP="00687814">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7B6DB308" w14:textId="77777777" w:rsidR="00687814" w:rsidRDefault="00687814" w:rsidP="00687814">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14:paraId="3A7A3550" w14:textId="77777777" w:rsidR="00687814" w:rsidRDefault="00687814" w:rsidP="00687814">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14:paraId="7D5C1E31" w14:textId="77777777" w:rsidR="00687814" w:rsidRDefault="00687814" w:rsidP="00687814">
      <w:pPr>
        <w:spacing w:line="360" w:lineRule="auto"/>
        <w:ind w:firstLineChars="200" w:firstLine="480"/>
        <w:rPr>
          <w:sz w:val="24"/>
        </w:rPr>
      </w:pPr>
      <w:r>
        <w:rPr>
          <w:rFonts w:hint="eastAsia"/>
          <w:sz w:val="24"/>
          <w:lang w:val="zh-TW"/>
        </w:rPr>
        <w:t>3.7</w:t>
      </w:r>
      <w:r>
        <w:rPr>
          <w:rFonts w:hint="eastAsia"/>
          <w:sz w:val="24"/>
          <w:lang w:val="zh-TW"/>
        </w:rPr>
        <w:t>电子开标</w:t>
      </w:r>
    </w:p>
    <w:p w14:paraId="51FF3FBA" w14:textId="77777777" w:rsidR="00687814" w:rsidRDefault="00687814" w:rsidP="00687814">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483C9B36" w14:textId="77777777" w:rsidR="00687814" w:rsidRDefault="00687814" w:rsidP="00687814">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581B3BE2" w14:textId="77777777" w:rsidR="00687814" w:rsidRDefault="00687814" w:rsidP="00687814">
      <w:pPr>
        <w:pStyle w:val="2"/>
        <w:spacing w:before="0" w:line="360" w:lineRule="auto"/>
        <w:jc w:val="left"/>
        <w:rPr>
          <w:rFonts w:ascii="Times New Roman" w:eastAsia="宋体" w:hAnsi="Times New Roman"/>
          <w:sz w:val="24"/>
          <w:szCs w:val="24"/>
        </w:rPr>
      </w:pPr>
      <w:bookmarkStart w:id="27" w:name="_Toc35393627"/>
      <w:bookmarkStart w:id="28" w:name="_Toc28359085"/>
      <w:bookmarkStart w:id="29" w:name="_Toc35393796"/>
      <w:bookmarkStart w:id="30" w:name="_Toc28359008"/>
      <w:bookmarkEnd w:id="26"/>
      <w:r>
        <w:rPr>
          <w:rFonts w:ascii="Times New Roman" w:eastAsia="宋体" w:hAnsi="Times New Roman"/>
          <w:sz w:val="24"/>
          <w:szCs w:val="24"/>
        </w:rPr>
        <w:t>七、对本次招标提出询问，请按以下方式联系。</w:t>
      </w:r>
      <w:bookmarkEnd w:id="27"/>
      <w:bookmarkEnd w:id="28"/>
      <w:bookmarkEnd w:id="29"/>
      <w:bookmarkEnd w:id="30"/>
    </w:p>
    <w:p w14:paraId="27D54211" w14:textId="77777777" w:rsidR="00687814" w:rsidRDefault="00687814" w:rsidP="00687814">
      <w:pPr>
        <w:widowControl/>
        <w:spacing w:line="360" w:lineRule="auto"/>
        <w:jc w:val="left"/>
        <w:rPr>
          <w:b/>
          <w:sz w:val="24"/>
        </w:rPr>
      </w:pPr>
      <w:r>
        <w:rPr>
          <w:sz w:val="24"/>
        </w:rPr>
        <w:t xml:space="preserve">　　　</w:t>
      </w:r>
      <w:r>
        <w:rPr>
          <w:b/>
          <w:sz w:val="24"/>
        </w:rPr>
        <w:t>1.</w:t>
      </w:r>
      <w:r>
        <w:rPr>
          <w:b/>
          <w:sz w:val="24"/>
        </w:rPr>
        <w:t>采购人信息</w:t>
      </w:r>
    </w:p>
    <w:p w14:paraId="3B544E68" w14:textId="77777777" w:rsidR="00687814" w:rsidRDefault="00687814" w:rsidP="00687814">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rPr>
        <w:t>北京工业大学</w:t>
      </w:r>
    </w:p>
    <w:p w14:paraId="2C50C985" w14:textId="77777777" w:rsidR="00687814" w:rsidRDefault="00687814" w:rsidP="00687814">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14:paraId="324FAFB6" w14:textId="77777777" w:rsidR="00687814" w:rsidRDefault="00687814" w:rsidP="00687814">
      <w:pPr>
        <w:spacing w:line="360" w:lineRule="auto"/>
        <w:ind w:leftChars="371" w:left="1079" w:hangingChars="125" w:hanging="300"/>
        <w:jc w:val="left"/>
        <w:rPr>
          <w:sz w:val="24"/>
          <w:u w:val="single"/>
        </w:rPr>
      </w:pPr>
      <w:r>
        <w:rPr>
          <w:sz w:val="24"/>
        </w:rPr>
        <w:t>联系方式：</w:t>
      </w:r>
      <w:bookmarkStart w:id="33" w:name="OLE_LINK5"/>
      <w:r>
        <w:rPr>
          <w:rFonts w:hint="eastAsia"/>
          <w:sz w:val="24"/>
        </w:rPr>
        <w:t>李老师</w:t>
      </w:r>
      <w:bookmarkEnd w:id="33"/>
      <w:r>
        <w:rPr>
          <w:rFonts w:hint="eastAsia"/>
          <w:sz w:val="24"/>
        </w:rPr>
        <w:t>，</w:t>
      </w:r>
      <w:bookmarkStart w:id="34" w:name="OLE_LINK8"/>
      <w:r>
        <w:rPr>
          <w:rFonts w:hint="eastAsia"/>
          <w:sz w:val="24"/>
        </w:rPr>
        <w:t>010-67392339</w:t>
      </w:r>
    </w:p>
    <w:bookmarkEnd w:id="34"/>
    <w:p w14:paraId="36149C07" w14:textId="77777777" w:rsidR="00687814" w:rsidRDefault="00687814" w:rsidP="00687814">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4FB29A40" w14:textId="77777777" w:rsidR="00687814" w:rsidRDefault="00687814" w:rsidP="00687814">
      <w:pPr>
        <w:spacing w:line="360" w:lineRule="auto"/>
        <w:ind w:leftChars="371" w:left="1079" w:hangingChars="125" w:hanging="300"/>
        <w:jc w:val="left"/>
        <w:rPr>
          <w:sz w:val="24"/>
        </w:rPr>
      </w:pPr>
      <w:bookmarkStart w:id="35" w:name="_Toc28359087"/>
      <w:bookmarkStart w:id="36" w:name="_Toc28359010"/>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14:paraId="11D45DB3" w14:textId="77777777" w:rsidR="00687814" w:rsidRDefault="00687814" w:rsidP="00687814">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14:paraId="1B1B4457" w14:textId="77777777" w:rsidR="00687814" w:rsidRDefault="00687814" w:rsidP="00687814">
      <w:pPr>
        <w:spacing w:line="360" w:lineRule="auto"/>
        <w:ind w:leftChars="371" w:left="1079" w:hangingChars="125" w:hanging="300"/>
        <w:jc w:val="left"/>
        <w:rPr>
          <w:sz w:val="24"/>
          <w:u w:val="single"/>
        </w:rPr>
      </w:pPr>
      <w:r>
        <w:rPr>
          <w:sz w:val="24"/>
        </w:rPr>
        <w:t>联系方式：</w:t>
      </w:r>
      <w:bookmarkStart w:id="37" w:name="OLE_LINK3"/>
      <w:r>
        <w:rPr>
          <w:rFonts w:hint="eastAsia"/>
          <w:sz w:val="24"/>
        </w:rPr>
        <w:t>赵洁、刘京、彭怡、吉国侠、姬小雪、吴众为、修海龙、陈博维、闫文娟、孙银英、王思晨、成歌、杨晓楠、王东衍、孙佳、黄艳、郝路、刘海英、陈曦、李想</w:t>
      </w:r>
      <w:bookmarkEnd w:id="37"/>
      <w:r>
        <w:rPr>
          <w:rFonts w:hint="eastAsia"/>
          <w:sz w:val="24"/>
        </w:rPr>
        <w:t>, 010-63989602</w:t>
      </w:r>
      <w:r>
        <w:rPr>
          <w:rFonts w:hint="eastAsia"/>
          <w:sz w:val="24"/>
        </w:rPr>
        <w:t>、</w:t>
      </w:r>
      <w:r>
        <w:rPr>
          <w:rFonts w:hint="eastAsia"/>
          <w:sz w:val="24"/>
        </w:rPr>
        <w:t>010-63969957</w:t>
      </w:r>
    </w:p>
    <w:p w14:paraId="00198CCF" w14:textId="77777777" w:rsidR="00687814" w:rsidRDefault="00687814" w:rsidP="00687814">
      <w:pPr>
        <w:spacing w:line="360" w:lineRule="auto"/>
        <w:ind w:firstLineChars="300" w:firstLine="723"/>
        <w:rPr>
          <w:b/>
          <w:sz w:val="24"/>
          <w:u w:val="single"/>
        </w:rPr>
      </w:pPr>
      <w:r>
        <w:rPr>
          <w:b/>
          <w:sz w:val="24"/>
        </w:rPr>
        <w:t>3.</w:t>
      </w:r>
      <w:r>
        <w:rPr>
          <w:b/>
          <w:sz w:val="24"/>
        </w:rPr>
        <w:t>项目联系方式</w:t>
      </w:r>
      <w:bookmarkEnd w:id="35"/>
      <w:bookmarkEnd w:id="36"/>
    </w:p>
    <w:p w14:paraId="6F3B9473" w14:textId="77777777" w:rsidR="00687814" w:rsidRDefault="00687814" w:rsidP="00687814">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14:paraId="5BBAE2E8" w14:textId="77777777" w:rsidR="00687814" w:rsidRDefault="00687814" w:rsidP="00687814">
      <w:pPr>
        <w:pStyle w:val="ae"/>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p>
    <w:p w14:paraId="70B33A3B"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14"/>
    <w:rsid w:val="00687814"/>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F14E"/>
  <w15:chartTrackingRefBased/>
  <w15:docId w15:val="{BEA1C9BC-EA01-4F95-89CE-5F88CC14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81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878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878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78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8781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8781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687814"/>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68781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68781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68781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81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8781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8781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87814"/>
    <w:rPr>
      <w:rFonts w:cstheme="majorBidi"/>
      <w:color w:val="0F4761" w:themeColor="accent1" w:themeShade="BF"/>
      <w:sz w:val="28"/>
      <w:szCs w:val="28"/>
    </w:rPr>
  </w:style>
  <w:style w:type="character" w:customStyle="1" w:styleId="50">
    <w:name w:val="标题 5 字符"/>
    <w:basedOn w:val="a0"/>
    <w:link w:val="5"/>
    <w:uiPriority w:val="9"/>
    <w:semiHidden/>
    <w:rsid w:val="00687814"/>
    <w:rPr>
      <w:rFonts w:cstheme="majorBidi"/>
      <w:color w:val="0F4761" w:themeColor="accent1" w:themeShade="BF"/>
      <w:sz w:val="24"/>
      <w:szCs w:val="24"/>
    </w:rPr>
  </w:style>
  <w:style w:type="character" w:customStyle="1" w:styleId="60">
    <w:name w:val="标题 6 字符"/>
    <w:basedOn w:val="a0"/>
    <w:link w:val="6"/>
    <w:uiPriority w:val="9"/>
    <w:semiHidden/>
    <w:rsid w:val="00687814"/>
    <w:rPr>
      <w:rFonts w:cstheme="majorBidi"/>
      <w:b/>
      <w:bCs/>
      <w:color w:val="0F4761" w:themeColor="accent1" w:themeShade="BF"/>
    </w:rPr>
  </w:style>
  <w:style w:type="character" w:customStyle="1" w:styleId="70">
    <w:name w:val="标题 7 字符"/>
    <w:basedOn w:val="a0"/>
    <w:link w:val="7"/>
    <w:uiPriority w:val="9"/>
    <w:semiHidden/>
    <w:rsid w:val="00687814"/>
    <w:rPr>
      <w:rFonts w:cstheme="majorBidi"/>
      <w:b/>
      <w:bCs/>
      <w:color w:val="595959" w:themeColor="text1" w:themeTint="A6"/>
    </w:rPr>
  </w:style>
  <w:style w:type="character" w:customStyle="1" w:styleId="80">
    <w:name w:val="标题 8 字符"/>
    <w:basedOn w:val="a0"/>
    <w:link w:val="8"/>
    <w:uiPriority w:val="9"/>
    <w:semiHidden/>
    <w:rsid w:val="00687814"/>
    <w:rPr>
      <w:rFonts w:cstheme="majorBidi"/>
      <w:color w:val="595959" w:themeColor="text1" w:themeTint="A6"/>
    </w:rPr>
  </w:style>
  <w:style w:type="character" w:customStyle="1" w:styleId="90">
    <w:name w:val="标题 9 字符"/>
    <w:basedOn w:val="a0"/>
    <w:link w:val="9"/>
    <w:uiPriority w:val="9"/>
    <w:semiHidden/>
    <w:rsid w:val="00687814"/>
    <w:rPr>
      <w:rFonts w:eastAsiaTheme="majorEastAsia" w:cstheme="majorBidi"/>
      <w:color w:val="595959" w:themeColor="text1" w:themeTint="A6"/>
    </w:rPr>
  </w:style>
  <w:style w:type="paragraph" w:styleId="a3">
    <w:name w:val="Title"/>
    <w:basedOn w:val="a"/>
    <w:next w:val="a"/>
    <w:link w:val="a4"/>
    <w:uiPriority w:val="10"/>
    <w:qFormat/>
    <w:rsid w:val="006878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8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81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687814"/>
    <w:rPr>
      <w:i/>
      <w:iCs/>
      <w:color w:val="404040" w:themeColor="text1" w:themeTint="BF"/>
    </w:rPr>
  </w:style>
  <w:style w:type="paragraph" w:styleId="a9">
    <w:name w:val="List Paragraph"/>
    <w:basedOn w:val="a"/>
    <w:uiPriority w:val="34"/>
    <w:qFormat/>
    <w:rsid w:val="0068781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687814"/>
    <w:rPr>
      <w:i/>
      <w:iCs/>
      <w:color w:val="0F4761" w:themeColor="accent1" w:themeShade="BF"/>
    </w:rPr>
  </w:style>
  <w:style w:type="paragraph" w:styleId="ab">
    <w:name w:val="Intense Quote"/>
    <w:basedOn w:val="a"/>
    <w:next w:val="a"/>
    <w:link w:val="ac"/>
    <w:uiPriority w:val="30"/>
    <w:qFormat/>
    <w:rsid w:val="006878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687814"/>
    <w:rPr>
      <w:i/>
      <w:iCs/>
      <w:color w:val="0F4761" w:themeColor="accent1" w:themeShade="BF"/>
    </w:rPr>
  </w:style>
  <w:style w:type="character" w:styleId="ad">
    <w:name w:val="Intense Reference"/>
    <w:basedOn w:val="a0"/>
    <w:uiPriority w:val="32"/>
    <w:qFormat/>
    <w:rsid w:val="00687814"/>
    <w:rPr>
      <w:b/>
      <w:bCs/>
      <w:smallCaps/>
      <w:color w:val="0F4761" w:themeColor="accent1" w:themeShade="BF"/>
      <w:spacing w:val="5"/>
    </w:rPr>
  </w:style>
  <w:style w:type="paragraph" w:styleId="ae">
    <w:name w:val="Plain Text"/>
    <w:basedOn w:val="a"/>
    <w:link w:val="21"/>
    <w:autoRedefine/>
    <w:qFormat/>
    <w:rsid w:val="00687814"/>
    <w:rPr>
      <w:rFonts w:ascii="宋体" w:hAnsi="Courier New"/>
      <w:szCs w:val="20"/>
    </w:rPr>
  </w:style>
  <w:style w:type="character" w:customStyle="1" w:styleId="af">
    <w:name w:val="纯文本 字符"/>
    <w:basedOn w:val="a0"/>
    <w:uiPriority w:val="99"/>
    <w:semiHidden/>
    <w:rsid w:val="00687814"/>
    <w:rPr>
      <w:rFonts w:asciiTheme="minorEastAsia" w:hAnsi="Courier New" w:cs="Courier New"/>
      <w:szCs w:val="24"/>
    </w:rPr>
  </w:style>
  <w:style w:type="character" w:customStyle="1" w:styleId="21">
    <w:name w:val="纯文本 字符2"/>
    <w:link w:val="ae"/>
    <w:autoRedefine/>
    <w:qFormat/>
    <w:rsid w:val="00687814"/>
    <w:rPr>
      <w:rFonts w:ascii="宋体" w:eastAsia="宋体" w:hAnsi="Courier New" w:cs="Times New Roman"/>
      <w:szCs w:val="20"/>
    </w:rPr>
  </w:style>
  <w:style w:type="character" w:customStyle="1" w:styleId="fontstyle01">
    <w:name w:val="fontstyle01"/>
    <w:autoRedefine/>
    <w:qFormat/>
    <w:rsid w:val="00687814"/>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1873</Characters>
  <Application>Microsoft Office Word</Application>
  <DocSecurity>0</DocSecurity>
  <Lines>133</Lines>
  <Paragraphs>123</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2026-04-01T01:50:00Z</dcterms:created>
  <dcterms:modified xsi:type="dcterms:W3CDTF">2026-04-01T01:51:00Z</dcterms:modified>
</cp:coreProperties>
</file>