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199E1">
      <w:pPr>
        <w:spacing w:line="360" w:lineRule="auto"/>
        <w:ind w:firstLine="482" w:firstLineChars="200"/>
        <w:jc w:val="center"/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竞争性磋商公告</w:t>
      </w:r>
    </w:p>
    <w:p w14:paraId="738C15E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项目概况</w:t>
      </w:r>
    </w:p>
    <w:p w14:paraId="3628043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56" w:firstLineChars="2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pacing w:val="-6"/>
          <w:sz w:val="24"/>
          <w:u w:val="single"/>
        </w:rPr>
        <w:t>2026年残疾人创业能力提升项目</w:t>
      </w:r>
      <w:r>
        <w:rPr>
          <w:rFonts w:hint="eastAsia" w:ascii="宋体" w:hAnsi="宋体"/>
          <w:sz w:val="24"/>
          <w:szCs w:val="24"/>
          <w:highlight w:val="none"/>
        </w:rPr>
        <w:t>磋商项目的潜在供应商应在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>北京市西城区广安门外大街甲275号6层60</w:t>
      </w: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>室</w:t>
      </w:r>
      <w:r>
        <w:rPr>
          <w:rFonts w:hint="eastAsia" w:ascii="宋体" w:hAnsi="宋体"/>
          <w:sz w:val="24"/>
          <w:szCs w:val="24"/>
          <w:highlight w:val="none"/>
        </w:rPr>
        <w:t>获取磋商文件，各</w:t>
      </w:r>
      <w:bookmarkStart w:id="23" w:name="_GoBack"/>
      <w:bookmarkEnd w:id="23"/>
      <w:r>
        <w:rPr>
          <w:rFonts w:hint="eastAsia" w:ascii="宋体" w:hAnsi="宋体"/>
          <w:sz w:val="24"/>
          <w:szCs w:val="24"/>
          <w:highlight w:val="none"/>
        </w:rPr>
        <w:t>供应商于</w:t>
      </w:r>
      <w:r>
        <w:rPr>
          <w:rFonts w:hint="eastAsia"/>
          <w:sz w:val="24"/>
          <w:highlight w:val="none"/>
          <w:u w:val="single"/>
        </w:rPr>
        <w:t>2026年4月20日上午09点30分</w:t>
      </w:r>
      <w:r>
        <w:rPr>
          <w:rFonts w:hint="eastAsia" w:ascii="宋体" w:hAnsi="宋体"/>
          <w:bCs/>
          <w:sz w:val="24"/>
          <w:szCs w:val="24"/>
          <w:highlight w:val="none"/>
          <w:u w:val="single"/>
        </w:rPr>
        <w:t>（</w:t>
      </w:r>
      <w:r>
        <w:rPr>
          <w:rFonts w:hint="eastAsia" w:ascii="宋体" w:hAnsi="宋体"/>
          <w:bCs/>
          <w:sz w:val="24"/>
          <w:szCs w:val="24"/>
          <w:highlight w:val="none"/>
        </w:rPr>
        <w:t>北京时间）前递交响应</w:t>
      </w:r>
      <w:r>
        <w:rPr>
          <w:rFonts w:ascii="宋体" w:hAnsi="宋体"/>
          <w:bCs/>
          <w:sz w:val="24"/>
          <w:szCs w:val="24"/>
          <w:highlight w:val="none"/>
        </w:rPr>
        <w:t>文件</w:t>
      </w:r>
      <w:r>
        <w:rPr>
          <w:rFonts w:hint="eastAsia" w:ascii="宋体" w:hAnsi="宋体"/>
          <w:bCs/>
          <w:sz w:val="24"/>
          <w:szCs w:val="24"/>
          <w:highlight w:val="none"/>
        </w:rPr>
        <w:t>。</w:t>
      </w:r>
    </w:p>
    <w:p w14:paraId="77553295">
      <w:pPr>
        <w:pStyle w:val="4"/>
        <w:spacing w:before="0" w:line="360" w:lineRule="auto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一、</w:t>
      </w:r>
      <w:bookmarkStart w:id="0" w:name="_Toc28359004"/>
      <w:bookmarkStart w:id="1" w:name="_Toc28359081"/>
      <w:r>
        <w:rPr>
          <w:rFonts w:ascii="Times New Roman" w:hAnsi="Times New Roman" w:eastAsia="宋体"/>
          <w:sz w:val="24"/>
          <w:szCs w:val="24"/>
        </w:rPr>
        <w:t>项目基本情况</w:t>
      </w:r>
    </w:p>
    <w:p w14:paraId="194BECA6">
      <w:pPr>
        <w:spacing w:line="360" w:lineRule="auto"/>
        <w:ind w:firstLine="480" w:firstLineChars="200"/>
        <w:rPr>
          <w:rFonts w:hint="eastAsia" w:ascii="宋体" w:hAnsi="宋体" w:cs="宋体"/>
          <w:sz w:val="24"/>
          <w:u w:val="single"/>
          <w:lang w:val="en-US" w:eastAsia="zh-CN"/>
        </w:rPr>
      </w:pPr>
      <w:r>
        <w:rPr>
          <w:sz w:val="24"/>
        </w:rPr>
        <w:t>1.项目编号：</w:t>
      </w:r>
      <w:r>
        <w:rPr>
          <w:rFonts w:hint="eastAsia" w:ascii="宋体" w:hAnsi="宋体" w:cs="宋体"/>
          <w:sz w:val="24"/>
          <w:u w:val="single"/>
        </w:rPr>
        <w:t>BIECC-26CG100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65</w:t>
      </w:r>
    </w:p>
    <w:p w14:paraId="70477B9E">
      <w:pPr>
        <w:spacing w:line="360" w:lineRule="auto"/>
        <w:ind w:firstLine="480" w:firstLineChars="200"/>
        <w:rPr>
          <w:rFonts w:hint="eastAsia" w:ascii="宋体" w:hAnsi="宋体" w:cs="宋体"/>
          <w:bCs/>
          <w:spacing w:val="-6"/>
          <w:sz w:val="24"/>
          <w:u w:val="single"/>
        </w:rPr>
      </w:pPr>
      <w:r>
        <w:rPr>
          <w:sz w:val="24"/>
        </w:rPr>
        <w:t>2.项目名称：</w:t>
      </w:r>
      <w:r>
        <w:rPr>
          <w:rFonts w:hint="eastAsia" w:ascii="宋体" w:hAnsi="宋体" w:cs="宋体"/>
          <w:bCs/>
          <w:spacing w:val="-6"/>
          <w:sz w:val="24"/>
          <w:u w:val="none"/>
        </w:rPr>
        <w:t xml:space="preserve">2026年残疾人创业能力提升项目 </w:t>
      </w:r>
    </w:p>
    <w:p w14:paraId="3E985C10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3.采购方式：竞争性磋商</w:t>
      </w:r>
    </w:p>
    <w:p w14:paraId="352DB3A2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4.项目预算</w:t>
      </w:r>
      <w:r>
        <w:rPr>
          <w:rFonts w:hint="eastAsia"/>
          <w:sz w:val="24"/>
        </w:rPr>
        <w:t>总</w:t>
      </w:r>
      <w:r>
        <w:rPr>
          <w:sz w:val="24"/>
        </w:rPr>
        <w:t>金额：</w:t>
      </w:r>
      <w:r>
        <w:rPr>
          <w:rFonts w:hint="eastAsia"/>
          <w:sz w:val="24"/>
          <w:u w:val="single"/>
        </w:rPr>
        <w:t>16.234</w:t>
      </w:r>
      <w:r>
        <w:rPr>
          <w:sz w:val="24"/>
        </w:rPr>
        <w:t>万元、项目最高限价：</w:t>
      </w:r>
      <w:r>
        <w:rPr>
          <w:rFonts w:hint="eastAsia"/>
          <w:sz w:val="24"/>
          <w:u w:val="single"/>
        </w:rPr>
        <w:t>16.234</w:t>
      </w:r>
      <w:r>
        <w:rPr>
          <w:sz w:val="24"/>
        </w:rPr>
        <w:t>万元</w:t>
      </w:r>
    </w:p>
    <w:p w14:paraId="6B5DE67D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5.采购需求：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963"/>
        <w:gridCol w:w="2210"/>
        <w:gridCol w:w="2701"/>
      </w:tblGrid>
      <w:tr w14:paraId="3CFA7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0" w:type="pct"/>
            <w:vAlign w:val="center"/>
          </w:tcPr>
          <w:p w14:paraId="7B64371A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包号</w:t>
            </w:r>
          </w:p>
        </w:tc>
        <w:tc>
          <w:tcPr>
            <w:tcW w:w="1738" w:type="pct"/>
            <w:vAlign w:val="center"/>
          </w:tcPr>
          <w:p w14:paraId="11A830B1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标的名称</w:t>
            </w:r>
          </w:p>
        </w:tc>
        <w:tc>
          <w:tcPr>
            <w:tcW w:w="1296" w:type="pct"/>
            <w:vAlign w:val="center"/>
          </w:tcPr>
          <w:p w14:paraId="349AB84B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采购包预算金额</w:t>
            </w:r>
          </w:p>
          <w:p w14:paraId="2AB25858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（万元）</w:t>
            </w:r>
          </w:p>
        </w:tc>
        <w:tc>
          <w:tcPr>
            <w:tcW w:w="1584" w:type="pct"/>
            <w:vAlign w:val="center"/>
          </w:tcPr>
          <w:p w14:paraId="17234ED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简要技术需求或服务要求</w:t>
            </w:r>
          </w:p>
        </w:tc>
      </w:tr>
      <w:tr w14:paraId="677FE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80" w:type="pct"/>
            <w:vAlign w:val="center"/>
          </w:tcPr>
          <w:p w14:paraId="78C27560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</w:t>
            </w:r>
            <w:r>
              <w:rPr>
                <w:rFonts w:ascii="宋体" w:hAnsi="宋体"/>
                <w:bCs/>
                <w:sz w:val="24"/>
              </w:rPr>
              <w:t>1</w:t>
            </w:r>
          </w:p>
        </w:tc>
        <w:tc>
          <w:tcPr>
            <w:tcW w:w="1738" w:type="pct"/>
            <w:vAlign w:val="center"/>
          </w:tcPr>
          <w:p w14:paraId="164C52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2026年残疾人创业能力提升项目</w:t>
            </w:r>
          </w:p>
        </w:tc>
        <w:tc>
          <w:tcPr>
            <w:tcW w:w="1296" w:type="pct"/>
            <w:vAlign w:val="center"/>
          </w:tcPr>
          <w:p w14:paraId="39672B49">
            <w:pPr>
              <w:widowControl/>
              <w:spacing w:line="360" w:lineRule="auto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>16.234</w:t>
            </w:r>
          </w:p>
        </w:tc>
        <w:tc>
          <w:tcPr>
            <w:tcW w:w="1584" w:type="pct"/>
            <w:vAlign w:val="center"/>
          </w:tcPr>
          <w:p w14:paraId="00AE26FD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2026年残疾人创业能力提升项目，</w:t>
            </w:r>
            <w:r>
              <w:rPr>
                <w:rFonts w:hint="eastAsia" w:ascii="宋体" w:hAnsi="宋体"/>
                <w:kern w:val="0"/>
                <w:sz w:val="24"/>
              </w:rPr>
              <w:t>详见“第四章”采购需求。</w:t>
            </w:r>
          </w:p>
        </w:tc>
      </w:tr>
    </w:tbl>
    <w:p w14:paraId="05B5AEAE">
      <w:pPr>
        <w:spacing w:line="360" w:lineRule="auto"/>
        <w:ind w:firstLine="480" w:firstLineChars="200"/>
        <w:rPr>
          <w:rFonts w:hint="eastAsia" w:eastAsia="宋体"/>
          <w:sz w:val="24"/>
          <w:highlight w:val="none"/>
          <w:lang w:val="en-US" w:eastAsia="zh-CN"/>
        </w:rPr>
      </w:pPr>
      <w:r>
        <w:rPr>
          <w:rFonts w:hint="eastAsia"/>
          <w:sz w:val="24"/>
          <w:highlight w:val="none"/>
        </w:rPr>
        <w:t>6.</w:t>
      </w:r>
      <w:r>
        <w:rPr>
          <w:sz w:val="24"/>
          <w:highlight w:val="none"/>
        </w:rPr>
        <w:t>合同履行期限：</w:t>
      </w:r>
      <w:r>
        <w:rPr>
          <w:rFonts w:hint="eastAsia"/>
          <w:sz w:val="24"/>
          <w:highlight w:val="none"/>
        </w:rPr>
        <w:t>自合同签订之日起至7月</w:t>
      </w:r>
      <w:r>
        <w:rPr>
          <w:rFonts w:hint="eastAsia"/>
          <w:sz w:val="24"/>
          <w:highlight w:val="none"/>
          <w:lang w:val="en-US" w:eastAsia="zh-CN"/>
        </w:rPr>
        <w:t>底</w:t>
      </w:r>
    </w:p>
    <w:p w14:paraId="2541B23B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7.本项目是否接受联合体：</w:t>
      </w:r>
      <w:r>
        <w:t>□</w:t>
      </w:r>
      <w:r>
        <w:rPr>
          <w:sz w:val="24"/>
        </w:rPr>
        <w:t xml:space="preserve">是  </w:t>
      </w:r>
      <w:r>
        <w:rPr>
          <w:rFonts w:ascii="宋体" w:hAnsi="宋体"/>
          <w:sz w:val="24"/>
        </w:rPr>
        <w:t>■</w:t>
      </w:r>
      <w:r>
        <w:rPr>
          <w:sz w:val="24"/>
        </w:rPr>
        <w:t>否。</w:t>
      </w:r>
    </w:p>
    <w:p w14:paraId="3F69D8A7">
      <w:pPr>
        <w:pStyle w:val="4"/>
        <w:spacing w:before="0" w:line="36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2" w:name="_Toc28359003"/>
      <w:bookmarkStart w:id="3" w:name="_Toc28359080"/>
      <w:bookmarkStart w:id="4" w:name="_Toc35393622"/>
      <w:bookmarkStart w:id="5" w:name="_Toc35393791"/>
      <w:r>
        <w:rPr>
          <w:rFonts w:ascii="Times New Roman" w:hAnsi="Times New Roman" w:eastAsia="宋体"/>
          <w:sz w:val="24"/>
          <w:szCs w:val="24"/>
        </w:rPr>
        <w:t>二、申请人的资格要求（须同时满足）</w:t>
      </w:r>
      <w:bookmarkEnd w:id="2"/>
      <w:bookmarkEnd w:id="3"/>
      <w:bookmarkEnd w:id="4"/>
      <w:bookmarkEnd w:id="5"/>
    </w:p>
    <w:p w14:paraId="2C41C9CD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1.满足《中华人民共和国政府采购法》第二十二条规定；</w:t>
      </w:r>
    </w:p>
    <w:p w14:paraId="71D5E7CC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2.落实政府采购政策需满足的资格要求：</w:t>
      </w:r>
    </w:p>
    <w:p w14:paraId="19825FB3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2.1 中小企业政策</w:t>
      </w:r>
    </w:p>
    <w:p w14:paraId="328D4180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□本项目不专门面向中小企业预留采购份额。</w:t>
      </w:r>
    </w:p>
    <w:p w14:paraId="350A35FA">
      <w:pPr>
        <w:spacing w:line="360" w:lineRule="auto"/>
        <w:ind w:firstLine="420" w:firstLineChars="200"/>
        <w:rPr>
          <w:sz w:val="24"/>
        </w:rPr>
      </w:pPr>
      <w:r>
        <w:t>□</w:t>
      </w:r>
      <w:r>
        <w:rPr>
          <w:sz w:val="24"/>
        </w:rPr>
        <w:t xml:space="preserve">本项目专门面向  </w:t>
      </w:r>
      <w:r>
        <w:t>□</w:t>
      </w:r>
      <w:r>
        <w:rPr>
          <w:sz w:val="24"/>
        </w:rPr>
        <w:t xml:space="preserve">中小 </w:t>
      </w:r>
      <w:r>
        <w:rPr>
          <w:rFonts w:ascii="宋体" w:hAnsi="宋体"/>
          <w:sz w:val="24"/>
        </w:rPr>
        <w:t>■</w:t>
      </w:r>
      <w:r>
        <w:rPr>
          <w:sz w:val="24"/>
        </w:rPr>
        <w:t>小微企业  采购。即：提供的货物全部由符合政策要求的中小/小微企业制造、服务全部由符合政策要求的中小/小微企业承接。</w:t>
      </w:r>
    </w:p>
    <w:p w14:paraId="59975A1C">
      <w:pPr>
        <w:spacing w:line="360" w:lineRule="auto"/>
        <w:ind w:firstLine="420" w:firstLineChars="200"/>
        <w:rPr>
          <w:sz w:val="24"/>
        </w:rPr>
      </w:pPr>
      <w:r>
        <w:t>□</w:t>
      </w:r>
      <w:r>
        <w:rPr>
          <w:sz w:val="24"/>
        </w:rPr>
        <w:t>本项目预留部分采购项目预算专门面向中小企业采购。对于预留份额，提供的货物由符合政策要求的中小企业制造、服务由符合政策要求的中小企业承接。预留份额通过以下措施进行：___________</w:t>
      </w:r>
      <w:r>
        <w:rPr>
          <w:rFonts w:hint="eastAsia"/>
          <w:sz w:val="24"/>
        </w:rPr>
        <w:t>。</w:t>
      </w:r>
    </w:p>
    <w:p w14:paraId="5871A218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2.2 其它落实政府采购政策的资格要求（如有）：</w:t>
      </w:r>
      <w:r>
        <w:rPr>
          <w:rFonts w:hint="eastAsia"/>
          <w:sz w:val="24"/>
          <w:u w:val="single"/>
        </w:rPr>
        <w:t xml:space="preserve"> / </w:t>
      </w:r>
      <w:r>
        <w:rPr>
          <w:rFonts w:hint="eastAsia"/>
          <w:sz w:val="24"/>
        </w:rPr>
        <w:t>。</w:t>
      </w:r>
    </w:p>
    <w:p w14:paraId="186F97A1">
      <w:pPr>
        <w:spacing w:line="360" w:lineRule="auto"/>
        <w:ind w:firstLine="480" w:firstLineChars="200"/>
        <w:rPr>
          <w:i/>
          <w:iCs/>
          <w:sz w:val="24"/>
          <w:u w:val="single"/>
        </w:rPr>
      </w:pPr>
      <w:r>
        <w:rPr>
          <w:sz w:val="24"/>
        </w:rPr>
        <w:t>3.本项目的特定资格要求：</w:t>
      </w:r>
    </w:p>
    <w:p w14:paraId="39BF901B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3.1本项目是否属于政府购买服务：</w:t>
      </w:r>
    </w:p>
    <w:p w14:paraId="26620674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left="991" w:leftChars="472" w:firstLine="2"/>
        <w:rPr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>■</w:t>
      </w:r>
      <w:r>
        <w:rPr>
          <w:sz w:val="24"/>
          <w:highlight w:val="none"/>
        </w:rPr>
        <w:t>否</w:t>
      </w:r>
    </w:p>
    <w:p w14:paraId="386C2B42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left="991" w:leftChars="472" w:firstLine="2"/>
        <w:rPr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>□是，</w:t>
      </w:r>
      <w:r>
        <w:rPr>
          <w:sz w:val="24"/>
          <w:highlight w:val="none"/>
        </w:rPr>
        <w:t>公益一类事业单位、使用事业编制且由财政拨款保障的群团组织，不得作为承接主体；</w:t>
      </w:r>
    </w:p>
    <w:p w14:paraId="7DFE4638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="480" w:firstLineChars="200"/>
        <w:rPr>
          <w:sz w:val="24"/>
          <w:u w:val="single"/>
        </w:rPr>
      </w:pPr>
      <w:r>
        <w:rPr>
          <w:sz w:val="24"/>
        </w:rPr>
        <w:t>3.</w:t>
      </w:r>
      <w:r>
        <w:rPr>
          <w:rFonts w:hint="eastAsia"/>
          <w:sz w:val="24"/>
        </w:rPr>
        <w:t>2</w:t>
      </w:r>
      <w:r>
        <w:rPr>
          <w:sz w:val="24"/>
        </w:rPr>
        <w:t>其他特定资格要求：</w:t>
      </w:r>
      <w:r>
        <w:rPr>
          <w:rFonts w:hint="eastAsia"/>
          <w:sz w:val="24"/>
          <w:u w:val="single"/>
        </w:rPr>
        <w:t xml:space="preserve"> / </w:t>
      </w:r>
      <w:r>
        <w:rPr>
          <w:sz w:val="24"/>
        </w:rPr>
        <w:t>。</w:t>
      </w:r>
    </w:p>
    <w:bookmarkEnd w:id="0"/>
    <w:bookmarkEnd w:id="1"/>
    <w:p w14:paraId="4355CDB0">
      <w:pPr>
        <w:pStyle w:val="4"/>
        <w:widowControl/>
        <w:spacing w:before="0" w:line="360" w:lineRule="auto"/>
        <w:jc w:val="left"/>
        <w:rPr>
          <w:rFonts w:ascii="Times New Roman" w:hAnsi="Times New Roman" w:eastAsia="宋体"/>
          <w:sz w:val="24"/>
          <w:szCs w:val="24"/>
          <w:highlight w:val="none"/>
        </w:rPr>
      </w:pPr>
      <w:bookmarkStart w:id="6" w:name="_Toc35393792"/>
      <w:bookmarkStart w:id="7" w:name="_Toc35393623"/>
      <w:r>
        <w:rPr>
          <w:rFonts w:ascii="Times New Roman" w:hAnsi="Times New Roman" w:eastAsia="宋体"/>
          <w:sz w:val="24"/>
          <w:szCs w:val="24"/>
        </w:rPr>
        <w:t>三</w:t>
      </w:r>
      <w:r>
        <w:rPr>
          <w:rFonts w:ascii="Times New Roman" w:hAnsi="Times New Roman" w:eastAsia="宋体"/>
          <w:sz w:val="24"/>
          <w:szCs w:val="24"/>
          <w:highlight w:val="none"/>
        </w:rPr>
        <w:t>、</w:t>
      </w:r>
      <w:bookmarkEnd w:id="6"/>
      <w:bookmarkEnd w:id="7"/>
      <w:r>
        <w:rPr>
          <w:rFonts w:ascii="Times New Roman" w:hAnsi="Times New Roman" w:eastAsia="宋体"/>
          <w:sz w:val="24"/>
          <w:szCs w:val="24"/>
          <w:highlight w:val="none"/>
        </w:rPr>
        <w:t>获取采购文件</w:t>
      </w:r>
    </w:p>
    <w:p w14:paraId="6A83CB84">
      <w:pPr>
        <w:adjustRightInd w:val="0"/>
        <w:snapToGrid w:val="0"/>
        <w:spacing w:line="360" w:lineRule="auto"/>
        <w:ind w:firstLine="480" w:firstLineChars="200"/>
        <w:rPr>
          <w:sz w:val="24"/>
          <w:highlight w:val="none"/>
          <w:lang w:bidi="ar"/>
        </w:rPr>
      </w:pPr>
      <w:r>
        <w:rPr>
          <w:sz w:val="24"/>
          <w:highlight w:val="none"/>
          <w:lang w:bidi="ar"/>
        </w:rPr>
        <w:t>1.时间：</w:t>
      </w:r>
      <w:r>
        <w:rPr>
          <w:rFonts w:hint="eastAsia"/>
          <w:sz w:val="24"/>
          <w:highlight w:val="none"/>
        </w:rPr>
        <w:t>2026</w:t>
      </w:r>
      <w:r>
        <w:rPr>
          <w:sz w:val="24"/>
          <w:highlight w:val="none"/>
          <w:lang w:bidi="ar"/>
        </w:rPr>
        <w:t>年</w:t>
      </w:r>
      <w:r>
        <w:rPr>
          <w:rFonts w:hint="eastAsia"/>
          <w:sz w:val="24"/>
          <w:highlight w:val="none"/>
          <w:lang w:val="en-US" w:eastAsia="zh-CN"/>
        </w:rPr>
        <w:t>4</w:t>
      </w:r>
      <w:r>
        <w:rPr>
          <w:sz w:val="24"/>
          <w:highlight w:val="none"/>
          <w:lang w:bidi="ar"/>
        </w:rPr>
        <w:t>月</w:t>
      </w:r>
      <w:r>
        <w:rPr>
          <w:rFonts w:hint="eastAsia"/>
          <w:sz w:val="24"/>
          <w:highlight w:val="none"/>
          <w:lang w:val="en-US" w:eastAsia="zh-CN"/>
        </w:rPr>
        <w:t>7</w:t>
      </w:r>
      <w:r>
        <w:rPr>
          <w:sz w:val="24"/>
          <w:highlight w:val="none"/>
          <w:lang w:bidi="ar"/>
        </w:rPr>
        <w:t>日至</w:t>
      </w:r>
      <w:r>
        <w:rPr>
          <w:rFonts w:hint="eastAsia"/>
          <w:sz w:val="24"/>
          <w:highlight w:val="none"/>
        </w:rPr>
        <w:t>2026</w:t>
      </w:r>
      <w:r>
        <w:rPr>
          <w:sz w:val="24"/>
          <w:highlight w:val="none"/>
          <w:lang w:bidi="ar"/>
        </w:rPr>
        <w:t>年</w:t>
      </w:r>
      <w:r>
        <w:rPr>
          <w:rFonts w:hint="eastAsia"/>
          <w:sz w:val="24"/>
          <w:highlight w:val="none"/>
          <w:lang w:val="en-US" w:eastAsia="zh-CN"/>
        </w:rPr>
        <w:t>4</w:t>
      </w:r>
      <w:r>
        <w:rPr>
          <w:sz w:val="24"/>
          <w:highlight w:val="none"/>
          <w:lang w:bidi="ar"/>
        </w:rPr>
        <w:t>月</w:t>
      </w:r>
      <w:r>
        <w:rPr>
          <w:rFonts w:hint="eastAsia"/>
          <w:sz w:val="24"/>
          <w:highlight w:val="none"/>
          <w:lang w:val="en-US" w:eastAsia="zh-CN"/>
        </w:rPr>
        <w:t>14</w:t>
      </w:r>
      <w:r>
        <w:rPr>
          <w:sz w:val="24"/>
          <w:highlight w:val="none"/>
          <w:lang w:bidi="ar"/>
        </w:rPr>
        <w:t>日，</w:t>
      </w:r>
      <w:r>
        <w:rPr>
          <w:rFonts w:ascii="宋体" w:hAnsi="宋体"/>
          <w:sz w:val="24"/>
          <w:highlight w:val="none"/>
        </w:rPr>
        <w:t>每天上午</w:t>
      </w:r>
      <w:r>
        <w:rPr>
          <w:rFonts w:hint="eastAsia" w:ascii="宋体" w:hAnsi="宋体"/>
          <w:sz w:val="24"/>
          <w:highlight w:val="none"/>
        </w:rPr>
        <w:t>9时30分</w:t>
      </w:r>
      <w:r>
        <w:rPr>
          <w:rFonts w:ascii="宋体" w:hAnsi="宋体"/>
          <w:sz w:val="24"/>
          <w:highlight w:val="none"/>
        </w:rPr>
        <w:t>至</w:t>
      </w:r>
      <w:r>
        <w:rPr>
          <w:rFonts w:hint="eastAsia" w:ascii="宋体" w:hAnsi="宋体"/>
          <w:sz w:val="24"/>
          <w:highlight w:val="none"/>
        </w:rPr>
        <w:t>11时30分</w:t>
      </w:r>
      <w:r>
        <w:rPr>
          <w:rFonts w:ascii="宋体" w:hAnsi="宋体"/>
          <w:sz w:val="24"/>
          <w:highlight w:val="none"/>
        </w:rPr>
        <w:t>，下午</w:t>
      </w:r>
      <w:r>
        <w:rPr>
          <w:rFonts w:hint="eastAsia" w:ascii="宋体" w:hAnsi="宋体"/>
          <w:sz w:val="24"/>
          <w:highlight w:val="none"/>
        </w:rPr>
        <w:t>13时30分至16时30分</w:t>
      </w:r>
      <w:r>
        <w:rPr>
          <w:sz w:val="24"/>
          <w:highlight w:val="none"/>
          <w:lang w:bidi="ar"/>
        </w:rPr>
        <w:t>（北京时间，法定节假日除外）。</w:t>
      </w:r>
    </w:p>
    <w:p w14:paraId="58967217"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  <w:lang w:bidi="ar"/>
        </w:rPr>
        <w:t>2.地点：</w:t>
      </w:r>
      <w:r>
        <w:rPr>
          <w:rFonts w:hint="eastAsia" w:ascii="宋体" w:hAnsi="宋体"/>
          <w:sz w:val="24"/>
          <w:lang w:bidi="ar"/>
        </w:rPr>
        <w:t>北京市西城区广安门外大街甲275号6层6</w:t>
      </w:r>
      <w:r>
        <w:rPr>
          <w:rFonts w:ascii="宋体" w:hAnsi="宋体"/>
          <w:sz w:val="24"/>
          <w:lang w:bidi="ar"/>
        </w:rPr>
        <w:t>0</w:t>
      </w:r>
      <w:r>
        <w:rPr>
          <w:rFonts w:hint="eastAsia" w:ascii="宋体" w:hAnsi="宋体"/>
          <w:sz w:val="24"/>
          <w:lang w:bidi="ar"/>
        </w:rPr>
        <w:t>5会议室。</w:t>
      </w:r>
    </w:p>
    <w:p w14:paraId="2E213901">
      <w:pPr>
        <w:spacing w:line="360" w:lineRule="auto"/>
        <w:ind w:right="-197" w:rightChars="-94" w:firstLine="420"/>
        <w:rPr>
          <w:sz w:val="24"/>
          <w:lang w:bidi="ar"/>
        </w:rPr>
      </w:pPr>
      <w:r>
        <w:rPr>
          <w:sz w:val="24"/>
          <w:lang w:bidi="ar"/>
        </w:rPr>
        <w:t>3.</w:t>
      </w:r>
      <w:r>
        <w:rPr>
          <w:rFonts w:hint="eastAsia" w:ascii="宋体" w:hAnsi="宋体"/>
          <w:sz w:val="24"/>
        </w:rPr>
        <w:t>报名方式</w:t>
      </w:r>
      <w:r>
        <w:rPr>
          <w:sz w:val="24"/>
          <w:lang w:bidi="ar"/>
        </w:rPr>
        <w:t>：</w:t>
      </w:r>
      <w:r>
        <w:rPr>
          <w:rFonts w:hint="eastAsia"/>
          <w:sz w:val="24"/>
          <w:lang w:bidi="ar"/>
        </w:rPr>
        <w:t>（不收取报名费）</w:t>
      </w:r>
    </w:p>
    <w:p w14:paraId="0F13F479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1）现场报名：</w:t>
      </w:r>
    </w:p>
    <w:p w14:paraId="76BEE410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2）线上报名：</w:t>
      </w:r>
      <w:r>
        <w:fldChar w:fldCharType="begin"/>
      </w:r>
      <w:r>
        <w:instrText xml:space="preserve"> HYPERLINK "mailto:请将电汇底单及以下表格发邮件至jowena@163.com" </w:instrText>
      </w:r>
      <w:r>
        <w:fldChar w:fldCharType="separate"/>
      </w:r>
      <w:r>
        <w:rPr>
          <w:rFonts w:ascii="宋体" w:hAnsi="宋体"/>
          <w:sz w:val="24"/>
        </w:rPr>
        <w:t>请将以下表格发邮件至</w: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wangsiyu@biecc.com.cn</w:t>
      </w:r>
      <w:r>
        <w:rPr>
          <w:rFonts w:ascii="宋体" w:hAnsi="宋体"/>
          <w:sz w:val="24"/>
        </w:rPr>
        <w:t>，邮件主题请</w:t>
      </w:r>
      <w:r>
        <w:rPr>
          <w:rFonts w:hint="eastAsia" w:ascii="宋体" w:hAnsi="宋体"/>
          <w:sz w:val="24"/>
        </w:rPr>
        <w:t>务必</w:t>
      </w:r>
      <w:r>
        <w:rPr>
          <w:rFonts w:ascii="宋体" w:hAnsi="宋体"/>
          <w:sz w:val="24"/>
        </w:rPr>
        <w:t>填写：项目编号</w:t>
      </w:r>
      <w:r>
        <w:rPr>
          <w:rFonts w:hint="eastAsia" w:ascii="宋体" w:hAnsi="宋体"/>
          <w:sz w:val="24"/>
        </w:rPr>
        <w:t>+</w:t>
      </w:r>
      <w:r>
        <w:rPr>
          <w:rFonts w:ascii="宋体" w:hAnsi="宋体"/>
          <w:sz w:val="24"/>
        </w:rPr>
        <w:t>购买标书信息。发完邮件后请打磋商</w:t>
      </w:r>
      <w:r>
        <w:rPr>
          <w:rFonts w:hint="eastAsia" w:ascii="宋体" w:hAnsi="宋体"/>
          <w:sz w:val="24"/>
        </w:rPr>
        <w:t>邀请</w:t>
      </w:r>
      <w:r>
        <w:rPr>
          <w:rFonts w:ascii="宋体" w:hAnsi="宋体"/>
          <w:sz w:val="24"/>
        </w:rPr>
        <w:t>中的电话确认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若</w:t>
      </w:r>
      <w:r>
        <w:rPr>
          <w:rFonts w:hint="eastAsia" w:ascii="宋体" w:hAnsi="宋体"/>
          <w:sz w:val="24"/>
        </w:rPr>
        <w:t>需</w:t>
      </w:r>
      <w:r>
        <w:rPr>
          <w:rFonts w:ascii="宋体" w:hAnsi="宋体"/>
          <w:sz w:val="24"/>
        </w:rPr>
        <w:t>邮</w:t>
      </w:r>
      <w:r>
        <w:rPr>
          <w:rFonts w:hint="eastAsia" w:ascii="宋体" w:hAnsi="宋体"/>
          <w:sz w:val="24"/>
        </w:rPr>
        <w:t>寄纸质版磋商文件</w:t>
      </w:r>
      <w:r>
        <w:rPr>
          <w:rFonts w:ascii="宋体" w:hAnsi="宋体"/>
          <w:sz w:val="24"/>
        </w:rPr>
        <w:t>，须加付</w:t>
      </w:r>
      <w:r>
        <w:rPr>
          <w:rFonts w:hint="eastAsia" w:ascii="宋体" w:hAnsi="宋体"/>
          <w:sz w:val="24"/>
        </w:rPr>
        <w:t>邮</w:t>
      </w:r>
      <w:r>
        <w:rPr>
          <w:rFonts w:ascii="宋体" w:hAnsi="宋体"/>
          <w:sz w:val="24"/>
        </w:rPr>
        <w:t>费100元人民币。</w:t>
      </w:r>
    </w:p>
    <w:tbl>
      <w:tblPr>
        <w:tblStyle w:val="8"/>
        <w:tblW w:w="7371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5103"/>
      </w:tblGrid>
      <w:tr w14:paraId="21192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68" w:type="dxa"/>
            <w:vAlign w:val="center"/>
          </w:tcPr>
          <w:p w14:paraId="27348D65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项目编号</w:t>
            </w:r>
          </w:p>
        </w:tc>
        <w:tc>
          <w:tcPr>
            <w:tcW w:w="5103" w:type="dxa"/>
            <w:vAlign w:val="center"/>
          </w:tcPr>
          <w:p w14:paraId="24CF3637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2CA4C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68" w:type="dxa"/>
            <w:vAlign w:val="center"/>
          </w:tcPr>
          <w:p w14:paraId="3E37894D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包号（有就写）</w:t>
            </w:r>
          </w:p>
        </w:tc>
        <w:tc>
          <w:tcPr>
            <w:tcW w:w="5103" w:type="dxa"/>
            <w:vAlign w:val="center"/>
          </w:tcPr>
          <w:p w14:paraId="792E659C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093A8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68" w:type="dxa"/>
            <w:vAlign w:val="center"/>
          </w:tcPr>
          <w:p w14:paraId="587939FD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公司名称</w:t>
            </w:r>
          </w:p>
        </w:tc>
        <w:tc>
          <w:tcPr>
            <w:tcW w:w="5103" w:type="dxa"/>
            <w:vAlign w:val="center"/>
          </w:tcPr>
          <w:p w14:paraId="792A32D6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452CC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68" w:type="dxa"/>
            <w:vAlign w:val="center"/>
          </w:tcPr>
          <w:p w14:paraId="06918CDD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纳税人识别号</w:t>
            </w:r>
          </w:p>
        </w:tc>
        <w:tc>
          <w:tcPr>
            <w:tcW w:w="5103" w:type="dxa"/>
            <w:vAlign w:val="center"/>
          </w:tcPr>
          <w:p w14:paraId="4E10CEEC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77928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68" w:type="dxa"/>
            <w:vAlign w:val="center"/>
          </w:tcPr>
          <w:p w14:paraId="1D505916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公司地址</w:t>
            </w:r>
          </w:p>
        </w:tc>
        <w:tc>
          <w:tcPr>
            <w:tcW w:w="5103" w:type="dxa"/>
            <w:vAlign w:val="center"/>
          </w:tcPr>
          <w:p w14:paraId="0D63FA29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4E02D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68" w:type="dxa"/>
            <w:vAlign w:val="center"/>
          </w:tcPr>
          <w:p w14:paraId="3A609F51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联系人</w:t>
            </w:r>
          </w:p>
        </w:tc>
        <w:tc>
          <w:tcPr>
            <w:tcW w:w="5103" w:type="dxa"/>
            <w:vAlign w:val="center"/>
          </w:tcPr>
          <w:p w14:paraId="0D87083B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3C0CE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68" w:type="dxa"/>
            <w:vAlign w:val="center"/>
          </w:tcPr>
          <w:p w14:paraId="2E5A5C44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5103" w:type="dxa"/>
            <w:vAlign w:val="center"/>
          </w:tcPr>
          <w:p w14:paraId="21E5D944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</w:tbl>
    <w:p w14:paraId="3E480EA5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电子版磋商文件</w:t>
      </w:r>
      <w:r>
        <w:rPr>
          <w:rFonts w:hint="eastAsia" w:ascii="宋体" w:hAnsi="宋体"/>
          <w:sz w:val="24"/>
        </w:rPr>
        <w:t>将在报名成功后发送到供应商邮箱</w:t>
      </w:r>
      <w:r>
        <w:rPr>
          <w:rFonts w:ascii="宋体" w:hAnsi="宋体"/>
          <w:sz w:val="24"/>
        </w:rPr>
        <w:t>。</w:t>
      </w:r>
    </w:p>
    <w:p w14:paraId="4FB9CB2B">
      <w:pPr>
        <w:pStyle w:val="4"/>
        <w:widowControl/>
        <w:spacing w:before="0" w:line="36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8" w:name="_Toc28359082"/>
      <w:bookmarkStart w:id="9" w:name="_Toc28359005"/>
      <w:bookmarkStart w:id="10" w:name="_Toc35393793"/>
      <w:bookmarkStart w:id="11" w:name="_Toc35393624"/>
      <w:r>
        <w:rPr>
          <w:rFonts w:ascii="Times New Roman" w:hAnsi="Times New Roman" w:eastAsia="宋体"/>
          <w:sz w:val="24"/>
          <w:szCs w:val="24"/>
        </w:rPr>
        <w:t>四、</w:t>
      </w:r>
      <w:bookmarkEnd w:id="8"/>
      <w:bookmarkEnd w:id="9"/>
      <w:bookmarkEnd w:id="10"/>
      <w:bookmarkEnd w:id="11"/>
      <w:r>
        <w:rPr>
          <w:rFonts w:ascii="Times New Roman" w:hAnsi="Times New Roman" w:eastAsia="宋体"/>
          <w:sz w:val="24"/>
          <w:szCs w:val="24"/>
        </w:rPr>
        <w:t>响应文件提交</w:t>
      </w:r>
    </w:p>
    <w:p w14:paraId="638B29A3">
      <w:pPr>
        <w:spacing w:line="360" w:lineRule="auto"/>
        <w:ind w:firstLine="480" w:firstLineChars="200"/>
        <w:rPr>
          <w:bCs/>
          <w:sz w:val="24"/>
          <w:highlight w:val="none"/>
          <w:u w:val="single"/>
        </w:rPr>
      </w:pPr>
      <w:r>
        <w:rPr>
          <w:sz w:val="24"/>
          <w:highlight w:val="none"/>
          <w:lang w:bidi="ar"/>
        </w:rPr>
        <w:t>截止时间：</w:t>
      </w:r>
      <w:r>
        <w:rPr>
          <w:rFonts w:hint="eastAsia"/>
          <w:sz w:val="24"/>
          <w:highlight w:val="none"/>
        </w:rPr>
        <w:t>2026</w:t>
      </w:r>
      <w:r>
        <w:rPr>
          <w:sz w:val="24"/>
          <w:highlight w:val="none"/>
          <w:lang w:bidi="ar"/>
        </w:rPr>
        <w:t>年</w:t>
      </w:r>
      <w:r>
        <w:rPr>
          <w:rFonts w:hint="eastAsia"/>
          <w:sz w:val="24"/>
          <w:highlight w:val="none"/>
          <w:lang w:val="en-US" w:eastAsia="zh-CN" w:bidi="ar"/>
        </w:rPr>
        <w:t>4</w:t>
      </w:r>
      <w:r>
        <w:rPr>
          <w:sz w:val="24"/>
          <w:highlight w:val="none"/>
          <w:lang w:bidi="ar"/>
        </w:rPr>
        <w:t>月</w:t>
      </w:r>
      <w:r>
        <w:rPr>
          <w:rFonts w:hint="eastAsia"/>
          <w:sz w:val="24"/>
          <w:highlight w:val="none"/>
          <w:lang w:val="en-US" w:eastAsia="zh-CN" w:bidi="ar"/>
        </w:rPr>
        <w:t>20</w:t>
      </w:r>
      <w:r>
        <w:rPr>
          <w:sz w:val="24"/>
          <w:highlight w:val="none"/>
          <w:lang w:bidi="ar"/>
        </w:rPr>
        <w:t>日</w:t>
      </w:r>
      <w:r>
        <w:rPr>
          <w:rFonts w:hint="eastAsia"/>
          <w:sz w:val="24"/>
          <w:highlight w:val="none"/>
          <w:lang w:bidi="ar"/>
        </w:rPr>
        <w:t>上午</w:t>
      </w:r>
      <w:r>
        <w:rPr>
          <w:rFonts w:hint="eastAsia"/>
          <w:sz w:val="24"/>
          <w:highlight w:val="none"/>
        </w:rPr>
        <w:t>09</w:t>
      </w:r>
      <w:r>
        <w:rPr>
          <w:sz w:val="24"/>
          <w:highlight w:val="none"/>
          <w:lang w:bidi="ar"/>
        </w:rPr>
        <w:t>点</w:t>
      </w:r>
      <w:r>
        <w:rPr>
          <w:rFonts w:hint="eastAsia"/>
          <w:sz w:val="24"/>
          <w:highlight w:val="none"/>
        </w:rPr>
        <w:t>30</w:t>
      </w:r>
      <w:r>
        <w:rPr>
          <w:sz w:val="24"/>
          <w:highlight w:val="none"/>
          <w:lang w:bidi="ar"/>
        </w:rPr>
        <w:t>分</w:t>
      </w:r>
      <w:r>
        <w:rPr>
          <w:bCs/>
          <w:sz w:val="24"/>
          <w:highlight w:val="none"/>
          <w:lang w:bidi="ar"/>
        </w:rPr>
        <w:t>（北京时间）</w:t>
      </w:r>
      <w:r>
        <w:rPr>
          <w:iCs/>
          <w:sz w:val="24"/>
          <w:highlight w:val="none"/>
          <w:lang w:bidi="ar"/>
        </w:rPr>
        <w:t>。</w:t>
      </w:r>
    </w:p>
    <w:p w14:paraId="49780D03">
      <w:pPr>
        <w:spacing w:line="360" w:lineRule="auto"/>
        <w:ind w:firstLine="480" w:firstLineChars="200"/>
        <w:rPr>
          <w:sz w:val="24"/>
          <w:highlight w:val="none"/>
          <w:lang w:val="zh-TW" w:bidi="ar"/>
        </w:rPr>
      </w:pPr>
      <w:r>
        <w:rPr>
          <w:sz w:val="24"/>
          <w:highlight w:val="none"/>
          <w:lang w:bidi="ar"/>
        </w:rPr>
        <w:t>地点：</w:t>
      </w:r>
      <w:r>
        <w:rPr>
          <w:rFonts w:hint="eastAsia" w:ascii="宋体" w:hAnsi="宋体"/>
          <w:sz w:val="24"/>
          <w:highlight w:val="none"/>
          <w:lang w:bidi="ar"/>
        </w:rPr>
        <w:t>北京市西城区广安门外大街甲275号</w:t>
      </w:r>
      <w:r>
        <w:rPr>
          <w:rFonts w:hint="eastAsia" w:ascii="宋体" w:hAnsi="宋体"/>
          <w:sz w:val="24"/>
          <w:highlight w:val="none"/>
          <w:lang w:val="en-US" w:eastAsia="zh-CN" w:bidi="ar"/>
        </w:rPr>
        <w:t>5</w:t>
      </w:r>
      <w:r>
        <w:rPr>
          <w:rFonts w:hint="eastAsia" w:ascii="宋体" w:hAnsi="宋体"/>
          <w:sz w:val="24"/>
          <w:highlight w:val="none"/>
          <w:lang w:bidi="ar"/>
        </w:rPr>
        <w:t>层</w:t>
      </w:r>
      <w:r>
        <w:rPr>
          <w:rFonts w:hint="eastAsia" w:ascii="宋体" w:hAnsi="宋体"/>
          <w:sz w:val="24"/>
          <w:highlight w:val="none"/>
          <w:lang w:val="en-US" w:eastAsia="zh-CN" w:bidi="ar"/>
        </w:rPr>
        <w:t>506</w:t>
      </w:r>
      <w:r>
        <w:rPr>
          <w:rFonts w:hint="eastAsia" w:ascii="宋体" w:hAnsi="宋体"/>
          <w:sz w:val="24"/>
          <w:highlight w:val="none"/>
          <w:lang w:bidi="ar"/>
        </w:rPr>
        <w:t>会议室</w:t>
      </w:r>
      <w:r>
        <w:rPr>
          <w:rFonts w:ascii="宋体" w:hAnsi="宋体"/>
          <w:sz w:val="24"/>
          <w:highlight w:val="none"/>
          <w:lang w:val="zh-TW"/>
        </w:rPr>
        <w:t>。</w:t>
      </w:r>
    </w:p>
    <w:p w14:paraId="3471B453">
      <w:pPr>
        <w:pStyle w:val="4"/>
        <w:spacing w:before="0" w:line="360" w:lineRule="auto"/>
        <w:jc w:val="left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五、开启</w:t>
      </w:r>
    </w:p>
    <w:p w14:paraId="18D11F25">
      <w:pPr>
        <w:spacing w:line="360" w:lineRule="auto"/>
        <w:ind w:firstLine="480" w:firstLineChars="200"/>
        <w:rPr>
          <w:bCs/>
          <w:sz w:val="24"/>
          <w:highlight w:val="none"/>
          <w:u w:val="single"/>
        </w:rPr>
      </w:pPr>
      <w:r>
        <w:rPr>
          <w:sz w:val="24"/>
          <w:highlight w:val="none"/>
          <w:lang w:bidi="ar"/>
        </w:rPr>
        <w:t>时间：</w:t>
      </w:r>
      <w:r>
        <w:rPr>
          <w:rFonts w:hint="eastAsia"/>
          <w:sz w:val="24"/>
          <w:highlight w:val="none"/>
        </w:rPr>
        <w:t>2026</w:t>
      </w:r>
      <w:r>
        <w:rPr>
          <w:sz w:val="24"/>
          <w:highlight w:val="none"/>
          <w:lang w:bidi="ar"/>
        </w:rPr>
        <w:t>年</w:t>
      </w:r>
      <w:r>
        <w:rPr>
          <w:rFonts w:hint="eastAsia"/>
          <w:sz w:val="24"/>
          <w:highlight w:val="none"/>
          <w:lang w:val="en-US" w:eastAsia="zh-CN"/>
        </w:rPr>
        <w:t>4</w:t>
      </w:r>
      <w:r>
        <w:rPr>
          <w:sz w:val="24"/>
          <w:highlight w:val="none"/>
          <w:lang w:bidi="ar"/>
        </w:rPr>
        <w:t>月</w:t>
      </w:r>
      <w:r>
        <w:rPr>
          <w:rFonts w:hint="eastAsia"/>
          <w:sz w:val="24"/>
          <w:highlight w:val="none"/>
          <w:lang w:val="en-US" w:eastAsia="zh-CN" w:bidi="ar"/>
        </w:rPr>
        <w:t>20</w:t>
      </w:r>
      <w:r>
        <w:rPr>
          <w:sz w:val="24"/>
          <w:highlight w:val="none"/>
          <w:lang w:bidi="ar"/>
        </w:rPr>
        <w:t>日</w:t>
      </w:r>
      <w:r>
        <w:rPr>
          <w:rFonts w:hint="eastAsia"/>
          <w:sz w:val="24"/>
          <w:highlight w:val="none"/>
          <w:lang w:bidi="ar"/>
        </w:rPr>
        <w:t>上午</w:t>
      </w:r>
      <w:r>
        <w:rPr>
          <w:rFonts w:hint="eastAsia"/>
          <w:sz w:val="24"/>
          <w:highlight w:val="none"/>
        </w:rPr>
        <w:t>09</w:t>
      </w:r>
      <w:r>
        <w:rPr>
          <w:sz w:val="24"/>
          <w:highlight w:val="none"/>
          <w:lang w:bidi="ar"/>
        </w:rPr>
        <w:t>点</w:t>
      </w:r>
      <w:r>
        <w:rPr>
          <w:rFonts w:hint="eastAsia"/>
          <w:sz w:val="24"/>
          <w:highlight w:val="none"/>
        </w:rPr>
        <w:t>30</w:t>
      </w:r>
      <w:r>
        <w:rPr>
          <w:sz w:val="24"/>
          <w:highlight w:val="none"/>
          <w:lang w:bidi="ar"/>
        </w:rPr>
        <w:t>分</w:t>
      </w:r>
      <w:r>
        <w:rPr>
          <w:bCs/>
          <w:sz w:val="24"/>
          <w:highlight w:val="none"/>
          <w:lang w:bidi="ar"/>
        </w:rPr>
        <w:t>（北京时间）</w:t>
      </w:r>
      <w:r>
        <w:rPr>
          <w:iCs/>
          <w:sz w:val="24"/>
          <w:highlight w:val="none"/>
          <w:lang w:bidi="ar"/>
        </w:rPr>
        <w:t>。</w:t>
      </w:r>
    </w:p>
    <w:p w14:paraId="40DD4ACE">
      <w:pPr>
        <w:spacing w:line="360" w:lineRule="auto"/>
        <w:ind w:firstLine="480" w:firstLineChars="200"/>
        <w:rPr>
          <w:sz w:val="24"/>
          <w:lang w:val="zh-TW" w:bidi="ar"/>
        </w:rPr>
      </w:pPr>
      <w:r>
        <w:rPr>
          <w:sz w:val="24"/>
          <w:lang w:bidi="ar"/>
        </w:rPr>
        <w:t>地点：</w:t>
      </w:r>
      <w:r>
        <w:rPr>
          <w:rFonts w:hint="eastAsia" w:ascii="宋体" w:hAnsi="宋体"/>
          <w:sz w:val="24"/>
          <w:lang w:bidi="ar"/>
        </w:rPr>
        <w:t>北京市西城区广安门外大街甲275号</w:t>
      </w:r>
      <w:r>
        <w:rPr>
          <w:rFonts w:hint="eastAsia" w:ascii="宋体" w:hAnsi="宋体"/>
          <w:sz w:val="24"/>
          <w:lang w:val="en-US" w:eastAsia="zh-CN" w:bidi="ar"/>
        </w:rPr>
        <w:t>5</w:t>
      </w:r>
      <w:r>
        <w:rPr>
          <w:rFonts w:hint="eastAsia" w:ascii="宋体" w:hAnsi="宋体"/>
          <w:sz w:val="24"/>
          <w:lang w:bidi="ar"/>
        </w:rPr>
        <w:t>层</w:t>
      </w:r>
      <w:r>
        <w:rPr>
          <w:rFonts w:hint="eastAsia" w:ascii="宋体" w:hAnsi="宋体"/>
          <w:sz w:val="24"/>
          <w:lang w:val="en-US" w:eastAsia="zh-CN" w:bidi="ar"/>
        </w:rPr>
        <w:t>506</w:t>
      </w:r>
      <w:r>
        <w:rPr>
          <w:rFonts w:hint="eastAsia" w:ascii="宋体" w:hAnsi="宋体"/>
          <w:sz w:val="24"/>
          <w:lang w:bidi="ar"/>
        </w:rPr>
        <w:t>会议室</w:t>
      </w:r>
      <w:r>
        <w:rPr>
          <w:rFonts w:ascii="宋体" w:hAnsi="宋体"/>
          <w:sz w:val="24"/>
          <w:lang w:val="zh-TW"/>
        </w:rPr>
        <w:t>。</w:t>
      </w:r>
    </w:p>
    <w:p w14:paraId="226A87A2">
      <w:pPr>
        <w:pStyle w:val="4"/>
        <w:spacing w:before="0" w:line="36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12" w:name="_Toc35393795"/>
      <w:bookmarkStart w:id="13" w:name="_Toc35393626"/>
      <w:r>
        <w:rPr>
          <w:rFonts w:hint="eastAsia" w:ascii="Times New Roman" w:hAnsi="Times New Roman" w:eastAsia="宋体"/>
          <w:sz w:val="24"/>
          <w:szCs w:val="24"/>
        </w:rPr>
        <w:t>六</w:t>
      </w:r>
      <w:r>
        <w:rPr>
          <w:rFonts w:ascii="Times New Roman" w:hAnsi="Times New Roman" w:eastAsia="宋体"/>
          <w:sz w:val="24"/>
          <w:szCs w:val="24"/>
        </w:rPr>
        <w:t>、其他补充事宜</w:t>
      </w:r>
      <w:bookmarkEnd w:id="12"/>
      <w:bookmarkEnd w:id="13"/>
    </w:p>
    <w:p w14:paraId="53412827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1.本项目需要落实的政府采购政策：</w:t>
      </w:r>
      <w:r>
        <w:rPr>
          <w:rFonts w:hint="eastAsia" w:ascii="宋体" w:hAnsi="宋体" w:cs="宋体"/>
          <w:sz w:val="24"/>
          <w:u w:val="single"/>
        </w:rPr>
        <w:t>促进中小企业、监狱企业、残疾人福利性单位发展</w:t>
      </w:r>
      <w:r>
        <w:rPr>
          <w:rFonts w:hint="eastAsia" w:ascii="宋体" w:hAnsi="宋体" w:cs="宋体"/>
          <w:sz w:val="24"/>
        </w:rPr>
        <w:t>。</w:t>
      </w:r>
    </w:p>
    <w:p w14:paraId="00A7170D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2.本项目评审方法和标准：综合评分法，总分100分。</w:t>
      </w:r>
    </w:p>
    <w:p w14:paraId="20EA9668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</w:rPr>
        <w:t>3.响应文件</w:t>
      </w:r>
      <w:r>
        <w:rPr>
          <w:rFonts w:hint="eastAsia" w:ascii="宋体" w:hAnsi="宋体"/>
          <w:sz w:val="24"/>
        </w:rPr>
        <w:t>请于提交当日（提交响应文件截止时间之前）递交至提交地点，逾期递交的文件恕不接受。</w:t>
      </w:r>
    </w:p>
    <w:p w14:paraId="0D9E95B7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4.届时请供应商派委托代理人参加磋商活动，且需携带本人身份证。</w:t>
      </w:r>
    </w:p>
    <w:p w14:paraId="3AD2BF2D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5.如本邀请内容和磋商文件内容不一致，以磋商文件为准。</w:t>
      </w:r>
    </w:p>
    <w:p w14:paraId="76B4200F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.最终响应文件提交截止时间和开启时间为同一时间，最终报价提交截止时间和开启时间也为同一时间，由磋商小组根据磋商情况现场确定。最终响应文件和最终报价提交、开启地点同首次响应文件提交、开启地点。</w:t>
      </w:r>
    </w:p>
    <w:p w14:paraId="20B85FFF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7</w:t>
      </w:r>
      <w:r>
        <w:rPr>
          <w:rFonts w:ascii="宋体" w:hAnsi="宋体"/>
          <w:sz w:val="24"/>
        </w:rPr>
        <w:t>.</w:t>
      </w:r>
      <w:r>
        <w:rPr>
          <w:rFonts w:hint="eastAsia"/>
        </w:rPr>
        <w:t xml:space="preserve"> </w:t>
      </w:r>
      <w:r>
        <w:rPr>
          <w:rFonts w:hint="eastAsia" w:ascii="宋体" w:hAnsi="宋体"/>
          <w:sz w:val="24"/>
        </w:rPr>
        <w:t>收款单位：北京国际工程咨询有限公司</w:t>
      </w:r>
    </w:p>
    <w:p w14:paraId="19F85E6C">
      <w:pPr>
        <w:spacing w:line="360" w:lineRule="auto"/>
        <w:ind w:firstLine="638" w:firstLineChars="266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开户行：交通银行北京右安门支行； </w:t>
      </w:r>
    </w:p>
    <w:p w14:paraId="4561E8C1">
      <w:pPr>
        <w:spacing w:line="360" w:lineRule="auto"/>
        <w:ind w:firstLine="960" w:firstLineChars="4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账号：81100602610130021000001</w:t>
      </w:r>
    </w:p>
    <w:p w14:paraId="1787B720">
      <w:pPr>
        <w:pStyle w:val="4"/>
        <w:spacing w:before="0" w:line="36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14" w:name="_Toc28359008"/>
      <w:bookmarkStart w:id="15" w:name="_Toc35393796"/>
      <w:bookmarkStart w:id="16" w:name="_Toc28359085"/>
      <w:bookmarkStart w:id="17" w:name="_Toc35393627"/>
      <w:r>
        <w:rPr>
          <w:rFonts w:hint="eastAsia" w:ascii="Times New Roman" w:hAnsi="Times New Roman" w:eastAsia="宋体"/>
          <w:sz w:val="24"/>
          <w:szCs w:val="24"/>
        </w:rPr>
        <w:t>七</w:t>
      </w:r>
      <w:r>
        <w:rPr>
          <w:rFonts w:ascii="Times New Roman" w:hAnsi="Times New Roman" w:eastAsia="宋体"/>
          <w:sz w:val="24"/>
          <w:szCs w:val="24"/>
        </w:rPr>
        <w:t>、对本</w:t>
      </w:r>
      <w:r>
        <w:rPr>
          <w:rFonts w:hint="eastAsia" w:ascii="Times New Roman" w:hAnsi="Times New Roman" w:eastAsia="宋体"/>
          <w:sz w:val="24"/>
          <w:szCs w:val="24"/>
        </w:rPr>
        <w:t>次采购</w:t>
      </w:r>
      <w:r>
        <w:rPr>
          <w:rFonts w:ascii="Times New Roman" w:hAnsi="Times New Roman" w:eastAsia="宋体"/>
          <w:sz w:val="24"/>
          <w:szCs w:val="24"/>
        </w:rPr>
        <w:t>提出询问，请按以下方式联系。</w:t>
      </w:r>
      <w:bookmarkEnd w:id="14"/>
      <w:bookmarkEnd w:id="15"/>
      <w:bookmarkEnd w:id="16"/>
      <w:bookmarkEnd w:id="17"/>
    </w:p>
    <w:p w14:paraId="552FAD64">
      <w:pPr>
        <w:widowControl/>
        <w:spacing w:line="360" w:lineRule="auto"/>
        <w:jc w:val="left"/>
        <w:rPr>
          <w:b/>
          <w:sz w:val="24"/>
        </w:rPr>
      </w:pPr>
      <w:r>
        <w:rPr>
          <w:sz w:val="24"/>
        </w:rPr>
        <w:t>　　　</w:t>
      </w:r>
      <w:r>
        <w:rPr>
          <w:b/>
          <w:sz w:val="24"/>
        </w:rPr>
        <w:t>1.采购人信息</w:t>
      </w:r>
    </w:p>
    <w:p w14:paraId="751C51E8">
      <w:pPr>
        <w:spacing w:line="360" w:lineRule="auto"/>
        <w:ind w:left="1079" w:leftChars="371" w:hanging="300" w:hangingChars="125"/>
        <w:jc w:val="left"/>
        <w:rPr>
          <w:rFonts w:ascii="宋体" w:hAnsi="宋体"/>
          <w:sz w:val="24"/>
        </w:rPr>
      </w:pPr>
      <w:bookmarkStart w:id="18" w:name="_Toc28359009"/>
      <w:bookmarkStart w:id="19" w:name="_Toc28359086"/>
      <w:r>
        <w:rPr>
          <w:rFonts w:ascii="宋体" w:hAnsi="宋体"/>
          <w:sz w:val="24"/>
        </w:rPr>
        <w:t>名    称：</w:t>
      </w:r>
      <w:r>
        <w:rPr>
          <w:rFonts w:hint="eastAsia" w:ascii="宋体" w:hAnsi="宋体"/>
          <w:sz w:val="24"/>
        </w:rPr>
        <w:t>北京市残疾人社会保障和就业服务中心</w:t>
      </w:r>
    </w:p>
    <w:p w14:paraId="3CAF46DB">
      <w:pPr>
        <w:spacing w:line="360" w:lineRule="auto"/>
        <w:ind w:left="1079" w:leftChars="371" w:hanging="300" w:hangingChars="125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地    址：北京市东城区西革新里112号院1号楼</w:t>
      </w:r>
    </w:p>
    <w:p w14:paraId="0A4DD756">
      <w:pPr>
        <w:spacing w:line="360" w:lineRule="auto"/>
        <w:ind w:left="1079" w:leftChars="371" w:hanging="300" w:hangingChars="125"/>
        <w:jc w:val="left"/>
        <w:rPr>
          <w:rFonts w:hint="default" w:eastAsia="宋体"/>
          <w:sz w:val="24"/>
          <w:highlight w:val="none"/>
          <w:u w:val="single"/>
          <w:lang w:val="en-US" w:eastAsia="zh-CN"/>
        </w:rPr>
      </w:pPr>
      <w:r>
        <w:rPr>
          <w:sz w:val="24"/>
          <w:highlight w:val="none"/>
        </w:rPr>
        <w:t>联系方式：</w:t>
      </w:r>
      <w:r>
        <w:rPr>
          <w:rFonts w:hint="eastAsia"/>
          <w:sz w:val="24"/>
          <w:highlight w:val="none"/>
          <w:lang w:eastAsia="zh-CN"/>
        </w:rPr>
        <w:t>马老师，</w:t>
      </w:r>
      <w:r>
        <w:rPr>
          <w:rFonts w:hint="eastAsia"/>
          <w:sz w:val="24"/>
          <w:highlight w:val="none"/>
          <w:lang w:val="en-US" w:eastAsia="zh-CN"/>
        </w:rPr>
        <w:t>010-63295766</w:t>
      </w:r>
    </w:p>
    <w:p w14:paraId="6D813D5C">
      <w:pPr>
        <w:spacing w:line="360" w:lineRule="auto"/>
        <w:ind w:left="1078" w:leftChars="371" w:hanging="299" w:hangingChars="124"/>
        <w:jc w:val="left"/>
        <w:rPr>
          <w:b/>
          <w:sz w:val="24"/>
        </w:rPr>
      </w:pPr>
      <w:r>
        <w:rPr>
          <w:b/>
          <w:sz w:val="24"/>
        </w:rPr>
        <w:t>2.采购代理机构信息</w:t>
      </w:r>
      <w:bookmarkEnd w:id="18"/>
      <w:bookmarkEnd w:id="19"/>
    </w:p>
    <w:p w14:paraId="1B9C17BD">
      <w:pPr>
        <w:spacing w:line="360" w:lineRule="auto"/>
        <w:ind w:left="1076" w:leftChars="371" w:hanging="297" w:hangingChars="124"/>
        <w:jc w:val="left"/>
        <w:rPr>
          <w:rFonts w:hint="eastAsia" w:ascii="宋体" w:hAnsi="宋体"/>
          <w:sz w:val="24"/>
        </w:rPr>
      </w:pPr>
      <w:bookmarkStart w:id="20" w:name="_Toc28359087"/>
      <w:bookmarkStart w:id="21" w:name="_Toc28359010"/>
      <w:r>
        <w:rPr>
          <w:rFonts w:ascii="宋体" w:hAnsi="宋体"/>
          <w:sz w:val="24"/>
        </w:rPr>
        <w:t>名    称：</w:t>
      </w:r>
      <w:r>
        <w:rPr>
          <w:rFonts w:hint="eastAsia" w:ascii="宋体" w:hAnsi="宋体"/>
          <w:sz w:val="24"/>
          <w:u w:val="single"/>
        </w:rPr>
        <w:t>北京国际工程咨询有限公司</w:t>
      </w:r>
    </w:p>
    <w:p w14:paraId="1B59F329">
      <w:pPr>
        <w:spacing w:line="360" w:lineRule="auto"/>
        <w:ind w:left="1076" w:leftChars="371" w:hanging="297" w:hangingChars="124"/>
        <w:jc w:val="left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地    址：</w:t>
      </w:r>
      <w:r>
        <w:rPr>
          <w:rFonts w:hint="eastAsia" w:ascii="宋体" w:hAnsi="宋体"/>
          <w:sz w:val="24"/>
          <w:u w:val="single"/>
          <w:lang w:bidi="ar"/>
        </w:rPr>
        <w:t>北京市西城区广安门外大街甲275号</w:t>
      </w:r>
    </w:p>
    <w:p w14:paraId="563E805B">
      <w:pPr>
        <w:spacing w:line="360" w:lineRule="auto"/>
        <w:ind w:left="1076" w:leftChars="371" w:hanging="297" w:hangingChars="124"/>
        <w:rPr>
          <w:rFonts w:hint="eastAsia" w:ascii="宋体" w:hAns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>联系方式：</w:t>
      </w:r>
      <w:r>
        <w:rPr>
          <w:rFonts w:hint="eastAsia" w:ascii="宋体" w:hAnsi="宋体"/>
          <w:sz w:val="24"/>
          <w:highlight w:val="none"/>
          <w:u w:val="single"/>
        </w:rPr>
        <w:t>王思宇、任英杰、李湘平、崔云龙、黄春艳、周圆圆010-</w:t>
      </w:r>
      <w:r>
        <w:rPr>
          <w:rFonts w:ascii="宋体" w:hAnsi="宋体"/>
          <w:sz w:val="24"/>
          <w:highlight w:val="none"/>
          <w:u w:val="single"/>
        </w:rPr>
        <w:t>63256361</w:t>
      </w:r>
      <w:r>
        <w:rPr>
          <w:rFonts w:hint="eastAsia" w:ascii="宋体" w:hAnsi="宋体"/>
          <w:sz w:val="24"/>
          <w:highlight w:val="none"/>
          <w:u w:val="single"/>
        </w:rPr>
        <w:t>转</w:t>
      </w:r>
      <w:r>
        <w:rPr>
          <w:rFonts w:ascii="宋体" w:hAnsi="宋体"/>
          <w:sz w:val="24"/>
          <w:highlight w:val="none"/>
          <w:u w:val="single"/>
        </w:rPr>
        <w:t>617</w:t>
      </w:r>
      <w:r>
        <w:rPr>
          <w:rFonts w:hint="eastAsia" w:ascii="宋体" w:hAnsi="宋体"/>
          <w:sz w:val="24"/>
          <w:highlight w:val="none"/>
          <w:u w:val="single"/>
        </w:rPr>
        <w:t>7</w:t>
      </w:r>
    </w:p>
    <w:p w14:paraId="3DF51CFD">
      <w:pPr>
        <w:spacing w:line="360" w:lineRule="auto"/>
        <w:ind w:left="1078" w:leftChars="371" w:hanging="299" w:hangingChars="124"/>
        <w:rPr>
          <w:b/>
          <w:sz w:val="24"/>
          <w:highlight w:val="none"/>
          <w:u w:val="single"/>
        </w:rPr>
      </w:pPr>
      <w:r>
        <w:rPr>
          <w:b/>
          <w:sz w:val="24"/>
          <w:highlight w:val="none"/>
        </w:rPr>
        <w:t>3.项目联系方式</w:t>
      </w:r>
      <w:bookmarkEnd w:id="20"/>
      <w:bookmarkEnd w:id="21"/>
    </w:p>
    <w:p w14:paraId="6EC3A2A5">
      <w:pPr>
        <w:pStyle w:val="6"/>
        <w:spacing w:line="360" w:lineRule="auto"/>
        <w:ind w:left="1076" w:leftChars="371" w:hanging="297" w:hangingChars="124"/>
        <w:rPr>
          <w:rFonts w:hAnsi="宋体"/>
          <w:sz w:val="24"/>
          <w:highlight w:val="none"/>
          <w:u w:val="single"/>
        </w:rPr>
      </w:pPr>
      <w:r>
        <w:rPr>
          <w:rFonts w:hint="default" w:hAnsi="宋体"/>
          <w:sz w:val="24"/>
          <w:szCs w:val="24"/>
          <w:highlight w:val="none"/>
        </w:rPr>
        <w:t>项目联系人：</w:t>
      </w:r>
      <w:bookmarkStart w:id="22" w:name="OLE_LINK2"/>
      <w:r>
        <w:rPr>
          <w:rFonts w:hint="eastAsia" w:hAnsi="宋体"/>
          <w:sz w:val="24"/>
          <w:highlight w:val="none"/>
          <w:u w:val="single"/>
        </w:rPr>
        <w:t>王思宇、任英杰、李湘平</w:t>
      </w:r>
      <w:r>
        <w:rPr>
          <w:rFonts w:hAnsi="宋体"/>
          <w:sz w:val="24"/>
          <w:highlight w:val="none"/>
          <w:u w:val="single"/>
        </w:rPr>
        <w:t>、崔云龙、黄春艳、周圆圆</w:t>
      </w:r>
      <w:bookmarkEnd w:id="22"/>
    </w:p>
    <w:p w14:paraId="1B467B28">
      <w:pPr>
        <w:pStyle w:val="6"/>
        <w:spacing w:line="360" w:lineRule="auto"/>
        <w:ind w:left="1076" w:leftChars="371" w:hanging="297" w:hangingChars="124"/>
        <w:rPr>
          <w:rFonts w:hint="default" w:ascii="Times New Roman" w:hAnsi="Times New Roman"/>
          <w:sz w:val="24"/>
          <w:szCs w:val="24"/>
        </w:rPr>
      </w:pPr>
      <w:r>
        <w:rPr>
          <w:rFonts w:hint="default" w:hAnsi="宋体"/>
          <w:sz w:val="24"/>
        </w:rPr>
        <w:t>电      话：</w:t>
      </w:r>
      <w:r>
        <w:rPr>
          <w:rFonts w:hAnsi="宋体"/>
          <w:sz w:val="24"/>
          <w:u w:val="single"/>
        </w:rPr>
        <w:t>010-63256361转6177</w:t>
      </w:r>
      <w:r>
        <w:rPr>
          <w:rFonts w:hint="default" w:ascii="Times New Roman" w:hAnsi="Times New Roman"/>
          <w:sz w:val="24"/>
          <w:szCs w:val="24"/>
        </w:rPr>
        <w:t xml:space="preserve"> </w:t>
      </w:r>
    </w:p>
    <w:p w14:paraId="053362FA"/>
    <w:p w14:paraId="684334DB">
      <w:pPr>
        <w:pStyle w:val="7"/>
      </w:pPr>
    </w:p>
    <w:p w14:paraId="3FAFCDF4">
      <w:pPr>
        <w:pStyle w:val="7"/>
        <w:jc w:val="right"/>
        <w:rPr>
          <w:rFonts w:hint="eastAsia" w:ascii="宋体" w:hAnsi="宋体"/>
          <w:sz w:val="24"/>
          <w:u w:val="none"/>
        </w:rPr>
      </w:pPr>
      <w:r>
        <w:rPr>
          <w:rFonts w:hint="eastAsia" w:ascii="宋体" w:hAnsi="宋体"/>
          <w:sz w:val="24"/>
          <w:u w:val="none"/>
        </w:rPr>
        <w:t>北京国际工程咨询有限公司</w:t>
      </w:r>
    </w:p>
    <w:p w14:paraId="71C70573">
      <w:pPr>
        <w:pStyle w:val="7"/>
        <w:jc w:val="right"/>
        <w:rPr>
          <w:rFonts w:hint="default" w:ascii="宋体" w:hAnsi="宋体" w:eastAsia="宋体"/>
          <w:sz w:val="24"/>
          <w:u w:val="none"/>
          <w:lang w:val="en-US" w:eastAsia="zh-CN"/>
        </w:rPr>
      </w:pPr>
      <w:r>
        <w:rPr>
          <w:rFonts w:hint="eastAsia" w:ascii="宋体" w:hAnsi="宋体"/>
          <w:sz w:val="24"/>
          <w:u w:val="none"/>
          <w:lang w:val="en-US" w:eastAsia="zh-CN"/>
        </w:rPr>
        <w:t>2026年4月7日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B3777"/>
    <w:rsid w:val="11EB3777"/>
    <w:rsid w:val="254E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3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Body Text Indent"/>
    <w:basedOn w:val="1"/>
    <w:next w:val="1"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7">
    <w:name w:val="Body Text First Indent 2"/>
    <w:basedOn w:val="5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1489</Words>
  <Characters>1712</Characters>
  <Lines>0</Lines>
  <Paragraphs>0</Paragraphs>
  <TotalTime>11</TotalTime>
  <ScaleCrop>false</ScaleCrop>
  <LinksUpToDate>false</LinksUpToDate>
  <CharactersWithSpaces>1756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2026-04-07T01:40:00Z</dcterms:created>
  <dc:creator>王思宇</dc:creator>
  <cp:lastModifiedBy>王思宇</cp:lastModifiedBy>
  <dcterms:modified xsi:type="dcterms:W3CDTF">2026-04-07T02:20:13Z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7C1E128D3D924F89B2B0BDBB68241307_11</vt:lpwstr>
  </property>
  <property fmtid="{D5CDD505-2E9C-101B-9397-08002B2CF9AE}" pid="4" name="KSOTemplateDocerSaveRecord">
    <vt:lpwstr>eyJoZGlkIjoiNTlmNWQ1YTgwYWZkZTc4ZTBjZWVmMzkyZTE3N2YxN2EiLCJ1c2VySWQiOiIxNjQzMzc0NzIyIn0=</vt:lpwstr>
  </property>
</Properties>
</file>