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F500E"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采购需求</w:t>
      </w:r>
    </w:p>
    <w:p w14:paraId="18FD4FF2"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sz w:val="24"/>
        </w:rPr>
      </w:pPr>
      <w:bookmarkStart w:id="0" w:name="_Toc199365171"/>
      <w:r>
        <w:rPr>
          <w:rFonts w:hint="eastAsia" w:ascii="宋体" w:hAnsi="宋体" w:cs="宋体"/>
          <w:b/>
          <w:bCs/>
          <w:sz w:val="24"/>
        </w:rPr>
        <w:t>一、采购标的</w:t>
      </w:r>
    </w:p>
    <w:tbl>
      <w:tblPr>
        <w:tblStyle w:val="7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29"/>
        <w:gridCol w:w="1369"/>
        <w:gridCol w:w="5111"/>
      </w:tblGrid>
      <w:tr w14:paraId="63BB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5" w:hRule="exact"/>
          <w:jc w:val="center"/>
        </w:trPr>
        <w:tc>
          <w:tcPr>
            <w:tcW w:w="770" w:type="dxa"/>
            <w:vAlign w:val="center"/>
          </w:tcPr>
          <w:p w14:paraId="37BA3AF6">
            <w:pPr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229" w:type="dxa"/>
            <w:vAlign w:val="center"/>
          </w:tcPr>
          <w:p w14:paraId="5AC933D5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标的</w:t>
            </w:r>
            <w:r>
              <w:rPr>
                <w:rFonts w:hint="eastAsia" w:ascii="宋体" w:hAnsi="宋体"/>
                <w:bCs/>
                <w:sz w:val="24"/>
              </w:rPr>
              <w:t>名称</w:t>
            </w:r>
          </w:p>
        </w:tc>
        <w:tc>
          <w:tcPr>
            <w:tcW w:w="1369" w:type="dxa"/>
            <w:vAlign w:val="center"/>
          </w:tcPr>
          <w:p w14:paraId="36BD68DC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预算金额（万元）</w:t>
            </w:r>
          </w:p>
        </w:tc>
        <w:tc>
          <w:tcPr>
            <w:tcW w:w="5111" w:type="dxa"/>
            <w:vAlign w:val="center"/>
          </w:tcPr>
          <w:p w14:paraId="5759A4A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简要技术需求或服务要求</w:t>
            </w:r>
          </w:p>
        </w:tc>
      </w:tr>
      <w:tr w14:paraId="558C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exact"/>
          <w:jc w:val="center"/>
        </w:trPr>
        <w:tc>
          <w:tcPr>
            <w:tcW w:w="770" w:type="dxa"/>
            <w:vAlign w:val="center"/>
          </w:tcPr>
          <w:p w14:paraId="0289850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5AF4F30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全基因组测序服务</w:t>
            </w:r>
          </w:p>
        </w:tc>
        <w:tc>
          <w:tcPr>
            <w:tcW w:w="1369" w:type="dxa"/>
            <w:vAlign w:val="center"/>
          </w:tcPr>
          <w:p w14:paraId="5CE4850E">
            <w:pPr>
              <w:spacing w:line="276" w:lineRule="auto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520</w:t>
            </w:r>
          </w:p>
        </w:tc>
        <w:tc>
          <w:tcPr>
            <w:tcW w:w="5111" w:type="dxa"/>
            <w:vAlign w:val="center"/>
          </w:tcPr>
          <w:p w14:paraId="554B3581"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依托高通量测序技术平台，对2880例样本进行深度全基因组测序（WGS）服务，包含实验方案制定、样本核酸（DNA）提取与质检、文库构建、高通量测序、数据分析与生物信息学服务、技术支持与培训等，详见第五章 采购需求</w:t>
            </w:r>
          </w:p>
        </w:tc>
      </w:tr>
    </w:tbl>
    <w:p w14:paraId="4ADFBA9D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二、商务要求</w:t>
      </w:r>
    </w:p>
    <w:bookmarkEnd w:id="0"/>
    <w:p w14:paraId="298C60DC">
      <w:pPr>
        <w:pStyle w:val="11"/>
        <w:spacing w:line="360" w:lineRule="auto"/>
        <w:ind w:firstLine="480"/>
        <w:contextualSpacing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（一）服务期限和地点</w:t>
      </w:r>
    </w:p>
    <w:p w14:paraId="5E47F7E8">
      <w:pPr>
        <w:pStyle w:val="11"/>
        <w:spacing w:line="360" w:lineRule="auto"/>
        <w:ind w:firstLine="480"/>
        <w:contextualSpacing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1.服务期限：</w:t>
      </w:r>
      <w:r>
        <w:rPr>
          <w:rFonts w:hint="eastAsia" w:ascii="宋体" w:hAnsi="宋体"/>
          <w:sz w:val="24"/>
        </w:rPr>
        <w:t>自合同签订后1年内完成服务</w:t>
      </w:r>
      <w:r>
        <w:rPr>
          <w:rFonts w:hint="eastAsia" w:ascii="宋体" w:hAnsi="宋体"/>
          <w:bCs/>
          <w:sz w:val="24"/>
        </w:rPr>
        <w:t>。</w:t>
      </w:r>
    </w:p>
    <w:p w14:paraId="2EA1599F">
      <w:pPr>
        <w:pStyle w:val="11"/>
        <w:spacing w:line="360" w:lineRule="auto"/>
        <w:ind w:firstLine="480"/>
        <w:contextualSpacing/>
        <w:jc w:val="lef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bCs/>
          <w:sz w:val="24"/>
        </w:rPr>
        <w:t>2.服务地点：</w:t>
      </w:r>
      <w:r>
        <w:rPr>
          <w:rFonts w:hint="eastAsia" w:ascii="宋体" w:hAnsi="宋体"/>
          <w:sz w:val="24"/>
          <w:u w:val="single"/>
        </w:rPr>
        <w:t>采购人指定地点。</w:t>
      </w:r>
    </w:p>
    <w:p w14:paraId="1048730E">
      <w:pPr>
        <w:pStyle w:val="11"/>
        <w:spacing w:line="360" w:lineRule="auto"/>
        <w:ind w:firstLine="480"/>
        <w:contextualSpacing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（二）付款条件（进度和方式）：详见第六章 拟签订的合同文本</w:t>
      </w:r>
    </w:p>
    <w:p w14:paraId="549DFF3E">
      <w:pPr>
        <w:pStyle w:val="11"/>
        <w:spacing w:line="360" w:lineRule="auto"/>
        <w:ind w:firstLine="480"/>
        <w:contextualSpacing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Cs/>
          <w:sz w:val="24"/>
        </w:rPr>
        <w:t>三、</w:t>
      </w:r>
      <w:r>
        <w:rPr>
          <w:rFonts w:ascii="宋体" w:hAnsi="宋体"/>
          <w:b/>
          <w:sz w:val="24"/>
          <w:szCs w:val="24"/>
        </w:rPr>
        <w:t>技术要求</w:t>
      </w:r>
    </w:p>
    <w:p w14:paraId="286C3767">
      <w:pPr>
        <w:spacing w:line="360" w:lineRule="auto"/>
        <w:ind w:firstLine="482" w:firstLineChars="200"/>
        <w:contextualSpacing/>
        <w:rPr>
          <w:rFonts w:hint="eastAsia" w:ascii="宋体" w:hAnsi="宋体" w:cs="宋体"/>
          <w:b/>
          <w:bCs/>
          <w:sz w:val="24"/>
        </w:rPr>
      </w:pPr>
      <w:bookmarkStart w:id="1" w:name="_Toc25041"/>
      <w:r>
        <w:rPr>
          <w:rFonts w:hint="eastAsia" w:ascii="宋体" w:hAnsi="宋体" w:cs="宋体"/>
          <w:b/>
          <w:bCs/>
          <w:sz w:val="24"/>
        </w:rPr>
        <w:t>（一）基本要求</w:t>
      </w:r>
    </w:p>
    <w:p w14:paraId="29CC2D7D">
      <w:pPr>
        <w:spacing w:line="360" w:lineRule="auto"/>
        <w:ind w:firstLine="482" w:firstLineChars="200"/>
        <w:contextualSpacing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1.采购标的需实现的功能或者目标</w:t>
      </w:r>
    </w:p>
    <w:p w14:paraId="02CE2BF2">
      <w:pPr>
        <w:pStyle w:val="4"/>
        <w:spacing w:line="360" w:lineRule="auto"/>
        <w:ind w:firstLine="480" w:firstLineChars="200"/>
        <w:rPr>
          <w:rFonts w:hint="eastAsia" w:hAnsi="宋体" w:cs="宋体"/>
        </w:rPr>
      </w:pPr>
      <w:r>
        <w:rPr>
          <w:rFonts w:hint="eastAsia" w:hAnsi="宋体" w:cs="宋体"/>
        </w:rPr>
        <w:t>本次招标采购是</w:t>
      </w:r>
      <w:r>
        <w:rPr>
          <w:rFonts w:hint="eastAsia" w:hAnsi="宋体"/>
          <w:lang w:eastAsia="zh-CN"/>
        </w:rPr>
        <w:t>北京安定医院全基因组测序服务</w:t>
      </w:r>
      <w:r>
        <w:rPr>
          <w:rFonts w:hint="eastAsia" w:hAnsi="宋体" w:cs="宋体"/>
        </w:rPr>
        <w:t>，投标人应根据招标文件所提出的设备技术规格和服务要求，以满足招标文件要求的产品、优良的服务和优惠的价格，充分显示自己的竞争实力。</w:t>
      </w:r>
    </w:p>
    <w:p w14:paraId="4BE4D890">
      <w:pPr>
        <w:numPr>
          <w:ilvl w:val="0"/>
          <w:numId w:val="1"/>
        </w:numPr>
        <w:spacing w:line="360" w:lineRule="auto"/>
        <w:ind w:firstLine="482"/>
        <w:contextualSpacing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sz w:val="24"/>
        </w:rPr>
        <w:t>需满足国家相关标准、行业标准、地方标准或者其他标准、规范：</w:t>
      </w:r>
    </w:p>
    <w:p w14:paraId="41BDCE7C">
      <w:pPr>
        <w:tabs>
          <w:tab w:val="left" w:pos="312"/>
        </w:tabs>
        <w:spacing w:line="360" w:lineRule="auto"/>
        <w:ind w:left="482"/>
        <w:contextualSpacing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Cs/>
          <w:sz w:val="24"/>
        </w:rPr>
        <w:t>提供的服务满足</w:t>
      </w:r>
      <w:r>
        <w:rPr>
          <w:rFonts w:hint="eastAsia" w:ascii="宋体" w:hAnsi="宋体" w:cs="宋体"/>
          <w:kern w:val="0"/>
          <w:sz w:val="24"/>
        </w:rPr>
        <w:t>国家相关标准、行业标准、地方标准或者其他标准、规范。</w:t>
      </w:r>
    </w:p>
    <w:p w14:paraId="346BFBFD">
      <w:pPr>
        <w:pStyle w:val="2"/>
        <w:ind w:firstLine="561" w:firstLineChars="200"/>
        <w:jc w:val="both"/>
        <w:rPr>
          <w:rFonts w:hint="eastAsia"/>
        </w:rPr>
      </w:pPr>
      <w:r>
        <w:rPr>
          <w:rFonts w:hint="eastAsia"/>
        </w:rPr>
        <w:t>（二）具体要求</w:t>
      </w:r>
    </w:p>
    <w:p w14:paraId="73EFD744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项目服务内容</w:t>
      </w:r>
    </w:p>
    <w:p w14:paraId="07746219">
      <w:pPr>
        <w:pStyle w:val="12"/>
        <w:spacing w:line="360" w:lineRule="auto"/>
        <w:rPr>
          <w:rFonts w:hint="eastAsia"/>
        </w:rPr>
      </w:pPr>
      <w:r>
        <w:rPr>
          <w:rFonts w:hint="eastAsia"/>
        </w:rPr>
        <w:t>依托高通量测序技术平台，对2880例样本进行深度全基因组测序服务，包含实验方案制定、样本核酸（DNA）提取与质检、文库构建、高通量测序、数据分析与生物信息学服务、技术支持与培训。具体内容如下：</w:t>
      </w:r>
    </w:p>
    <w:p w14:paraId="2BE70776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1.1</w:t>
      </w:r>
      <w:r>
        <w:rPr>
          <w:rFonts w:hint="eastAsia"/>
        </w:rPr>
        <w:t>实验方案制定</w:t>
      </w:r>
    </w:p>
    <w:p w14:paraId="1246D393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1.1.</w:t>
      </w:r>
      <w:r>
        <w:rPr>
          <w:rFonts w:hint="eastAsia"/>
        </w:rPr>
        <w:t>1项目启动后，根据采购人提供的样本特性与实验目的，设计基因组DNA提取方案并进行提取方法的优化；设计全基因组测序文库构建与测序方案，需匹配大规模群体研究需求，保证检测中的批次效应可控，形成方案初稿，经采购人确认后落地执行；</w:t>
      </w:r>
    </w:p>
    <w:p w14:paraId="70DF3F05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1.1.</w:t>
      </w:r>
      <w:r>
        <w:rPr>
          <w:rFonts w:hint="eastAsia"/>
        </w:rPr>
        <w:t>2依据测序平台技术规范，对样本处理条件、实验环境参数进行预评估，并形成可落地的技术实施方案；</w:t>
      </w:r>
    </w:p>
    <w:p w14:paraId="3CFE80B7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1.1.</w:t>
      </w:r>
      <w:r>
        <w:rPr>
          <w:rFonts w:hint="eastAsia"/>
        </w:rPr>
        <w:t>3根据研究要求，明确上机测序关键参数，包括但不限于测序深度（建议平均覆盖度≥50X）、Reads数分配、总碱基数（单样本数据量≥150G）等，确保数据满足后续变异检测需求。</w:t>
      </w:r>
    </w:p>
    <w:p w14:paraId="69DA2D75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1.2</w:t>
      </w:r>
      <w:r>
        <w:rPr>
          <w:rFonts w:hint="eastAsia"/>
        </w:rPr>
        <w:t>核酸提取与质检</w:t>
      </w:r>
    </w:p>
    <w:p w14:paraId="1C28795C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1.2.</w:t>
      </w:r>
      <w:r>
        <w:rPr>
          <w:rFonts w:hint="eastAsia"/>
        </w:rPr>
        <w:t>1提供完成2880例样本基因组DNA提取所需的全部试剂与耗材；</w:t>
      </w:r>
    </w:p>
    <w:p w14:paraId="1A52E275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1.2.</w:t>
      </w:r>
      <w:r>
        <w:rPr>
          <w:rFonts w:hint="eastAsia"/>
        </w:rPr>
        <w:t>2开展高水平的基因组DNA提取，确保DNA的纯度与完整性满足深测序要求；</w:t>
      </w:r>
    </w:p>
    <w:p w14:paraId="54380F4C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1.2.</w:t>
      </w:r>
      <w:r>
        <w:rPr>
          <w:rFonts w:hint="eastAsia"/>
        </w:rPr>
        <w:t>3提取完成后，对全部样本进行DNA质检，质检报告需要体现核酸浓度、总量、OD260/280、OD260/230以及电泳完整性评估指标；</w:t>
      </w:r>
    </w:p>
    <w:p w14:paraId="12F185B6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1.2.</w:t>
      </w:r>
      <w:r>
        <w:rPr>
          <w:rFonts w:hint="eastAsia"/>
        </w:rPr>
        <w:t>4针对合格的样本启动后续的文库构建，针对不合格与风险的样本，需进行提取条件的优化，并对样本进行一次免费的重新提取与质检。</w:t>
      </w:r>
    </w:p>
    <w:p w14:paraId="31D34972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1.3</w:t>
      </w:r>
      <w:r>
        <w:rPr>
          <w:rFonts w:hint="eastAsia"/>
        </w:rPr>
        <w:t>文库构建与高通量测序</w:t>
      </w:r>
    </w:p>
    <w:p w14:paraId="5A0BC799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1.3.</w:t>
      </w:r>
      <w:r>
        <w:rPr>
          <w:rFonts w:hint="eastAsia"/>
        </w:rPr>
        <w:t>1依照全基因组测序文库制备标准流程，为2880例样本逐一完成文库构建，过程中所用建库试剂、酶、引物等均需符合质量要求；</w:t>
      </w:r>
    </w:p>
    <w:p w14:paraId="30842E58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1.3.</w:t>
      </w:r>
      <w:r>
        <w:rPr>
          <w:rFonts w:hint="eastAsia"/>
        </w:rPr>
        <w:t>2采用高通量测序平台开展测序，测序深度需达到人重测序深度≥50X的标准；</w:t>
      </w:r>
    </w:p>
    <w:p w14:paraId="5E40F001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1.3.</w:t>
      </w:r>
      <w:r>
        <w:rPr>
          <w:rFonts w:hint="eastAsia"/>
        </w:rPr>
        <w:t>3每例样本需要保证测序数据质量达到Q30≥85%（或更高）、无明显污染或批次效应，对数据质量不达标的样本，需免费重新进行文库构建与测序；</w:t>
      </w:r>
    </w:p>
    <w:p w14:paraId="2976722D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1.3.</w:t>
      </w:r>
      <w:r>
        <w:rPr>
          <w:rFonts w:hint="eastAsia"/>
        </w:rPr>
        <w:t>4每例样本保证有效测序数据量达到≥150Gb，确保对基因组中罕见变异、结构变异的全面覆盖。</w:t>
      </w:r>
    </w:p>
    <w:p w14:paraId="30EAB1A5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1.4</w:t>
      </w:r>
      <w:r>
        <w:rPr>
          <w:rFonts w:hint="eastAsia"/>
        </w:rPr>
        <w:t>数据分析与生物信息学服务</w:t>
      </w:r>
    </w:p>
    <w:p w14:paraId="308064A1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1.4.</w:t>
      </w:r>
      <w:r>
        <w:rPr>
          <w:rFonts w:hint="eastAsia"/>
        </w:rPr>
        <w:t>1基础数据处理：去除接头序列与低质量序列，完成数据质控，输出原始Reads信息、碱基质量分布、参考基因组比对率等；</w:t>
      </w:r>
    </w:p>
    <w:p w14:paraId="1C6C3F5B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1.4.</w:t>
      </w:r>
      <w:r>
        <w:rPr>
          <w:rFonts w:hint="eastAsia"/>
        </w:rPr>
        <w:t>2变异检测分析：包括单核苷酸多态性（SNPs）、小片段插入缺失（InDels）、拷贝数变异（CNVs）以及结构变异（SVs）的鉴定与注释；</w:t>
      </w:r>
    </w:p>
    <w:p w14:paraId="644BE98B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1.4.</w:t>
      </w:r>
      <w:r>
        <w:rPr>
          <w:rFonts w:hint="eastAsia"/>
        </w:rPr>
        <w:t>3高级生信分析：根据研究需求提供抑郁症相关遗传风险评分（PRS）体系构建支持、群体遗传学分析等；</w:t>
      </w:r>
    </w:p>
    <w:p w14:paraId="20106837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1.4.</w:t>
      </w:r>
      <w:r>
        <w:rPr>
          <w:rFonts w:hint="eastAsia"/>
        </w:rPr>
        <w:t>4提供可自主交互的云平台或在线分析系统，并且按需求提供个性化的二次分析服务。</w:t>
      </w:r>
    </w:p>
    <w:p w14:paraId="45E24DAB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1.5</w:t>
      </w:r>
      <w:r>
        <w:rPr>
          <w:rFonts w:hint="eastAsia"/>
        </w:rPr>
        <w:t>技术支持与培训</w:t>
      </w:r>
    </w:p>
    <w:p w14:paraId="7ACFD5EC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1.5.</w:t>
      </w:r>
      <w:r>
        <w:rPr>
          <w:rFonts w:hint="eastAsia"/>
        </w:rPr>
        <w:t>1提供不少于5次的项目汇报或培训，在研究样本实验前处理阶段，需要提供一对一的专业技术支持，根据样本特性制定个性化的处理方案，确保样本处理的准确性和高效性。</w:t>
      </w:r>
    </w:p>
    <w:p w14:paraId="05A5F039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1.5.</w:t>
      </w:r>
      <w:r>
        <w:rPr>
          <w:rFonts w:hint="eastAsia"/>
        </w:rPr>
        <w:t>2出现突发情况或技术问题时，可及时提供远程或现场技术支持。</w:t>
      </w:r>
    </w:p>
    <w:p w14:paraId="2DEE64F3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技术要求</w:t>
      </w:r>
    </w:p>
    <w:p w14:paraId="71318BDC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2.1</w:t>
      </w:r>
      <w:r>
        <w:rPr>
          <w:rFonts w:hint="eastAsia"/>
        </w:rPr>
        <w:t>试剂与耗材要求</w:t>
      </w:r>
    </w:p>
    <w:p w14:paraId="3204EF85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2.1.</w:t>
      </w:r>
      <w:r>
        <w:rPr>
          <w:rFonts w:hint="eastAsia"/>
        </w:rPr>
        <w:t>1供应商自备建库所需试剂及耗材，质量符合相关认证和实验室质量控制标准，且在有效期内使用；</w:t>
      </w:r>
    </w:p>
    <w:p w14:paraId="0BD2C222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2.1.</w:t>
      </w:r>
      <w:r>
        <w:rPr>
          <w:rFonts w:hint="eastAsia"/>
        </w:rPr>
        <w:t>2运输及存储符合试剂说明要求（如低温、避光等）。</w:t>
      </w:r>
    </w:p>
    <w:p w14:paraId="37FC1B86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2.2</w:t>
      </w:r>
      <w:r>
        <w:rPr>
          <w:rFonts w:hint="eastAsia"/>
        </w:rPr>
        <w:t>项目负责人与团队要求</w:t>
      </w:r>
    </w:p>
    <w:p w14:paraId="05456718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2.2.</w:t>
      </w:r>
      <w:r>
        <w:rPr>
          <w:rFonts w:hint="eastAsia"/>
        </w:rPr>
        <w:t>1项目负责人：项目负责人需要有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年以上的测序行业经验，具备生物信息学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基因组学专业的副高及以上级别的职称证书；</w:t>
      </w:r>
    </w:p>
    <w:p w14:paraId="6E14C1C1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2.2.</w:t>
      </w:r>
      <w:r>
        <w:rPr>
          <w:rFonts w:hint="eastAsia"/>
        </w:rPr>
        <w:t>2项目团队：项目团队要求设置合理，团队成员需要具备至少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年以上的测序行业经验，实验人员、生信分析人员与项目管理人员要求都需要具备；</w:t>
      </w:r>
    </w:p>
    <w:p w14:paraId="62B4E704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2.3</w:t>
      </w:r>
      <w:r>
        <w:rPr>
          <w:rFonts w:hint="eastAsia"/>
        </w:rPr>
        <w:t>测序数据要求</w:t>
      </w:r>
    </w:p>
    <w:p w14:paraId="7AB1CED1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2.3.</w:t>
      </w:r>
      <w:r>
        <w:rPr>
          <w:rFonts w:hint="eastAsia"/>
        </w:rPr>
        <w:t>1测序平台：采用高通量测序平台开展测序；</w:t>
      </w:r>
    </w:p>
    <w:p w14:paraId="1996F994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2.3.</w:t>
      </w:r>
      <w:r>
        <w:rPr>
          <w:rFonts w:hint="eastAsia"/>
        </w:rPr>
        <w:t>2测序读长：标准PE150规格；</w:t>
      </w:r>
    </w:p>
    <w:p w14:paraId="3ADF7D54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2.3.</w:t>
      </w:r>
      <w:r>
        <w:rPr>
          <w:rFonts w:hint="eastAsia"/>
        </w:rPr>
        <w:t>3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Q30比例：平均Q30≥85%；</w:t>
      </w:r>
    </w:p>
    <w:p w14:paraId="2308EBE8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2.3.</w:t>
      </w:r>
      <w:r>
        <w:rPr>
          <w:rFonts w:hint="eastAsia"/>
        </w:rPr>
        <w:t>4数据量：单样本测序数据量≥150Gb，且有效覆盖深度≥50X。</w:t>
      </w:r>
    </w:p>
    <w:p w14:paraId="1FC7B7A0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2.4</w:t>
      </w:r>
      <w:r>
        <w:rPr>
          <w:rFonts w:hint="eastAsia"/>
        </w:rPr>
        <w:t>数据分析与交付要求</w:t>
      </w:r>
    </w:p>
    <w:p w14:paraId="45F42ED4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2.4.</w:t>
      </w:r>
      <w:r>
        <w:rPr>
          <w:rFonts w:hint="eastAsia"/>
        </w:rPr>
        <w:t>1输出主要分析结果和分析报告：原始测序数据（FASTQ）、比对结果（BAM）、变异检测结果（VCF）、质控报告及深度生信分析报告；</w:t>
      </w:r>
    </w:p>
    <w:p w14:paraId="32390C3D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2.4.</w:t>
      </w:r>
      <w:r>
        <w:rPr>
          <w:rFonts w:hint="eastAsia"/>
        </w:rPr>
        <w:t>2交付介质可为高容量移动硬盘或高效网络传输渠道；</w:t>
      </w:r>
    </w:p>
    <w:p w14:paraId="1D9042EA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2.4.</w:t>
      </w:r>
      <w:r>
        <w:rPr>
          <w:rFonts w:hint="eastAsia"/>
        </w:rPr>
        <w:t>3数据隐私及保密：供应商须签署保密协议，严格保护受试者遗传隐私，所有数据存储需符合国家人类遗传资源管理规定。</w:t>
      </w:r>
    </w:p>
    <w:p w14:paraId="0C75EE77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2.5</w:t>
      </w:r>
      <w:r>
        <w:rPr>
          <w:rFonts w:hint="eastAsia"/>
        </w:rPr>
        <w:t>项目质量控制</w:t>
      </w:r>
    </w:p>
    <w:p w14:paraId="3561DD94">
      <w:pPr>
        <w:pStyle w:val="12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2.5.</w:t>
      </w:r>
      <w:r>
        <w:rPr>
          <w:rFonts w:hint="eastAsia"/>
        </w:rPr>
        <w:t>1供应商需提供详尽的数据质量、存储及安全传输方案，明确原始数据存储时长（不少于2年）；</w:t>
      </w:r>
    </w:p>
    <w:p w14:paraId="1DDFD8A3">
      <w:pPr>
        <w:pStyle w:val="12"/>
        <w:spacing w:line="360" w:lineRule="auto"/>
      </w:pPr>
      <w:r>
        <w:rPr>
          <w:rFonts w:hint="eastAsia"/>
          <w:lang w:val="en-US" w:eastAsia="zh-CN"/>
        </w:rPr>
        <w:t>2.5.</w:t>
      </w:r>
      <w:r>
        <w:rPr>
          <w:rFonts w:hint="eastAsia"/>
        </w:rPr>
        <w:t>2在测序过程中，如出现因供应商原因导致的样本损耗或数据不达标，需提供可行的补救方案并承担相应费用。</w:t>
      </w:r>
      <w:bookmarkEnd w:id="1"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3B98B"/>
    <w:multiLevelType w:val="singleLevel"/>
    <w:tmpl w:val="BB13B98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175E7"/>
    <w:rsid w:val="158445FD"/>
    <w:rsid w:val="1829020E"/>
    <w:rsid w:val="30DD752B"/>
    <w:rsid w:val="31101099"/>
    <w:rsid w:val="31DF50F9"/>
    <w:rsid w:val="40BE1BF9"/>
    <w:rsid w:val="518855B2"/>
    <w:rsid w:val="56624473"/>
    <w:rsid w:val="570A507F"/>
    <w:rsid w:val="62BF6114"/>
    <w:rsid w:val="786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华文仿宋" w:cs="宋体"/>
      <w:b/>
      <w:kern w:val="0"/>
      <w:sz w:val="28"/>
      <w:szCs w:val="36"/>
      <w:lang w:bidi="ar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eastAsia="宋体" w:cs="Times New Roman"/>
      <w:b/>
      <w:kern w:val="0"/>
      <w:sz w:val="24"/>
      <w:szCs w:val="20"/>
      <w:u w:val="single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Body Text 2"/>
    <w:basedOn w:val="1"/>
    <w:qFormat/>
    <w:uiPriority w:val="0"/>
    <w:pPr>
      <w:spacing w:after="120" w:afterLines="0" w:afterAutospacing="0" w:line="480" w:lineRule="auto"/>
    </w:pPr>
  </w:style>
  <w:style w:type="character" w:styleId="9">
    <w:name w:val="Hyperlink"/>
    <w:qFormat/>
    <w:uiPriority w:val="0"/>
    <w:rPr>
      <w:rFonts w:ascii="Times New Roman" w:hAnsi="Times New Roman" w:eastAsia="宋体"/>
      <w:color w:val="0000FF"/>
      <w:u w:val="single"/>
    </w:rPr>
  </w:style>
  <w:style w:type="character" w:customStyle="1" w:styleId="10">
    <w:name w:val="标题 3 字符2"/>
    <w:link w:val="3"/>
    <w:qFormat/>
    <w:uiPriority w:val="9"/>
    <w:rPr>
      <w:rFonts w:ascii="宋体" w:hAnsi="宋体" w:eastAsia="宋体" w:cs="Times New Roman"/>
      <w:b/>
      <w:bCs/>
      <w:sz w:val="22"/>
      <w:szCs w:val="32"/>
      <w:u w:val="none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*正文"/>
    <w:basedOn w:val="1"/>
    <w:autoRedefine/>
    <w:qFormat/>
    <w:uiPriority w:val="0"/>
    <w:pPr>
      <w:spacing w:line="300" w:lineRule="auto"/>
      <w:ind w:firstLine="48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2022-02-16T00:34:00Z</dcterms:created>
  <dc:creator>Win10</dc:creator>
  <cp:lastModifiedBy>C.</cp:lastModifiedBy>
  <dcterms:modified xsi:type="dcterms:W3CDTF">2026-04-30T02:01:23Z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79C27083D0B341C8A3A65D4C91BCDA55</vt:lpwstr>
  </property>
  <property fmtid="{D5CDD505-2E9C-101B-9397-08002B2CF9AE}" pid="4" name="KSOTemplateDocerSaveRecord">
    <vt:lpwstr>eyJoZGlkIjoiZjg1ODk3M2MzMDBhMDA5MTkyZTBmMGVhNmU3ZTA3MGQiLCJ1c2VySWQiOiI0MTgxMjgyMTcifQ==</vt:lpwstr>
  </property>
</Properties>
</file>