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822" w:rsidRDefault="00733822" w:rsidP="00733822">
      <w:pPr>
        <w:spacing w:line="360" w:lineRule="auto"/>
        <w:ind w:firstLineChars="200" w:firstLine="803"/>
        <w:contextualSpacing/>
        <w:jc w:val="center"/>
        <w:rPr>
          <w:rFonts w:ascii="仿宋" w:eastAsia="仿宋" w:hAnsi="仿宋" w:cs="宋体" w:hint="eastAsia"/>
          <w:b/>
          <w:sz w:val="24"/>
        </w:rPr>
      </w:pPr>
      <w:bookmarkStart w:id="0" w:name="_GoBack"/>
      <w:r>
        <w:rPr>
          <w:rFonts w:ascii="仿宋" w:eastAsia="仿宋" w:hAnsi="仿宋" w:cs="仿宋" w:hint="eastAsia"/>
          <w:b/>
          <w:sz w:val="40"/>
          <w:szCs w:val="40"/>
        </w:rPr>
        <w:t>采购需求</w:t>
      </w:r>
    </w:p>
    <w:bookmarkEnd w:id="0"/>
    <w:p w:rsidR="009558F9" w:rsidRDefault="009558F9" w:rsidP="009558F9">
      <w:pPr>
        <w:numPr>
          <w:ilvl w:val="0"/>
          <w:numId w:val="1"/>
        </w:numPr>
        <w:spacing w:line="360" w:lineRule="auto"/>
        <w:ind w:firstLineChars="200" w:firstLine="482"/>
        <w:contextualSpacing/>
        <w:jc w:val="left"/>
        <w:rPr>
          <w:rFonts w:ascii="仿宋" w:eastAsia="仿宋" w:hAnsi="仿宋" w:cs="宋体"/>
          <w:b/>
          <w:sz w:val="24"/>
        </w:rPr>
      </w:pPr>
      <w:r>
        <w:rPr>
          <w:rFonts w:ascii="仿宋" w:eastAsia="仿宋" w:hAnsi="仿宋" w:cs="宋体" w:hint="eastAsia"/>
          <w:b/>
          <w:sz w:val="24"/>
        </w:rPr>
        <w:t>采购标的</w:t>
      </w:r>
    </w:p>
    <w:p w:rsidR="009558F9" w:rsidRDefault="009558F9" w:rsidP="009558F9">
      <w:pPr>
        <w:spacing w:line="360" w:lineRule="auto"/>
        <w:ind w:firstLine="482"/>
        <w:contextualSpacing/>
        <w:rPr>
          <w:rFonts w:ascii="仿宋" w:eastAsia="仿宋" w:hAnsi="仿宋" w:cs="宋体"/>
          <w:b/>
          <w:bCs/>
          <w:sz w:val="24"/>
        </w:rPr>
      </w:pPr>
      <w:r>
        <w:rPr>
          <w:rFonts w:ascii="仿宋" w:eastAsia="仿宋" w:hAnsi="仿宋" w:cs="宋体" w:hint="eastAsia"/>
          <w:b/>
          <w:bCs/>
          <w:sz w:val="24"/>
        </w:rPr>
        <w:t>1.采购标的</w:t>
      </w:r>
    </w:p>
    <w:tbl>
      <w:tblPr>
        <w:tblW w:w="510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1"/>
        <w:gridCol w:w="2365"/>
        <w:gridCol w:w="2370"/>
        <w:gridCol w:w="1295"/>
        <w:gridCol w:w="1381"/>
        <w:gridCol w:w="1381"/>
      </w:tblGrid>
      <w:tr w:rsidR="009558F9" w:rsidTr="00486B6F">
        <w:trPr>
          <w:trHeight w:val="454"/>
        </w:trPr>
        <w:tc>
          <w:tcPr>
            <w:tcW w:w="417" w:type="pct"/>
            <w:tcBorders>
              <w:tl2br w:val="nil"/>
              <w:tr2bl w:val="nil"/>
            </w:tcBorders>
            <w:noWrap/>
            <w:vAlign w:val="center"/>
          </w:tcPr>
          <w:p w:rsidR="009558F9" w:rsidRDefault="009558F9" w:rsidP="00486B6F">
            <w:pPr>
              <w:snapToGrid w:val="0"/>
              <w:spacing w:line="360" w:lineRule="auto"/>
              <w:jc w:val="center"/>
              <w:rPr>
                <w:rFonts w:ascii="仿宋" w:eastAsia="仿宋" w:hAnsi="仿宋" w:cs="仿宋"/>
                <w:b/>
                <w:bCs/>
                <w:sz w:val="24"/>
              </w:rPr>
            </w:pPr>
            <w:proofErr w:type="gramStart"/>
            <w:r>
              <w:rPr>
                <w:rFonts w:ascii="仿宋" w:eastAsia="仿宋" w:hAnsi="仿宋" w:cs="仿宋" w:hint="eastAsia"/>
                <w:b/>
                <w:bCs/>
                <w:sz w:val="24"/>
              </w:rPr>
              <w:t>包号</w:t>
            </w:r>
            <w:proofErr w:type="gramEnd"/>
          </w:p>
        </w:tc>
        <w:tc>
          <w:tcPr>
            <w:tcW w:w="1232" w:type="pct"/>
            <w:tcBorders>
              <w:tl2br w:val="nil"/>
              <w:tr2bl w:val="nil"/>
            </w:tcBorders>
            <w:noWrap/>
            <w:vAlign w:val="center"/>
          </w:tcPr>
          <w:p w:rsidR="009558F9" w:rsidRDefault="009558F9" w:rsidP="00486B6F">
            <w:pPr>
              <w:snapToGrid w:val="0"/>
              <w:spacing w:line="360" w:lineRule="auto"/>
              <w:jc w:val="center"/>
              <w:rPr>
                <w:rFonts w:ascii="仿宋" w:eastAsia="仿宋" w:hAnsi="仿宋" w:cs="仿宋"/>
                <w:b/>
                <w:bCs/>
                <w:sz w:val="24"/>
              </w:rPr>
            </w:pPr>
            <w:r>
              <w:rPr>
                <w:rFonts w:ascii="仿宋" w:eastAsia="仿宋" w:hAnsi="仿宋" w:cs="仿宋" w:hint="eastAsia"/>
                <w:b/>
                <w:bCs/>
                <w:sz w:val="24"/>
              </w:rPr>
              <w:t>标的名称</w:t>
            </w:r>
          </w:p>
        </w:tc>
        <w:tc>
          <w:tcPr>
            <w:tcW w:w="1235" w:type="pct"/>
            <w:tcBorders>
              <w:tl2br w:val="nil"/>
              <w:tr2bl w:val="nil"/>
            </w:tcBorders>
            <w:vAlign w:val="center"/>
          </w:tcPr>
          <w:p w:rsidR="009558F9" w:rsidRDefault="009558F9" w:rsidP="00486B6F">
            <w:pPr>
              <w:snapToGrid w:val="0"/>
              <w:spacing w:line="360" w:lineRule="auto"/>
              <w:jc w:val="center"/>
              <w:rPr>
                <w:rFonts w:ascii="仿宋" w:eastAsia="仿宋" w:hAnsi="仿宋" w:cs="仿宋"/>
                <w:b/>
                <w:bCs/>
                <w:sz w:val="24"/>
              </w:rPr>
            </w:pPr>
            <w:r>
              <w:rPr>
                <w:rFonts w:ascii="仿宋" w:eastAsia="仿宋" w:hAnsi="仿宋" w:cs="仿宋" w:hint="eastAsia"/>
                <w:b/>
                <w:bCs/>
                <w:sz w:val="24"/>
              </w:rPr>
              <w:t>分品目名称</w:t>
            </w:r>
          </w:p>
        </w:tc>
        <w:tc>
          <w:tcPr>
            <w:tcW w:w="675" w:type="pct"/>
            <w:tcBorders>
              <w:tl2br w:val="nil"/>
              <w:tr2bl w:val="nil"/>
            </w:tcBorders>
            <w:noWrap/>
            <w:vAlign w:val="center"/>
          </w:tcPr>
          <w:p w:rsidR="009558F9" w:rsidRDefault="009558F9" w:rsidP="00486B6F">
            <w:pPr>
              <w:snapToGrid w:val="0"/>
              <w:spacing w:line="360" w:lineRule="auto"/>
              <w:jc w:val="center"/>
              <w:rPr>
                <w:rFonts w:ascii="仿宋" w:eastAsia="仿宋" w:hAnsi="仿宋" w:cs="仿宋"/>
                <w:b/>
                <w:bCs/>
                <w:sz w:val="24"/>
              </w:rPr>
            </w:pPr>
            <w:r>
              <w:rPr>
                <w:rFonts w:ascii="仿宋" w:eastAsia="仿宋" w:hAnsi="仿宋" w:cs="仿宋" w:hint="eastAsia"/>
                <w:b/>
                <w:bCs/>
                <w:sz w:val="24"/>
              </w:rPr>
              <w:t>数量</w:t>
            </w:r>
          </w:p>
        </w:tc>
        <w:tc>
          <w:tcPr>
            <w:tcW w:w="720" w:type="pct"/>
            <w:tcBorders>
              <w:tl2br w:val="nil"/>
              <w:tr2bl w:val="nil"/>
            </w:tcBorders>
            <w:vAlign w:val="center"/>
          </w:tcPr>
          <w:p w:rsidR="009558F9" w:rsidRDefault="009558F9" w:rsidP="00486B6F">
            <w:pPr>
              <w:snapToGrid w:val="0"/>
              <w:spacing w:line="360" w:lineRule="auto"/>
              <w:jc w:val="center"/>
              <w:rPr>
                <w:rFonts w:ascii="仿宋" w:eastAsia="仿宋" w:hAnsi="仿宋" w:cs="仿宋"/>
                <w:b/>
                <w:bCs/>
                <w:sz w:val="24"/>
              </w:rPr>
            </w:pPr>
            <w:r>
              <w:rPr>
                <w:rFonts w:ascii="仿宋" w:eastAsia="仿宋" w:hAnsi="仿宋" w:cs="仿宋" w:hint="eastAsia"/>
                <w:b/>
                <w:bCs/>
                <w:sz w:val="24"/>
              </w:rPr>
              <w:t>单位</w:t>
            </w:r>
          </w:p>
        </w:tc>
        <w:tc>
          <w:tcPr>
            <w:tcW w:w="720" w:type="pct"/>
            <w:tcBorders>
              <w:tl2br w:val="nil"/>
              <w:tr2bl w:val="nil"/>
            </w:tcBorders>
          </w:tcPr>
          <w:p w:rsidR="009558F9" w:rsidRDefault="009558F9" w:rsidP="00486B6F">
            <w:pPr>
              <w:snapToGrid w:val="0"/>
              <w:spacing w:line="360" w:lineRule="auto"/>
              <w:jc w:val="center"/>
              <w:rPr>
                <w:rFonts w:ascii="仿宋" w:eastAsia="仿宋" w:hAnsi="仿宋" w:cs="仿宋"/>
                <w:bCs/>
                <w:sz w:val="24"/>
              </w:rPr>
            </w:pPr>
            <w:r>
              <w:rPr>
                <w:rFonts w:ascii="仿宋" w:eastAsia="仿宋" w:hAnsi="仿宋" w:cs="宋体" w:hint="eastAsia"/>
                <w:b/>
                <w:bCs/>
                <w:sz w:val="24"/>
              </w:rPr>
              <w:t>是否接受进口产品</w:t>
            </w:r>
          </w:p>
        </w:tc>
      </w:tr>
      <w:tr w:rsidR="009558F9" w:rsidTr="00486B6F">
        <w:trPr>
          <w:trHeight w:val="220"/>
        </w:trPr>
        <w:tc>
          <w:tcPr>
            <w:tcW w:w="417" w:type="pct"/>
            <w:vMerge w:val="restart"/>
            <w:tcBorders>
              <w:tl2br w:val="nil"/>
              <w:tr2bl w:val="nil"/>
            </w:tcBorders>
            <w:noWrap/>
            <w:vAlign w:val="center"/>
          </w:tcPr>
          <w:p w:rsidR="009558F9" w:rsidRDefault="009558F9" w:rsidP="00486B6F">
            <w:pPr>
              <w:snapToGrid w:val="0"/>
              <w:spacing w:line="360" w:lineRule="auto"/>
              <w:jc w:val="center"/>
              <w:rPr>
                <w:rFonts w:ascii="仿宋" w:eastAsia="仿宋" w:hAnsi="仿宋" w:cs="仿宋"/>
                <w:bCs/>
                <w:sz w:val="24"/>
              </w:rPr>
            </w:pPr>
            <w:r>
              <w:rPr>
                <w:rFonts w:ascii="仿宋" w:eastAsia="仿宋" w:hAnsi="仿宋" w:cs="仿宋" w:hint="eastAsia"/>
                <w:bCs/>
                <w:sz w:val="24"/>
              </w:rPr>
              <w:t>1</w:t>
            </w:r>
          </w:p>
        </w:tc>
        <w:tc>
          <w:tcPr>
            <w:tcW w:w="1232" w:type="pct"/>
            <w:vMerge w:val="restart"/>
            <w:tcBorders>
              <w:tl2br w:val="nil"/>
              <w:tr2bl w:val="nil"/>
            </w:tcBorders>
            <w:noWrap/>
            <w:vAlign w:val="center"/>
          </w:tcPr>
          <w:p w:rsidR="009558F9" w:rsidRDefault="009558F9" w:rsidP="00486B6F">
            <w:pPr>
              <w:snapToGrid w:val="0"/>
              <w:spacing w:line="360" w:lineRule="auto"/>
              <w:jc w:val="center"/>
              <w:rPr>
                <w:rFonts w:ascii="仿宋" w:eastAsia="仿宋" w:hAnsi="仿宋" w:cs="仿宋"/>
                <w:kern w:val="0"/>
                <w:sz w:val="24"/>
                <w:lang w:bidi="ar"/>
              </w:rPr>
            </w:pPr>
            <w:r>
              <w:rPr>
                <w:rFonts w:ascii="仿宋" w:eastAsia="仿宋" w:hAnsi="仿宋" w:cs="仿宋" w:hint="eastAsia"/>
                <w:kern w:val="0"/>
                <w:sz w:val="24"/>
                <w:lang w:bidi="ar"/>
              </w:rPr>
              <w:t>首都成分献血宣传与招募</w:t>
            </w:r>
          </w:p>
        </w:tc>
        <w:tc>
          <w:tcPr>
            <w:tcW w:w="1235" w:type="pct"/>
            <w:tcBorders>
              <w:tl2br w:val="nil"/>
              <w:tr2bl w:val="nil"/>
            </w:tcBorders>
            <w:vAlign w:val="center"/>
          </w:tcPr>
          <w:p w:rsidR="009558F9" w:rsidRDefault="009558F9" w:rsidP="00486B6F">
            <w:pPr>
              <w:jc w:val="center"/>
              <w:rPr>
                <w:rFonts w:ascii="仿宋" w:eastAsia="仿宋" w:hAnsi="仿宋" w:cs="宋体"/>
                <w:kern w:val="0"/>
                <w:sz w:val="24"/>
              </w:rPr>
            </w:pPr>
            <w:r>
              <w:rPr>
                <w:rFonts w:ascii="仿宋" w:eastAsia="仿宋" w:hAnsi="仿宋" w:cs="宋体" w:hint="eastAsia"/>
                <w:sz w:val="24"/>
              </w:rPr>
              <w:t>好事成双活动</w:t>
            </w:r>
          </w:p>
        </w:tc>
        <w:tc>
          <w:tcPr>
            <w:tcW w:w="675" w:type="pct"/>
            <w:tcBorders>
              <w:tl2br w:val="nil"/>
              <w:tr2bl w:val="nil"/>
            </w:tcBorders>
            <w:noWrap/>
            <w:vAlign w:val="center"/>
          </w:tcPr>
          <w:p w:rsidR="009558F9" w:rsidRDefault="009558F9" w:rsidP="00486B6F">
            <w:pPr>
              <w:snapToGrid w:val="0"/>
              <w:spacing w:line="360" w:lineRule="auto"/>
              <w:jc w:val="center"/>
              <w:rPr>
                <w:rFonts w:ascii="仿宋" w:eastAsia="仿宋" w:hAnsi="仿宋" w:cs="仿宋"/>
                <w:bCs/>
                <w:sz w:val="24"/>
              </w:rPr>
            </w:pPr>
            <w:r>
              <w:rPr>
                <w:rFonts w:ascii="仿宋" w:eastAsia="仿宋" w:hAnsi="仿宋" w:cs="仿宋" w:hint="eastAsia"/>
                <w:bCs/>
                <w:sz w:val="24"/>
              </w:rPr>
              <w:t>1</w:t>
            </w:r>
          </w:p>
        </w:tc>
        <w:tc>
          <w:tcPr>
            <w:tcW w:w="720" w:type="pct"/>
            <w:tcBorders>
              <w:tl2br w:val="nil"/>
              <w:tr2bl w:val="nil"/>
            </w:tcBorders>
            <w:vAlign w:val="center"/>
          </w:tcPr>
          <w:p w:rsidR="009558F9" w:rsidRDefault="009558F9" w:rsidP="00486B6F">
            <w:pPr>
              <w:snapToGrid w:val="0"/>
              <w:spacing w:line="360" w:lineRule="auto"/>
              <w:jc w:val="center"/>
              <w:rPr>
                <w:rFonts w:ascii="仿宋" w:eastAsia="仿宋" w:hAnsi="仿宋" w:cs="仿宋"/>
                <w:bCs/>
                <w:sz w:val="24"/>
              </w:rPr>
            </w:pPr>
            <w:r>
              <w:rPr>
                <w:rFonts w:ascii="仿宋" w:eastAsia="仿宋" w:hAnsi="仿宋" w:cs="仿宋" w:hint="eastAsia"/>
                <w:bCs/>
                <w:sz w:val="24"/>
              </w:rPr>
              <w:t>项</w:t>
            </w:r>
          </w:p>
        </w:tc>
        <w:tc>
          <w:tcPr>
            <w:tcW w:w="720" w:type="pct"/>
            <w:vMerge w:val="restart"/>
            <w:tcBorders>
              <w:tl2br w:val="nil"/>
              <w:tr2bl w:val="nil"/>
            </w:tcBorders>
            <w:vAlign w:val="center"/>
          </w:tcPr>
          <w:p w:rsidR="009558F9" w:rsidRDefault="009558F9" w:rsidP="00486B6F">
            <w:pPr>
              <w:snapToGrid w:val="0"/>
              <w:spacing w:line="360" w:lineRule="auto"/>
              <w:jc w:val="center"/>
              <w:rPr>
                <w:rFonts w:ascii="仿宋" w:eastAsia="仿宋" w:hAnsi="仿宋" w:cs="仿宋"/>
                <w:bCs/>
                <w:sz w:val="24"/>
              </w:rPr>
            </w:pPr>
            <w:r>
              <w:rPr>
                <w:rFonts w:ascii="仿宋" w:eastAsia="仿宋" w:hAnsi="仿宋" w:cs="仿宋" w:hint="eastAsia"/>
                <w:bCs/>
                <w:sz w:val="24"/>
              </w:rPr>
              <w:t>否</w:t>
            </w:r>
          </w:p>
        </w:tc>
      </w:tr>
      <w:tr w:rsidR="009558F9" w:rsidTr="00486B6F">
        <w:trPr>
          <w:trHeight w:val="220"/>
        </w:trPr>
        <w:tc>
          <w:tcPr>
            <w:tcW w:w="417" w:type="pct"/>
            <w:vMerge/>
            <w:tcBorders>
              <w:tl2br w:val="nil"/>
              <w:tr2bl w:val="nil"/>
            </w:tcBorders>
            <w:noWrap/>
            <w:vAlign w:val="center"/>
          </w:tcPr>
          <w:p w:rsidR="009558F9" w:rsidRDefault="009558F9" w:rsidP="00486B6F">
            <w:pPr>
              <w:snapToGrid w:val="0"/>
              <w:spacing w:line="360" w:lineRule="auto"/>
              <w:jc w:val="center"/>
              <w:rPr>
                <w:rFonts w:ascii="仿宋" w:eastAsia="仿宋" w:hAnsi="仿宋" w:cs="仿宋"/>
                <w:bCs/>
                <w:sz w:val="24"/>
              </w:rPr>
            </w:pPr>
          </w:p>
        </w:tc>
        <w:tc>
          <w:tcPr>
            <w:tcW w:w="1232" w:type="pct"/>
            <w:vMerge/>
            <w:tcBorders>
              <w:tl2br w:val="nil"/>
              <w:tr2bl w:val="nil"/>
            </w:tcBorders>
            <w:noWrap/>
            <w:vAlign w:val="center"/>
          </w:tcPr>
          <w:p w:rsidR="009558F9" w:rsidRDefault="009558F9" w:rsidP="00486B6F">
            <w:pPr>
              <w:snapToGrid w:val="0"/>
              <w:spacing w:line="360" w:lineRule="auto"/>
              <w:jc w:val="center"/>
              <w:rPr>
                <w:rFonts w:ascii="仿宋" w:eastAsia="仿宋" w:hAnsi="仿宋" w:cs="仿宋"/>
                <w:kern w:val="0"/>
                <w:sz w:val="24"/>
                <w:lang w:bidi="ar"/>
              </w:rPr>
            </w:pPr>
          </w:p>
        </w:tc>
        <w:tc>
          <w:tcPr>
            <w:tcW w:w="1235" w:type="pct"/>
            <w:tcBorders>
              <w:tl2br w:val="nil"/>
              <w:tr2bl w:val="nil"/>
            </w:tcBorders>
            <w:vAlign w:val="center"/>
          </w:tcPr>
          <w:p w:rsidR="009558F9" w:rsidRDefault="009558F9" w:rsidP="00486B6F">
            <w:pPr>
              <w:jc w:val="center"/>
              <w:rPr>
                <w:rFonts w:ascii="仿宋" w:eastAsia="仿宋" w:hAnsi="仿宋" w:cs="宋体"/>
                <w:kern w:val="0"/>
                <w:sz w:val="24"/>
              </w:rPr>
            </w:pPr>
            <w:r>
              <w:rPr>
                <w:rFonts w:ascii="仿宋" w:eastAsia="仿宋" w:hAnsi="仿宋" w:cs="宋体" w:hint="eastAsia"/>
                <w:kern w:val="0"/>
                <w:sz w:val="24"/>
              </w:rPr>
              <w:t>多次成分献血者回馈活动</w:t>
            </w:r>
          </w:p>
        </w:tc>
        <w:tc>
          <w:tcPr>
            <w:tcW w:w="675" w:type="pct"/>
            <w:tcBorders>
              <w:tl2br w:val="nil"/>
              <w:tr2bl w:val="nil"/>
            </w:tcBorders>
            <w:noWrap/>
            <w:vAlign w:val="center"/>
          </w:tcPr>
          <w:p w:rsidR="009558F9" w:rsidRDefault="009558F9" w:rsidP="00486B6F">
            <w:pPr>
              <w:snapToGrid w:val="0"/>
              <w:spacing w:line="360" w:lineRule="auto"/>
              <w:jc w:val="center"/>
              <w:rPr>
                <w:rFonts w:ascii="仿宋" w:eastAsia="仿宋" w:hAnsi="仿宋" w:cs="仿宋"/>
                <w:bCs/>
                <w:sz w:val="24"/>
              </w:rPr>
            </w:pPr>
            <w:r>
              <w:rPr>
                <w:rFonts w:ascii="仿宋" w:eastAsia="仿宋" w:hAnsi="仿宋" w:cs="仿宋" w:hint="eastAsia"/>
                <w:bCs/>
                <w:sz w:val="24"/>
              </w:rPr>
              <w:t>1</w:t>
            </w:r>
          </w:p>
        </w:tc>
        <w:tc>
          <w:tcPr>
            <w:tcW w:w="720" w:type="pct"/>
            <w:tcBorders>
              <w:tl2br w:val="nil"/>
              <w:tr2bl w:val="nil"/>
            </w:tcBorders>
            <w:vAlign w:val="center"/>
          </w:tcPr>
          <w:p w:rsidR="009558F9" w:rsidRDefault="009558F9" w:rsidP="00486B6F">
            <w:pPr>
              <w:snapToGrid w:val="0"/>
              <w:spacing w:line="360" w:lineRule="auto"/>
              <w:jc w:val="center"/>
              <w:rPr>
                <w:rFonts w:ascii="仿宋" w:eastAsia="仿宋" w:hAnsi="仿宋" w:cs="仿宋"/>
                <w:bCs/>
                <w:sz w:val="24"/>
              </w:rPr>
            </w:pPr>
            <w:r>
              <w:rPr>
                <w:rFonts w:ascii="仿宋" w:eastAsia="仿宋" w:hAnsi="仿宋" w:cs="仿宋" w:hint="eastAsia"/>
                <w:bCs/>
                <w:sz w:val="24"/>
              </w:rPr>
              <w:t>项</w:t>
            </w:r>
          </w:p>
        </w:tc>
        <w:tc>
          <w:tcPr>
            <w:tcW w:w="720" w:type="pct"/>
            <w:vMerge/>
            <w:tcBorders>
              <w:tl2br w:val="nil"/>
              <w:tr2bl w:val="nil"/>
            </w:tcBorders>
          </w:tcPr>
          <w:p w:rsidR="009558F9" w:rsidRDefault="009558F9" w:rsidP="00486B6F">
            <w:pPr>
              <w:snapToGrid w:val="0"/>
              <w:spacing w:line="360" w:lineRule="auto"/>
              <w:jc w:val="center"/>
              <w:rPr>
                <w:rFonts w:ascii="仿宋" w:eastAsia="仿宋" w:hAnsi="仿宋" w:cs="仿宋"/>
                <w:bCs/>
                <w:sz w:val="24"/>
              </w:rPr>
            </w:pPr>
          </w:p>
        </w:tc>
      </w:tr>
      <w:tr w:rsidR="009558F9" w:rsidTr="00486B6F">
        <w:trPr>
          <w:trHeight w:val="220"/>
        </w:trPr>
        <w:tc>
          <w:tcPr>
            <w:tcW w:w="417" w:type="pct"/>
            <w:vMerge/>
            <w:tcBorders>
              <w:tl2br w:val="nil"/>
              <w:tr2bl w:val="nil"/>
            </w:tcBorders>
            <w:noWrap/>
            <w:vAlign w:val="center"/>
          </w:tcPr>
          <w:p w:rsidR="009558F9" w:rsidRDefault="009558F9" w:rsidP="00486B6F">
            <w:pPr>
              <w:snapToGrid w:val="0"/>
              <w:spacing w:line="360" w:lineRule="auto"/>
              <w:jc w:val="center"/>
              <w:rPr>
                <w:rFonts w:ascii="仿宋" w:eastAsia="仿宋" w:hAnsi="仿宋" w:cs="仿宋"/>
                <w:bCs/>
                <w:sz w:val="24"/>
              </w:rPr>
            </w:pPr>
          </w:p>
        </w:tc>
        <w:tc>
          <w:tcPr>
            <w:tcW w:w="1232" w:type="pct"/>
            <w:vMerge/>
            <w:tcBorders>
              <w:tl2br w:val="nil"/>
              <w:tr2bl w:val="nil"/>
            </w:tcBorders>
            <w:noWrap/>
            <w:vAlign w:val="center"/>
          </w:tcPr>
          <w:p w:rsidR="009558F9" w:rsidRDefault="009558F9" w:rsidP="00486B6F">
            <w:pPr>
              <w:snapToGrid w:val="0"/>
              <w:spacing w:line="360" w:lineRule="auto"/>
              <w:jc w:val="center"/>
              <w:rPr>
                <w:rFonts w:ascii="仿宋" w:eastAsia="仿宋" w:hAnsi="仿宋" w:cs="仿宋"/>
                <w:kern w:val="0"/>
                <w:sz w:val="24"/>
                <w:lang w:bidi="ar"/>
              </w:rPr>
            </w:pPr>
          </w:p>
        </w:tc>
        <w:tc>
          <w:tcPr>
            <w:tcW w:w="1235" w:type="pct"/>
            <w:tcBorders>
              <w:tl2br w:val="nil"/>
              <w:tr2bl w:val="nil"/>
            </w:tcBorders>
            <w:vAlign w:val="center"/>
          </w:tcPr>
          <w:p w:rsidR="009558F9" w:rsidRDefault="009558F9" w:rsidP="00486B6F">
            <w:pPr>
              <w:jc w:val="center"/>
              <w:rPr>
                <w:rFonts w:ascii="仿宋" w:eastAsia="仿宋" w:hAnsi="仿宋" w:cs="宋体"/>
                <w:kern w:val="0"/>
                <w:sz w:val="24"/>
              </w:rPr>
            </w:pPr>
            <w:r>
              <w:rPr>
                <w:rFonts w:ascii="仿宋" w:eastAsia="仿宋" w:hAnsi="仿宋" w:cs="宋体" w:hint="eastAsia"/>
                <w:kern w:val="0"/>
                <w:sz w:val="24"/>
              </w:rPr>
              <w:t>成分献血者联谊活动</w:t>
            </w:r>
          </w:p>
        </w:tc>
        <w:tc>
          <w:tcPr>
            <w:tcW w:w="675" w:type="pct"/>
            <w:tcBorders>
              <w:tl2br w:val="nil"/>
              <w:tr2bl w:val="nil"/>
            </w:tcBorders>
            <w:noWrap/>
            <w:vAlign w:val="center"/>
          </w:tcPr>
          <w:p w:rsidR="009558F9" w:rsidRDefault="009558F9" w:rsidP="00486B6F">
            <w:pPr>
              <w:snapToGrid w:val="0"/>
              <w:spacing w:line="360" w:lineRule="auto"/>
              <w:jc w:val="center"/>
              <w:rPr>
                <w:rFonts w:ascii="仿宋" w:eastAsia="仿宋" w:hAnsi="仿宋" w:cs="仿宋"/>
                <w:bCs/>
                <w:sz w:val="24"/>
              </w:rPr>
            </w:pPr>
            <w:r>
              <w:rPr>
                <w:rFonts w:ascii="仿宋" w:eastAsia="仿宋" w:hAnsi="仿宋" w:cs="仿宋" w:hint="eastAsia"/>
                <w:bCs/>
                <w:sz w:val="24"/>
              </w:rPr>
              <w:t>1</w:t>
            </w:r>
          </w:p>
        </w:tc>
        <w:tc>
          <w:tcPr>
            <w:tcW w:w="720" w:type="pct"/>
            <w:tcBorders>
              <w:tl2br w:val="nil"/>
              <w:tr2bl w:val="nil"/>
            </w:tcBorders>
            <w:vAlign w:val="center"/>
          </w:tcPr>
          <w:p w:rsidR="009558F9" w:rsidRDefault="009558F9" w:rsidP="00486B6F">
            <w:pPr>
              <w:snapToGrid w:val="0"/>
              <w:spacing w:line="360" w:lineRule="auto"/>
              <w:jc w:val="center"/>
              <w:rPr>
                <w:rFonts w:ascii="仿宋" w:eastAsia="仿宋" w:hAnsi="仿宋" w:cs="仿宋"/>
                <w:bCs/>
                <w:sz w:val="24"/>
              </w:rPr>
            </w:pPr>
            <w:r>
              <w:rPr>
                <w:rFonts w:ascii="仿宋" w:eastAsia="仿宋" w:hAnsi="仿宋" w:cs="仿宋" w:hint="eastAsia"/>
                <w:bCs/>
                <w:sz w:val="24"/>
              </w:rPr>
              <w:t>项</w:t>
            </w:r>
          </w:p>
        </w:tc>
        <w:tc>
          <w:tcPr>
            <w:tcW w:w="720" w:type="pct"/>
            <w:vMerge/>
            <w:tcBorders>
              <w:tl2br w:val="nil"/>
              <w:tr2bl w:val="nil"/>
            </w:tcBorders>
          </w:tcPr>
          <w:p w:rsidR="009558F9" w:rsidRDefault="009558F9" w:rsidP="00486B6F">
            <w:pPr>
              <w:snapToGrid w:val="0"/>
              <w:spacing w:line="360" w:lineRule="auto"/>
              <w:jc w:val="center"/>
              <w:rPr>
                <w:rFonts w:ascii="仿宋" w:eastAsia="仿宋" w:hAnsi="仿宋" w:cs="仿宋"/>
                <w:bCs/>
                <w:sz w:val="24"/>
              </w:rPr>
            </w:pPr>
          </w:p>
        </w:tc>
      </w:tr>
      <w:tr w:rsidR="009558F9" w:rsidTr="00486B6F">
        <w:trPr>
          <w:trHeight w:val="220"/>
        </w:trPr>
        <w:tc>
          <w:tcPr>
            <w:tcW w:w="417" w:type="pct"/>
            <w:vMerge/>
            <w:tcBorders>
              <w:tl2br w:val="nil"/>
              <w:tr2bl w:val="nil"/>
            </w:tcBorders>
            <w:noWrap/>
            <w:vAlign w:val="center"/>
          </w:tcPr>
          <w:p w:rsidR="009558F9" w:rsidRDefault="009558F9" w:rsidP="00486B6F">
            <w:pPr>
              <w:snapToGrid w:val="0"/>
              <w:spacing w:line="360" w:lineRule="auto"/>
              <w:jc w:val="center"/>
              <w:rPr>
                <w:rFonts w:ascii="仿宋" w:eastAsia="仿宋" w:hAnsi="仿宋" w:cs="仿宋"/>
                <w:bCs/>
                <w:sz w:val="24"/>
              </w:rPr>
            </w:pPr>
          </w:p>
        </w:tc>
        <w:tc>
          <w:tcPr>
            <w:tcW w:w="1232" w:type="pct"/>
            <w:vMerge/>
            <w:tcBorders>
              <w:tl2br w:val="nil"/>
              <w:tr2bl w:val="nil"/>
            </w:tcBorders>
            <w:noWrap/>
            <w:vAlign w:val="center"/>
          </w:tcPr>
          <w:p w:rsidR="009558F9" w:rsidRDefault="009558F9" w:rsidP="00486B6F">
            <w:pPr>
              <w:snapToGrid w:val="0"/>
              <w:spacing w:line="360" w:lineRule="auto"/>
              <w:jc w:val="center"/>
              <w:rPr>
                <w:rFonts w:ascii="仿宋" w:eastAsia="仿宋" w:hAnsi="仿宋" w:cs="仿宋"/>
                <w:kern w:val="0"/>
                <w:sz w:val="24"/>
                <w:lang w:bidi="ar"/>
              </w:rPr>
            </w:pPr>
          </w:p>
        </w:tc>
        <w:tc>
          <w:tcPr>
            <w:tcW w:w="1235" w:type="pct"/>
            <w:tcBorders>
              <w:tl2br w:val="nil"/>
              <w:tr2bl w:val="nil"/>
            </w:tcBorders>
            <w:vAlign w:val="center"/>
          </w:tcPr>
          <w:p w:rsidR="009558F9" w:rsidRDefault="009558F9" w:rsidP="00486B6F">
            <w:pPr>
              <w:jc w:val="center"/>
              <w:rPr>
                <w:rFonts w:ascii="仿宋" w:eastAsia="仿宋" w:hAnsi="仿宋" w:cs="宋体"/>
                <w:kern w:val="0"/>
                <w:sz w:val="24"/>
              </w:rPr>
            </w:pPr>
            <w:r>
              <w:rPr>
                <w:rFonts w:ascii="仿宋" w:eastAsia="仿宋" w:hAnsi="仿宋" w:cs="宋体" w:hint="eastAsia"/>
                <w:kern w:val="0"/>
                <w:sz w:val="24"/>
              </w:rPr>
              <w:t>爱心答礼活动</w:t>
            </w:r>
          </w:p>
        </w:tc>
        <w:tc>
          <w:tcPr>
            <w:tcW w:w="675" w:type="pct"/>
            <w:tcBorders>
              <w:tl2br w:val="nil"/>
              <w:tr2bl w:val="nil"/>
            </w:tcBorders>
            <w:noWrap/>
            <w:vAlign w:val="center"/>
          </w:tcPr>
          <w:p w:rsidR="009558F9" w:rsidRDefault="009558F9" w:rsidP="00486B6F">
            <w:pPr>
              <w:snapToGrid w:val="0"/>
              <w:spacing w:line="360" w:lineRule="auto"/>
              <w:jc w:val="center"/>
              <w:rPr>
                <w:rFonts w:ascii="仿宋" w:eastAsia="仿宋" w:hAnsi="仿宋" w:cs="仿宋"/>
                <w:bCs/>
                <w:sz w:val="24"/>
              </w:rPr>
            </w:pPr>
            <w:r>
              <w:rPr>
                <w:rFonts w:ascii="仿宋" w:eastAsia="仿宋" w:hAnsi="仿宋" w:cs="仿宋" w:hint="eastAsia"/>
                <w:bCs/>
                <w:sz w:val="24"/>
              </w:rPr>
              <w:t>1</w:t>
            </w:r>
          </w:p>
        </w:tc>
        <w:tc>
          <w:tcPr>
            <w:tcW w:w="720" w:type="pct"/>
            <w:tcBorders>
              <w:tl2br w:val="nil"/>
              <w:tr2bl w:val="nil"/>
            </w:tcBorders>
            <w:vAlign w:val="center"/>
          </w:tcPr>
          <w:p w:rsidR="009558F9" w:rsidRDefault="009558F9" w:rsidP="00486B6F">
            <w:pPr>
              <w:snapToGrid w:val="0"/>
              <w:spacing w:line="360" w:lineRule="auto"/>
              <w:jc w:val="center"/>
              <w:rPr>
                <w:rFonts w:ascii="仿宋" w:eastAsia="仿宋" w:hAnsi="仿宋" w:cs="仿宋"/>
                <w:bCs/>
                <w:sz w:val="24"/>
              </w:rPr>
            </w:pPr>
            <w:r>
              <w:rPr>
                <w:rFonts w:ascii="仿宋" w:eastAsia="仿宋" w:hAnsi="仿宋" w:cs="仿宋" w:hint="eastAsia"/>
                <w:bCs/>
                <w:sz w:val="24"/>
              </w:rPr>
              <w:t>项</w:t>
            </w:r>
          </w:p>
        </w:tc>
        <w:tc>
          <w:tcPr>
            <w:tcW w:w="720" w:type="pct"/>
            <w:vMerge/>
            <w:tcBorders>
              <w:tl2br w:val="nil"/>
              <w:tr2bl w:val="nil"/>
            </w:tcBorders>
          </w:tcPr>
          <w:p w:rsidR="009558F9" w:rsidRDefault="009558F9" w:rsidP="00486B6F">
            <w:pPr>
              <w:snapToGrid w:val="0"/>
              <w:spacing w:line="360" w:lineRule="auto"/>
              <w:jc w:val="center"/>
              <w:rPr>
                <w:rFonts w:ascii="仿宋" w:eastAsia="仿宋" w:hAnsi="仿宋" w:cs="仿宋"/>
                <w:bCs/>
                <w:sz w:val="24"/>
              </w:rPr>
            </w:pPr>
          </w:p>
        </w:tc>
      </w:tr>
    </w:tbl>
    <w:p w:rsidR="009558F9" w:rsidRDefault="009558F9" w:rsidP="009558F9">
      <w:pPr>
        <w:pStyle w:val="a3"/>
      </w:pPr>
    </w:p>
    <w:p w:rsidR="009558F9" w:rsidRDefault="009558F9" w:rsidP="009558F9">
      <w:pPr>
        <w:spacing w:line="360" w:lineRule="auto"/>
        <w:ind w:firstLine="482"/>
        <w:contextualSpacing/>
        <w:rPr>
          <w:rFonts w:ascii="仿宋" w:eastAsia="仿宋" w:hAnsi="仿宋" w:cs="宋体"/>
          <w:b/>
          <w:bCs/>
          <w:sz w:val="24"/>
        </w:rPr>
      </w:pPr>
      <w:r>
        <w:rPr>
          <w:rFonts w:ascii="仿宋" w:eastAsia="仿宋" w:hAnsi="仿宋" w:cs="宋体" w:hint="eastAsia"/>
          <w:b/>
          <w:bCs/>
          <w:sz w:val="24"/>
        </w:rPr>
        <w:t>2.项目背景/项目概述</w:t>
      </w:r>
    </w:p>
    <w:p w:rsidR="009558F9" w:rsidRDefault="009558F9" w:rsidP="009558F9">
      <w:pPr>
        <w:spacing w:line="360" w:lineRule="auto"/>
        <w:ind w:firstLine="480"/>
        <w:rPr>
          <w:rFonts w:ascii="仿宋" w:eastAsia="仿宋" w:hAnsi="仿宋" w:cs="宋体"/>
          <w:color w:val="000000"/>
          <w:sz w:val="24"/>
        </w:rPr>
      </w:pPr>
      <w:r>
        <w:rPr>
          <w:rFonts w:ascii="仿宋" w:eastAsia="仿宋" w:hAnsi="仿宋" w:hint="eastAsia"/>
          <w:sz w:val="24"/>
        </w:rPr>
        <w:t>本次采购是组织策划献血招募活动，更加精准地进行成分献血理念宣传，针对活动主题，充分利用首都成分献血自媒体资源，开展所有活动的前期宣传预热、活动期间的礼品准备和活动结束后的媒体宣传。</w:t>
      </w:r>
    </w:p>
    <w:p w:rsidR="009558F9" w:rsidRDefault="009558F9" w:rsidP="009558F9">
      <w:pPr>
        <w:numPr>
          <w:ilvl w:val="0"/>
          <w:numId w:val="1"/>
        </w:numPr>
        <w:spacing w:line="360" w:lineRule="auto"/>
        <w:ind w:firstLineChars="200" w:firstLine="482"/>
        <w:contextualSpacing/>
        <w:jc w:val="left"/>
        <w:rPr>
          <w:rFonts w:ascii="仿宋" w:eastAsia="仿宋" w:hAnsi="仿宋" w:cs="宋体"/>
          <w:b/>
          <w:sz w:val="24"/>
        </w:rPr>
      </w:pPr>
      <w:r>
        <w:rPr>
          <w:rFonts w:ascii="仿宋" w:eastAsia="仿宋" w:hAnsi="仿宋" w:cs="宋体" w:hint="eastAsia"/>
          <w:b/>
          <w:sz w:val="24"/>
        </w:rPr>
        <w:t>商务要求</w:t>
      </w:r>
    </w:p>
    <w:p w:rsidR="009558F9" w:rsidRDefault="009558F9" w:rsidP="009558F9">
      <w:pPr>
        <w:spacing w:line="360" w:lineRule="auto"/>
        <w:ind w:firstLine="482"/>
        <w:contextualSpacing/>
        <w:rPr>
          <w:rFonts w:ascii="仿宋" w:eastAsia="仿宋" w:hAnsi="仿宋" w:cs="宋体"/>
          <w:b/>
          <w:sz w:val="24"/>
        </w:rPr>
      </w:pPr>
      <w:r>
        <w:rPr>
          <w:rFonts w:ascii="仿宋" w:eastAsia="仿宋" w:hAnsi="仿宋" w:cs="宋体" w:hint="eastAsia"/>
          <w:b/>
          <w:sz w:val="24"/>
        </w:rPr>
        <w:t>1. 交付（实施）的时间（期限）和地点（范围）</w:t>
      </w:r>
    </w:p>
    <w:p w:rsidR="009558F9" w:rsidRDefault="009558F9" w:rsidP="009558F9">
      <w:pPr>
        <w:spacing w:line="360" w:lineRule="auto"/>
        <w:ind w:firstLine="480"/>
        <w:rPr>
          <w:rFonts w:ascii="仿宋" w:eastAsia="仿宋" w:hAnsi="仿宋" w:cs="宋体"/>
          <w:color w:val="000000"/>
          <w:sz w:val="24"/>
        </w:rPr>
      </w:pPr>
      <w:r>
        <w:rPr>
          <w:rFonts w:ascii="仿宋" w:eastAsia="仿宋" w:hAnsi="仿宋" w:cs="宋体" w:hint="eastAsia"/>
          <w:sz w:val="24"/>
        </w:rPr>
        <w:t>期限：</w:t>
      </w:r>
      <w:r w:rsidRPr="00DC61F3">
        <w:rPr>
          <w:rFonts w:ascii="仿宋" w:eastAsia="仿宋" w:hAnsi="仿宋" w:cs="宋体" w:hint="eastAsia"/>
          <w:sz w:val="24"/>
        </w:rPr>
        <w:t>以合同签订的执行期为准</w:t>
      </w:r>
      <w:r>
        <w:rPr>
          <w:rFonts w:ascii="仿宋" w:eastAsia="仿宋" w:hAnsi="仿宋" w:hint="eastAsia"/>
          <w:sz w:val="24"/>
        </w:rPr>
        <w:t>。</w:t>
      </w:r>
    </w:p>
    <w:p w:rsidR="009558F9" w:rsidRDefault="009558F9" w:rsidP="009558F9">
      <w:pPr>
        <w:spacing w:line="360" w:lineRule="auto"/>
        <w:ind w:firstLine="480"/>
        <w:rPr>
          <w:rFonts w:ascii="仿宋" w:eastAsia="仿宋" w:hAnsi="仿宋" w:cs="宋体"/>
          <w:sz w:val="24"/>
        </w:rPr>
      </w:pPr>
      <w:r>
        <w:rPr>
          <w:rFonts w:ascii="仿宋" w:eastAsia="仿宋" w:hAnsi="仿宋" w:cs="宋体" w:hint="eastAsia"/>
          <w:sz w:val="24"/>
        </w:rPr>
        <w:t>地点：</w:t>
      </w:r>
      <w:r w:rsidRPr="00DC61F3">
        <w:rPr>
          <w:rFonts w:ascii="仿宋" w:eastAsia="仿宋" w:hAnsi="仿宋" w:cs="宋体" w:hint="eastAsia"/>
          <w:sz w:val="24"/>
        </w:rPr>
        <w:t>采购人指定地点</w:t>
      </w:r>
      <w:r>
        <w:rPr>
          <w:rFonts w:ascii="仿宋" w:eastAsia="仿宋" w:hAnsi="仿宋" w:hint="eastAsia"/>
          <w:sz w:val="24"/>
        </w:rPr>
        <w:t>。</w:t>
      </w:r>
    </w:p>
    <w:p w:rsidR="009558F9" w:rsidRDefault="009558F9" w:rsidP="009558F9">
      <w:pPr>
        <w:spacing w:line="360" w:lineRule="auto"/>
        <w:ind w:firstLine="482"/>
        <w:contextualSpacing/>
        <w:rPr>
          <w:rFonts w:ascii="仿宋" w:eastAsia="仿宋" w:hAnsi="仿宋" w:cs="宋体"/>
          <w:b/>
          <w:sz w:val="24"/>
        </w:rPr>
      </w:pPr>
      <w:r>
        <w:rPr>
          <w:rFonts w:ascii="仿宋" w:eastAsia="仿宋" w:hAnsi="仿宋" w:cs="宋体" w:hint="eastAsia"/>
          <w:b/>
          <w:sz w:val="24"/>
        </w:rPr>
        <w:t>2. 付款条件（进度和方式）</w:t>
      </w:r>
    </w:p>
    <w:p w:rsidR="009558F9" w:rsidRDefault="009558F9" w:rsidP="009558F9">
      <w:pPr>
        <w:spacing w:line="360" w:lineRule="auto"/>
        <w:ind w:firstLine="480"/>
        <w:rPr>
          <w:rFonts w:ascii="仿宋" w:eastAsia="仿宋" w:hAnsi="仿宋"/>
          <w:sz w:val="24"/>
        </w:rPr>
      </w:pPr>
      <w:r>
        <w:rPr>
          <w:rFonts w:ascii="仿宋" w:eastAsia="仿宋" w:hAnsi="仿宋" w:hint="eastAsia"/>
          <w:sz w:val="24"/>
        </w:rPr>
        <w:t>参照合同文本中的付款方式及进度执行。</w:t>
      </w:r>
    </w:p>
    <w:p w:rsidR="009558F9" w:rsidRDefault="009558F9" w:rsidP="009558F9">
      <w:pPr>
        <w:spacing w:line="360" w:lineRule="auto"/>
        <w:ind w:firstLine="482"/>
        <w:rPr>
          <w:rFonts w:ascii="仿宋" w:eastAsia="仿宋" w:hAnsi="仿宋" w:cs="宋体"/>
          <w:b/>
          <w:sz w:val="24"/>
        </w:rPr>
      </w:pPr>
      <w:r>
        <w:rPr>
          <w:rFonts w:ascii="仿宋" w:eastAsia="仿宋" w:hAnsi="仿宋" w:cs="宋体" w:hint="eastAsia"/>
          <w:b/>
          <w:sz w:val="24"/>
        </w:rPr>
        <w:t>3.</w:t>
      </w:r>
      <w:r>
        <w:rPr>
          <w:rFonts w:ascii="仿宋" w:eastAsia="仿宋" w:hAnsi="仿宋" w:cs="宋体"/>
          <w:b/>
          <w:sz w:val="24"/>
        </w:rPr>
        <w:t>包装和运输</w:t>
      </w:r>
    </w:p>
    <w:p w:rsidR="009558F9" w:rsidRDefault="009558F9" w:rsidP="009558F9">
      <w:pPr>
        <w:spacing w:line="360" w:lineRule="auto"/>
        <w:ind w:firstLine="480"/>
        <w:rPr>
          <w:rFonts w:ascii="仿宋" w:eastAsia="仿宋" w:hAnsi="仿宋"/>
          <w:sz w:val="24"/>
        </w:rPr>
      </w:pPr>
      <w:r>
        <w:rPr>
          <w:rFonts w:ascii="仿宋" w:eastAsia="仿宋" w:hAnsi="仿宋" w:hint="eastAsia"/>
          <w:sz w:val="24"/>
        </w:rPr>
        <w:t>无。</w:t>
      </w:r>
    </w:p>
    <w:p w:rsidR="009558F9" w:rsidRDefault="009558F9" w:rsidP="009558F9">
      <w:pPr>
        <w:spacing w:line="360" w:lineRule="auto"/>
        <w:ind w:firstLine="482"/>
        <w:rPr>
          <w:rFonts w:ascii="仿宋" w:eastAsia="仿宋" w:hAnsi="仿宋"/>
          <w:sz w:val="24"/>
        </w:rPr>
      </w:pPr>
      <w:r>
        <w:rPr>
          <w:rFonts w:ascii="仿宋" w:eastAsia="仿宋" w:hAnsi="仿宋" w:cs="宋体" w:hint="eastAsia"/>
          <w:b/>
          <w:sz w:val="24"/>
        </w:rPr>
        <w:t>4.</w:t>
      </w:r>
      <w:r>
        <w:rPr>
          <w:rFonts w:ascii="仿宋" w:eastAsia="仿宋" w:hAnsi="仿宋" w:cs="宋体"/>
          <w:b/>
          <w:sz w:val="24"/>
        </w:rPr>
        <w:t>售后服务（质保期）（如适用）</w:t>
      </w:r>
    </w:p>
    <w:p w:rsidR="009558F9" w:rsidRDefault="009558F9" w:rsidP="009558F9">
      <w:pPr>
        <w:spacing w:line="360" w:lineRule="auto"/>
        <w:ind w:firstLine="480"/>
        <w:rPr>
          <w:rFonts w:ascii="仿宋" w:eastAsia="仿宋" w:hAnsi="仿宋"/>
          <w:sz w:val="24"/>
        </w:rPr>
      </w:pPr>
      <w:r>
        <w:rPr>
          <w:rFonts w:ascii="仿宋" w:eastAsia="仿宋" w:hAnsi="仿宋" w:hint="eastAsia"/>
          <w:sz w:val="24"/>
        </w:rPr>
        <w:t>无。</w:t>
      </w:r>
    </w:p>
    <w:p w:rsidR="009558F9" w:rsidRDefault="009558F9" w:rsidP="009558F9">
      <w:pPr>
        <w:spacing w:line="360" w:lineRule="auto"/>
        <w:ind w:firstLine="482"/>
        <w:rPr>
          <w:rFonts w:ascii="仿宋" w:eastAsia="仿宋" w:hAnsi="仿宋" w:cs="宋体"/>
          <w:sz w:val="24"/>
        </w:rPr>
      </w:pPr>
      <w:r>
        <w:rPr>
          <w:rFonts w:ascii="仿宋" w:eastAsia="仿宋" w:hAnsi="仿宋" w:cs="宋体" w:hint="eastAsia"/>
          <w:b/>
          <w:sz w:val="24"/>
        </w:rPr>
        <w:t>5.</w:t>
      </w:r>
      <w:r>
        <w:rPr>
          <w:rFonts w:ascii="仿宋" w:eastAsia="仿宋" w:hAnsi="仿宋" w:cs="宋体"/>
          <w:b/>
          <w:sz w:val="24"/>
        </w:rPr>
        <w:t>保险（</w:t>
      </w:r>
      <w:r>
        <w:rPr>
          <w:rFonts w:ascii="仿宋" w:eastAsia="仿宋" w:hAnsi="仿宋" w:cs="宋体" w:hint="eastAsia"/>
          <w:b/>
          <w:sz w:val="24"/>
        </w:rPr>
        <w:t>不</w:t>
      </w:r>
      <w:r>
        <w:rPr>
          <w:rFonts w:ascii="仿宋" w:eastAsia="仿宋" w:hAnsi="仿宋" w:cs="宋体"/>
          <w:b/>
          <w:sz w:val="24"/>
        </w:rPr>
        <w:t>适用）</w:t>
      </w:r>
    </w:p>
    <w:p w:rsidR="009558F9" w:rsidRDefault="009558F9" w:rsidP="009558F9">
      <w:pPr>
        <w:spacing w:line="360" w:lineRule="auto"/>
        <w:ind w:firstLine="480"/>
        <w:rPr>
          <w:rFonts w:ascii="仿宋" w:eastAsia="仿宋" w:hAnsi="仿宋"/>
          <w:sz w:val="24"/>
        </w:rPr>
      </w:pPr>
      <w:r>
        <w:rPr>
          <w:rFonts w:ascii="仿宋" w:eastAsia="仿宋" w:hAnsi="仿宋" w:hint="eastAsia"/>
          <w:sz w:val="24"/>
        </w:rPr>
        <w:t>无。</w:t>
      </w:r>
    </w:p>
    <w:p w:rsidR="009558F9" w:rsidRDefault="009558F9" w:rsidP="009558F9">
      <w:pPr>
        <w:pStyle w:val="a3"/>
        <w:spacing w:line="360" w:lineRule="auto"/>
        <w:ind w:firstLine="480"/>
        <w:rPr>
          <w:rFonts w:ascii="仿宋" w:eastAsia="仿宋" w:hAnsi="仿宋"/>
        </w:rPr>
      </w:pPr>
    </w:p>
    <w:p w:rsidR="009558F9" w:rsidRDefault="009558F9" w:rsidP="009558F9">
      <w:pPr>
        <w:numPr>
          <w:ilvl w:val="0"/>
          <w:numId w:val="1"/>
        </w:numPr>
        <w:spacing w:line="360" w:lineRule="auto"/>
        <w:ind w:firstLineChars="200" w:firstLine="482"/>
        <w:contextualSpacing/>
        <w:jc w:val="left"/>
        <w:rPr>
          <w:rFonts w:ascii="仿宋" w:eastAsia="仿宋" w:hAnsi="仿宋" w:cs="宋体"/>
          <w:b/>
          <w:sz w:val="24"/>
        </w:rPr>
      </w:pPr>
      <w:r>
        <w:rPr>
          <w:rFonts w:ascii="仿宋" w:eastAsia="仿宋" w:hAnsi="仿宋" w:cs="宋体" w:hint="eastAsia"/>
          <w:b/>
          <w:sz w:val="24"/>
        </w:rPr>
        <w:t>技术要求</w:t>
      </w:r>
    </w:p>
    <w:p w:rsidR="009558F9" w:rsidRDefault="009558F9" w:rsidP="009558F9">
      <w:pPr>
        <w:spacing w:line="360" w:lineRule="auto"/>
        <w:ind w:firstLine="503"/>
        <w:rPr>
          <w:rFonts w:ascii="仿宋" w:eastAsia="仿宋" w:hAnsi="仿宋"/>
          <w:b/>
          <w:sz w:val="24"/>
        </w:rPr>
      </w:pPr>
      <w:r>
        <w:rPr>
          <w:rFonts w:ascii="仿宋" w:eastAsia="仿宋" w:hAnsi="仿宋" w:cs="Arial"/>
          <w:b/>
          <w:w w:val="105"/>
          <w:sz w:val="24"/>
        </w:rPr>
        <w:t>1.</w:t>
      </w:r>
      <w:r>
        <w:rPr>
          <w:rFonts w:ascii="仿宋" w:eastAsia="仿宋" w:hAnsi="仿宋"/>
          <w:b/>
          <w:w w:val="105"/>
          <w:sz w:val="24"/>
        </w:rPr>
        <w:t>基本要求</w:t>
      </w:r>
    </w:p>
    <w:p w:rsidR="009558F9" w:rsidRDefault="009558F9" w:rsidP="009558F9">
      <w:pPr>
        <w:spacing w:line="360" w:lineRule="auto"/>
        <w:ind w:firstLine="480"/>
        <w:rPr>
          <w:rFonts w:ascii="仿宋" w:eastAsia="仿宋" w:hAnsi="仿宋"/>
          <w:b/>
          <w:sz w:val="24"/>
        </w:rPr>
      </w:pPr>
      <w:r>
        <w:rPr>
          <w:rFonts w:ascii="仿宋" w:eastAsia="仿宋" w:hAnsi="仿宋" w:cs="Arial"/>
          <w:b/>
          <w:sz w:val="24"/>
        </w:rPr>
        <w:lastRenderedPageBreak/>
        <w:t>1.1</w:t>
      </w:r>
      <w:r>
        <w:rPr>
          <w:rFonts w:ascii="仿宋" w:eastAsia="仿宋" w:hAnsi="仿宋"/>
          <w:b/>
          <w:sz w:val="24"/>
        </w:rPr>
        <w:t>采购标的需实现的功能或者目标</w:t>
      </w:r>
      <w:r>
        <w:rPr>
          <w:rFonts w:ascii="仿宋" w:eastAsia="仿宋" w:hAnsi="仿宋" w:hint="eastAsia"/>
          <w:b/>
          <w:sz w:val="24"/>
        </w:rPr>
        <w:t>。</w:t>
      </w:r>
    </w:p>
    <w:p w:rsidR="009558F9" w:rsidRDefault="009558F9" w:rsidP="009558F9">
      <w:pPr>
        <w:spacing w:line="360" w:lineRule="auto"/>
        <w:ind w:firstLine="480"/>
        <w:rPr>
          <w:rFonts w:ascii="仿宋" w:eastAsia="仿宋" w:hAnsi="仿宋"/>
          <w:sz w:val="24"/>
        </w:rPr>
      </w:pPr>
      <w:r>
        <w:rPr>
          <w:rFonts w:ascii="仿宋" w:eastAsia="仿宋" w:hAnsi="仿宋" w:hint="eastAsia"/>
          <w:sz w:val="24"/>
        </w:rPr>
        <w:t>本次采购是组织策划献血招募活动，更加精准地进行成分献血理念宣传，针对活动主题，充分利用首都成分献血自媒体资源，开展所有活动的前期宣传预热、活动期间的礼品准备和活动结束后的媒体宣传。</w:t>
      </w:r>
    </w:p>
    <w:p w:rsidR="009558F9" w:rsidRDefault="009558F9" w:rsidP="009558F9">
      <w:pPr>
        <w:spacing w:line="360" w:lineRule="auto"/>
        <w:ind w:firstLine="480"/>
        <w:rPr>
          <w:rFonts w:ascii="仿宋" w:eastAsia="仿宋" w:hAnsi="仿宋"/>
          <w:b/>
          <w:sz w:val="24"/>
        </w:rPr>
      </w:pPr>
      <w:r>
        <w:rPr>
          <w:rFonts w:ascii="仿宋" w:eastAsia="仿宋" w:hAnsi="仿宋" w:cs="Arial"/>
          <w:b/>
          <w:sz w:val="24"/>
        </w:rPr>
        <w:t>1.2</w:t>
      </w:r>
      <w:r>
        <w:rPr>
          <w:rFonts w:ascii="仿宋" w:eastAsia="仿宋" w:hAnsi="仿宋"/>
          <w:b/>
          <w:sz w:val="24"/>
        </w:rPr>
        <w:t>需执行的国家相关标准、行业标准、地方标准或者其他标准、规范</w:t>
      </w:r>
    </w:p>
    <w:p w:rsidR="009558F9" w:rsidRDefault="009558F9" w:rsidP="009558F9">
      <w:pPr>
        <w:spacing w:line="360" w:lineRule="auto"/>
        <w:ind w:firstLine="480"/>
        <w:rPr>
          <w:rFonts w:ascii="仿宋" w:eastAsia="仿宋" w:hAnsi="仿宋" w:cs="宋体"/>
          <w:bCs/>
          <w:sz w:val="24"/>
        </w:rPr>
      </w:pPr>
      <w:r>
        <w:rPr>
          <w:rFonts w:ascii="仿宋" w:eastAsia="仿宋" w:hAnsi="仿宋" w:cs="Arial" w:hint="eastAsia"/>
          <w:sz w:val="24"/>
        </w:rPr>
        <w:t>《中华人民共和国献血法》、《北京市献血条例》</w:t>
      </w:r>
    </w:p>
    <w:p w:rsidR="009558F9" w:rsidRDefault="009558F9" w:rsidP="009558F9">
      <w:pPr>
        <w:pStyle w:val="a3"/>
      </w:pPr>
    </w:p>
    <w:p w:rsidR="009558F9" w:rsidRDefault="009558F9" w:rsidP="009558F9">
      <w:pPr>
        <w:spacing w:line="360" w:lineRule="auto"/>
        <w:ind w:firstLine="480"/>
        <w:rPr>
          <w:rFonts w:ascii="仿宋" w:eastAsia="仿宋" w:hAnsi="仿宋"/>
          <w:b/>
          <w:sz w:val="24"/>
        </w:rPr>
      </w:pPr>
      <w:r>
        <w:rPr>
          <w:rFonts w:ascii="仿宋" w:eastAsia="仿宋" w:hAnsi="仿宋" w:cs="Arial"/>
          <w:b/>
          <w:sz w:val="24"/>
        </w:rPr>
        <w:t>2.</w:t>
      </w:r>
      <w:r>
        <w:rPr>
          <w:rFonts w:ascii="仿宋" w:eastAsia="仿宋" w:hAnsi="仿宋"/>
          <w:b/>
          <w:sz w:val="24"/>
        </w:rPr>
        <w:t>服务内容及要求</w:t>
      </w:r>
      <w:r>
        <w:rPr>
          <w:rFonts w:ascii="仿宋" w:eastAsia="仿宋" w:hAnsi="仿宋" w:cs="Arial"/>
          <w:b/>
          <w:sz w:val="24"/>
        </w:rPr>
        <w:t>/</w:t>
      </w:r>
      <w:r>
        <w:rPr>
          <w:rFonts w:ascii="仿宋" w:eastAsia="仿宋" w:hAnsi="仿宋"/>
          <w:b/>
          <w:sz w:val="24"/>
        </w:rPr>
        <w:t>货物技术要求</w:t>
      </w:r>
    </w:p>
    <w:p w:rsidR="009558F9" w:rsidRDefault="009558F9" w:rsidP="009558F9">
      <w:pPr>
        <w:spacing w:line="360" w:lineRule="auto"/>
        <w:ind w:firstLine="480"/>
        <w:rPr>
          <w:rFonts w:ascii="仿宋" w:eastAsia="仿宋" w:hAnsi="仿宋"/>
          <w:b/>
          <w:sz w:val="24"/>
        </w:rPr>
      </w:pPr>
      <w:r>
        <w:rPr>
          <w:rFonts w:ascii="仿宋" w:eastAsia="仿宋" w:hAnsi="仿宋" w:cs="Arial"/>
          <w:b/>
          <w:sz w:val="24"/>
        </w:rPr>
        <w:t>2.1</w:t>
      </w:r>
      <w:r>
        <w:rPr>
          <w:rFonts w:ascii="仿宋" w:eastAsia="仿宋" w:hAnsi="仿宋"/>
          <w:b/>
          <w:sz w:val="24"/>
        </w:rPr>
        <w:t>采购标的需满足的性能、材料、结构、外观、质量、安全、技术规格、物理特性等要求</w:t>
      </w:r>
      <w:r>
        <w:rPr>
          <w:rFonts w:ascii="仿宋" w:eastAsia="仿宋" w:hAnsi="仿宋" w:hint="eastAsia"/>
          <w:b/>
          <w:sz w:val="24"/>
        </w:rPr>
        <w:t>。</w:t>
      </w:r>
    </w:p>
    <w:p w:rsidR="009558F9" w:rsidRDefault="009558F9" w:rsidP="009558F9">
      <w:pPr>
        <w:spacing w:line="360" w:lineRule="auto"/>
        <w:ind w:firstLine="480"/>
        <w:rPr>
          <w:rFonts w:ascii="仿宋" w:eastAsia="仿宋" w:hAnsi="仿宋"/>
          <w:sz w:val="24"/>
        </w:rPr>
      </w:pPr>
      <w:r>
        <w:rPr>
          <w:rFonts w:ascii="仿宋" w:eastAsia="仿宋" w:hAnsi="仿宋"/>
          <w:sz w:val="24"/>
        </w:rPr>
        <w:t>无</w:t>
      </w:r>
    </w:p>
    <w:p w:rsidR="009558F9" w:rsidRDefault="009558F9" w:rsidP="009558F9">
      <w:pPr>
        <w:spacing w:line="360" w:lineRule="auto"/>
        <w:ind w:firstLine="480"/>
        <w:rPr>
          <w:rFonts w:ascii="仿宋" w:eastAsia="仿宋" w:hAnsi="仿宋"/>
          <w:b/>
          <w:sz w:val="24"/>
        </w:rPr>
      </w:pPr>
      <w:r>
        <w:rPr>
          <w:rFonts w:ascii="仿宋" w:eastAsia="仿宋" w:hAnsi="仿宋" w:cs="Arial"/>
          <w:b/>
          <w:sz w:val="24"/>
        </w:rPr>
        <w:t>2.2</w:t>
      </w:r>
      <w:r>
        <w:rPr>
          <w:rFonts w:ascii="仿宋" w:eastAsia="仿宋" w:hAnsi="仿宋"/>
          <w:b/>
          <w:sz w:val="24"/>
        </w:rPr>
        <w:t>采购标的需满足的服务标准、期限、效率等要求</w:t>
      </w:r>
    </w:p>
    <w:p w:rsidR="009558F9" w:rsidRPr="003D74A7" w:rsidRDefault="009558F9" w:rsidP="009558F9">
      <w:pPr>
        <w:spacing w:line="360" w:lineRule="auto"/>
        <w:ind w:firstLine="480"/>
        <w:rPr>
          <w:rFonts w:ascii="仿宋" w:eastAsia="仿宋" w:hAnsi="仿宋"/>
          <w:sz w:val="24"/>
        </w:rPr>
      </w:pPr>
      <w:r>
        <w:rPr>
          <w:rFonts w:ascii="仿宋" w:eastAsia="仿宋" w:hAnsi="仿宋" w:hint="eastAsia"/>
          <w:sz w:val="24"/>
        </w:rPr>
        <w:t>服务期：</w:t>
      </w:r>
      <w:r w:rsidRPr="003D74A7">
        <w:rPr>
          <w:rFonts w:ascii="仿宋" w:eastAsia="仿宋" w:hAnsi="仿宋" w:hint="eastAsia"/>
          <w:sz w:val="24"/>
        </w:rPr>
        <w:t>以合同签订的</w:t>
      </w:r>
      <w:proofErr w:type="gramStart"/>
      <w:r w:rsidRPr="003D74A7">
        <w:rPr>
          <w:rFonts w:ascii="仿宋" w:eastAsia="仿宋" w:hAnsi="仿宋" w:hint="eastAsia"/>
          <w:sz w:val="24"/>
        </w:rPr>
        <w:t>的</w:t>
      </w:r>
      <w:proofErr w:type="gramEnd"/>
      <w:r w:rsidRPr="003D74A7">
        <w:rPr>
          <w:rFonts w:ascii="仿宋" w:eastAsia="仿宋" w:hAnsi="仿宋" w:hint="eastAsia"/>
          <w:sz w:val="24"/>
        </w:rPr>
        <w:t>执行期限为准</w:t>
      </w:r>
      <w:r>
        <w:rPr>
          <w:rFonts w:ascii="仿宋" w:eastAsia="仿宋" w:hAnsi="仿宋" w:hint="eastAsia"/>
          <w:sz w:val="24"/>
        </w:rPr>
        <w:t>。</w:t>
      </w:r>
    </w:p>
    <w:p w:rsidR="009558F9" w:rsidRDefault="009558F9" w:rsidP="009558F9">
      <w:pPr>
        <w:pStyle w:val="a3"/>
      </w:pPr>
    </w:p>
    <w:p w:rsidR="009558F9" w:rsidRDefault="009558F9" w:rsidP="009558F9">
      <w:pPr>
        <w:spacing w:line="360" w:lineRule="auto"/>
        <w:ind w:firstLine="480"/>
        <w:rPr>
          <w:rFonts w:ascii="仿宋" w:eastAsia="仿宋" w:hAnsi="仿宋"/>
          <w:b/>
          <w:sz w:val="24"/>
        </w:rPr>
      </w:pPr>
      <w:r>
        <w:rPr>
          <w:rFonts w:ascii="仿宋" w:eastAsia="仿宋" w:hAnsi="仿宋" w:cs="Arial"/>
          <w:b/>
          <w:sz w:val="24"/>
        </w:rPr>
        <w:t>2.3</w:t>
      </w:r>
      <w:r>
        <w:rPr>
          <w:rFonts w:ascii="仿宋" w:eastAsia="仿宋" w:hAnsi="仿宋"/>
          <w:b/>
          <w:sz w:val="24"/>
        </w:rPr>
        <w:t>为落实政府采购政策需满足的要求</w:t>
      </w:r>
    </w:p>
    <w:p w:rsidR="009558F9" w:rsidRDefault="009558F9" w:rsidP="009558F9">
      <w:pPr>
        <w:spacing w:line="360" w:lineRule="auto"/>
        <w:ind w:firstLine="480"/>
        <w:rPr>
          <w:rFonts w:ascii="仿宋" w:eastAsia="仿宋" w:hAnsi="仿宋" w:cs="宋体"/>
          <w:sz w:val="24"/>
        </w:rPr>
      </w:pPr>
      <w:r>
        <w:rPr>
          <w:rFonts w:ascii="仿宋" w:eastAsia="仿宋" w:hAnsi="仿宋" w:cs="宋体" w:hint="eastAsia"/>
          <w:sz w:val="24"/>
        </w:rPr>
        <w:t>（1）促进中小企业发展政策：根据《政府采购促进中小企业发展管理办法》规定，本项目采购服务由中型、小型或微型企业承接的，投标人应出具招标文件要求的《中小企业声明函》给予证明，否则评标时不予认可。投标人应对提交的中小企业声明函的真实性负责，提交的中小企业</w:t>
      </w:r>
      <w:proofErr w:type="gramStart"/>
      <w:r>
        <w:rPr>
          <w:rFonts w:ascii="仿宋" w:eastAsia="仿宋" w:hAnsi="仿宋" w:cs="宋体" w:hint="eastAsia"/>
          <w:sz w:val="24"/>
        </w:rPr>
        <w:t>声明函不真实</w:t>
      </w:r>
      <w:proofErr w:type="gramEnd"/>
      <w:r>
        <w:rPr>
          <w:rFonts w:ascii="仿宋" w:eastAsia="仿宋" w:hAnsi="仿宋" w:cs="宋体" w:hint="eastAsia"/>
          <w:sz w:val="24"/>
        </w:rPr>
        <w:t>的，应承担相应的法律责任（注：依据《政府采购促进中小企业发展管理办法》规定享受扶持政策获得政府采购合同的小</w:t>
      </w:r>
      <w:proofErr w:type="gramStart"/>
      <w:r>
        <w:rPr>
          <w:rFonts w:ascii="仿宋" w:eastAsia="仿宋" w:hAnsi="仿宋" w:cs="宋体" w:hint="eastAsia"/>
          <w:sz w:val="24"/>
        </w:rPr>
        <w:t>微企业</w:t>
      </w:r>
      <w:proofErr w:type="gramEnd"/>
      <w:r>
        <w:rPr>
          <w:rFonts w:ascii="仿宋" w:eastAsia="仿宋" w:hAnsi="仿宋" w:cs="宋体" w:hint="eastAsia"/>
          <w:sz w:val="24"/>
        </w:rPr>
        <w:t>不得将合同分包给大中型企业，中型企业不得将合同分包给大型企业）。</w:t>
      </w:r>
    </w:p>
    <w:p w:rsidR="009558F9" w:rsidRDefault="009558F9" w:rsidP="009558F9">
      <w:pPr>
        <w:spacing w:line="360" w:lineRule="auto"/>
        <w:ind w:firstLine="480"/>
        <w:rPr>
          <w:rFonts w:ascii="仿宋" w:eastAsia="仿宋" w:hAnsi="仿宋" w:cs="宋体"/>
          <w:sz w:val="24"/>
        </w:rPr>
      </w:pPr>
      <w:r>
        <w:rPr>
          <w:rFonts w:ascii="仿宋" w:eastAsia="仿宋" w:hAnsi="仿宋" w:cs="宋体" w:hint="eastAsia"/>
          <w:sz w:val="24"/>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9558F9" w:rsidRDefault="009558F9" w:rsidP="009558F9">
      <w:pPr>
        <w:spacing w:line="360" w:lineRule="auto"/>
        <w:ind w:firstLine="480"/>
        <w:rPr>
          <w:rFonts w:ascii="仿宋" w:eastAsia="仿宋" w:hAnsi="仿宋" w:cs="宋体"/>
          <w:sz w:val="24"/>
        </w:rPr>
      </w:pPr>
      <w:r>
        <w:rPr>
          <w:rFonts w:ascii="仿宋" w:eastAsia="仿宋" w:hAnsi="仿宋" w:cs="宋体" w:hint="eastAsia"/>
          <w:sz w:val="24"/>
        </w:rPr>
        <w:t>（3）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9558F9" w:rsidRDefault="009558F9" w:rsidP="009558F9">
      <w:pPr>
        <w:spacing w:line="360" w:lineRule="auto"/>
        <w:ind w:firstLine="480"/>
        <w:rPr>
          <w:rFonts w:ascii="仿宋" w:eastAsia="仿宋" w:hAnsi="仿宋" w:cs="宋体"/>
          <w:sz w:val="24"/>
        </w:rPr>
      </w:pPr>
      <w:r>
        <w:rPr>
          <w:rFonts w:ascii="仿宋" w:eastAsia="仿宋" w:hAnsi="仿宋" w:cs="宋体" w:hint="eastAsia"/>
          <w:sz w:val="24"/>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rsidR="009558F9" w:rsidRDefault="009558F9" w:rsidP="009558F9">
      <w:pPr>
        <w:pStyle w:val="a3"/>
        <w:spacing w:line="360" w:lineRule="auto"/>
        <w:ind w:firstLine="480"/>
        <w:rPr>
          <w:rFonts w:ascii="仿宋" w:eastAsia="仿宋" w:hAnsi="仿宋"/>
        </w:rPr>
      </w:pPr>
      <w:r>
        <w:rPr>
          <w:rFonts w:ascii="仿宋" w:eastAsia="仿宋" w:hAnsi="仿宋" w:cs="宋体" w:hint="eastAsia"/>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rsidR="009558F9" w:rsidRDefault="009558F9" w:rsidP="009558F9">
      <w:pPr>
        <w:pStyle w:val="a3"/>
        <w:spacing w:line="360" w:lineRule="auto"/>
        <w:ind w:firstLine="480"/>
        <w:rPr>
          <w:rFonts w:ascii="仿宋" w:eastAsia="仿宋" w:hAnsi="仿宋"/>
        </w:rPr>
      </w:pPr>
      <w:r>
        <w:rPr>
          <w:rFonts w:ascii="仿宋" w:eastAsia="仿宋" w:hAnsi="仿宋" w:hint="eastAsia"/>
        </w:rPr>
        <w:t>（6）实施本国产品标准及相关政策：依据《国务院办公厅关于在政府采购中实施本国产品标准及相关政策的通知》（国办发〔2025〕34号）规定，本项目供应商所投产品在中国境内生产，即在中华人民共和国关境内实现从原材料、组件到产品的属性改变。且在中国境内生产的组件成本占比应当达到规定比例，依法对本国产品给予价格评审优惠，对本国产品的报价给予20%的价格扣除，用扣除后的价格参与评审。投标人应出具招标文件要求的证明材料给予证明，否则评标时不予认可。投标人应对提交的证明材料真实性负责，提交证明材料不真实的，应承担相应的法律责任。</w:t>
      </w:r>
    </w:p>
    <w:p w:rsidR="009558F9" w:rsidRDefault="009558F9" w:rsidP="009558F9">
      <w:pPr>
        <w:spacing w:line="360" w:lineRule="auto"/>
        <w:ind w:firstLine="480"/>
        <w:rPr>
          <w:rFonts w:ascii="仿宋" w:eastAsia="仿宋" w:hAnsi="仿宋"/>
          <w:b/>
          <w:sz w:val="24"/>
        </w:rPr>
      </w:pPr>
      <w:r>
        <w:rPr>
          <w:rFonts w:ascii="仿宋" w:eastAsia="仿宋" w:hAnsi="仿宋" w:cs="Arial"/>
          <w:b/>
          <w:sz w:val="24"/>
        </w:rPr>
        <w:t>2.4</w:t>
      </w:r>
      <w:r>
        <w:rPr>
          <w:rFonts w:ascii="仿宋" w:eastAsia="仿宋" w:hAnsi="仿宋"/>
          <w:b/>
          <w:sz w:val="24"/>
        </w:rPr>
        <w:t>采购标的其他技术、服务等要求</w:t>
      </w:r>
    </w:p>
    <w:p w:rsidR="009558F9" w:rsidRDefault="009558F9" w:rsidP="009558F9">
      <w:pPr>
        <w:spacing w:line="360" w:lineRule="auto"/>
        <w:ind w:firstLine="480"/>
        <w:rPr>
          <w:rFonts w:ascii="仿宋" w:eastAsia="仿宋" w:hAnsi="仿宋" w:cs="Arial"/>
          <w:sz w:val="24"/>
        </w:rPr>
      </w:pPr>
      <w:r>
        <w:rPr>
          <w:rFonts w:ascii="仿宋" w:eastAsia="仿宋" w:hAnsi="仿宋" w:cs="Arial" w:hint="eastAsia"/>
          <w:sz w:val="24"/>
        </w:rPr>
        <w:t>一、项目具体要求：</w:t>
      </w:r>
    </w:p>
    <w:p w:rsidR="009558F9" w:rsidRDefault="009558F9" w:rsidP="009558F9">
      <w:pPr>
        <w:spacing w:line="360" w:lineRule="auto"/>
        <w:ind w:firstLine="480"/>
        <w:rPr>
          <w:rFonts w:ascii="仿宋" w:eastAsia="仿宋" w:hAnsi="仿宋" w:cs="Arial"/>
          <w:sz w:val="24"/>
        </w:rPr>
      </w:pPr>
      <w:r>
        <w:rPr>
          <w:rFonts w:ascii="仿宋" w:eastAsia="仿宋" w:hAnsi="仿宋" w:cs="Arial" w:hint="eastAsia"/>
          <w:sz w:val="24"/>
        </w:rPr>
        <w:t>针对以下四个项目，组织策划献血招募活动，更加精准地进行成分献血理念宣传，针对活动主题，充分利用首都成分献血自媒体资源，开展所有活动的前期宣传预热、活动期间和活动结束后的媒体宣传。具体过程中要积极与主办方沟通协调征得同意和支持。</w:t>
      </w:r>
    </w:p>
    <w:p w:rsidR="009558F9" w:rsidRDefault="009558F9" w:rsidP="009558F9">
      <w:pPr>
        <w:spacing w:line="360" w:lineRule="auto"/>
        <w:ind w:firstLine="480"/>
        <w:rPr>
          <w:rFonts w:ascii="仿宋" w:eastAsia="仿宋" w:hAnsi="仿宋" w:cs="Arial"/>
          <w:sz w:val="24"/>
        </w:rPr>
      </w:pPr>
      <w:r>
        <w:rPr>
          <w:rFonts w:ascii="仿宋" w:eastAsia="仿宋" w:hAnsi="仿宋" w:cs="Arial" w:hint="eastAsia"/>
          <w:sz w:val="24"/>
        </w:rPr>
        <w:t>A.</w:t>
      </w:r>
      <w:r>
        <w:rPr>
          <w:rFonts w:ascii="仿宋" w:eastAsia="仿宋" w:hAnsi="仿宋" w:cs="Arial" w:hint="eastAsia"/>
          <w:sz w:val="24"/>
        </w:rPr>
        <w:tab/>
        <w:t>好事成双系列活动：以特定时间为节点，策划组织创意性成分献血宣传和招募活动，通过主题系列活动，环环相扣达到可持续献血招募的效果，吸引并鼓励大众积极参与到成分献血中来；既是对需要帮助的人的双重支持，也是献血者自我实现和社会责任的双重体现。</w:t>
      </w:r>
    </w:p>
    <w:p w:rsidR="009558F9" w:rsidRDefault="009558F9" w:rsidP="009558F9">
      <w:pPr>
        <w:spacing w:line="360" w:lineRule="auto"/>
        <w:ind w:firstLine="480"/>
        <w:rPr>
          <w:rFonts w:ascii="仿宋" w:eastAsia="仿宋" w:hAnsi="仿宋" w:cs="Arial"/>
          <w:sz w:val="24"/>
        </w:rPr>
      </w:pPr>
      <w:r>
        <w:rPr>
          <w:rFonts w:ascii="仿宋" w:eastAsia="仿宋" w:hAnsi="仿宋" w:cs="Arial" w:hint="eastAsia"/>
          <w:sz w:val="24"/>
        </w:rPr>
        <w:t>B.</w:t>
      </w:r>
      <w:r>
        <w:rPr>
          <w:rFonts w:ascii="仿宋" w:eastAsia="仿宋" w:hAnsi="仿宋" w:cs="Arial" w:hint="eastAsia"/>
          <w:sz w:val="24"/>
        </w:rPr>
        <w:tab/>
        <w:t>多次成分献血者回馈活动：紧密联系采血工作实际情况，对多次献血者组织开展创意性回馈活动，包括但不限于：定制性礼品发放、公众互动、整合宣传等方式。基于现有成分献血者献血数据库，针对多次成分献血者献血数据进行整理，根据成分献血具体情况回馈礼品。</w:t>
      </w:r>
    </w:p>
    <w:p w:rsidR="009558F9" w:rsidRDefault="009558F9" w:rsidP="009558F9">
      <w:pPr>
        <w:spacing w:line="360" w:lineRule="auto"/>
        <w:ind w:firstLine="480"/>
        <w:rPr>
          <w:rFonts w:ascii="仿宋" w:eastAsia="仿宋" w:hAnsi="仿宋" w:cs="Arial"/>
          <w:sz w:val="24"/>
        </w:rPr>
      </w:pPr>
      <w:r>
        <w:rPr>
          <w:rFonts w:ascii="仿宋" w:eastAsia="仿宋" w:hAnsi="仿宋" w:cs="Arial" w:hint="eastAsia"/>
          <w:sz w:val="24"/>
        </w:rPr>
        <w:t>C.成分献血者联谊活动：以传播首都成分献血理念与文化为核心，创造成分献血者人群，以及成分献血者群体与受血者交流的契机，组织了开展联谊活动，对优秀献血者 进行答谢，提高献血者的成就体验和荣誉感，塑造首都成分献血文化，传播成分献血理念。</w:t>
      </w:r>
    </w:p>
    <w:p w:rsidR="009558F9" w:rsidRDefault="009558F9" w:rsidP="009558F9">
      <w:pPr>
        <w:spacing w:line="360" w:lineRule="auto"/>
        <w:ind w:firstLine="480"/>
        <w:rPr>
          <w:rFonts w:ascii="仿宋" w:eastAsia="仿宋" w:hAnsi="仿宋" w:cs="Arial"/>
          <w:sz w:val="24"/>
        </w:rPr>
      </w:pPr>
      <w:r>
        <w:rPr>
          <w:rFonts w:ascii="仿宋" w:eastAsia="仿宋" w:hAnsi="仿宋" w:cs="Arial" w:hint="eastAsia"/>
          <w:sz w:val="24"/>
        </w:rPr>
        <w:t>D.爱心答礼活动：在采血淡季，策划成分血献血者宣传招募和回馈活动，在采血现场设计布置活动主题宣传品，广泛吸引首都成分献血者踊跃参与，为献血者提供有首都成分献血品牌特点的活动礼品，不少于3500份，对献血者进行关爱服务。（活动中所购物品均应出自有资质厂商，所购物品符合国家环保要求，在采购</w:t>
      </w:r>
      <w:proofErr w:type="gramStart"/>
      <w:r>
        <w:rPr>
          <w:rFonts w:ascii="仿宋" w:eastAsia="仿宋" w:hAnsi="仿宋" w:cs="Arial" w:hint="eastAsia"/>
          <w:sz w:val="24"/>
        </w:rPr>
        <w:t>前价格</w:t>
      </w:r>
      <w:proofErr w:type="gramEnd"/>
      <w:r>
        <w:rPr>
          <w:rFonts w:ascii="仿宋" w:eastAsia="仿宋" w:hAnsi="仿宋" w:cs="Arial" w:hint="eastAsia"/>
          <w:sz w:val="24"/>
        </w:rPr>
        <w:t>实物应取得北京市红十字血液中心认可。）</w:t>
      </w:r>
    </w:p>
    <w:p w:rsidR="009558F9" w:rsidRDefault="009558F9" w:rsidP="009558F9">
      <w:pPr>
        <w:spacing w:line="360" w:lineRule="auto"/>
        <w:ind w:firstLine="480"/>
        <w:rPr>
          <w:rFonts w:ascii="仿宋" w:eastAsia="仿宋" w:hAnsi="仿宋" w:cs="Arial"/>
          <w:sz w:val="24"/>
        </w:rPr>
      </w:pPr>
      <w:r>
        <w:rPr>
          <w:rFonts w:ascii="仿宋" w:eastAsia="仿宋" w:hAnsi="仿宋" w:cs="Arial" w:hint="eastAsia"/>
          <w:sz w:val="24"/>
        </w:rPr>
        <w:t>E．</w:t>
      </w:r>
      <w:r>
        <w:rPr>
          <w:rFonts w:ascii="仿宋" w:eastAsia="仿宋" w:hAnsi="仿宋" w:cs="Arial" w:hint="eastAsia"/>
          <w:sz w:val="24"/>
        </w:rPr>
        <w:tab/>
        <w:t>策划方案应包括：</w:t>
      </w:r>
    </w:p>
    <w:p w:rsidR="009558F9" w:rsidRDefault="009558F9" w:rsidP="009558F9">
      <w:pPr>
        <w:spacing w:line="360" w:lineRule="auto"/>
        <w:ind w:firstLine="480"/>
        <w:rPr>
          <w:rFonts w:ascii="仿宋" w:eastAsia="仿宋" w:hAnsi="仿宋" w:cs="Arial"/>
          <w:sz w:val="24"/>
        </w:rPr>
      </w:pPr>
      <w:r>
        <w:rPr>
          <w:rFonts w:ascii="仿宋" w:eastAsia="仿宋" w:hAnsi="仿宋" w:cs="Arial" w:hint="eastAsia"/>
          <w:sz w:val="24"/>
        </w:rPr>
        <w:t>1）策划目标、策划内容、实施步骤，应该贴合活动主题，凸显成分献血行业特色，能够吸引献血人群，传播积极健康向上的社会正能量。</w:t>
      </w:r>
    </w:p>
    <w:p w:rsidR="009558F9" w:rsidRDefault="009558F9" w:rsidP="009558F9">
      <w:pPr>
        <w:spacing w:line="360" w:lineRule="auto"/>
        <w:ind w:firstLine="480"/>
        <w:rPr>
          <w:rFonts w:ascii="仿宋" w:eastAsia="仿宋" w:hAnsi="仿宋" w:cs="Arial"/>
          <w:sz w:val="24"/>
        </w:rPr>
      </w:pPr>
      <w:r>
        <w:rPr>
          <w:rFonts w:ascii="仿宋" w:eastAsia="仿宋" w:hAnsi="仿宋" w:cs="Arial" w:hint="eastAsia"/>
          <w:sz w:val="24"/>
        </w:rPr>
        <w:t>2）负责活动期间相关宣传品的设计制作，并制定活动现场实施方案，根据现场活</w:t>
      </w:r>
    </w:p>
    <w:p w:rsidR="009558F9" w:rsidRDefault="009558F9" w:rsidP="009558F9">
      <w:pPr>
        <w:spacing w:line="360" w:lineRule="auto"/>
        <w:ind w:firstLine="480"/>
        <w:rPr>
          <w:rFonts w:ascii="仿宋" w:eastAsia="仿宋" w:hAnsi="仿宋" w:cs="Arial"/>
          <w:sz w:val="24"/>
        </w:rPr>
      </w:pPr>
      <w:r>
        <w:rPr>
          <w:rFonts w:ascii="仿宋" w:eastAsia="仿宋" w:hAnsi="仿宋" w:cs="Arial" w:hint="eastAsia"/>
          <w:sz w:val="24"/>
        </w:rPr>
        <w:t>动布置宣传现场，对现场进行装饰、布置，营造活动氛围；实施方案应于活动开始前1-2周提交，进行确认后方可实施。</w:t>
      </w:r>
    </w:p>
    <w:p w:rsidR="009558F9" w:rsidRDefault="009558F9" w:rsidP="009558F9">
      <w:pPr>
        <w:spacing w:line="360" w:lineRule="auto"/>
        <w:ind w:firstLine="480"/>
        <w:rPr>
          <w:rFonts w:ascii="仿宋" w:eastAsia="仿宋" w:hAnsi="仿宋" w:cs="Arial"/>
          <w:sz w:val="24"/>
        </w:rPr>
      </w:pPr>
      <w:r>
        <w:rPr>
          <w:rFonts w:ascii="仿宋" w:eastAsia="仿宋" w:hAnsi="仿宋" w:cs="Arial" w:hint="eastAsia"/>
          <w:sz w:val="24"/>
        </w:rPr>
        <w:t>3）活动应赠送对成分献血者有吸引力的活动礼品，对活动礼品进行首都成分献血定制化包装设计，符合首都成分献血特色。</w:t>
      </w:r>
    </w:p>
    <w:p w:rsidR="009558F9" w:rsidRDefault="009558F9" w:rsidP="009558F9">
      <w:pPr>
        <w:spacing w:line="360" w:lineRule="auto"/>
        <w:ind w:firstLine="480"/>
        <w:rPr>
          <w:rFonts w:ascii="仿宋" w:eastAsia="仿宋" w:hAnsi="仿宋" w:cs="Arial"/>
          <w:sz w:val="24"/>
        </w:rPr>
      </w:pPr>
      <w:r>
        <w:rPr>
          <w:rFonts w:ascii="仿宋" w:eastAsia="仿宋" w:hAnsi="仿宋" w:cs="Arial" w:hint="eastAsia"/>
          <w:sz w:val="24"/>
        </w:rPr>
        <w:t>4）活动整体设计包括文案、图片、背景等，应贴合首都成分献血理念，充分利用首都成分献血自媒体资源，收集活动期间活动相关素材，对活动进行跟踪报道。</w:t>
      </w:r>
    </w:p>
    <w:p w:rsidR="009558F9" w:rsidRPr="006474BA" w:rsidRDefault="009558F9" w:rsidP="009558F9">
      <w:pPr>
        <w:pStyle w:val="a3"/>
        <w:spacing w:line="360" w:lineRule="auto"/>
        <w:rPr>
          <w:rFonts w:ascii="仿宋" w:eastAsia="仿宋" w:hAnsi="仿宋" w:cs="Arial"/>
        </w:rPr>
      </w:pPr>
      <w:r w:rsidRPr="006474BA">
        <w:rPr>
          <w:rFonts w:ascii="仿宋" w:eastAsia="仿宋" w:hAnsi="仿宋" w:cs="Arial" w:hint="eastAsia"/>
        </w:rPr>
        <w:t>每项活动结束后7个工作日内提供详细的活动报告（活动报告包括活动时间、地点、参与人员、活动照片、发放礼品清单等）。</w:t>
      </w:r>
    </w:p>
    <w:p w:rsidR="009558F9" w:rsidRDefault="009558F9" w:rsidP="009558F9">
      <w:pPr>
        <w:spacing w:line="360" w:lineRule="auto"/>
        <w:ind w:firstLine="480"/>
        <w:rPr>
          <w:rFonts w:ascii="仿宋" w:eastAsia="仿宋" w:hAnsi="仿宋" w:cs="Arial"/>
          <w:sz w:val="24"/>
        </w:rPr>
      </w:pPr>
      <w:r>
        <w:rPr>
          <w:rFonts w:ascii="仿宋" w:eastAsia="仿宋" w:hAnsi="仿宋" w:cs="Arial" w:hint="eastAsia"/>
          <w:sz w:val="24"/>
        </w:rPr>
        <w:t>二、参考资料：首都献血服务网、首都献血和首都成分献血</w:t>
      </w:r>
      <w:proofErr w:type="gramStart"/>
      <w:r>
        <w:rPr>
          <w:rFonts w:ascii="仿宋" w:eastAsia="仿宋" w:hAnsi="仿宋" w:cs="Arial" w:hint="eastAsia"/>
          <w:sz w:val="24"/>
        </w:rPr>
        <w:t>微信平台</w:t>
      </w:r>
      <w:proofErr w:type="gramEnd"/>
      <w:r>
        <w:rPr>
          <w:rFonts w:ascii="仿宋" w:eastAsia="仿宋" w:hAnsi="仿宋" w:cs="Arial" w:hint="eastAsia"/>
          <w:sz w:val="24"/>
        </w:rPr>
        <w:t>等；</w:t>
      </w:r>
    </w:p>
    <w:p w:rsidR="009558F9" w:rsidRDefault="009558F9" w:rsidP="009558F9">
      <w:pPr>
        <w:pStyle w:val="a3"/>
        <w:spacing w:line="360" w:lineRule="auto"/>
        <w:rPr>
          <w:rFonts w:ascii="仿宋" w:eastAsia="仿宋" w:hAnsi="仿宋" w:cs="Arial"/>
        </w:rPr>
      </w:pPr>
      <w:r>
        <w:rPr>
          <w:rFonts w:ascii="仿宋" w:eastAsia="仿宋" w:hAnsi="仿宋" w:cs="Arial" w:hint="eastAsia"/>
        </w:rPr>
        <w:t>三、项目团队要求</w:t>
      </w:r>
    </w:p>
    <w:p w:rsidR="009558F9" w:rsidRPr="00E8485D" w:rsidRDefault="009558F9" w:rsidP="009558F9">
      <w:pPr>
        <w:pStyle w:val="a3"/>
        <w:spacing w:line="360" w:lineRule="auto"/>
        <w:rPr>
          <w:rFonts w:ascii="仿宋" w:eastAsia="仿宋" w:hAnsi="仿宋" w:cs="Arial"/>
        </w:rPr>
      </w:pPr>
      <w:r w:rsidRPr="00E8485D">
        <w:rPr>
          <w:rFonts w:ascii="仿宋" w:eastAsia="仿宋" w:hAnsi="仿宋" w:cs="Arial" w:hint="eastAsia"/>
        </w:rPr>
        <w:t>根据项目需求配备服务团队，服务团队不少于10人，团队至少应包括项目经理、策划、设计、现场执行、摄影等人员。</w:t>
      </w:r>
    </w:p>
    <w:p w:rsidR="009558F9" w:rsidRPr="00E8485D" w:rsidRDefault="009558F9" w:rsidP="009558F9">
      <w:pPr>
        <w:pStyle w:val="a3"/>
        <w:spacing w:line="360" w:lineRule="auto"/>
        <w:rPr>
          <w:rFonts w:ascii="仿宋" w:eastAsia="仿宋" w:hAnsi="仿宋" w:cs="Arial"/>
        </w:rPr>
      </w:pPr>
      <w:r w:rsidRPr="00E8485D">
        <w:rPr>
          <w:rFonts w:ascii="仿宋" w:eastAsia="仿宋" w:hAnsi="仿宋" w:cs="Arial" w:hint="eastAsia"/>
        </w:rPr>
        <w:t>1.项目经理：具备5年或5年以上类似项目工作经验。</w:t>
      </w:r>
    </w:p>
    <w:p w:rsidR="009558F9" w:rsidRDefault="009558F9" w:rsidP="009558F9">
      <w:pPr>
        <w:pStyle w:val="a3"/>
        <w:spacing w:line="360" w:lineRule="auto"/>
        <w:rPr>
          <w:rFonts w:ascii="仿宋" w:eastAsia="仿宋" w:hAnsi="仿宋" w:cs="Arial"/>
        </w:rPr>
      </w:pPr>
      <w:r w:rsidRPr="00E8485D">
        <w:rPr>
          <w:rFonts w:ascii="仿宋" w:eastAsia="仿宋" w:hAnsi="仿宋" w:cs="Arial" w:hint="eastAsia"/>
        </w:rPr>
        <w:t>2其他人员：具有3年或3年以上工作经验。</w:t>
      </w:r>
    </w:p>
    <w:p w:rsidR="009558F9" w:rsidRDefault="009558F9" w:rsidP="009558F9">
      <w:pPr>
        <w:pStyle w:val="a3"/>
        <w:rPr>
          <w:rFonts w:ascii="仿宋" w:eastAsia="仿宋" w:hAnsi="仿宋" w:cs="Arial"/>
        </w:rPr>
      </w:pPr>
    </w:p>
    <w:p w:rsidR="009558F9" w:rsidRDefault="009558F9" w:rsidP="009558F9">
      <w:pPr>
        <w:pStyle w:val="a3"/>
        <w:rPr>
          <w:rFonts w:ascii="仿宋" w:eastAsia="仿宋" w:hAnsi="仿宋" w:cs="Arial"/>
        </w:rPr>
      </w:pPr>
    </w:p>
    <w:p w:rsidR="009558F9" w:rsidRDefault="009558F9" w:rsidP="009558F9">
      <w:pPr>
        <w:widowControl/>
        <w:snapToGrid w:val="0"/>
        <w:spacing w:line="360" w:lineRule="auto"/>
        <w:ind w:firstLineChars="200" w:firstLine="482"/>
        <w:contextualSpacing/>
        <w:rPr>
          <w:rFonts w:ascii="仿宋" w:eastAsia="仿宋" w:hAnsi="仿宋" w:cs="仿宋"/>
          <w:b/>
          <w:sz w:val="24"/>
        </w:rPr>
      </w:pPr>
      <w:r>
        <w:rPr>
          <w:rFonts w:ascii="仿宋" w:eastAsia="仿宋" w:hAnsi="仿宋" w:cs="仿宋" w:hint="eastAsia"/>
          <w:b/>
          <w:sz w:val="24"/>
        </w:rPr>
        <w:t>2.5 需由投标人提供设计方案、解决方案或者组织方案的采购项目，应当说明采购标的</w:t>
      </w:r>
      <w:proofErr w:type="gramStart"/>
      <w:r>
        <w:rPr>
          <w:rFonts w:ascii="仿宋" w:eastAsia="仿宋" w:hAnsi="仿宋" w:cs="仿宋" w:hint="eastAsia"/>
          <w:b/>
          <w:sz w:val="24"/>
        </w:rPr>
        <w:t>的</w:t>
      </w:r>
      <w:proofErr w:type="gramEnd"/>
      <w:r>
        <w:rPr>
          <w:rFonts w:ascii="仿宋" w:eastAsia="仿宋" w:hAnsi="仿宋" w:cs="仿宋" w:hint="eastAsia"/>
          <w:b/>
          <w:sz w:val="24"/>
        </w:rPr>
        <w:t>功能、应用场景、目标等基本要求</w:t>
      </w:r>
    </w:p>
    <w:p w:rsidR="009558F9" w:rsidRPr="00D66F4E" w:rsidRDefault="009558F9" w:rsidP="009558F9">
      <w:pPr>
        <w:pStyle w:val="a3"/>
        <w:spacing w:line="360" w:lineRule="auto"/>
        <w:rPr>
          <w:rFonts w:ascii="仿宋" w:eastAsia="仿宋" w:hAnsi="仿宋" w:cs="Arial"/>
        </w:rPr>
      </w:pPr>
      <w:r>
        <w:rPr>
          <w:rFonts w:ascii="仿宋" w:eastAsia="仿宋" w:hAnsi="仿宋" w:cs="Arial"/>
        </w:rPr>
        <w:t>投标人需针对本项目提供</w:t>
      </w:r>
      <w:r>
        <w:rPr>
          <w:rFonts w:ascii="仿宋" w:eastAsia="仿宋" w:hAnsi="仿宋" w:cs="宋体" w:hint="eastAsia"/>
          <w:kern w:val="0"/>
        </w:rPr>
        <w:t>需求理解分析、服务响应方案（好事成双系列活动方案、多次成分献血者回馈活动方案、爱心答礼活动方案、策划方案）、</w:t>
      </w:r>
      <w:r>
        <w:rPr>
          <w:rFonts w:ascii="仿宋" w:eastAsia="仿宋" w:hAnsi="仿宋" w:cs="宋体" w:hint="eastAsia"/>
          <w:bCs/>
          <w:szCs w:val="21"/>
        </w:rPr>
        <w:t>团队人员方案、</w:t>
      </w:r>
      <w:r>
        <w:rPr>
          <w:rFonts w:ascii="仿宋" w:eastAsia="仿宋" w:hAnsi="仿宋" w:cs="宋体"/>
          <w:bCs/>
          <w:szCs w:val="21"/>
        </w:rPr>
        <w:t>工作报告</w:t>
      </w:r>
      <w:r>
        <w:rPr>
          <w:rFonts w:ascii="仿宋" w:eastAsia="仿宋" w:hAnsi="仿宋" w:hint="eastAsia"/>
          <w:bCs/>
          <w:kern w:val="0"/>
        </w:rPr>
        <w:t>。</w:t>
      </w:r>
    </w:p>
    <w:p w:rsidR="009558F9" w:rsidRDefault="009558F9" w:rsidP="009558F9">
      <w:pPr>
        <w:pStyle w:val="a3"/>
      </w:pPr>
    </w:p>
    <w:p w:rsidR="009558F9" w:rsidRDefault="009558F9" w:rsidP="009558F9">
      <w:pPr>
        <w:spacing w:line="360" w:lineRule="auto"/>
        <w:ind w:firstLine="480"/>
        <w:rPr>
          <w:rFonts w:ascii="仿宋" w:eastAsia="仿宋" w:hAnsi="仿宋" w:cs="Arial"/>
          <w:b/>
          <w:sz w:val="24"/>
        </w:rPr>
      </w:pPr>
      <w:r>
        <w:rPr>
          <w:rFonts w:ascii="仿宋" w:eastAsia="仿宋" w:hAnsi="仿宋" w:cs="Arial" w:hint="eastAsia"/>
          <w:b/>
          <w:sz w:val="24"/>
        </w:rPr>
        <w:t>3.验收标准</w:t>
      </w:r>
    </w:p>
    <w:p w:rsidR="009558F9" w:rsidRPr="00A045B7" w:rsidRDefault="009558F9" w:rsidP="009558F9">
      <w:pPr>
        <w:spacing w:line="360" w:lineRule="auto"/>
        <w:ind w:firstLine="480"/>
        <w:rPr>
          <w:rFonts w:ascii="仿宋" w:eastAsia="仿宋" w:hAnsi="仿宋" w:cs="宋体"/>
          <w:kern w:val="0"/>
          <w:sz w:val="24"/>
        </w:rPr>
      </w:pPr>
      <w:r w:rsidRPr="00A045B7">
        <w:rPr>
          <w:rFonts w:ascii="仿宋" w:eastAsia="仿宋" w:hAnsi="仿宋" w:cs="宋体" w:hint="eastAsia"/>
          <w:kern w:val="0"/>
          <w:sz w:val="24"/>
        </w:rPr>
        <w:t>项目结束后，采购人组织项目的验收工作。活动完成后提交活动效果总结报告。验收小组由采购人技术部门、业务部门或外聘专家共同组成。依据招标文件、投标文件、合同条款规定进行验收。</w:t>
      </w:r>
    </w:p>
    <w:p w:rsidR="002C5033" w:rsidRPr="009558F9" w:rsidRDefault="002C5033"/>
    <w:sectPr w:rsidR="002C5033" w:rsidRPr="009558F9" w:rsidSect="00832A26">
      <w:pgSz w:w="11906" w:h="16838"/>
      <w:pgMar w:top="1440" w:right="926" w:bottom="1440"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51098"/>
    <w:multiLevelType w:val="multilevel"/>
    <w:tmpl w:val="13851098"/>
    <w:lvl w:ilvl="0">
      <w:start w:val="1"/>
      <w:numFmt w:val="japaneseCounting"/>
      <w:lvlText w:val="%1、"/>
      <w:lvlJc w:val="left"/>
      <w:pPr>
        <w:ind w:left="500" w:hanging="50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B95"/>
    <w:rsid w:val="002C5033"/>
    <w:rsid w:val="00495B95"/>
    <w:rsid w:val="00733822"/>
    <w:rsid w:val="00832A26"/>
    <w:rsid w:val="009558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9558F9"/>
    <w:pPr>
      <w:widowControl w:val="0"/>
      <w:jc w:val="both"/>
    </w:pPr>
    <w:rPr>
      <w:rFonts w:ascii="Times New Roman" w:eastAsia="宋体" w:hAnsi="Times New Roman" w:cs="Times New Roman"/>
      <w:szCs w:val="24"/>
    </w:rPr>
  </w:style>
  <w:style w:type="paragraph" w:styleId="2">
    <w:name w:val="heading 2"/>
    <w:basedOn w:val="a"/>
    <w:next w:val="a"/>
    <w:link w:val="2Char"/>
    <w:uiPriority w:val="9"/>
    <w:semiHidden/>
    <w:unhideWhenUsed/>
    <w:qFormat/>
    <w:rsid w:val="009558F9"/>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1"/>
    <w:qFormat/>
    <w:rsid w:val="009558F9"/>
    <w:pPr>
      <w:autoSpaceDE w:val="0"/>
      <w:autoSpaceDN w:val="0"/>
      <w:adjustRightInd w:val="0"/>
      <w:ind w:firstLine="420"/>
      <w:jc w:val="left"/>
    </w:pPr>
    <w:rPr>
      <w:rFonts w:ascii="宋体"/>
      <w:sz w:val="24"/>
    </w:rPr>
  </w:style>
  <w:style w:type="character" w:customStyle="1" w:styleId="Char1">
    <w:name w:val="正文缩进 Char1"/>
    <w:link w:val="a3"/>
    <w:qFormat/>
    <w:rsid w:val="009558F9"/>
    <w:rPr>
      <w:rFonts w:ascii="宋体" w:eastAsia="宋体" w:hAnsi="Times New Roman" w:cs="Times New Roman"/>
      <w:sz w:val="24"/>
      <w:szCs w:val="24"/>
    </w:rPr>
  </w:style>
  <w:style w:type="character" w:customStyle="1" w:styleId="2Char">
    <w:name w:val="标题 2 Char"/>
    <w:basedOn w:val="a0"/>
    <w:link w:val="2"/>
    <w:uiPriority w:val="9"/>
    <w:semiHidden/>
    <w:rsid w:val="009558F9"/>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9558F9"/>
    <w:pPr>
      <w:widowControl w:val="0"/>
      <w:jc w:val="both"/>
    </w:pPr>
    <w:rPr>
      <w:rFonts w:ascii="Times New Roman" w:eastAsia="宋体" w:hAnsi="Times New Roman" w:cs="Times New Roman"/>
      <w:szCs w:val="24"/>
    </w:rPr>
  </w:style>
  <w:style w:type="paragraph" w:styleId="2">
    <w:name w:val="heading 2"/>
    <w:basedOn w:val="a"/>
    <w:next w:val="a"/>
    <w:link w:val="2Char"/>
    <w:uiPriority w:val="9"/>
    <w:semiHidden/>
    <w:unhideWhenUsed/>
    <w:qFormat/>
    <w:rsid w:val="009558F9"/>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1"/>
    <w:qFormat/>
    <w:rsid w:val="009558F9"/>
    <w:pPr>
      <w:autoSpaceDE w:val="0"/>
      <w:autoSpaceDN w:val="0"/>
      <w:adjustRightInd w:val="0"/>
      <w:ind w:firstLine="420"/>
      <w:jc w:val="left"/>
    </w:pPr>
    <w:rPr>
      <w:rFonts w:ascii="宋体"/>
      <w:sz w:val="24"/>
    </w:rPr>
  </w:style>
  <w:style w:type="character" w:customStyle="1" w:styleId="Char1">
    <w:name w:val="正文缩进 Char1"/>
    <w:link w:val="a3"/>
    <w:qFormat/>
    <w:rsid w:val="009558F9"/>
    <w:rPr>
      <w:rFonts w:ascii="宋体" w:eastAsia="宋体" w:hAnsi="Times New Roman" w:cs="Times New Roman"/>
      <w:sz w:val="24"/>
      <w:szCs w:val="24"/>
    </w:rPr>
  </w:style>
  <w:style w:type="character" w:customStyle="1" w:styleId="2Char">
    <w:name w:val="标题 2 Char"/>
    <w:basedOn w:val="a0"/>
    <w:link w:val="2"/>
    <w:uiPriority w:val="9"/>
    <w:semiHidden/>
    <w:rsid w:val="009558F9"/>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488</Words>
  <Characters>2785</Characters>
  <Application>Microsoft Office Word</Application>
  <DocSecurity>0</DocSecurity>
  <Lines>23</Lines>
  <Paragraphs>6</Paragraphs>
  <ScaleCrop>false</ScaleCrop>
  <Company/>
  <LinksUpToDate>false</LinksUpToDate>
  <CharactersWithSpaces>3267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L</cp:lastModifiedBy>
  <cp:revision>4</cp:revision>
  <dcterms:created xsi:type="dcterms:W3CDTF">2026-04-16T08:37:00Z</dcterms:created>
  <dcterms:modified xsi:type="dcterms:W3CDTF">2026-04-16T08:37:00Z</dcterms:modified>
</cp:coreProperties>
</file>