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27" w:rsidRDefault="00976C27" w:rsidP="00976C27">
      <w:pPr>
        <w:snapToGrid w:val="0"/>
        <w:spacing w:line="360" w:lineRule="auto"/>
        <w:jc w:val="center"/>
        <w:outlineLvl w:val="0"/>
        <w:rPr>
          <w:rFonts w:ascii="仿宋" w:eastAsia="仿宋" w:hAnsi="仿宋" w:cs="仿宋"/>
          <w:b/>
          <w:sz w:val="40"/>
          <w:szCs w:val="40"/>
        </w:rPr>
      </w:pPr>
      <w:bookmarkStart w:id="0" w:name="_Toc227684378"/>
      <w:r>
        <w:rPr>
          <w:rFonts w:ascii="仿宋" w:eastAsia="仿宋" w:hAnsi="仿宋" w:cs="仿宋" w:hint="eastAsia"/>
          <w:b/>
          <w:sz w:val="40"/>
          <w:szCs w:val="40"/>
        </w:rPr>
        <w:t>第五章   采购需求</w:t>
      </w:r>
      <w:bookmarkEnd w:id="0"/>
    </w:p>
    <w:p w:rsidR="00976C27" w:rsidRDefault="00976C27" w:rsidP="00976C2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说明：</w:t>
      </w:r>
    </w:p>
    <w:p w:rsidR="00976C27" w:rsidRDefault="00976C27" w:rsidP="00976C27">
      <w:pPr>
        <w:snapToGrid w:val="0"/>
        <w:spacing w:line="360" w:lineRule="auto"/>
        <w:contextualSpacing/>
        <w:rPr>
          <w:rFonts w:ascii="仿宋" w:eastAsia="仿宋" w:hAnsi="仿宋" w:cs="仿宋"/>
          <w:sz w:val="28"/>
          <w:szCs w:val="28"/>
        </w:rPr>
      </w:pPr>
      <w:bookmarkStart w:id="1" w:name="_Hlk167284587"/>
      <w:r>
        <w:rPr>
          <w:rFonts w:ascii="仿宋" w:eastAsia="仿宋" w:hAnsi="仿宋" w:cs="仿宋" w:hint="eastAsia"/>
          <w:sz w:val="28"/>
          <w:szCs w:val="28"/>
        </w:rPr>
        <w:t>1. 当采购项目涉及政务信息系统时，采购需求应当符合《政务信息系统政府采购管理暂行办法》（财库〔2017〕210号）的相关要求。</w:t>
      </w:r>
    </w:p>
    <w:p w:rsidR="00976C27" w:rsidRDefault="00976C27" w:rsidP="00976C27">
      <w:pPr>
        <w:snapToGrid w:val="0"/>
        <w:spacing w:line="360" w:lineRule="auto"/>
        <w:contextualSpacing/>
        <w:rPr>
          <w:rFonts w:ascii="仿宋" w:eastAsia="仿宋" w:hAnsi="仿宋" w:cs="仿宋"/>
          <w:sz w:val="28"/>
          <w:szCs w:val="28"/>
        </w:rPr>
      </w:pPr>
      <w:bookmarkStart w:id="2" w:name="_Hlk168431603"/>
      <w:r>
        <w:rPr>
          <w:rFonts w:ascii="仿宋" w:eastAsia="仿宋" w:hAnsi="仿宋" w:cs="仿宋" w:hint="eastAsia"/>
          <w:sz w:val="28"/>
          <w:szCs w:val="28"/>
        </w:rPr>
        <w:t>2. 采购人及采购代理机构应关注财政部门会同有关部门制定发布的需求标准，结合具体应用场景，根据对应《需求标准》确定采购需求。</w:t>
      </w:r>
    </w:p>
    <w:p w:rsidR="00976C27" w:rsidRDefault="00976C27" w:rsidP="00976C2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已发布的需求标准如下：</w:t>
      </w:r>
    </w:p>
    <w:p w:rsidR="00976C27" w:rsidRDefault="00976C27" w:rsidP="00976C2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《关于印发〈商品包装政府采购需求标准（试行）〉、〈快递包装政府采购需求标准（试行）〉的通知》（财办库﹝2020﹞123号））</w:t>
      </w:r>
    </w:p>
    <w:p w:rsidR="00976C27" w:rsidRDefault="00976C27" w:rsidP="00976C2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《绿色数据中心政府采购需求标准（试行）》（财库〔2023〕7号）</w:t>
      </w:r>
    </w:p>
    <w:p w:rsidR="00976C27" w:rsidRDefault="00976C27" w:rsidP="00976C2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《台式计算机政府采购需求标准（2023年版）》（财库〔2023〕29号）</w:t>
      </w:r>
    </w:p>
    <w:p w:rsidR="00976C27" w:rsidRDefault="00976C27" w:rsidP="00976C2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《便携式计算机政府采购需求标准（2023年版）》（财库〔2023〕30号）</w:t>
      </w:r>
    </w:p>
    <w:p w:rsidR="00976C27" w:rsidRDefault="00976C27" w:rsidP="00976C2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《一体式计算机政府采购需求标准（2023年版）》（财库〔2023〕31号）</w:t>
      </w:r>
    </w:p>
    <w:p w:rsidR="00976C27" w:rsidRDefault="00976C27" w:rsidP="00976C2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《工作站政府采购需求标准（2023年版）》（财库〔2023〕32号）</w:t>
      </w:r>
    </w:p>
    <w:p w:rsidR="00976C27" w:rsidRDefault="00976C27" w:rsidP="00976C2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《通用服务器政府采购需求标准（2023年版）》（财库〔2023〕33号）</w:t>
      </w:r>
    </w:p>
    <w:p w:rsidR="00976C27" w:rsidRDefault="00976C27" w:rsidP="00976C2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《操作系统政府采购需求标准（2023年版）》（财库〔2023〕34号）</w:t>
      </w:r>
    </w:p>
    <w:p w:rsidR="00976C27" w:rsidRDefault="00976C27" w:rsidP="00976C2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《数据库政府采购需求标准（2023年版）》（财库〔2023〕35号）</w:t>
      </w:r>
    </w:p>
    <w:p w:rsidR="00976C27" w:rsidRDefault="00976C27" w:rsidP="00976C27">
      <w:pPr>
        <w:pStyle w:val="pf0"/>
        <w:snapToGrid w:val="0"/>
        <w:spacing w:before="0" w:beforeAutospacing="0" w:after="0" w:afterAutospacing="0" w:line="360" w:lineRule="auto"/>
        <w:rPr>
          <w:rFonts w:ascii="仿宋" w:eastAsia="仿宋" w:hAnsi="仿宋" w:cs="仿宋"/>
          <w:kern w:val="2"/>
          <w:sz w:val="28"/>
          <w:szCs w:val="28"/>
        </w:rPr>
      </w:pPr>
      <w:r>
        <w:rPr>
          <w:rFonts w:ascii="仿宋" w:eastAsia="仿宋" w:hAnsi="仿宋" w:cs="仿宋" w:hint="eastAsia"/>
          <w:kern w:val="2"/>
          <w:sz w:val="28"/>
          <w:szCs w:val="28"/>
        </w:rPr>
        <w:t>《物业管理服务政府采购需求标准（办公场所类）（试行）》（财办库〔2024〕113号）</w:t>
      </w:r>
    </w:p>
    <w:p w:rsidR="00976C27" w:rsidRDefault="00976C27" w:rsidP="00976C27">
      <w:pPr>
        <w:snapToGrid w:val="0"/>
        <w:spacing w:line="360" w:lineRule="auto"/>
        <w:contextualSpacing/>
        <w:rPr>
          <w:rFonts w:ascii="仿宋" w:eastAsia="仿宋" w:hAnsi="仿宋" w:cs="仿宋"/>
          <w:sz w:val="28"/>
          <w:szCs w:val="28"/>
        </w:rPr>
      </w:pPr>
      <w:r>
        <w:rPr>
          <w:rFonts w:ascii="仿宋" w:eastAsia="仿宋" w:hAnsi="仿宋" w:cs="仿宋" w:hint="eastAsia"/>
          <w:sz w:val="28"/>
          <w:szCs w:val="28"/>
        </w:rPr>
        <w:t>如有更新或增加，以财政部门发布为准。</w:t>
      </w:r>
      <w:bookmarkEnd w:id="1"/>
      <w:bookmarkEnd w:id="2"/>
    </w:p>
    <w:p w:rsidR="00976C27" w:rsidRDefault="00976C27" w:rsidP="00976C27">
      <w:pPr>
        <w:widowControl/>
        <w:snapToGrid w:val="0"/>
        <w:spacing w:line="360" w:lineRule="auto"/>
        <w:jc w:val="left"/>
        <w:rPr>
          <w:rFonts w:ascii="仿宋" w:eastAsia="仿宋" w:hAnsi="仿宋" w:cs="仿宋"/>
          <w:b/>
          <w:sz w:val="28"/>
          <w:szCs w:val="28"/>
        </w:rPr>
      </w:pPr>
      <w:r>
        <w:rPr>
          <w:rFonts w:ascii="仿宋" w:eastAsia="仿宋" w:hAnsi="仿宋" w:cs="仿宋"/>
          <w:b/>
          <w:sz w:val="28"/>
          <w:szCs w:val="28"/>
        </w:rPr>
        <w:br w:type="page"/>
      </w:r>
    </w:p>
    <w:p w:rsidR="00976C27" w:rsidRDefault="00976C27" w:rsidP="00976C27">
      <w:pPr>
        <w:snapToGrid w:val="0"/>
        <w:spacing w:line="360" w:lineRule="auto"/>
        <w:ind w:firstLineChars="200" w:firstLine="482"/>
        <w:rPr>
          <w:rFonts w:ascii="仿宋" w:eastAsia="仿宋" w:hAnsi="仿宋" w:cs="仿宋"/>
          <w:b/>
          <w:sz w:val="24"/>
        </w:rPr>
      </w:pPr>
      <w:r>
        <w:rPr>
          <w:rFonts w:ascii="仿宋" w:eastAsia="仿宋" w:hAnsi="仿宋" w:cs="仿宋" w:hint="eastAsia"/>
          <w:b/>
          <w:sz w:val="24"/>
        </w:rPr>
        <w:lastRenderedPageBreak/>
        <w:t>一、采购标的</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（一）采购标的（货物需求一览表或简要服务内容及数量）</w:t>
      </w:r>
    </w:p>
    <w:tbl>
      <w:tblPr>
        <w:tblW w:w="48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852"/>
        <w:gridCol w:w="3296"/>
        <w:gridCol w:w="819"/>
        <w:gridCol w:w="819"/>
        <w:gridCol w:w="1774"/>
      </w:tblGrid>
      <w:tr w:rsidR="00976C27" w:rsidTr="009F3048">
        <w:trPr>
          <w:trHeight w:val="57"/>
        </w:trPr>
        <w:tc>
          <w:tcPr>
            <w:tcW w:w="384" w:type="pct"/>
            <w:vAlign w:val="center"/>
          </w:tcPr>
          <w:p w:rsidR="00976C27" w:rsidRDefault="00976C27" w:rsidP="009F3048">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20" w:type="pct"/>
            <w:vAlign w:val="center"/>
          </w:tcPr>
          <w:p w:rsidR="00976C27" w:rsidRDefault="00976C27" w:rsidP="009F3048">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2013" w:type="pct"/>
            <w:vAlign w:val="center"/>
          </w:tcPr>
          <w:p w:rsidR="00976C27" w:rsidRDefault="00976C27" w:rsidP="009F3048">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500" w:type="pct"/>
            <w:vAlign w:val="center"/>
          </w:tcPr>
          <w:p w:rsidR="00976C27" w:rsidRDefault="00976C27" w:rsidP="009F3048">
            <w:pPr>
              <w:snapToGrid w:val="0"/>
              <w:spacing w:line="360" w:lineRule="auto"/>
              <w:jc w:val="center"/>
              <w:rPr>
                <w:rFonts w:ascii="仿宋" w:eastAsia="仿宋" w:hAnsi="仿宋" w:cs="仿宋"/>
                <w:bCs/>
                <w:sz w:val="24"/>
              </w:rPr>
            </w:pPr>
            <w:r>
              <w:rPr>
                <w:rFonts w:ascii="仿宋" w:eastAsia="仿宋" w:hAnsi="仿宋" w:cs="仿宋" w:hint="eastAsia"/>
                <w:bCs/>
                <w:sz w:val="24"/>
              </w:rPr>
              <w:t>数量</w:t>
            </w:r>
          </w:p>
        </w:tc>
        <w:tc>
          <w:tcPr>
            <w:tcW w:w="500" w:type="pct"/>
            <w:vAlign w:val="center"/>
          </w:tcPr>
          <w:p w:rsidR="00976C27" w:rsidRDefault="00976C27" w:rsidP="009F3048">
            <w:pPr>
              <w:snapToGrid w:val="0"/>
              <w:spacing w:line="360" w:lineRule="auto"/>
              <w:jc w:val="center"/>
              <w:rPr>
                <w:rFonts w:ascii="仿宋" w:eastAsia="仿宋" w:hAnsi="仿宋" w:cs="仿宋"/>
                <w:bCs/>
                <w:sz w:val="24"/>
              </w:rPr>
            </w:pPr>
            <w:r>
              <w:rPr>
                <w:rFonts w:ascii="仿宋" w:eastAsia="仿宋" w:hAnsi="仿宋" w:cs="仿宋" w:hint="eastAsia"/>
                <w:bCs/>
                <w:sz w:val="24"/>
              </w:rPr>
              <w:t>单位</w:t>
            </w:r>
          </w:p>
        </w:tc>
        <w:tc>
          <w:tcPr>
            <w:tcW w:w="1084" w:type="pct"/>
            <w:vAlign w:val="center"/>
          </w:tcPr>
          <w:p w:rsidR="00976C27" w:rsidRDefault="00976C27" w:rsidP="009F3048">
            <w:pPr>
              <w:widowControl/>
              <w:jc w:val="center"/>
              <w:rPr>
                <w:rFonts w:ascii="仿宋" w:eastAsia="仿宋" w:hAnsi="仿宋" w:cs="宋体"/>
                <w:kern w:val="0"/>
                <w:sz w:val="24"/>
              </w:rPr>
            </w:pPr>
            <w:r>
              <w:rPr>
                <w:rFonts w:ascii="仿宋" w:eastAsia="仿宋" w:hAnsi="仿宋" w:cs="宋体" w:hint="eastAsia"/>
                <w:kern w:val="0"/>
                <w:sz w:val="24"/>
              </w:rPr>
              <w:t>是否接受进口产品</w:t>
            </w:r>
          </w:p>
        </w:tc>
      </w:tr>
      <w:tr w:rsidR="00976C27" w:rsidTr="009F3048">
        <w:trPr>
          <w:trHeight w:val="535"/>
        </w:trPr>
        <w:tc>
          <w:tcPr>
            <w:tcW w:w="384" w:type="pct"/>
            <w:noWrap/>
            <w:vAlign w:val="center"/>
          </w:tcPr>
          <w:p w:rsidR="00976C27" w:rsidRDefault="00976C27" w:rsidP="009F3048">
            <w:pPr>
              <w:widowControl/>
              <w:jc w:val="center"/>
              <w:rPr>
                <w:rFonts w:ascii="仿宋" w:eastAsia="仿宋" w:hAnsi="仿宋" w:cs="宋体"/>
                <w:kern w:val="0"/>
                <w:sz w:val="24"/>
              </w:rPr>
            </w:pPr>
            <w:r>
              <w:rPr>
                <w:rFonts w:ascii="仿宋" w:eastAsia="仿宋" w:hAnsi="仿宋" w:cs="宋体" w:hint="eastAsia"/>
                <w:kern w:val="0"/>
                <w:sz w:val="24"/>
              </w:rPr>
              <w:t>1</w:t>
            </w:r>
          </w:p>
        </w:tc>
        <w:tc>
          <w:tcPr>
            <w:tcW w:w="520" w:type="pct"/>
            <w:noWrap/>
            <w:vAlign w:val="center"/>
          </w:tcPr>
          <w:p w:rsidR="00976C27" w:rsidRDefault="00976C27" w:rsidP="009F3048">
            <w:pPr>
              <w:widowControl/>
              <w:jc w:val="center"/>
              <w:rPr>
                <w:rFonts w:ascii="仿宋" w:eastAsia="仿宋" w:hAnsi="仿宋" w:cs="宋体"/>
                <w:kern w:val="0"/>
                <w:sz w:val="24"/>
              </w:rPr>
            </w:pPr>
            <w:r>
              <w:rPr>
                <w:rFonts w:ascii="仿宋" w:eastAsia="仿宋" w:hAnsi="仿宋" w:cs="宋体" w:hint="eastAsia"/>
                <w:kern w:val="0"/>
                <w:sz w:val="24"/>
              </w:rPr>
              <w:t>1-1</w:t>
            </w:r>
          </w:p>
        </w:tc>
        <w:tc>
          <w:tcPr>
            <w:tcW w:w="2013" w:type="pct"/>
            <w:vAlign w:val="center"/>
          </w:tcPr>
          <w:p w:rsidR="00976C27" w:rsidRDefault="00976C27" w:rsidP="009F3048">
            <w:pPr>
              <w:widowControl/>
              <w:jc w:val="center"/>
              <w:rPr>
                <w:rFonts w:ascii="仿宋" w:eastAsia="仿宋" w:hAnsi="仿宋" w:cs="宋体"/>
                <w:kern w:val="0"/>
                <w:sz w:val="24"/>
              </w:rPr>
            </w:pPr>
            <w:r>
              <w:rPr>
                <w:rFonts w:ascii="仿宋" w:eastAsia="仿宋" w:hAnsi="仿宋" w:cs="仿宋" w:hint="eastAsia"/>
                <w:kern w:val="0"/>
                <w:sz w:val="24"/>
                <w:lang w:bidi="ar"/>
              </w:rPr>
              <w:t>口腔综合治疗台</w:t>
            </w:r>
          </w:p>
        </w:tc>
        <w:tc>
          <w:tcPr>
            <w:tcW w:w="500" w:type="pct"/>
            <w:vAlign w:val="center"/>
          </w:tcPr>
          <w:p w:rsidR="00976C27" w:rsidRDefault="00976C27" w:rsidP="009F3048">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37</w:t>
            </w:r>
          </w:p>
        </w:tc>
        <w:tc>
          <w:tcPr>
            <w:tcW w:w="500" w:type="pct"/>
            <w:noWrap/>
            <w:vAlign w:val="center"/>
          </w:tcPr>
          <w:p w:rsidR="00976C27" w:rsidRDefault="00976C27" w:rsidP="009F3048">
            <w:pPr>
              <w:snapToGrid w:val="0"/>
              <w:spacing w:line="360" w:lineRule="auto"/>
              <w:jc w:val="center"/>
              <w:rPr>
                <w:rFonts w:ascii="仿宋" w:eastAsia="仿宋" w:hAnsi="仿宋" w:cs="仿宋"/>
                <w:kern w:val="0"/>
                <w:sz w:val="24"/>
                <w:lang w:bidi="ar"/>
              </w:rPr>
            </w:pPr>
            <w:r>
              <w:rPr>
                <w:rFonts w:ascii="仿宋" w:eastAsia="仿宋" w:hAnsi="仿宋" w:cs="仿宋" w:hint="eastAsia"/>
                <w:kern w:val="0"/>
                <w:sz w:val="24"/>
                <w:lang w:bidi="ar"/>
              </w:rPr>
              <w:t>套</w:t>
            </w:r>
          </w:p>
        </w:tc>
        <w:tc>
          <w:tcPr>
            <w:tcW w:w="1084" w:type="pct"/>
            <w:vAlign w:val="center"/>
          </w:tcPr>
          <w:p w:rsidR="00976C27" w:rsidRDefault="00976C27" w:rsidP="009F3048">
            <w:pPr>
              <w:jc w:val="center"/>
              <w:rPr>
                <w:rFonts w:ascii="仿宋" w:eastAsia="仿宋" w:hAnsi="仿宋"/>
                <w:sz w:val="24"/>
              </w:rPr>
            </w:pPr>
            <w:r>
              <w:rPr>
                <w:rFonts w:ascii="仿宋" w:eastAsia="仿宋" w:hAnsi="仿宋" w:cs="宋体" w:hint="eastAsia"/>
                <w:kern w:val="0"/>
                <w:sz w:val="24"/>
              </w:rPr>
              <w:t>否</w:t>
            </w:r>
          </w:p>
        </w:tc>
      </w:tr>
    </w:tbl>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（二）项目背景/项目概述（如有）</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用于开展口腔手术及口腔疾病的检查和治疗。</w:t>
      </w:r>
    </w:p>
    <w:p w:rsidR="00976C27" w:rsidRDefault="00976C27" w:rsidP="00976C27">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二、商务要求</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（一）交付（实施）的时间（期限）和地点（范围）</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1、交付时间：签订合同后三个月内。</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2、交付地点：北京清华长庚医院指定地点。</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（二）付款条件（进度和方式）</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合同签订后且采购人收到中标人提交的预付款保函后付75%，到货初验合格且试用期满后付20%，，剩余5%作为履约保证金，待合同约定的质量保修期届满，中标人在保修期内已全面履行保修义务且不存在任何其他违约行为的，经采购人书面确认后30日内，由采购人支付中标人剩余履约保证金。（详见合同）</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（三）包装和运输</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投标产品的包装应符合《财政部等三部门联合印发商品包装和快递包装政府采购需求标准（试行）》（财办库〔2020〕123号）的规定。</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（四）售后服务（质保期）</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w:t>
      </w:r>
      <w:proofErr w:type="gramStart"/>
      <w:r>
        <w:rPr>
          <w:rFonts w:ascii="仿宋" w:eastAsia="仿宋" w:hAnsi="仿宋" w:cs="仿宋" w:hint="eastAsia"/>
          <w:bCs/>
          <w:sz w:val="24"/>
        </w:rPr>
        <w:t>自设备</w:t>
      </w:r>
      <w:proofErr w:type="gramEnd"/>
      <w:r>
        <w:rPr>
          <w:rFonts w:ascii="仿宋" w:eastAsia="仿宋" w:hAnsi="仿宋" w:cs="仿宋" w:hint="eastAsia"/>
          <w:bCs/>
          <w:sz w:val="24"/>
        </w:rPr>
        <w:t>验收完成之日起，2年全责免费保修，零配件免费，保修期内并依原厂规定执行定期保养与校正，</w:t>
      </w:r>
      <w:r w:rsidRPr="00F0276E">
        <w:rPr>
          <w:rFonts w:ascii="仿宋" w:eastAsia="仿宋" w:hAnsi="仿宋" w:cs="仿宋" w:hint="eastAsia"/>
          <w:bCs/>
          <w:sz w:val="24"/>
        </w:rPr>
        <w:t>制造商</w:t>
      </w:r>
      <w:r>
        <w:rPr>
          <w:rFonts w:ascii="仿宋" w:eastAsia="仿宋" w:hAnsi="仿宋" w:cs="仿宋" w:hint="eastAsia"/>
          <w:bCs/>
          <w:sz w:val="24"/>
        </w:rPr>
        <w:t>提供保养工具及设备。24小时不能排除故障要求提供备品服务，备品满足同样要求。</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2、保修期内已购软件免费升级。</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3、提供新增软、硬件购置折扣计价方式。</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4、零件保证供应10年以上。</w:t>
      </w:r>
    </w:p>
    <w:p w:rsidR="00976C27" w:rsidRDefault="00976C27" w:rsidP="00976C27">
      <w:pPr>
        <w:pStyle w:val="a0"/>
      </w:pPr>
    </w:p>
    <w:p w:rsidR="00976C27" w:rsidRDefault="00976C27" w:rsidP="00976C27">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三、技术要求</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（一）基本要求</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1、采购标的需实现的功能或者目标</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本次招标采购是为北京清华长庚医院配置基本设备，</w:t>
      </w:r>
      <w:r>
        <w:rPr>
          <w:rFonts w:ascii="仿宋" w:eastAsia="仿宋" w:hAnsi="仿宋" w:hint="eastAsia"/>
          <w:sz w:val="24"/>
        </w:rPr>
        <w:t>投标人应根据招标文件</w:t>
      </w:r>
      <w:r>
        <w:rPr>
          <w:rFonts w:ascii="仿宋" w:eastAsia="仿宋" w:hAnsi="仿宋" w:hint="eastAsia"/>
          <w:sz w:val="24"/>
        </w:rPr>
        <w:lastRenderedPageBreak/>
        <w:t>所提出的设备技术规格和服务要求，综合考虑设备的适用性，选择需要最佳性能价格比的设备前来投标。投标人应以技术先进的设备、优良的服务和优惠的价格，充分显示自己的竞争实力。</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2、需执行的国家相关标准、行业标准、地方标准或者其他标准、规范</w:t>
      </w:r>
    </w:p>
    <w:p w:rsidR="00976C27" w:rsidRDefault="00976C27" w:rsidP="00976C27">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2.1、</w:t>
      </w:r>
      <w:r>
        <w:rPr>
          <w:rFonts w:ascii="仿宋" w:eastAsia="仿宋" w:hAnsi="仿宋" w:cs="仿宋"/>
          <w:b/>
          <w:bCs/>
          <w:sz w:val="24"/>
        </w:rPr>
        <w:t>投标产品属于医疗器械的，应按原国家食品药品监督管理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《医疗器械注册管理办法》</w:t>
      </w:r>
      <w:r>
        <w:rPr>
          <w:rFonts w:ascii="仿宋" w:eastAsia="仿宋" w:hAnsi="仿宋" w:cs="仿宋"/>
          <w:b/>
          <w:bCs/>
          <w:sz w:val="24"/>
        </w:rPr>
        <w:t>，办理医疗器械注册证或者办理备案，</w:t>
      </w:r>
      <w:r>
        <w:rPr>
          <w:rFonts w:ascii="仿宋" w:eastAsia="仿宋" w:hAnsi="仿宋" w:cs="仿宋" w:hint="eastAsia"/>
          <w:b/>
          <w:bCs/>
          <w:sz w:val="24"/>
        </w:rPr>
        <w:t>投标人</w:t>
      </w:r>
      <w:r>
        <w:rPr>
          <w:rFonts w:ascii="仿宋" w:eastAsia="仿宋" w:hAnsi="仿宋" w:cs="仿宋"/>
          <w:b/>
          <w:bCs/>
          <w:sz w:val="24"/>
        </w:rPr>
        <w:t>须提供医疗器械注册证复印件</w:t>
      </w:r>
      <w:r>
        <w:rPr>
          <w:rFonts w:ascii="仿宋" w:eastAsia="仿宋" w:hAnsi="仿宋" w:cs="仿宋" w:hint="eastAsia"/>
          <w:b/>
          <w:bCs/>
          <w:sz w:val="24"/>
        </w:rPr>
        <w:t>或</w:t>
      </w:r>
      <w:r>
        <w:rPr>
          <w:rFonts w:ascii="仿宋" w:eastAsia="仿宋" w:hAnsi="仿宋" w:cs="仿宋"/>
          <w:b/>
          <w:bCs/>
          <w:sz w:val="24"/>
        </w:rPr>
        <w:t>备案凭证。</w:t>
      </w:r>
    </w:p>
    <w:p w:rsidR="00976C27" w:rsidRDefault="00976C27" w:rsidP="00976C27">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2.2、</w:t>
      </w:r>
      <w:r>
        <w:rPr>
          <w:rFonts w:ascii="仿宋" w:eastAsia="仿宋" w:hAnsi="仿宋" w:cs="仿宋"/>
          <w:b/>
          <w:bCs/>
          <w:sz w:val="24"/>
        </w:rPr>
        <w:t>投标产品属于医疗器械的，</w:t>
      </w:r>
      <w:r>
        <w:rPr>
          <w:rFonts w:ascii="仿宋" w:eastAsia="仿宋" w:hAnsi="仿宋" w:cs="仿宋" w:hint="eastAsia"/>
          <w:b/>
          <w:bCs/>
          <w:sz w:val="24"/>
        </w:rPr>
        <w:t>中华人民共和国境内制造商</w:t>
      </w:r>
      <w:r>
        <w:rPr>
          <w:rFonts w:ascii="仿宋" w:eastAsia="仿宋" w:hAnsi="仿宋" w:cs="仿宋"/>
          <w:b/>
          <w:bCs/>
          <w:sz w:val="24"/>
        </w:rPr>
        <w:t>应按原国家食品药品监督管理</w:t>
      </w:r>
      <w:r>
        <w:rPr>
          <w:rFonts w:ascii="仿宋" w:eastAsia="仿宋" w:hAnsi="仿宋" w:cs="仿宋" w:hint="eastAsia"/>
          <w:b/>
          <w:bCs/>
          <w:sz w:val="24"/>
        </w:rPr>
        <w:t>总</w:t>
      </w:r>
      <w:r>
        <w:rPr>
          <w:rFonts w:ascii="仿宋" w:eastAsia="仿宋" w:hAnsi="仿宋" w:cs="仿宋"/>
          <w:b/>
          <w:bCs/>
          <w:sz w:val="24"/>
        </w:rPr>
        <w:t>局颁发的</w:t>
      </w:r>
      <w:r>
        <w:rPr>
          <w:rFonts w:ascii="仿宋" w:eastAsia="仿宋" w:hAnsi="仿宋" w:cs="仿宋" w:hint="eastAsia"/>
          <w:b/>
          <w:bCs/>
          <w:sz w:val="24"/>
        </w:rPr>
        <w:t>《医疗器械生产监督管理办法》</w:t>
      </w:r>
      <w:r>
        <w:rPr>
          <w:rFonts w:ascii="仿宋" w:eastAsia="仿宋" w:hAnsi="仿宋" w:cs="仿宋"/>
          <w:b/>
          <w:bCs/>
          <w:sz w:val="24"/>
        </w:rPr>
        <w:t>，办理医疗器械</w:t>
      </w:r>
      <w:r>
        <w:rPr>
          <w:rFonts w:ascii="仿宋" w:eastAsia="仿宋" w:hAnsi="仿宋" w:cs="仿宋" w:hint="eastAsia"/>
          <w:b/>
          <w:bCs/>
          <w:sz w:val="24"/>
        </w:rPr>
        <w:t>生产许可证</w:t>
      </w:r>
      <w:r>
        <w:rPr>
          <w:rFonts w:ascii="仿宋" w:eastAsia="仿宋" w:hAnsi="仿宋" w:cs="仿宋"/>
          <w:b/>
          <w:bCs/>
          <w:sz w:val="24"/>
        </w:rPr>
        <w:t>或者办理备案，</w:t>
      </w:r>
      <w:r>
        <w:rPr>
          <w:rFonts w:ascii="仿宋" w:eastAsia="仿宋" w:hAnsi="仿宋" w:cs="仿宋" w:hint="eastAsia"/>
          <w:b/>
          <w:bCs/>
          <w:sz w:val="24"/>
        </w:rPr>
        <w:t>投标人</w:t>
      </w:r>
      <w:r>
        <w:rPr>
          <w:rFonts w:ascii="仿宋" w:eastAsia="仿宋" w:hAnsi="仿宋" w:cs="仿宋"/>
          <w:b/>
          <w:bCs/>
          <w:sz w:val="24"/>
        </w:rPr>
        <w:t>须提供医疗器械</w:t>
      </w:r>
      <w:r>
        <w:rPr>
          <w:rFonts w:ascii="仿宋" w:eastAsia="仿宋" w:hAnsi="仿宋" w:cs="仿宋" w:hint="eastAsia"/>
          <w:b/>
          <w:bCs/>
          <w:sz w:val="24"/>
        </w:rPr>
        <w:t>生产许可证</w:t>
      </w:r>
      <w:r>
        <w:rPr>
          <w:rFonts w:ascii="仿宋" w:eastAsia="仿宋" w:hAnsi="仿宋" w:cs="仿宋"/>
          <w:b/>
          <w:bCs/>
          <w:sz w:val="24"/>
        </w:rPr>
        <w:t>复印件</w:t>
      </w:r>
      <w:r>
        <w:rPr>
          <w:rFonts w:ascii="仿宋" w:eastAsia="仿宋" w:hAnsi="仿宋" w:cs="仿宋" w:hint="eastAsia"/>
          <w:b/>
          <w:bCs/>
          <w:sz w:val="24"/>
        </w:rPr>
        <w:t>或</w:t>
      </w:r>
      <w:r>
        <w:rPr>
          <w:rFonts w:ascii="仿宋" w:eastAsia="仿宋" w:hAnsi="仿宋" w:cs="仿宋"/>
          <w:b/>
          <w:bCs/>
          <w:sz w:val="24"/>
        </w:rPr>
        <w:t>备案凭证</w:t>
      </w:r>
      <w:r>
        <w:rPr>
          <w:rFonts w:ascii="仿宋" w:eastAsia="仿宋" w:hAnsi="仿宋" w:cs="仿宋" w:hint="eastAsia"/>
          <w:b/>
          <w:bCs/>
          <w:sz w:val="24"/>
        </w:rPr>
        <w:t>。</w:t>
      </w:r>
    </w:p>
    <w:p w:rsidR="00976C27" w:rsidRDefault="00976C27" w:rsidP="00976C27">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2.3、</w:t>
      </w:r>
      <w:r>
        <w:rPr>
          <w:rFonts w:ascii="仿宋" w:eastAsia="仿宋" w:hAnsi="仿宋" w:cs="仿宋"/>
          <w:b/>
          <w:bCs/>
          <w:sz w:val="24"/>
        </w:rPr>
        <w:t>投标产品属于</w:t>
      </w:r>
      <w:r>
        <w:rPr>
          <w:rFonts w:ascii="仿宋" w:eastAsia="仿宋" w:hAnsi="仿宋" w:cs="仿宋" w:hint="eastAsia"/>
          <w:b/>
          <w:bCs/>
          <w:sz w:val="24"/>
        </w:rPr>
        <w:t>辐射或射线类的设备或材料的，需提供投标人及投标产品制造商的辐射安全许可证</w:t>
      </w:r>
      <w:r>
        <w:rPr>
          <w:rFonts w:ascii="仿宋" w:eastAsia="仿宋" w:hAnsi="仿宋" w:cs="仿宋"/>
          <w:b/>
          <w:bCs/>
          <w:sz w:val="24"/>
        </w:rPr>
        <w:t>复印件</w:t>
      </w:r>
      <w:r>
        <w:rPr>
          <w:rFonts w:ascii="仿宋" w:eastAsia="仿宋" w:hAnsi="仿宋" w:cs="仿宋" w:hint="eastAsia"/>
          <w:b/>
          <w:bCs/>
          <w:sz w:val="24"/>
        </w:rPr>
        <w:t>（不适用的情况除外）。投标产品属于压力容器的，投标人需要根据国家特种设备制造相关管理规定，提供投标产品制造商的特种设备制造许可证（压力容器）。</w:t>
      </w:r>
    </w:p>
    <w:p w:rsidR="00976C27" w:rsidRDefault="00976C27" w:rsidP="00976C27">
      <w:pPr>
        <w:snapToGrid w:val="0"/>
        <w:spacing w:line="360" w:lineRule="auto"/>
        <w:ind w:firstLineChars="200" w:firstLine="482"/>
        <w:rPr>
          <w:rFonts w:ascii="仿宋" w:eastAsia="仿宋" w:hAnsi="仿宋" w:cs="仿宋"/>
          <w:b/>
          <w:bCs/>
          <w:sz w:val="24"/>
        </w:rPr>
      </w:pPr>
      <w:r>
        <w:rPr>
          <w:rFonts w:ascii="仿宋" w:eastAsia="仿宋" w:hAnsi="仿宋" w:cs="仿宋"/>
          <w:b/>
          <w:bCs/>
          <w:sz w:val="24"/>
        </w:rPr>
        <w:t>★</w:t>
      </w:r>
      <w:r>
        <w:rPr>
          <w:rFonts w:ascii="仿宋" w:eastAsia="仿宋" w:hAnsi="仿宋" w:cs="仿宋" w:hint="eastAsia"/>
          <w:b/>
          <w:bCs/>
          <w:sz w:val="24"/>
        </w:rPr>
        <w:t>2.4、投标产品及制造商应符合国家有关部门规定的相应技术、计量、节能、安全和环保法规及标准，如国家有关部门对投标产品或其制造商有强制性规定或要求的，投标产品或其制造商必须符合相应规定或要求，投标人须提供</w:t>
      </w:r>
      <w:r>
        <w:rPr>
          <w:rFonts w:ascii="仿宋" w:eastAsia="仿宋" w:hAnsi="仿宋" w:cs="仿宋"/>
          <w:b/>
          <w:bCs/>
          <w:sz w:val="24"/>
        </w:rPr>
        <w:t>相关证明文件的复印件</w:t>
      </w:r>
      <w:r>
        <w:rPr>
          <w:rFonts w:ascii="仿宋" w:eastAsia="仿宋" w:hAnsi="仿宋" w:cs="仿宋" w:hint="eastAsia"/>
          <w:b/>
          <w:bCs/>
          <w:sz w:val="24"/>
        </w:rPr>
        <w:t>。</w:t>
      </w:r>
    </w:p>
    <w:p w:rsidR="00976C27" w:rsidRDefault="00976C27" w:rsidP="00976C27">
      <w:pPr>
        <w:pStyle w:val="a0"/>
        <w:rPr>
          <w:rFonts w:ascii="仿宋" w:eastAsia="仿宋" w:hAnsi="仿宋"/>
        </w:rPr>
      </w:pP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（二）服务内容及要求/货物技术要求</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1、采购标的需满足的性能、材料、结构、外观、质量、安全、技术规格、物理特性等要求：</w:t>
      </w:r>
    </w:p>
    <w:p w:rsidR="00976C27" w:rsidRDefault="00976C27" w:rsidP="00976C27">
      <w:pPr>
        <w:snapToGrid w:val="0"/>
        <w:spacing w:line="360" w:lineRule="auto"/>
        <w:ind w:firstLineChars="200" w:firstLine="482"/>
        <w:jc w:val="center"/>
        <w:rPr>
          <w:rFonts w:ascii="仿宋" w:eastAsia="仿宋" w:hAnsi="仿宋" w:cs="仿宋"/>
          <w:b/>
          <w:bCs/>
          <w:sz w:val="24"/>
        </w:rPr>
      </w:pPr>
      <w:r>
        <w:rPr>
          <w:rFonts w:ascii="仿宋" w:eastAsia="仿宋" w:hAnsi="仿宋" w:cs="仿宋"/>
          <w:b/>
          <w:bCs/>
          <w:sz w:val="24"/>
        </w:rPr>
        <w:t>第</w:t>
      </w:r>
      <w:r>
        <w:rPr>
          <w:rFonts w:ascii="仿宋" w:eastAsia="仿宋" w:hAnsi="仿宋" w:cs="仿宋" w:hint="eastAsia"/>
          <w:b/>
          <w:bCs/>
          <w:sz w:val="24"/>
        </w:rPr>
        <w:t xml:space="preserve">1包 </w:t>
      </w:r>
      <w:r>
        <w:rPr>
          <w:rFonts w:ascii="仿宋" w:eastAsia="仿宋" w:hAnsi="仿宋" w:cs="仿宋"/>
          <w:b/>
          <w:bCs/>
          <w:sz w:val="24"/>
        </w:rPr>
        <w:t>品目</w:t>
      </w:r>
      <w:r>
        <w:rPr>
          <w:rFonts w:ascii="仿宋" w:eastAsia="仿宋" w:hAnsi="仿宋" w:cs="仿宋" w:hint="eastAsia"/>
          <w:b/>
          <w:bCs/>
          <w:sz w:val="24"/>
        </w:rPr>
        <w:t>1-1口腔综合治疗台</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1.1、牙科病人</w:t>
      </w:r>
      <w:proofErr w:type="gramStart"/>
      <w:r>
        <w:rPr>
          <w:rFonts w:ascii="仿宋" w:eastAsia="仿宋" w:hAnsi="仿宋" w:cs="仿宋" w:hint="eastAsia"/>
          <w:bCs/>
          <w:sz w:val="24"/>
        </w:rPr>
        <w:t>椅</w:t>
      </w:r>
      <w:proofErr w:type="gramEnd"/>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▲1.1.1、病人</w:t>
      </w:r>
      <w:proofErr w:type="gramStart"/>
      <w:r>
        <w:rPr>
          <w:rFonts w:ascii="仿宋" w:eastAsia="仿宋" w:hAnsi="仿宋" w:cs="仿宋" w:hint="eastAsia"/>
          <w:bCs/>
          <w:sz w:val="24"/>
        </w:rPr>
        <w:t>椅</w:t>
      </w:r>
      <w:proofErr w:type="gramEnd"/>
      <w:r>
        <w:rPr>
          <w:rFonts w:ascii="仿宋" w:eastAsia="仿宋" w:hAnsi="仿宋" w:cs="仿宋" w:hint="eastAsia"/>
          <w:bCs/>
          <w:sz w:val="24"/>
        </w:rPr>
        <w:t>垂直升降过程中支持承载≥180kg（提供具有CMA认证的检验报 告）</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1.1.2、病人</w:t>
      </w:r>
      <w:proofErr w:type="gramStart"/>
      <w:r>
        <w:rPr>
          <w:rFonts w:ascii="仿宋" w:eastAsia="仿宋" w:hAnsi="仿宋" w:cs="仿宋" w:hint="eastAsia"/>
          <w:bCs/>
          <w:sz w:val="24"/>
        </w:rPr>
        <w:t>椅</w:t>
      </w:r>
      <w:proofErr w:type="gramEnd"/>
      <w:r>
        <w:rPr>
          <w:rFonts w:ascii="仿宋" w:eastAsia="仿宋" w:hAnsi="仿宋" w:cs="仿宋" w:hint="eastAsia"/>
          <w:bCs/>
          <w:sz w:val="24"/>
        </w:rPr>
        <w:t xml:space="preserve">静载荷支持承载≥380kg的重量；(提供具有CMA认证的检验报告)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1.1.3、自动紧急制动系统：病人</w:t>
      </w:r>
      <w:proofErr w:type="gramStart"/>
      <w:r>
        <w:rPr>
          <w:rFonts w:ascii="仿宋" w:eastAsia="仿宋" w:hAnsi="仿宋" w:cs="仿宋" w:hint="eastAsia"/>
          <w:bCs/>
          <w:sz w:val="24"/>
        </w:rPr>
        <w:t>椅</w:t>
      </w:r>
      <w:proofErr w:type="gramEnd"/>
      <w:r>
        <w:rPr>
          <w:rFonts w:ascii="仿宋" w:eastAsia="仿宋" w:hAnsi="仿宋" w:cs="仿宋" w:hint="eastAsia"/>
          <w:bCs/>
          <w:sz w:val="24"/>
        </w:rPr>
        <w:t>下降时遇阻力自动停止并向上抬升，无压力</w:t>
      </w:r>
      <w:proofErr w:type="gramStart"/>
      <w:r>
        <w:rPr>
          <w:rFonts w:ascii="仿宋" w:eastAsia="仿宋" w:hAnsi="仿宋" w:cs="仿宋" w:hint="eastAsia"/>
          <w:bCs/>
          <w:sz w:val="24"/>
        </w:rPr>
        <w:t>时牙椅</w:t>
      </w:r>
      <w:proofErr w:type="gramEnd"/>
      <w:r>
        <w:rPr>
          <w:rFonts w:ascii="仿宋" w:eastAsia="仿宋" w:hAnsi="仿宋" w:cs="仿宋" w:hint="eastAsia"/>
          <w:bCs/>
          <w:sz w:val="24"/>
        </w:rPr>
        <w:t xml:space="preserve">停止；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▲1.1.4、病人</w:t>
      </w:r>
      <w:proofErr w:type="gramStart"/>
      <w:r>
        <w:rPr>
          <w:rFonts w:ascii="仿宋" w:eastAsia="仿宋" w:hAnsi="仿宋" w:cs="仿宋" w:hint="eastAsia"/>
          <w:bCs/>
          <w:sz w:val="24"/>
        </w:rPr>
        <w:t>椅</w:t>
      </w:r>
      <w:proofErr w:type="gramEnd"/>
      <w:r>
        <w:rPr>
          <w:rFonts w:ascii="仿宋" w:eastAsia="仿宋" w:hAnsi="仿宋" w:cs="仿宋" w:hint="eastAsia"/>
          <w:bCs/>
          <w:sz w:val="24"/>
        </w:rPr>
        <w:t>驱动系统采用电动液压驱动；（提供具有CMA认证的检验报告）</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1.1.5、带有液</w:t>
      </w:r>
      <w:proofErr w:type="gramStart"/>
      <w:r>
        <w:rPr>
          <w:rFonts w:ascii="仿宋" w:eastAsia="仿宋" w:hAnsi="仿宋" w:cs="仿宋" w:hint="eastAsia"/>
          <w:bCs/>
          <w:sz w:val="24"/>
        </w:rPr>
        <w:t>位缓启</w:t>
      </w:r>
      <w:proofErr w:type="gramEnd"/>
      <w:r>
        <w:rPr>
          <w:rFonts w:ascii="仿宋" w:eastAsia="仿宋" w:hAnsi="仿宋" w:cs="仿宋" w:hint="eastAsia"/>
          <w:bCs/>
          <w:sz w:val="24"/>
        </w:rPr>
        <w:t>缓停调节功能的电磁阀体模块；（提供说明书或设计图纸 等技术支撑文件）</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▲1.1.6、双关节头枕，头</w:t>
      </w:r>
      <w:proofErr w:type="gramStart"/>
      <w:r>
        <w:rPr>
          <w:rFonts w:ascii="仿宋" w:eastAsia="仿宋" w:hAnsi="仿宋" w:cs="仿宋" w:hint="eastAsia"/>
          <w:bCs/>
          <w:sz w:val="24"/>
        </w:rPr>
        <w:t>枕具有</w:t>
      </w:r>
      <w:proofErr w:type="gramEnd"/>
      <w:r>
        <w:rPr>
          <w:rFonts w:ascii="仿宋" w:eastAsia="仿宋" w:hAnsi="仿宋" w:cs="仿宋" w:hint="eastAsia"/>
          <w:bCs/>
          <w:sz w:val="24"/>
        </w:rPr>
        <w:t>患者颈部支撑功能； （提供具有CMA认证的检验报告）</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▲1.1.7、双侧扶手设计，左侧扶手固定，右侧扶手可旋转； （提供具有CMA认证的检验报告）</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1.1.8、采用无缝软椅垫，</w:t>
      </w:r>
      <w:proofErr w:type="gramStart"/>
      <w:r>
        <w:rPr>
          <w:rFonts w:ascii="仿宋" w:eastAsia="仿宋" w:hAnsi="仿宋" w:cs="仿宋" w:hint="eastAsia"/>
          <w:bCs/>
          <w:sz w:val="24"/>
        </w:rPr>
        <w:t>一体滚塑底板</w:t>
      </w:r>
      <w:proofErr w:type="gramEnd"/>
      <w:r>
        <w:rPr>
          <w:rFonts w:ascii="仿宋" w:eastAsia="仿宋" w:hAnsi="仿宋" w:cs="仿宋" w:hint="eastAsia"/>
          <w:bCs/>
          <w:sz w:val="24"/>
        </w:rPr>
        <w:t xml:space="preserve">；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1.1.9、一体化地，</w:t>
      </w:r>
      <w:proofErr w:type="gramStart"/>
      <w:r>
        <w:rPr>
          <w:rFonts w:ascii="仿宋" w:eastAsia="仿宋" w:hAnsi="仿宋" w:cs="仿宋" w:hint="eastAsia"/>
          <w:bCs/>
          <w:sz w:val="24"/>
        </w:rPr>
        <w:t>地箱上盖</w:t>
      </w:r>
      <w:proofErr w:type="gramEnd"/>
      <w:r>
        <w:rPr>
          <w:rFonts w:ascii="仿宋" w:eastAsia="仿宋" w:hAnsi="仿宋" w:cs="仿宋" w:hint="eastAsia"/>
          <w:bCs/>
          <w:sz w:val="24"/>
        </w:rPr>
        <w:t>一体成型总高度≤90mm，治疗机供气连接</w:t>
      </w:r>
      <w:proofErr w:type="gramStart"/>
      <w:r>
        <w:rPr>
          <w:rFonts w:ascii="仿宋" w:eastAsia="仿宋" w:hAnsi="仿宋" w:cs="仿宋" w:hint="eastAsia"/>
          <w:bCs/>
          <w:sz w:val="24"/>
        </w:rPr>
        <w:t>处具备</w:t>
      </w:r>
      <w:proofErr w:type="gramEnd"/>
      <w:r>
        <w:rPr>
          <w:rFonts w:ascii="仿宋" w:eastAsia="仿宋" w:hAnsi="仿宋" w:cs="仿宋" w:hint="eastAsia"/>
          <w:bCs/>
          <w:sz w:val="24"/>
        </w:rPr>
        <w:t>≤25um的微粒过滤器，供水连接</w:t>
      </w:r>
      <w:proofErr w:type="gramStart"/>
      <w:r>
        <w:rPr>
          <w:rFonts w:ascii="仿宋" w:eastAsia="仿宋" w:hAnsi="仿宋" w:cs="仿宋" w:hint="eastAsia"/>
          <w:bCs/>
          <w:sz w:val="24"/>
        </w:rPr>
        <w:t>处具备</w:t>
      </w:r>
      <w:proofErr w:type="gramEnd"/>
      <w:r>
        <w:rPr>
          <w:rFonts w:ascii="仿宋" w:eastAsia="仿宋" w:hAnsi="仿宋" w:cs="仿宋" w:hint="eastAsia"/>
          <w:bCs/>
          <w:sz w:val="24"/>
        </w:rPr>
        <w:t xml:space="preserve">≤90um的微粒过滤器；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1.1.10、病人椅的最低离地高度：≤350mm；</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1.1.11、病人椅的最高离地高度：≥900mm；</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1.1.12、病人椅的靠背运动最小角度：≤2°；</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1.1.13、病人椅的靠背运动最大角度：≥80°；</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w:t>
      </w:r>
      <w:proofErr w:type="gramStart"/>
      <w:r>
        <w:rPr>
          <w:rFonts w:ascii="仿宋" w:eastAsia="仿宋" w:hAnsi="仿宋" w:cs="仿宋" w:hint="eastAsia"/>
          <w:bCs/>
          <w:sz w:val="24"/>
        </w:rPr>
        <w:t>医生位治疗</w:t>
      </w:r>
      <w:proofErr w:type="gramEnd"/>
      <w:r>
        <w:rPr>
          <w:rFonts w:ascii="仿宋" w:eastAsia="仿宋" w:hAnsi="仿宋" w:cs="仿宋" w:hint="eastAsia"/>
          <w:bCs/>
          <w:sz w:val="24"/>
        </w:rPr>
        <w:t>单元</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▲1.2.1、</w:t>
      </w:r>
      <w:proofErr w:type="gramStart"/>
      <w:r>
        <w:rPr>
          <w:rFonts w:ascii="仿宋" w:eastAsia="仿宋" w:hAnsi="仿宋" w:cs="仿宋" w:hint="eastAsia"/>
          <w:bCs/>
          <w:sz w:val="24"/>
        </w:rPr>
        <w:t>医生位治疗</w:t>
      </w:r>
      <w:proofErr w:type="gramEnd"/>
      <w:r>
        <w:rPr>
          <w:rFonts w:ascii="仿宋" w:eastAsia="仿宋" w:hAnsi="仿宋" w:cs="仿宋" w:hint="eastAsia"/>
          <w:bCs/>
          <w:sz w:val="24"/>
        </w:rPr>
        <w:t xml:space="preserve">单元具备≥3种不同的安装方式，满足不同学科诊疗要求；（提供具有CMA认证的检验报告）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1.2.2、治疗机器械盘：在各个工作位置上都能稳定，盘面倾斜度≤3°，上下移动范围≥440mm，转动角度＜160°，且升降应自如，可在移动范围内任意位置上停留；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1.2.3、器械</w:t>
      </w:r>
      <w:proofErr w:type="gramStart"/>
      <w:r>
        <w:rPr>
          <w:rFonts w:ascii="仿宋" w:eastAsia="仿宋" w:hAnsi="仿宋" w:cs="仿宋" w:hint="eastAsia"/>
          <w:bCs/>
          <w:sz w:val="24"/>
        </w:rPr>
        <w:t>盘采用</w:t>
      </w:r>
      <w:proofErr w:type="gramEnd"/>
      <w:r>
        <w:rPr>
          <w:rFonts w:ascii="仿宋" w:eastAsia="仿宋" w:hAnsi="仿宋" w:cs="仿宋" w:hint="eastAsia"/>
          <w:bCs/>
          <w:sz w:val="24"/>
        </w:rPr>
        <w:t xml:space="preserve">下挂式；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1.2.4、配有椭圆形</w:t>
      </w:r>
      <w:proofErr w:type="gramStart"/>
      <w:r>
        <w:rPr>
          <w:rFonts w:ascii="仿宋" w:eastAsia="仿宋" w:hAnsi="仿宋" w:cs="仿宋" w:hint="eastAsia"/>
          <w:bCs/>
          <w:sz w:val="24"/>
        </w:rPr>
        <w:t>一</w:t>
      </w:r>
      <w:proofErr w:type="gramEnd"/>
      <w:r>
        <w:rPr>
          <w:rFonts w:ascii="仿宋" w:eastAsia="仿宋" w:hAnsi="仿宋" w:cs="仿宋" w:hint="eastAsia"/>
          <w:bCs/>
          <w:sz w:val="24"/>
        </w:rPr>
        <w:t>体式托盘，尺寸≥40*30cm，每一个手机挂架可独立调节角度，提高取放器械的舒适度；</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1.2.5、多功能触控式液晶调节面板：液晶面板支持触</w:t>
      </w:r>
      <w:proofErr w:type="gramStart"/>
      <w:r>
        <w:rPr>
          <w:rFonts w:ascii="仿宋" w:eastAsia="仿宋" w:hAnsi="仿宋" w:cs="仿宋" w:hint="eastAsia"/>
          <w:bCs/>
          <w:sz w:val="24"/>
        </w:rPr>
        <w:t>控操作</w:t>
      </w:r>
      <w:proofErr w:type="gramEnd"/>
      <w:r>
        <w:rPr>
          <w:rFonts w:ascii="仿宋" w:eastAsia="仿宋" w:hAnsi="仿宋" w:cs="仿宋" w:hint="eastAsia"/>
          <w:bCs/>
          <w:sz w:val="24"/>
        </w:rPr>
        <w:t>和功能显示，可调节储存≥4个手术</w:t>
      </w:r>
      <w:proofErr w:type="gramStart"/>
      <w:r>
        <w:rPr>
          <w:rFonts w:ascii="仿宋" w:eastAsia="仿宋" w:hAnsi="仿宋" w:cs="仿宋" w:hint="eastAsia"/>
          <w:bCs/>
          <w:sz w:val="24"/>
        </w:rPr>
        <w:t>椅</w:t>
      </w:r>
      <w:proofErr w:type="gramEnd"/>
      <w:r>
        <w:rPr>
          <w:rFonts w:ascii="仿宋" w:eastAsia="仿宋" w:hAnsi="仿宋" w:cs="仿宋" w:hint="eastAsia"/>
          <w:bCs/>
          <w:sz w:val="24"/>
        </w:rPr>
        <w:t>位置和遥控手术灯、口杯注水，痰盂冲洗，具备管路冲洗消毒程序；；</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1.2.6、内置独立供水系统，手机管线采用抗菌处理；</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1.2.7、具备手机污油收集系统；</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1.2.8、医生治疗台配备≥5个器械挂架，支持</w:t>
      </w:r>
      <w:proofErr w:type="gramStart"/>
      <w:r>
        <w:rPr>
          <w:rFonts w:ascii="仿宋" w:eastAsia="仿宋" w:hAnsi="仿宋" w:cs="仿宋" w:hint="eastAsia"/>
          <w:bCs/>
          <w:sz w:val="24"/>
        </w:rPr>
        <w:t>4组防回吸</w:t>
      </w:r>
      <w:proofErr w:type="gramEnd"/>
      <w:r>
        <w:rPr>
          <w:rFonts w:ascii="仿宋" w:eastAsia="仿宋" w:hAnsi="仿宋" w:cs="仿宋" w:hint="eastAsia"/>
          <w:bCs/>
          <w:sz w:val="24"/>
        </w:rPr>
        <w:t>手机控制模块，</w:t>
      </w:r>
      <w:r>
        <w:rPr>
          <w:rFonts w:ascii="仿宋" w:eastAsia="仿宋" w:hAnsi="仿宋" w:cs="仿宋" w:hint="eastAsia"/>
          <w:bCs/>
          <w:sz w:val="24"/>
        </w:rPr>
        <w:lastRenderedPageBreak/>
        <w:t>内置预留洁牙机、光固化机的接口，具备高速手机冷却气和冷却水大小调节旋钮；</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1.2.9、配备快</w:t>
      </w:r>
      <w:proofErr w:type="gramStart"/>
      <w:r>
        <w:rPr>
          <w:rFonts w:ascii="仿宋" w:eastAsia="仿宋" w:hAnsi="仿宋" w:cs="仿宋" w:hint="eastAsia"/>
          <w:bCs/>
          <w:sz w:val="24"/>
        </w:rPr>
        <w:t>插式防回吸</w:t>
      </w:r>
      <w:proofErr w:type="gramEnd"/>
      <w:r>
        <w:rPr>
          <w:rFonts w:ascii="仿宋" w:eastAsia="仿宋" w:hAnsi="仿宋" w:cs="仿宋" w:hint="eastAsia"/>
          <w:bCs/>
          <w:sz w:val="24"/>
        </w:rPr>
        <w:t>三用枪，支持134℃高温高压灭菌消毒；</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1.2.10、提供4组独立电压输出端口，支持与其他品牌的光纤手机兼容；</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1.2.11、配备脚踏式控制器；</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1.3、痰盂及牙科助手工具托架</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1.3.1、痰盂整体采用陶瓷材质一体成型，</w:t>
      </w:r>
      <w:proofErr w:type="gramStart"/>
      <w:r>
        <w:rPr>
          <w:rFonts w:ascii="仿宋" w:eastAsia="仿宋" w:hAnsi="仿宋" w:cs="仿宋" w:hint="eastAsia"/>
          <w:bCs/>
          <w:sz w:val="24"/>
        </w:rPr>
        <w:t>随椅升降</w:t>
      </w:r>
      <w:proofErr w:type="gramEnd"/>
      <w:r>
        <w:rPr>
          <w:rFonts w:ascii="仿宋" w:eastAsia="仿宋" w:hAnsi="仿宋" w:cs="仿宋" w:hint="eastAsia"/>
          <w:bCs/>
          <w:sz w:val="24"/>
        </w:rPr>
        <w:t xml:space="preserve">，可拆卸；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▲1.3.2、内置固体废物收集器，收集器可截留直径≥2mm的任意固体废物； （提供具有CMA认证的检验报告）</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1.3.3、可控定时水杯注水与痰盂冲洗，具有安全保护功能；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1.3.4、口杯供水为单独供水，痰盂冲水为自来水；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▲1.3.5、</w:t>
      </w:r>
      <w:proofErr w:type="gramStart"/>
      <w:r>
        <w:rPr>
          <w:rFonts w:ascii="仿宋" w:eastAsia="仿宋" w:hAnsi="仿宋" w:cs="仿宋" w:hint="eastAsia"/>
          <w:bCs/>
          <w:sz w:val="24"/>
        </w:rPr>
        <w:t>随椅升降</w:t>
      </w:r>
      <w:proofErr w:type="gramEnd"/>
      <w:r>
        <w:rPr>
          <w:rFonts w:ascii="仿宋" w:eastAsia="仿宋" w:hAnsi="仿宋" w:cs="仿宋" w:hint="eastAsia"/>
          <w:bCs/>
          <w:sz w:val="24"/>
        </w:rPr>
        <w:t>三孔助手工具挂架，每个挂架支臂都可以单独旋转≥180°，可根据用户需要增加挂架； （提供具有CMA认证的检验报告）</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1.3.6、强吸排</w:t>
      </w:r>
      <w:proofErr w:type="gramStart"/>
      <w:r>
        <w:rPr>
          <w:rFonts w:ascii="仿宋" w:eastAsia="仿宋" w:hAnsi="仿宋" w:cs="仿宋" w:hint="eastAsia"/>
          <w:bCs/>
          <w:sz w:val="24"/>
        </w:rPr>
        <w:t>唾</w:t>
      </w:r>
      <w:proofErr w:type="gramEnd"/>
      <w:r>
        <w:rPr>
          <w:rFonts w:ascii="仿宋" w:eastAsia="仿宋" w:hAnsi="仿宋" w:cs="仿宋" w:hint="eastAsia"/>
          <w:bCs/>
          <w:sz w:val="24"/>
        </w:rPr>
        <w:t>控制阀，可拆卸、高温高压</w:t>
      </w:r>
      <w:proofErr w:type="gramStart"/>
      <w:r>
        <w:rPr>
          <w:rFonts w:ascii="仿宋" w:eastAsia="仿宋" w:hAnsi="仿宋" w:cs="仿宋" w:hint="eastAsia"/>
          <w:bCs/>
          <w:sz w:val="24"/>
        </w:rPr>
        <w:t>蒸气</w:t>
      </w:r>
      <w:proofErr w:type="gramEnd"/>
      <w:r>
        <w:rPr>
          <w:rFonts w:ascii="仿宋" w:eastAsia="仿宋" w:hAnsi="仿宋" w:cs="仿宋" w:hint="eastAsia"/>
          <w:bCs/>
          <w:sz w:val="24"/>
        </w:rPr>
        <w:t xml:space="preserve">灭菌消毒；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1.3.7、弱吸排</w:t>
      </w:r>
      <w:proofErr w:type="gramStart"/>
      <w:r>
        <w:rPr>
          <w:rFonts w:ascii="仿宋" w:eastAsia="仿宋" w:hAnsi="仿宋" w:cs="仿宋" w:hint="eastAsia"/>
          <w:bCs/>
          <w:sz w:val="24"/>
        </w:rPr>
        <w:t>唾</w:t>
      </w:r>
      <w:proofErr w:type="gramEnd"/>
      <w:r>
        <w:rPr>
          <w:rFonts w:ascii="仿宋" w:eastAsia="仿宋" w:hAnsi="仿宋" w:cs="仿宋" w:hint="eastAsia"/>
          <w:bCs/>
          <w:sz w:val="24"/>
        </w:rPr>
        <w:t>控制阀，可拆卸、高温高压</w:t>
      </w:r>
      <w:proofErr w:type="gramStart"/>
      <w:r>
        <w:rPr>
          <w:rFonts w:ascii="仿宋" w:eastAsia="仿宋" w:hAnsi="仿宋" w:cs="仿宋" w:hint="eastAsia"/>
          <w:bCs/>
          <w:sz w:val="24"/>
        </w:rPr>
        <w:t>蒸气</w:t>
      </w:r>
      <w:proofErr w:type="gramEnd"/>
      <w:r>
        <w:rPr>
          <w:rFonts w:ascii="仿宋" w:eastAsia="仿宋" w:hAnsi="仿宋" w:cs="仿宋" w:hint="eastAsia"/>
          <w:bCs/>
          <w:sz w:val="24"/>
        </w:rPr>
        <w:t xml:space="preserve">灭菌消毒；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1.3.8、助手位具备多功能触控面板，可控手术灯开关、口杯注水、痰盂冲洗、椅位升降和靠背起伏等功能；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▲1.3.9、</w:t>
      </w:r>
      <w:proofErr w:type="gramStart"/>
      <w:r>
        <w:rPr>
          <w:rFonts w:ascii="仿宋" w:eastAsia="仿宋" w:hAnsi="仿宋" w:cs="仿宋" w:hint="eastAsia"/>
          <w:bCs/>
          <w:sz w:val="24"/>
        </w:rPr>
        <w:t>侧箱外观</w:t>
      </w:r>
      <w:proofErr w:type="gramEnd"/>
      <w:r>
        <w:rPr>
          <w:rFonts w:ascii="仿宋" w:eastAsia="仿宋" w:hAnsi="仿宋" w:cs="仿宋" w:hint="eastAsia"/>
          <w:bCs/>
          <w:sz w:val="24"/>
        </w:rPr>
        <w:t xml:space="preserve">尺寸：长≤550mm，宽≤210mm，高≤350mm（提供具有CMA认证的检验报告）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1.4、手术灯：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1.4.1、采用LED灯源，</w:t>
      </w:r>
      <w:proofErr w:type="gramStart"/>
      <w:r>
        <w:rPr>
          <w:rFonts w:ascii="仿宋" w:eastAsia="仿宋" w:hAnsi="仿宋" w:cs="仿宋" w:hint="eastAsia"/>
          <w:bCs/>
          <w:sz w:val="24"/>
        </w:rPr>
        <w:t>灯数</w:t>
      </w:r>
      <w:proofErr w:type="gramEnd"/>
      <w:r>
        <w:rPr>
          <w:rFonts w:ascii="仿宋" w:eastAsia="仿宋" w:hAnsi="仿宋" w:cs="仿宋" w:hint="eastAsia"/>
          <w:bCs/>
          <w:sz w:val="24"/>
        </w:rPr>
        <w:t>≥6个，具有光固化模式；</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1.4.2、可调焦距范围：≥40-75cm；</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1.4.3、显色指数：≥90；</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1.4.4、亮度调节范围：≥8000-25000LUX；</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1.4.5、光固化模式亮度：≥8000LUX；</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1.4.6、色温：≥5000K；</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▲1.4.7、三轴定位：可水平旋转≥540°、垂直旋转≥120°、对角线旋转≥80°；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1.4.8、感应式开关：具备。</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1.5、固化灯</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bCs/>
          <w:sz w:val="24"/>
        </w:rPr>
        <w:t>1</w:t>
      </w:r>
      <w:r>
        <w:rPr>
          <w:rFonts w:ascii="仿宋" w:eastAsia="仿宋" w:hAnsi="仿宋" w:cs="仿宋" w:hint="eastAsia"/>
          <w:bCs/>
          <w:sz w:val="24"/>
        </w:rPr>
        <w:t>.5.1、</w:t>
      </w:r>
      <w:r>
        <w:rPr>
          <w:rFonts w:ascii="仿宋" w:eastAsia="仿宋" w:hAnsi="仿宋" w:cs="仿宋"/>
          <w:bCs/>
          <w:sz w:val="24"/>
        </w:rPr>
        <w:t>光照模式</w:t>
      </w:r>
      <w:r>
        <w:rPr>
          <w:rFonts w:ascii="仿宋" w:eastAsia="仿宋" w:hAnsi="仿宋" w:cs="仿宋" w:hint="eastAsia"/>
          <w:bCs/>
          <w:sz w:val="24"/>
        </w:rPr>
        <w:t>≥3</w:t>
      </w:r>
      <w:r>
        <w:rPr>
          <w:rFonts w:ascii="仿宋" w:eastAsia="仿宋" w:hAnsi="仿宋" w:cs="仿宋"/>
          <w:bCs/>
          <w:sz w:val="24"/>
        </w:rPr>
        <w:t>种</w:t>
      </w:r>
      <w:r>
        <w:rPr>
          <w:rFonts w:ascii="仿宋" w:eastAsia="仿宋" w:hAnsi="仿宋" w:cs="仿宋" w:hint="eastAsia"/>
          <w:bCs/>
          <w:sz w:val="24"/>
        </w:rPr>
        <w:t>，</w:t>
      </w:r>
      <w:r>
        <w:rPr>
          <w:rFonts w:ascii="仿宋" w:eastAsia="仿宋" w:hAnsi="仿宋" w:cs="仿宋"/>
          <w:bCs/>
          <w:sz w:val="24"/>
        </w:rPr>
        <w:t>包含快速模式、脉冲模式、渐进模式。</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1.5.</w:t>
      </w:r>
      <w:r>
        <w:rPr>
          <w:rFonts w:ascii="仿宋" w:eastAsia="仿宋" w:hAnsi="仿宋" w:cs="仿宋"/>
          <w:bCs/>
          <w:sz w:val="24"/>
        </w:rPr>
        <w:t>2</w:t>
      </w:r>
      <w:r>
        <w:rPr>
          <w:rFonts w:ascii="仿宋" w:eastAsia="仿宋" w:hAnsi="仿宋" w:cs="仿宋" w:hint="eastAsia"/>
          <w:bCs/>
          <w:sz w:val="24"/>
        </w:rPr>
        <w:t>、</w:t>
      </w:r>
      <w:r>
        <w:rPr>
          <w:rFonts w:ascii="仿宋" w:eastAsia="仿宋" w:hAnsi="仿宋" w:cs="仿宋"/>
          <w:bCs/>
          <w:sz w:val="24"/>
        </w:rPr>
        <w:t>对口腔科常用的光敏材料PPD或PAB，能在6-12秒内固化≥3mm。</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1.5.</w:t>
      </w:r>
      <w:r>
        <w:rPr>
          <w:rFonts w:ascii="仿宋" w:eastAsia="仿宋" w:hAnsi="仿宋" w:cs="仿宋"/>
          <w:bCs/>
          <w:sz w:val="24"/>
        </w:rPr>
        <w:t>3</w:t>
      </w:r>
      <w:r>
        <w:rPr>
          <w:rFonts w:ascii="仿宋" w:eastAsia="仿宋" w:hAnsi="仿宋" w:cs="仿宋" w:hint="eastAsia"/>
          <w:bCs/>
          <w:sz w:val="24"/>
        </w:rPr>
        <w:t>、</w:t>
      </w:r>
      <w:r>
        <w:rPr>
          <w:rFonts w:ascii="仿宋" w:eastAsia="仿宋" w:hAnsi="仿宋" w:cs="仿宋"/>
          <w:bCs/>
          <w:sz w:val="24"/>
        </w:rPr>
        <w:t>铝金属手柄。</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1.5.</w:t>
      </w:r>
      <w:r>
        <w:rPr>
          <w:rFonts w:ascii="仿宋" w:eastAsia="仿宋" w:hAnsi="仿宋" w:cs="仿宋"/>
          <w:bCs/>
          <w:sz w:val="24"/>
        </w:rPr>
        <w:t>4</w:t>
      </w:r>
      <w:r>
        <w:rPr>
          <w:rFonts w:ascii="仿宋" w:eastAsia="仿宋" w:hAnsi="仿宋" w:cs="仿宋" w:hint="eastAsia"/>
          <w:bCs/>
          <w:sz w:val="24"/>
        </w:rPr>
        <w:t>、</w:t>
      </w:r>
      <w:r>
        <w:rPr>
          <w:rFonts w:ascii="仿宋" w:eastAsia="仿宋" w:hAnsi="仿宋" w:cs="仿宋"/>
          <w:bCs/>
          <w:sz w:val="24"/>
        </w:rPr>
        <w:t>光导棒可360度转动。</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1.5.</w:t>
      </w:r>
      <w:r>
        <w:rPr>
          <w:rFonts w:ascii="仿宋" w:eastAsia="仿宋" w:hAnsi="仿宋" w:cs="仿宋"/>
          <w:bCs/>
          <w:sz w:val="24"/>
        </w:rPr>
        <w:t>5</w:t>
      </w:r>
      <w:r>
        <w:rPr>
          <w:rFonts w:ascii="仿宋" w:eastAsia="仿宋" w:hAnsi="仿宋" w:cs="仿宋" w:hint="eastAsia"/>
          <w:bCs/>
          <w:sz w:val="24"/>
        </w:rPr>
        <w:t>、</w:t>
      </w:r>
      <w:r>
        <w:rPr>
          <w:rFonts w:ascii="仿宋" w:eastAsia="仿宋" w:hAnsi="仿宋" w:cs="仿宋"/>
          <w:bCs/>
          <w:sz w:val="24"/>
        </w:rPr>
        <w:t>手柄一体设计，无风扇、无散热口。</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1.5.</w:t>
      </w:r>
      <w:r>
        <w:rPr>
          <w:rFonts w:ascii="仿宋" w:eastAsia="仿宋" w:hAnsi="仿宋" w:cs="仿宋"/>
          <w:bCs/>
          <w:sz w:val="24"/>
        </w:rPr>
        <w:t>6</w:t>
      </w:r>
      <w:r>
        <w:rPr>
          <w:rFonts w:ascii="仿宋" w:eastAsia="仿宋" w:hAnsi="仿宋" w:cs="仿宋" w:hint="eastAsia"/>
          <w:bCs/>
          <w:sz w:val="24"/>
        </w:rPr>
        <w:t>、</w:t>
      </w:r>
      <w:r>
        <w:rPr>
          <w:rFonts w:ascii="仿宋" w:eastAsia="仿宋" w:hAnsi="仿宋" w:cs="仿宋"/>
          <w:bCs/>
          <w:sz w:val="24"/>
        </w:rPr>
        <w:t>波长：≥420-480nm。</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1.5.</w:t>
      </w:r>
      <w:r>
        <w:rPr>
          <w:rFonts w:ascii="仿宋" w:eastAsia="仿宋" w:hAnsi="仿宋" w:cs="仿宋"/>
          <w:bCs/>
          <w:sz w:val="24"/>
        </w:rPr>
        <w:t>7</w:t>
      </w:r>
      <w:r>
        <w:rPr>
          <w:rFonts w:ascii="仿宋" w:eastAsia="仿宋" w:hAnsi="仿宋" w:cs="仿宋" w:hint="eastAsia"/>
          <w:bCs/>
          <w:sz w:val="24"/>
        </w:rPr>
        <w:t>、</w:t>
      </w:r>
      <w:r>
        <w:rPr>
          <w:rFonts w:ascii="仿宋" w:eastAsia="仿宋" w:hAnsi="仿宋" w:cs="仿宋"/>
          <w:bCs/>
          <w:sz w:val="24"/>
        </w:rPr>
        <w:t>光强：≥1250mW/cm</w:t>
      </w:r>
      <w:r w:rsidRPr="00846477">
        <w:rPr>
          <w:rFonts w:ascii="仿宋" w:eastAsia="仿宋" w:hAnsi="仿宋" w:cs="仿宋"/>
          <w:bCs/>
          <w:sz w:val="24"/>
          <w:vertAlign w:val="superscript"/>
        </w:rPr>
        <w:t>2</w:t>
      </w:r>
      <w:r>
        <w:rPr>
          <w:rFonts w:ascii="仿宋" w:eastAsia="仿宋" w:hAnsi="仿宋" w:cs="仿宋"/>
          <w:bCs/>
          <w:sz w:val="24"/>
          <w:vertAlign w:val="superscript"/>
        </w:rPr>
        <w:t>。</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1.6、医生椅：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1.6.1、医生</w:t>
      </w:r>
      <w:proofErr w:type="gramStart"/>
      <w:r>
        <w:rPr>
          <w:rFonts w:ascii="仿宋" w:eastAsia="仿宋" w:hAnsi="仿宋" w:cs="仿宋" w:hint="eastAsia"/>
          <w:bCs/>
          <w:sz w:val="24"/>
        </w:rPr>
        <w:t>椅</w:t>
      </w:r>
      <w:proofErr w:type="gramEnd"/>
      <w:r>
        <w:rPr>
          <w:rFonts w:ascii="仿宋" w:eastAsia="仿宋" w:hAnsi="仿宋" w:cs="仿宋" w:hint="eastAsia"/>
          <w:bCs/>
          <w:sz w:val="24"/>
        </w:rPr>
        <w:t>升降高度可调、靠背高度可调。</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1.6.2、橡胶轮、五轮滚动。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1.7、护士椅：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1.7.1、护士</w:t>
      </w:r>
      <w:proofErr w:type="gramStart"/>
      <w:r>
        <w:rPr>
          <w:rFonts w:ascii="仿宋" w:eastAsia="仿宋" w:hAnsi="仿宋" w:cs="仿宋" w:hint="eastAsia"/>
          <w:bCs/>
          <w:sz w:val="24"/>
        </w:rPr>
        <w:t>椅</w:t>
      </w:r>
      <w:proofErr w:type="gramEnd"/>
      <w:r>
        <w:rPr>
          <w:rFonts w:ascii="仿宋" w:eastAsia="仿宋" w:hAnsi="仿宋" w:cs="仿宋" w:hint="eastAsia"/>
          <w:bCs/>
          <w:sz w:val="24"/>
        </w:rPr>
        <w:t xml:space="preserve">升降高度可调，手枕扶手高度和打开收缩角度可调整；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1.7.2、不锈钢脚环高度可调；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 xml:space="preserve">1.7.3、橡胶轮、五轮滚动。 </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1.8、单台配置要求：</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1.8.1、牙科病人椅：</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1.8.1.1、双关节头枕：1套。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1.8.1.2、无缝椅垫：1套。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1.8.1.3、左右扶手：2个。</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1.8.1.4、脚踏控制器：1个。</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1.8.1.5、</w:t>
      </w:r>
      <w:proofErr w:type="gramStart"/>
      <w:r>
        <w:rPr>
          <w:rFonts w:ascii="仿宋" w:eastAsia="仿宋" w:hAnsi="仿宋" w:cs="仿宋" w:hint="eastAsia"/>
          <w:bCs/>
          <w:sz w:val="24"/>
        </w:rPr>
        <w:t>一</w:t>
      </w:r>
      <w:proofErr w:type="gramEnd"/>
      <w:r>
        <w:rPr>
          <w:rFonts w:ascii="仿宋" w:eastAsia="仿宋" w:hAnsi="仿宋" w:cs="仿宋" w:hint="eastAsia"/>
          <w:bCs/>
          <w:sz w:val="24"/>
        </w:rPr>
        <w:t>体式流线型地箱：1组。</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1.8.2、</w:t>
      </w:r>
      <w:proofErr w:type="gramStart"/>
      <w:r>
        <w:rPr>
          <w:rFonts w:ascii="仿宋" w:eastAsia="仿宋" w:hAnsi="仿宋" w:cs="仿宋" w:hint="eastAsia"/>
          <w:bCs/>
          <w:sz w:val="24"/>
        </w:rPr>
        <w:t>医生位治疗</w:t>
      </w:r>
      <w:proofErr w:type="gramEnd"/>
      <w:r>
        <w:rPr>
          <w:rFonts w:ascii="仿宋" w:eastAsia="仿宋" w:hAnsi="仿宋" w:cs="仿宋" w:hint="eastAsia"/>
          <w:bCs/>
          <w:sz w:val="24"/>
        </w:rPr>
        <w:t>单元：</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1.8.2.1、液晶触控手控面板：1套。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1.8.2.2、光纤高速手机尾线（含2个光纤快接头）：2套。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1.8.2.3、三用枪（含10支枪头）：1组。</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1.8.2.4、低速光纤马达套装（包含马达尾线、马达、直机头、弯机头）：1套。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1.8.2.5、光纤高速手机：2支。</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1.8.3、助手位器械挂架：</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1.8.3.1、标准手控面板：1个。</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1.8.3.2、强吸</w:t>
      </w:r>
      <w:proofErr w:type="gramStart"/>
      <w:r>
        <w:rPr>
          <w:rFonts w:ascii="仿宋" w:eastAsia="仿宋" w:hAnsi="仿宋" w:cs="仿宋" w:hint="eastAsia"/>
          <w:bCs/>
          <w:sz w:val="24"/>
        </w:rPr>
        <w:t>和弱吸系统</w:t>
      </w:r>
      <w:proofErr w:type="gramEnd"/>
      <w:r>
        <w:rPr>
          <w:rFonts w:ascii="仿宋" w:eastAsia="仿宋" w:hAnsi="仿宋" w:cs="仿宋" w:hint="eastAsia"/>
          <w:bCs/>
          <w:sz w:val="24"/>
        </w:rPr>
        <w:t>：1套。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lastRenderedPageBreak/>
        <w:t>1.8.3.3、三用枪（含10支枪头）：1套。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1.8.4、</w:t>
      </w:r>
      <w:proofErr w:type="gramStart"/>
      <w:r>
        <w:rPr>
          <w:rFonts w:ascii="仿宋" w:eastAsia="仿宋" w:hAnsi="仿宋" w:cs="仿宋" w:hint="eastAsia"/>
          <w:bCs/>
          <w:sz w:val="24"/>
        </w:rPr>
        <w:t>侧箱痰盂</w:t>
      </w:r>
      <w:proofErr w:type="gramEnd"/>
      <w:r>
        <w:rPr>
          <w:rFonts w:ascii="仿宋" w:eastAsia="仿宋" w:hAnsi="仿宋" w:cs="仿宋" w:hint="eastAsia"/>
          <w:bCs/>
          <w:sz w:val="24"/>
        </w:rPr>
        <w:t>系统：</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1.8.4.1、陶瓷痰盂：1套。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1.8.4.2、内置独立供水系统（含水管路消毒系统）：1套。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1.8.4.3、漱口水加热系统：1套。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1.8.5、6孔LED光源手术灯（三轴定位、两级亮度调节（8000-30000LUX））：1套。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1.8.6、光固化灯1套。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1.8.7、护士椅：1把。</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1.8.8、医生椅：1把。</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1.8.9、液晶显示器及支架：1套。</w:t>
      </w:r>
    </w:p>
    <w:p w:rsidR="00976C27" w:rsidRDefault="00976C27" w:rsidP="00976C27">
      <w:pPr>
        <w:snapToGrid w:val="0"/>
        <w:spacing w:line="360" w:lineRule="auto"/>
        <w:ind w:firstLineChars="200" w:firstLine="480"/>
        <w:jc w:val="left"/>
        <w:rPr>
          <w:rFonts w:ascii="仿宋" w:eastAsia="仿宋" w:hAnsi="仿宋" w:cs="仿宋"/>
          <w:bCs/>
          <w:sz w:val="24"/>
        </w:rPr>
      </w:pPr>
      <w:r>
        <w:rPr>
          <w:rFonts w:ascii="仿宋" w:eastAsia="仿宋" w:hAnsi="仿宋" w:cs="仿宋" w:hint="eastAsia"/>
          <w:bCs/>
          <w:sz w:val="24"/>
        </w:rPr>
        <w:t>1.8.10、纸杯托架 1套。</w:t>
      </w:r>
    </w:p>
    <w:p w:rsidR="00976C27" w:rsidRDefault="00976C27" w:rsidP="00976C27">
      <w:pPr>
        <w:snapToGrid w:val="0"/>
        <w:spacing w:line="360" w:lineRule="auto"/>
        <w:ind w:firstLineChars="200" w:firstLine="480"/>
        <w:jc w:val="left"/>
        <w:rPr>
          <w:rFonts w:ascii="仿宋" w:eastAsia="仿宋" w:hAnsi="仿宋" w:cs="仿宋"/>
          <w:bCs/>
          <w:sz w:val="24"/>
          <w:highlight w:val="yellow"/>
        </w:rPr>
      </w:pPr>
      <w:r>
        <w:rPr>
          <w:rFonts w:ascii="仿宋" w:eastAsia="仿宋" w:hAnsi="仿宋" w:cs="仿宋" w:hint="eastAsia"/>
          <w:bCs/>
          <w:sz w:val="24"/>
        </w:rPr>
        <w:t>1.9、采购数量：37套，除单台配置外，本项目37套设备另配内置</w:t>
      </w:r>
      <w:proofErr w:type="gramStart"/>
      <w:r>
        <w:rPr>
          <w:rFonts w:ascii="仿宋" w:eastAsia="仿宋" w:hAnsi="仿宋" w:cs="仿宋" w:hint="eastAsia"/>
          <w:bCs/>
          <w:sz w:val="24"/>
        </w:rPr>
        <w:t>洁牙机7台</w:t>
      </w:r>
      <w:proofErr w:type="gramEnd"/>
      <w:r>
        <w:rPr>
          <w:rFonts w:ascii="仿宋" w:eastAsia="仿宋" w:hAnsi="仿宋" w:cs="仿宋" w:hint="eastAsia"/>
          <w:bCs/>
          <w:sz w:val="24"/>
        </w:rPr>
        <w:t>、外置</w:t>
      </w:r>
      <w:proofErr w:type="gramStart"/>
      <w:r>
        <w:rPr>
          <w:rFonts w:ascii="仿宋" w:eastAsia="仿宋" w:hAnsi="仿宋" w:cs="仿宋" w:hint="eastAsia"/>
          <w:bCs/>
          <w:sz w:val="24"/>
        </w:rPr>
        <w:t>洁牙机1台</w:t>
      </w:r>
      <w:proofErr w:type="gramEnd"/>
      <w:r>
        <w:rPr>
          <w:rFonts w:ascii="仿宋" w:eastAsia="仿宋" w:hAnsi="仿宋" w:cs="仿宋" w:hint="eastAsia"/>
          <w:bCs/>
          <w:sz w:val="24"/>
        </w:rPr>
        <w:t>，</w:t>
      </w:r>
      <w:r w:rsidRPr="00846477">
        <w:rPr>
          <w:rFonts w:ascii="仿宋" w:eastAsia="仿宋" w:hAnsi="仿宋" w:cs="仿宋" w:hint="eastAsia"/>
          <w:bCs/>
          <w:sz w:val="24"/>
        </w:rPr>
        <w:t>儿童活动坐垫5套</w:t>
      </w:r>
      <w:r>
        <w:rPr>
          <w:rFonts w:ascii="仿宋" w:eastAsia="仿宋" w:hAnsi="仿宋" w:cs="仿宋" w:hint="eastAsia"/>
          <w:bCs/>
          <w:sz w:val="24"/>
        </w:rPr>
        <w:t>。</w:t>
      </w:r>
    </w:p>
    <w:p w:rsidR="00976C27" w:rsidRDefault="00976C27" w:rsidP="00976C27">
      <w:pPr>
        <w:snapToGrid w:val="0"/>
        <w:spacing w:line="360" w:lineRule="auto"/>
        <w:ind w:firstLineChars="200" w:firstLine="480"/>
        <w:jc w:val="left"/>
        <w:rPr>
          <w:rFonts w:ascii="仿宋" w:eastAsia="仿宋" w:hAnsi="仿宋" w:cs="仿宋"/>
          <w:bCs/>
          <w:sz w:val="24"/>
        </w:rPr>
      </w:pPr>
    </w:p>
    <w:p w:rsidR="00976C27" w:rsidRDefault="00976C27" w:rsidP="00976C27">
      <w:pPr>
        <w:snapToGrid w:val="0"/>
        <w:spacing w:line="360" w:lineRule="auto"/>
        <w:ind w:firstLineChars="200" w:firstLine="482"/>
        <w:jc w:val="center"/>
        <w:rPr>
          <w:rFonts w:ascii="仿宋" w:eastAsia="仿宋" w:hAnsi="仿宋" w:cs="仿宋"/>
          <w:b/>
          <w:bCs/>
          <w:sz w:val="24"/>
        </w:rPr>
      </w:pP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2、采购标的需满足的服务标准、期限、效率等要求；</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2.1、投标人应有能力做好售后服务工作和提供技术保障。投标人或投标产品制造商应设有专业的售后服务维修机构，有充足的零件储备和能力相当的技术服务人员，并保证投标产品停产后5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3、为落实政府采购政策需满足的要求；</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3.1、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Pr>
          <w:rFonts w:ascii="仿宋" w:eastAsia="仿宋" w:hAnsi="仿宋" w:cs="仿宋" w:hint="eastAsia"/>
          <w:bCs/>
          <w:sz w:val="24"/>
        </w:rPr>
        <w:t>声明函不真实</w:t>
      </w:r>
      <w:proofErr w:type="gramEnd"/>
      <w:r>
        <w:rPr>
          <w:rFonts w:ascii="仿宋" w:eastAsia="仿宋" w:hAnsi="仿宋" w:cs="仿宋" w:hint="eastAsia"/>
          <w:bCs/>
          <w:sz w:val="24"/>
        </w:rPr>
        <w:t>的，应承担相应的</w:t>
      </w:r>
      <w:r>
        <w:rPr>
          <w:rFonts w:ascii="仿宋" w:eastAsia="仿宋" w:hAnsi="仿宋" w:cs="仿宋" w:hint="eastAsia"/>
          <w:bCs/>
          <w:sz w:val="24"/>
        </w:rPr>
        <w:lastRenderedPageBreak/>
        <w:t>法律责任。（注：依据《政府采购促进中小企业发展管理办法》规定享受扶持政策获得政府采购合同的小</w:t>
      </w:r>
      <w:proofErr w:type="gramStart"/>
      <w:r>
        <w:rPr>
          <w:rFonts w:ascii="仿宋" w:eastAsia="仿宋" w:hAnsi="仿宋" w:cs="仿宋" w:hint="eastAsia"/>
          <w:bCs/>
          <w:sz w:val="24"/>
        </w:rPr>
        <w:t>微企业</w:t>
      </w:r>
      <w:proofErr w:type="gramEnd"/>
      <w:r>
        <w:rPr>
          <w:rFonts w:ascii="仿宋" w:eastAsia="仿宋" w:hAnsi="仿宋" w:cs="仿宋" w:hint="eastAsia"/>
          <w:bCs/>
          <w:sz w:val="24"/>
        </w:rPr>
        <w:t>不得将合同分包给大中型企业，中型企业不得将合同分包给大型企业。）</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rsidR="00976C27" w:rsidRDefault="00976C27" w:rsidP="00976C27">
      <w:pPr>
        <w:snapToGrid w:val="0"/>
        <w:spacing w:line="360" w:lineRule="auto"/>
        <w:ind w:firstLineChars="200" w:firstLine="480"/>
        <w:rPr>
          <w:rFonts w:ascii="仿宋" w:eastAsia="仿宋" w:hAnsi="仿宋" w:cs="仿宋"/>
          <w:bCs/>
          <w:sz w:val="24"/>
        </w:rPr>
      </w:pPr>
      <w:bookmarkStart w:id="3" w:name="OLE_LINK113"/>
      <w:r>
        <w:rPr>
          <w:rFonts w:ascii="仿宋" w:eastAsia="仿宋" w:hAnsi="仿宋" w:cs="仿宋" w:hint="eastAsia"/>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w:t>
      </w:r>
      <w:r>
        <w:rPr>
          <w:rFonts w:ascii="仿宋" w:eastAsia="仿宋" w:hAnsi="仿宋" w:cs="仿宋" w:hint="eastAsia"/>
          <w:bCs/>
          <w:sz w:val="24"/>
        </w:rPr>
        <w:lastRenderedPageBreak/>
        <w:t>件到产品的属性改变。且在中国境内生产的组件成本占比应当达到规定比例，依法对本国产品给予价格评审优惠，对本国产品的报价给予20%的价格扣除，用扣除后的价格参与评审。</w:t>
      </w:r>
      <w:bookmarkStart w:id="4" w:name="OLE_LINK56"/>
      <w:bookmarkStart w:id="5" w:name="OLE_LINK55"/>
      <w:r>
        <w:rPr>
          <w:rFonts w:ascii="仿宋" w:eastAsia="仿宋" w:hAnsi="仿宋" w:cs="仿宋" w:hint="eastAsia"/>
          <w:b/>
          <w:bCs/>
          <w:sz w:val="24"/>
        </w:rPr>
        <w:t>投标人</w:t>
      </w:r>
      <w:bookmarkEnd w:id="4"/>
      <w:bookmarkEnd w:id="5"/>
      <w:r>
        <w:rPr>
          <w:rFonts w:ascii="仿宋" w:eastAsia="仿宋" w:hAnsi="仿宋" w:cs="仿宋" w:hint="eastAsia"/>
          <w:b/>
          <w:bCs/>
          <w:sz w:val="24"/>
        </w:rPr>
        <w:t>应出具招标文件要求的证明材料给予证明，否则评标时不予认可。投标人应对提交的证明材料真实性负责，</w:t>
      </w:r>
      <w:r>
        <w:rPr>
          <w:rFonts w:ascii="仿宋" w:eastAsia="仿宋" w:hAnsi="仿宋" w:cs="仿宋" w:hint="eastAsia"/>
          <w:bCs/>
          <w:sz w:val="24"/>
        </w:rPr>
        <w:t>提交证明材料不真实的，应承担相应的法律责任。</w:t>
      </w:r>
      <w:bookmarkEnd w:id="3"/>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其他技术、服务等要求；</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4.1、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4.2、投标人所提供的部件之间及设备之间的连线或接插件均视为设备内部部件，应包含在相应的配置中。</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4.3、工作条件：除了在技术规格中另有规定外，投标人提供的一切仪器、设备和系统，应符合下列条件：</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4.3.1、仪器设备的插头要符合中国电工标准。如不符合，则应提供适合仪器插头的插座，必须要有接地。</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4.3.2如果仪器设备需特殊的工作条件（如：水、电源、磁场强度、特殊温度、湿度、震动强度等），投标人应在有关投标文件中加以说明。</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4.4、培训要求：</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4.4.1、装机完成，制造商需配合采购人安排，免费指导使用人员进行操作训练，直至完全熟练掌握操作流程及日常保养流程。</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4.4.2、提供原厂完整课程维修技术训练1名(含学费)：课程学费、住宿地</w:t>
      </w:r>
      <w:r>
        <w:rPr>
          <w:rFonts w:ascii="仿宋" w:eastAsia="仿宋" w:hAnsi="仿宋" w:cs="仿宋" w:hint="eastAsia"/>
          <w:bCs/>
          <w:sz w:val="24"/>
        </w:rPr>
        <w:lastRenderedPageBreak/>
        <w:t>点与训练地点间之交通由中标人负责，机票费、日常生活费由采购人自理。</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4.4.3、操作手册，2份中文或英文原版手册。</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5、需由投标人提供设计方案、解决方案或者组织方案的采购项目，应当说明采购标的</w:t>
      </w:r>
      <w:proofErr w:type="gramStart"/>
      <w:r>
        <w:rPr>
          <w:rFonts w:ascii="仿宋" w:eastAsia="仿宋" w:hAnsi="仿宋" w:cs="仿宋" w:hint="eastAsia"/>
          <w:bCs/>
          <w:sz w:val="24"/>
        </w:rPr>
        <w:t>的</w:t>
      </w:r>
      <w:proofErr w:type="gramEnd"/>
      <w:r>
        <w:rPr>
          <w:rFonts w:ascii="仿宋" w:eastAsia="仿宋" w:hAnsi="仿宋" w:cs="仿宋" w:hint="eastAsia"/>
          <w:bCs/>
          <w:sz w:val="24"/>
        </w:rPr>
        <w:t>功能、应用场景、目标等基本要求</w:t>
      </w:r>
    </w:p>
    <w:p w:rsidR="00976C27" w:rsidRDefault="00976C27" w:rsidP="00976C27">
      <w:p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976C27" w:rsidRDefault="00976C27" w:rsidP="00976C27">
      <w:pPr>
        <w:pStyle w:val="a0"/>
        <w:rPr>
          <w:rFonts w:ascii="仿宋" w:eastAsia="仿宋" w:hAnsi="仿宋"/>
        </w:rPr>
      </w:pPr>
    </w:p>
    <w:p w:rsidR="00976C27" w:rsidRDefault="00976C27" w:rsidP="00976C27">
      <w:p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（三）验收标准</w:t>
      </w:r>
    </w:p>
    <w:p w:rsidR="00976C27" w:rsidRDefault="00976C27" w:rsidP="00976C2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1、中标人负责场地规划、搬运、安装、调试，包括设备到货至安装期间之搬运及保险，保险</w:t>
      </w:r>
      <w:proofErr w:type="gramStart"/>
      <w:r>
        <w:rPr>
          <w:rFonts w:ascii="仿宋" w:eastAsia="仿宋" w:hAnsi="仿宋" w:cs="仿宋" w:hint="eastAsia"/>
          <w:bCs/>
          <w:sz w:val="24"/>
        </w:rPr>
        <w:t>需包括</w:t>
      </w:r>
      <w:proofErr w:type="gramEnd"/>
      <w:r>
        <w:rPr>
          <w:rFonts w:ascii="仿宋" w:eastAsia="仿宋" w:hAnsi="仿宋" w:cs="仿宋" w:hint="eastAsia"/>
          <w:bCs/>
          <w:sz w:val="24"/>
        </w:rPr>
        <w:t>人员及设备之全额保险。</w:t>
      </w:r>
    </w:p>
    <w:p w:rsidR="00976C27" w:rsidRDefault="00976C27" w:rsidP="00976C2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2、安装完成需提交安装报告书与质量报告书。</w:t>
      </w:r>
    </w:p>
    <w:p w:rsidR="00976C27" w:rsidRDefault="00976C27" w:rsidP="00976C2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3、本规格书经厂商填报后，为合约之一部分，验收时依本规格书逐项比对。</w:t>
      </w:r>
    </w:p>
    <w:p w:rsidR="00976C27" w:rsidRDefault="00976C27" w:rsidP="00976C2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4、安装完成经检点各项配件，功能及实际使用测试各项软件一个月无异常，且完整提供各项文件经审查通过，为验收完成。</w:t>
      </w:r>
    </w:p>
    <w:p w:rsidR="00976C27" w:rsidRDefault="00976C27" w:rsidP="00976C2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5、维修软件须免费提供至设备报废。</w:t>
      </w:r>
    </w:p>
    <w:p w:rsidR="00976C27" w:rsidRDefault="00976C27" w:rsidP="00976C2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6、中标人需负责清理安装所产生的废弃物。</w:t>
      </w:r>
    </w:p>
    <w:p w:rsidR="00976C27" w:rsidRDefault="00976C27" w:rsidP="00976C2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7、中标人需负责安装现场整洁; 若有损坏需负责恢复原状。</w:t>
      </w:r>
    </w:p>
    <w:p w:rsidR="00976C27" w:rsidRDefault="00976C27" w:rsidP="00976C27">
      <w:pPr>
        <w:pStyle w:val="a0"/>
      </w:pPr>
    </w:p>
    <w:p w:rsidR="00976C27" w:rsidRDefault="00976C27" w:rsidP="00976C27">
      <w:pPr>
        <w:numPr>
          <w:ilvl w:val="255"/>
          <w:numId w:val="0"/>
        </w:numPr>
        <w:snapToGrid w:val="0"/>
        <w:spacing w:line="360" w:lineRule="auto"/>
        <w:ind w:firstLineChars="200" w:firstLine="482"/>
        <w:rPr>
          <w:rFonts w:ascii="仿宋" w:eastAsia="仿宋" w:hAnsi="仿宋" w:cs="仿宋"/>
          <w:b/>
          <w:bCs/>
          <w:sz w:val="24"/>
        </w:rPr>
      </w:pPr>
      <w:r>
        <w:rPr>
          <w:rFonts w:ascii="仿宋" w:eastAsia="仿宋" w:hAnsi="仿宋" w:cs="仿宋" w:hint="eastAsia"/>
          <w:b/>
          <w:bCs/>
          <w:sz w:val="24"/>
        </w:rPr>
        <w:t>（四）其他要求</w:t>
      </w:r>
    </w:p>
    <w:p w:rsidR="00976C27" w:rsidRDefault="00976C27" w:rsidP="00976C27">
      <w:pPr>
        <w:numPr>
          <w:ilvl w:val="255"/>
          <w:numId w:val="0"/>
        </w:numPr>
        <w:snapToGrid w:val="0"/>
        <w:spacing w:line="360" w:lineRule="auto"/>
        <w:ind w:firstLineChars="200" w:firstLine="480"/>
        <w:rPr>
          <w:rFonts w:ascii="仿宋" w:eastAsia="仿宋" w:hAnsi="仿宋" w:cs="仿宋"/>
          <w:bCs/>
          <w:sz w:val="24"/>
        </w:rPr>
      </w:pPr>
      <w:r>
        <w:rPr>
          <w:rFonts w:ascii="仿宋" w:eastAsia="仿宋" w:hAnsi="仿宋" w:cs="仿宋" w:hint="eastAsia"/>
          <w:bCs/>
          <w:sz w:val="24"/>
        </w:rPr>
        <w:t>无</w:t>
      </w:r>
    </w:p>
    <w:p w:rsidR="00BA3DE4" w:rsidRPr="00976C27" w:rsidRDefault="00BA3DE4" w:rsidP="00976C27">
      <w:bookmarkStart w:id="6" w:name="_GoBack"/>
      <w:bookmarkEnd w:id="6"/>
    </w:p>
    <w:sectPr w:rsidR="00BA3DE4" w:rsidRPr="00976C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5BE" w:rsidRDefault="002335BE" w:rsidP="002E6B6B">
      <w:r>
        <w:separator/>
      </w:r>
    </w:p>
  </w:endnote>
  <w:endnote w:type="continuationSeparator" w:id="0">
    <w:p w:rsidR="002335BE" w:rsidRDefault="002335BE" w:rsidP="002E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5BE" w:rsidRDefault="002335BE" w:rsidP="002E6B6B">
      <w:r>
        <w:separator/>
      </w:r>
    </w:p>
  </w:footnote>
  <w:footnote w:type="continuationSeparator" w:id="0">
    <w:p w:rsidR="002335BE" w:rsidRDefault="002335BE" w:rsidP="002E6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AD"/>
    <w:rsid w:val="00027BD4"/>
    <w:rsid w:val="000D70AD"/>
    <w:rsid w:val="00207777"/>
    <w:rsid w:val="002335BE"/>
    <w:rsid w:val="002E6B6B"/>
    <w:rsid w:val="003D3DA2"/>
    <w:rsid w:val="00976C27"/>
    <w:rsid w:val="00BA3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6B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6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E6B6B"/>
    <w:rPr>
      <w:sz w:val="18"/>
      <w:szCs w:val="18"/>
    </w:rPr>
  </w:style>
  <w:style w:type="paragraph" w:styleId="a5">
    <w:name w:val="footer"/>
    <w:basedOn w:val="a"/>
    <w:link w:val="Char0"/>
    <w:uiPriority w:val="99"/>
    <w:unhideWhenUsed/>
    <w:rsid w:val="002E6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E6B6B"/>
    <w:rPr>
      <w:sz w:val="18"/>
      <w:szCs w:val="18"/>
    </w:rPr>
  </w:style>
  <w:style w:type="paragraph" w:styleId="a0">
    <w:name w:val="Normal Indent"/>
    <w:basedOn w:val="a"/>
    <w:link w:val="Char1"/>
    <w:qFormat/>
    <w:rsid w:val="002E6B6B"/>
    <w:pPr>
      <w:autoSpaceDE w:val="0"/>
      <w:autoSpaceDN w:val="0"/>
      <w:adjustRightInd w:val="0"/>
      <w:ind w:firstLine="420"/>
      <w:jc w:val="left"/>
    </w:pPr>
    <w:rPr>
      <w:rFonts w:ascii="宋体"/>
      <w:sz w:val="24"/>
    </w:rPr>
  </w:style>
  <w:style w:type="character" w:customStyle="1" w:styleId="Char1">
    <w:name w:val="正文缩进 Char"/>
    <w:link w:val="a0"/>
    <w:qFormat/>
    <w:rsid w:val="002E6B6B"/>
    <w:rPr>
      <w:rFonts w:ascii="宋体" w:eastAsia="宋体" w:hAnsi="Times New Roman" w:cs="Times New Roman"/>
      <w:sz w:val="24"/>
      <w:szCs w:val="24"/>
    </w:rPr>
  </w:style>
  <w:style w:type="paragraph" w:customStyle="1" w:styleId="pf0">
    <w:name w:val="pf0"/>
    <w:basedOn w:val="a"/>
    <w:qFormat/>
    <w:rsid w:val="002E6B6B"/>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207777"/>
    <w:rPr>
      <w:rFonts w:ascii="宋体" w:eastAsia="宋体"/>
      <w:kern w:val="2"/>
      <w:sz w:val="24"/>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6B6B"/>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E6B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E6B6B"/>
    <w:rPr>
      <w:sz w:val="18"/>
      <w:szCs w:val="18"/>
    </w:rPr>
  </w:style>
  <w:style w:type="paragraph" w:styleId="a5">
    <w:name w:val="footer"/>
    <w:basedOn w:val="a"/>
    <w:link w:val="Char0"/>
    <w:uiPriority w:val="99"/>
    <w:unhideWhenUsed/>
    <w:rsid w:val="002E6B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E6B6B"/>
    <w:rPr>
      <w:sz w:val="18"/>
      <w:szCs w:val="18"/>
    </w:rPr>
  </w:style>
  <w:style w:type="paragraph" w:styleId="a0">
    <w:name w:val="Normal Indent"/>
    <w:basedOn w:val="a"/>
    <w:link w:val="Char1"/>
    <w:qFormat/>
    <w:rsid w:val="002E6B6B"/>
    <w:pPr>
      <w:autoSpaceDE w:val="0"/>
      <w:autoSpaceDN w:val="0"/>
      <w:adjustRightInd w:val="0"/>
      <w:ind w:firstLine="420"/>
      <w:jc w:val="left"/>
    </w:pPr>
    <w:rPr>
      <w:rFonts w:ascii="宋体"/>
      <w:sz w:val="24"/>
    </w:rPr>
  </w:style>
  <w:style w:type="character" w:customStyle="1" w:styleId="Char1">
    <w:name w:val="正文缩进 Char"/>
    <w:link w:val="a0"/>
    <w:qFormat/>
    <w:rsid w:val="002E6B6B"/>
    <w:rPr>
      <w:rFonts w:ascii="宋体" w:eastAsia="宋体" w:hAnsi="Times New Roman" w:cs="Times New Roman"/>
      <w:sz w:val="24"/>
      <w:szCs w:val="24"/>
    </w:rPr>
  </w:style>
  <w:style w:type="paragraph" w:customStyle="1" w:styleId="pf0">
    <w:name w:val="pf0"/>
    <w:basedOn w:val="a"/>
    <w:qFormat/>
    <w:rsid w:val="002E6B6B"/>
    <w:pPr>
      <w:widowControl/>
      <w:spacing w:before="100" w:beforeAutospacing="1" w:after="100" w:afterAutospacing="1"/>
      <w:jc w:val="left"/>
    </w:pPr>
    <w:rPr>
      <w:rFonts w:ascii="宋体" w:hAnsi="宋体" w:cs="宋体"/>
      <w:kern w:val="0"/>
      <w:sz w:val="24"/>
    </w:rPr>
  </w:style>
  <w:style w:type="character" w:customStyle="1" w:styleId="Char10">
    <w:name w:val="正文缩进 Char1"/>
    <w:qFormat/>
    <w:rsid w:val="00207777"/>
    <w:rPr>
      <w:rFonts w:ascii="宋体" w:eastAsia="宋体"/>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4</cp:revision>
  <dcterms:created xsi:type="dcterms:W3CDTF">2026-04-08T09:57:00Z</dcterms:created>
  <dcterms:modified xsi:type="dcterms:W3CDTF">2026-04-21T09:24:00Z</dcterms:modified>
</cp:coreProperties>
</file>