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4A49">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0A00F23">
      <w:pPr>
        <w:rPr>
          <w:highlight w:val="none"/>
        </w:rPr>
      </w:pPr>
    </w:p>
    <w:p w14:paraId="34A53232">
      <w:pPr>
        <w:adjustRightInd w:val="0"/>
        <w:spacing w:line="360" w:lineRule="auto"/>
        <w:jc w:val="center"/>
        <w:rPr>
          <w:rFonts w:hint="eastAsia"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采购需求</w:t>
      </w:r>
    </w:p>
    <w:p w14:paraId="36433A01">
      <w:pPr>
        <w:numPr>
          <w:ilvl w:val="0"/>
          <w:numId w:val="1"/>
        </w:numPr>
        <w:adjustRightInd w:val="0"/>
        <w:spacing w:line="360" w:lineRule="auto"/>
        <w:jc w:val="left"/>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采购标的</w:t>
      </w:r>
    </w:p>
    <w:p w14:paraId="7A35F40A">
      <w:pPr>
        <w:numPr>
          <w:ilvl w:val="255"/>
          <w:numId w:val="0"/>
        </w:numPr>
        <w:adjustRightInd w:val="0"/>
        <w:spacing w:line="360" w:lineRule="auto"/>
        <w:jc w:val="left"/>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1.采购标的</w:t>
      </w:r>
    </w:p>
    <w:tbl>
      <w:tblPr>
        <w:tblStyle w:val="1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230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1A2051B2">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序号</w:t>
            </w:r>
          </w:p>
        </w:tc>
        <w:tc>
          <w:tcPr>
            <w:tcW w:w="2477" w:type="dxa"/>
            <w:tcBorders>
              <w:top w:val="single" w:color="auto" w:sz="4" w:space="0"/>
              <w:left w:val="single" w:color="auto" w:sz="4" w:space="0"/>
              <w:bottom w:val="single" w:color="auto" w:sz="4" w:space="0"/>
              <w:right w:val="single" w:color="auto" w:sz="4" w:space="0"/>
            </w:tcBorders>
            <w:vAlign w:val="center"/>
          </w:tcPr>
          <w:p w14:paraId="1F2F5EC3">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货物或服务名称</w:t>
            </w:r>
          </w:p>
        </w:tc>
        <w:tc>
          <w:tcPr>
            <w:tcW w:w="1789" w:type="dxa"/>
            <w:tcBorders>
              <w:top w:val="single" w:color="auto" w:sz="4" w:space="0"/>
              <w:left w:val="single" w:color="auto" w:sz="4" w:space="0"/>
              <w:bottom w:val="single" w:color="auto" w:sz="4" w:space="0"/>
              <w:right w:val="single" w:color="auto" w:sz="4" w:space="0"/>
            </w:tcBorders>
            <w:vAlign w:val="center"/>
          </w:tcPr>
          <w:p w14:paraId="584B348E">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数量</w:t>
            </w:r>
          </w:p>
        </w:tc>
        <w:tc>
          <w:tcPr>
            <w:tcW w:w="1545" w:type="dxa"/>
            <w:tcBorders>
              <w:top w:val="single" w:color="auto" w:sz="4" w:space="0"/>
              <w:left w:val="single" w:color="auto" w:sz="4" w:space="0"/>
              <w:bottom w:val="single" w:color="auto" w:sz="4" w:space="0"/>
              <w:right w:val="single" w:color="auto" w:sz="4" w:space="0"/>
            </w:tcBorders>
            <w:vAlign w:val="center"/>
          </w:tcPr>
          <w:p w14:paraId="72C3B11C">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单位</w:t>
            </w:r>
          </w:p>
        </w:tc>
        <w:tc>
          <w:tcPr>
            <w:tcW w:w="2035" w:type="dxa"/>
            <w:tcBorders>
              <w:top w:val="single" w:color="auto" w:sz="4" w:space="0"/>
              <w:left w:val="single" w:color="auto" w:sz="4" w:space="0"/>
              <w:bottom w:val="single" w:color="auto" w:sz="4" w:space="0"/>
              <w:right w:val="single" w:color="auto" w:sz="4" w:space="0"/>
            </w:tcBorders>
            <w:vAlign w:val="center"/>
          </w:tcPr>
          <w:p w14:paraId="2B7BC7FE">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备注</w:t>
            </w:r>
          </w:p>
        </w:tc>
      </w:tr>
      <w:tr w14:paraId="50C5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2F9439A4">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p>
        </w:tc>
        <w:tc>
          <w:tcPr>
            <w:tcW w:w="2477" w:type="dxa"/>
            <w:tcBorders>
              <w:top w:val="single" w:color="auto" w:sz="4" w:space="0"/>
              <w:left w:val="single" w:color="auto" w:sz="4" w:space="0"/>
              <w:bottom w:val="single" w:color="auto" w:sz="4" w:space="0"/>
              <w:right w:val="single" w:color="auto" w:sz="4" w:space="0"/>
            </w:tcBorders>
          </w:tcPr>
          <w:p w14:paraId="2C2FEA64">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北京第四实验学校2026年度物业管理服务采购项目</w:t>
            </w:r>
          </w:p>
        </w:tc>
        <w:tc>
          <w:tcPr>
            <w:tcW w:w="1789" w:type="dxa"/>
            <w:tcBorders>
              <w:top w:val="single" w:color="auto" w:sz="4" w:space="0"/>
              <w:left w:val="single" w:color="auto" w:sz="4" w:space="0"/>
              <w:bottom w:val="single" w:color="auto" w:sz="4" w:space="0"/>
              <w:right w:val="single" w:color="auto" w:sz="4" w:space="0"/>
            </w:tcBorders>
          </w:tcPr>
          <w:p w14:paraId="146030DF">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p>
        </w:tc>
        <w:tc>
          <w:tcPr>
            <w:tcW w:w="1545" w:type="dxa"/>
            <w:tcBorders>
              <w:top w:val="single" w:color="auto" w:sz="4" w:space="0"/>
              <w:left w:val="single" w:color="auto" w:sz="4" w:space="0"/>
              <w:bottom w:val="single" w:color="auto" w:sz="4" w:space="0"/>
              <w:right w:val="single" w:color="auto" w:sz="4" w:space="0"/>
            </w:tcBorders>
          </w:tcPr>
          <w:p w14:paraId="6B45B2E3">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项</w:t>
            </w:r>
          </w:p>
        </w:tc>
        <w:tc>
          <w:tcPr>
            <w:tcW w:w="2035" w:type="dxa"/>
            <w:tcBorders>
              <w:top w:val="single" w:color="auto" w:sz="4" w:space="0"/>
              <w:left w:val="single" w:color="auto" w:sz="4" w:space="0"/>
              <w:bottom w:val="single" w:color="auto" w:sz="4" w:space="0"/>
              <w:right w:val="single" w:color="auto" w:sz="4" w:space="0"/>
            </w:tcBorders>
          </w:tcPr>
          <w:p w14:paraId="61B3BAAE">
            <w:pPr>
              <w:spacing w:line="360" w:lineRule="auto"/>
              <w:jc w:val="center"/>
              <w:rPr>
                <w:rFonts w:hint="eastAsia" w:asciiTheme="majorEastAsia" w:hAnsiTheme="majorEastAsia" w:eastAsiaTheme="majorEastAsia" w:cstheme="majorEastAsia"/>
                <w:sz w:val="24"/>
                <w:highlight w:val="none"/>
              </w:rPr>
            </w:pPr>
          </w:p>
        </w:tc>
      </w:tr>
    </w:tbl>
    <w:p w14:paraId="6BFC0E02">
      <w:pPr>
        <w:pStyle w:val="4"/>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2.项目背景</w:t>
      </w:r>
    </w:p>
    <w:p w14:paraId="64EB571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为充分发挥北京第四实验学校（以下简称“采购人”）教育教学任务的需要，结合后勤服务与保障实际情况，采购人申请了2026年“物业管理服务项目”经费，用于保障教学后勤服务、提升管理服务水平，其中物业管理服务费用主要委托物业公司为教学后勤保障提供保洁、维护、绿化、师生宿舍（公寓）等服务与管理。</w:t>
      </w:r>
    </w:p>
    <w:p w14:paraId="71A1426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北京第四实验学校位于北京市大兴区榆垡镇，位属北京大兴国际机场临空经济区，依据《关于市级统筹建设一批优质学校工作方案》，建设一所高起点、高品质、国际化、可持续发展的市建共管学校。</w:t>
      </w:r>
    </w:p>
    <w:p w14:paraId="403664B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小学部建设用地面积41441.993平米、建筑面积48241.78平方米，已于2025年9月正式开学；中学部建设用地面积64206.037平方米、建筑面积41241.28平方米，计划于2026年5月竣工验收。综上，本次服务范围为：建设用地面积合计105648.03平方米，建筑面积合计为89483.06平方米。</w:t>
      </w:r>
    </w:p>
    <w:p w14:paraId="3740BC92">
      <w:pPr>
        <w:numPr>
          <w:ilvl w:val="0"/>
          <w:numId w:val="1"/>
        </w:numPr>
        <w:adjustRightInd w:val="0"/>
        <w:spacing w:line="360" w:lineRule="auto"/>
        <w:jc w:val="left"/>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商务要求</w:t>
      </w:r>
    </w:p>
    <w:p w14:paraId="4497F12F">
      <w:pPr>
        <w:spacing w:line="360" w:lineRule="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b/>
          <w:kern w:val="44"/>
          <w:sz w:val="24"/>
          <w:highlight w:val="none"/>
        </w:rPr>
        <w:t>1.委托管理期限：</w:t>
      </w:r>
      <w:r>
        <w:rPr>
          <w:rFonts w:hint="eastAsia" w:asciiTheme="majorEastAsia" w:hAnsiTheme="majorEastAsia" w:eastAsiaTheme="majorEastAsia" w:cstheme="majorEastAsia"/>
          <w:kern w:val="0"/>
          <w:sz w:val="24"/>
          <w:highlight w:val="none"/>
        </w:rPr>
        <w:t>小学部计划2026年5月1日-2027年3月31日；中学部计划2026年7月1日-2027年3月31日</w:t>
      </w:r>
      <w:r>
        <w:rPr>
          <w:rFonts w:hint="eastAsia" w:asciiTheme="majorEastAsia" w:hAnsiTheme="majorEastAsia" w:eastAsiaTheme="majorEastAsia" w:cstheme="majorEastAsia"/>
          <w:kern w:val="0"/>
          <w:sz w:val="24"/>
          <w:highlight w:val="none"/>
          <w:lang w:eastAsia="zh-CN"/>
        </w:rPr>
        <w:t>。</w:t>
      </w:r>
    </w:p>
    <w:p w14:paraId="26FE7862">
      <w:pPr>
        <w:pStyle w:val="4"/>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2.付款条件：</w:t>
      </w:r>
    </w:p>
    <w:p w14:paraId="79A4061A">
      <w:pPr>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采购人按转账形式支付。采购人每次付款前，中标人应向采购人提供合法等额有效发票，因中标人未提供符合采购人要求发票，导致采购人延期付款，采购人不承担违约责任。</w:t>
      </w:r>
    </w:p>
    <w:p w14:paraId="362B80A7">
      <w:pPr>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（1）第一次付款时间为：合同签订后30个工作日内，采购人支付合同额的50%。</w:t>
      </w:r>
    </w:p>
    <w:p w14:paraId="7A3F3FA8">
      <w:pPr>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（2）第二次付款时间为：在2026年9月30日前，经采购人组织的服务满意度调查结果达到95%以上(含95%)的，采购人向中标人支付合同总价款的25%;</w:t>
      </w:r>
    </w:p>
    <w:p w14:paraId="548803D2">
      <w:pPr>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第三次付款时间为：在2026年12月15日前，经采购人组织的服务满意度调查结果达到95%以上(含95%)，且中标人向采购人提交关于其将严格按照合同约定全面履行服务的书面承诺函及金额为合同总价款3%的不可撤销的银行履约保函（保函受益人须为采购人，有效期应覆盖至本协议项下全部义务履行完毕之日或双方另行书面约定的期限）后，采购人向中标人支付合同总价款的25%。</w:t>
      </w:r>
    </w:p>
    <w:p w14:paraId="6C5681EC">
      <w:pPr>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最终付款时间以财政拨款为准，因财政资金按照相关程序和资金计划拨付本项目各项费用，因此拨付周期较长，所以中标人不得就采购人因费用拨付不到位而因此导致的逾期付款提出索赔或出现服务质量问题。</w:t>
      </w:r>
    </w:p>
    <w:p w14:paraId="1FA828E6">
      <w:pPr>
        <w:numPr>
          <w:ilvl w:val="0"/>
          <w:numId w:val="1"/>
        </w:numPr>
        <w:adjustRightInd w:val="0"/>
        <w:spacing w:line="360" w:lineRule="auto"/>
        <w:jc w:val="left"/>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技术要求</w:t>
      </w:r>
    </w:p>
    <w:p w14:paraId="489E4429">
      <w:pPr>
        <w:pStyle w:val="4"/>
        <w:numPr>
          <w:ilvl w:val="0"/>
          <w:numId w:val="2"/>
        </w:num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基本要求</w:t>
      </w:r>
    </w:p>
    <w:p w14:paraId="2587114A">
      <w:pPr>
        <w:spacing w:line="360" w:lineRule="auto"/>
        <w:ind w:firstLine="482" w:firstLineChars="200"/>
        <w:rPr>
          <w:rFonts w:hint="eastAsia" w:asciiTheme="majorEastAsia" w:hAnsiTheme="majorEastAsia" w:eastAsiaTheme="majorEastAsia" w:cstheme="majorEastAsia"/>
          <w:b/>
          <w:bCs/>
          <w:kern w:val="0"/>
          <w:sz w:val="24"/>
          <w:highlight w:val="none"/>
        </w:rPr>
      </w:pPr>
      <w:r>
        <w:rPr>
          <w:rFonts w:hint="eastAsia" w:asciiTheme="majorEastAsia" w:hAnsiTheme="majorEastAsia" w:eastAsiaTheme="majorEastAsia" w:cstheme="majorEastAsia"/>
          <w:b/>
          <w:bCs/>
          <w:kern w:val="0"/>
          <w:sz w:val="24"/>
          <w:highlight w:val="none"/>
        </w:rPr>
        <w:t>1.1采购标的需实现的功能或者目标</w:t>
      </w:r>
    </w:p>
    <w:p w14:paraId="5FDCC2C5">
      <w:pPr>
        <w:spacing w:line="360" w:lineRule="auto"/>
        <w:ind w:firstLine="480" w:firstLineChars="200"/>
        <w:rPr>
          <w:rFonts w:hint="eastAsia" w:ascii="宋体" w:hAnsi="宋体" w:cs="宋体"/>
          <w:snapToGrid w:val="0"/>
          <w:kern w:val="0"/>
          <w:sz w:val="24"/>
          <w:highlight w:val="none"/>
        </w:rPr>
      </w:pPr>
      <w:bookmarkStart w:id="1" w:name="_Hlk193738160"/>
      <w:r>
        <w:rPr>
          <w:rFonts w:hint="eastAsia"/>
          <w:sz w:val="24"/>
          <w:highlight w:val="none"/>
        </w:rPr>
        <w:t>为采购人2026年5月-2027年3月</w:t>
      </w:r>
      <w:r>
        <w:rPr>
          <w:rFonts w:hint="eastAsia" w:asciiTheme="majorEastAsia" w:hAnsiTheme="majorEastAsia" w:eastAsiaTheme="majorEastAsia" w:cstheme="majorEastAsia"/>
          <w:sz w:val="24"/>
          <w:highlight w:val="none"/>
        </w:rPr>
        <w:t>的教学后勤保障提供保洁、维护、绿化、师生宿舍（公寓）等服务与管理。</w:t>
      </w:r>
      <w:r>
        <w:rPr>
          <w:rFonts w:hint="eastAsia" w:ascii="宋体" w:hAnsi="宋体" w:cs="宋体"/>
          <w:snapToGrid w:val="0"/>
          <w:kern w:val="0"/>
          <w:sz w:val="24"/>
          <w:highlight w:val="none"/>
        </w:rPr>
        <w:t>投标人一是为采购人提供宿舍楼管理、保洁、维修、绿化养护、应急处置等事项的服务与管理；二是对采购人各类系统设备进行维护保养，包括电梯、化粪池清掏、垃圾清运、消防维护等服务。</w:t>
      </w:r>
    </w:p>
    <w:p w14:paraId="7989EBB4">
      <w:pPr>
        <w:spacing w:line="360" w:lineRule="auto"/>
        <w:ind w:firstLine="480" w:firstLineChars="200"/>
        <w:rPr>
          <w:rFonts w:hint="eastAsia" w:asciiTheme="majorEastAsia" w:hAnsiTheme="majorEastAsia" w:eastAsiaTheme="majorEastAsia" w:cstheme="majorEastAsia"/>
          <w:sz w:val="24"/>
          <w:highlight w:val="none"/>
        </w:rPr>
      </w:pPr>
      <w:bookmarkStart w:id="2" w:name="OLE_LINK4"/>
      <w:r>
        <w:rPr>
          <w:rFonts w:hint="eastAsia" w:asciiTheme="majorEastAsia" w:hAnsiTheme="majorEastAsia" w:eastAsiaTheme="majorEastAsia" w:cstheme="majorEastAsia"/>
          <w:sz w:val="24"/>
          <w:highlight w:val="none"/>
        </w:rPr>
        <w:t>（1）负责学校整体安全管理，对学校聘请保安公司保安人员（不在本次预算采购范围内）进行统一的监督、管理，达到北京市中小学校园安全管理的相关要求，确保校园的安全（含停车管理）。</w:t>
      </w:r>
    </w:p>
    <w:p w14:paraId="3469188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（2）负责校园整体消防、安防安全管理工作，负责对消防、安防控制室的24小时值守，对校园进行巡检，消除火灾等隐患，杜绝事故。</w:t>
      </w:r>
    </w:p>
    <w:p w14:paraId="080BF72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（3）负责学校的整体保洁，主要负责公共区域、卫生间、楼梯、门厅等公共部位保洁，确保校园美观整洁。</w:t>
      </w:r>
    </w:p>
    <w:p w14:paraId="7565F130">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（4）工程维修服务</w:t>
      </w:r>
    </w:p>
    <w:p w14:paraId="1792E93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对学校进行日常的水、电、土建维修服务（施工单位维保范围内的除外）。负责校园内高压配电室的日常巡视、值守和维护，设备设施日常运行养护。</w:t>
      </w:r>
    </w:p>
    <w:p w14:paraId="3F9947D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（5）综合客户服务。</w:t>
      </w:r>
    </w:p>
    <w:p w14:paraId="0D075C49">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（6）绿化养护服务。</w:t>
      </w:r>
    </w:p>
    <w:p w14:paraId="2F0494E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（7）宿舍楼管理服务。</w:t>
      </w:r>
    </w:p>
    <w:p w14:paraId="7BEE0C4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（8）辅助发包人完成各开办类设备设施实施、看管、协调以及对中学部建设项目的工程质量查验、接收等工作。</w:t>
      </w:r>
    </w:p>
    <w:p w14:paraId="36768BBA">
      <w:pPr>
        <w:pStyle w:val="2"/>
        <w:ind w:firstLine="480" w:firstLineChars="200"/>
        <w:rPr>
          <w:rFonts w:hint="eastAsia" w:eastAsiaTheme="majorEastAsia"/>
          <w:highlight w:val="none"/>
        </w:rPr>
      </w:pPr>
      <w:r>
        <w:rPr>
          <w:rFonts w:hint="eastAsia" w:asciiTheme="majorEastAsia" w:hAnsiTheme="majorEastAsia" w:eastAsiaTheme="majorEastAsia" w:cstheme="majorEastAsia"/>
          <w:highlight w:val="none"/>
        </w:rPr>
        <w:t>（9）</w:t>
      </w:r>
      <w:r>
        <w:rPr>
          <w:rFonts w:hint="eastAsia" w:cs="宋体"/>
          <w:spacing w:val="-2"/>
          <w:highlight w:val="none"/>
        </w:rPr>
        <w:t>辅助发包人完善、落实校内各项安全管理制度及规定，落实上级部门要求的相关安全措施。</w:t>
      </w:r>
    </w:p>
    <w:p w14:paraId="0AA1ED4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（10）完成发包人交办的各项临时任务。</w:t>
      </w:r>
    </w:p>
    <w:p w14:paraId="0FDE76DE">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（11）依法依规，服从属地相关部门及学校的管理要求。</w:t>
      </w:r>
    </w:p>
    <w:p w14:paraId="05A14723">
      <w:pPr>
        <w:spacing w:line="360" w:lineRule="auto"/>
        <w:ind w:firstLine="480" w:firstLineChars="200"/>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sz w:val="24"/>
          <w:highlight w:val="none"/>
        </w:rPr>
        <w:t>（12）</w:t>
      </w:r>
      <w:r>
        <w:rPr>
          <w:rFonts w:hint="eastAsia" w:asciiTheme="majorEastAsia" w:hAnsiTheme="majorEastAsia" w:eastAsiaTheme="majorEastAsia" w:cstheme="majorEastAsia"/>
          <w:kern w:val="0"/>
          <w:sz w:val="24"/>
          <w:highlight w:val="none"/>
        </w:rPr>
        <w:t>其他要求：应按国家相关规定给职工缴纳社保和公积金。技术岗位人员应具有相关岗位上岗资格证书和工作经验，身体健康。</w:t>
      </w:r>
    </w:p>
    <w:bookmarkEnd w:id="2"/>
    <w:p w14:paraId="177DD366">
      <w:pPr>
        <w:spacing w:line="360" w:lineRule="auto"/>
        <w:ind w:firstLine="482" w:firstLineChars="200"/>
        <w:rPr>
          <w:rFonts w:hint="eastAsia" w:asciiTheme="majorEastAsia" w:hAnsiTheme="majorEastAsia" w:eastAsiaTheme="majorEastAsia" w:cstheme="majorEastAsia"/>
          <w:b/>
          <w:bCs/>
          <w:kern w:val="0"/>
          <w:sz w:val="24"/>
          <w:highlight w:val="none"/>
        </w:rPr>
      </w:pPr>
      <w:r>
        <w:rPr>
          <w:rFonts w:hint="eastAsia" w:asciiTheme="majorEastAsia" w:hAnsiTheme="majorEastAsia" w:eastAsiaTheme="majorEastAsia" w:cstheme="majorEastAsia"/>
          <w:b/>
          <w:bCs/>
          <w:sz w:val="24"/>
          <w:highlight w:val="none"/>
        </w:rPr>
        <w:t>1.2</w:t>
      </w:r>
      <w:r>
        <w:rPr>
          <w:rFonts w:hint="eastAsia" w:asciiTheme="majorEastAsia" w:hAnsiTheme="majorEastAsia" w:eastAsiaTheme="majorEastAsia" w:cstheme="majorEastAsia"/>
          <w:b/>
          <w:bCs/>
          <w:kern w:val="0"/>
          <w:sz w:val="24"/>
          <w:highlight w:val="none"/>
        </w:rPr>
        <w:t>需执行的国家相关标准、行业标准、地方标准或者其他标准、规范</w:t>
      </w:r>
    </w:p>
    <w:p w14:paraId="700ACEB0">
      <w:pPr>
        <w:spacing w:line="360" w:lineRule="auto"/>
        <w:ind w:firstLine="480" w:firstLineChars="200"/>
        <w:rPr>
          <w:sz w:val="24"/>
          <w:highlight w:val="none"/>
        </w:rPr>
      </w:pPr>
      <w:r>
        <w:rPr>
          <w:rFonts w:hint="eastAsia"/>
          <w:sz w:val="24"/>
          <w:highlight w:val="none"/>
        </w:rPr>
        <w:t>满足</w:t>
      </w:r>
      <w:r>
        <w:rPr>
          <w:sz w:val="24"/>
          <w:highlight w:val="none"/>
        </w:rPr>
        <w:t>《北京市住宅物业管理服务等级规范(四级)》</w:t>
      </w:r>
      <w:r>
        <w:rPr>
          <w:rFonts w:hint="eastAsia"/>
          <w:sz w:val="24"/>
          <w:highlight w:val="none"/>
        </w:rPr>
        <w:t>、</w:t>
      </w:r>
      <w:r>
        <w:rPr>
          <w:sz w:val="24"/>
          <w:highlight w:val="none"/>
        </w:rPr>
        <w:t>《</w:t>
      </w:r>
      <w:bookmarkStart w:id="3" w:name="OLE_LINK2"/>
      <w:r>
        <w:rPr>
          <w:sz w:val="24"/>
          <w:highlight w:val="none"/>
        </w:rPr>
        <w:t>北京市房屋建筑安全管理员管理办法</w:t>
      </w:r>
      <w:bookmarkEnd w:id="3"/>
      <w:r>
        <w:rPr>
          <w:sz w:val="24"/>
          <w:highlight w:val="none"/>
        </w:rPr>
        <w:t>》、《北京市房屋建筑安全管理员管理办法》</w:t>
      </w:r>
      <w:r>
        <w:rPr>
          <w:rFonts w:hint="eastAsia"/>
          <w:sz w:val="24"/>
          <w:highlight w:val="none"/>
        </w:rPr>
        <w:t>、《北京市物业管理条例》等标准。</w:t>
      </w:r>
    </w:p>
    <w:p w14:paraId="44A575F7">
      <w:pPr>
        <w:pStyle w:val="4"/>
        <w:numPr>
          <w:ilvl w:val="0"/>
          <w:numId w:val="3"/>
        </w:num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服务内容及要求</w:t>
      </w:r>
    </w:p>
    <w:p w14:paraId="097DFD35">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2.1采购标的需满足的性能、材料、结构、外观、质量、安全、技术规格、物理特性等要求</w:t>
      </w:r>
    </w:p>
    <w:p w14:paraId="1610DEC9">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通过投标人的服务管理，采购人的后勤服务与保障水平适应采购人教学工作的特点和规律，打造高水平、有特色、可持续提升的服务品牌，综合服务满意率达到95%以上。</w:t>
      </w:r>
    </w:p>
    <w:p w14:paraId="5966A857">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确保服务采购人的各类教学、活动和学生、教职工的学习、工作、生活有序、顺畅、周到；确保管理服务范围内的相关设备、设施符合技术要求和行业规范。</w:t>
      </w:r>
    </w:p>
    <w:p w14:paraId="2631C03C">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按照国家、地方的相关法规、管理条例与技术标准、行业规范要求，提供优质、规范、高效的物业服务与管理和能耗、物耗控制。</w:t>
      </w:r>
    </w:p>
    <w:p w14:paraId="5A558056">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按照北京市创建节约型机关行动要求及采购人工作方案，在各项物业服务中，注重绿色节能，与采购人形成合力，持续推进节约型机关创建工作。</w:t>
      </w:r>
    </w:p>
    <w:p w14:paraId="0394AA8C">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按照《北京市生活垃圾管理条例》和采购人相关制度规定，持续做好生活垃圾分类的减量、收运、记录、宣传等工作。</w:t>
      </w:r>
    </w:p>
    <w:p w14:paraId="57C3BDE5">
      <w:pPr>
        <w:tabs>
          <w:tab w:val="right" w:pos="840"/>
        </w:tabs>
        <w:spacing w:line="360" w:lineRule="auto"/>
        <w:ind w:firstLine="480" w:firstLineChars="2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管理服务范围内不发生重大安全责任事故、不发生重大火灾责任事故、不发生重大设备管理责任事故、不发生重大食品安全及公共卫生安全事故。</w:t>
      </w:r>
    </w:p>
    <w:p w14:paraId="6BEEA175">
      <w:pPr>
        <w:widowControl/>
        <w:spacing w:line="360" w:lineRule="auto"/>
        <w:ind w:firstLine="482" w:firstLineChars="200"/>
        <w:jc w:val="left"/>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2.2采购标的需满足的服务标准、期限、效率等要求</w:t>
      </w:r>
    </w:p>
    <w:p w14:paraId="4B81D31D">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（1）土建维修要求：</w:t>
      </w:r>
    </w:p>
    <w:p w14:paraId="21DAC3C9">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1）负责管辖范围内瓦、木、铁、油等工种的维修工作。</w:t>
      </w:r>
    </w:p>
    <w:p w14:paraId="78A1293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2）维修人员应在接到报修后15分钟内与报修人取得联系，及时到达现场进行维修，一般维修任务不超过24小时。如有特殊原因不能及时维修的，应立即上报到主管部门，由主管部门协助解决。</w:t>
      </w:r>
    </w:p>
    <w:p w14:paraId="7B3D452B">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3）维修中要使用文明用语，在确保个人人身安全情况下进行零修操作，优质高效的完成零修任务。</w:t>
      </w:r>
    </w:p>
    <w:p w14:paraId="6434439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4）认真执行零修相关规定，合理使用原材料，厉行节约降低维修成本。</w:t>
      </w:r>
    </w:p>
    <w:p w14:paraId="0315807E">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5）维修人员在维修过程中产生的油棉纱、手套等废弃物及化学品包装物等按规定进行处理。</w:t>
      </w:r>
    </w:p>
    <w:p w14:paraId="4BEBC6E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6）负责各种工具、生产资料的维护、保管；保持工作场所干净整洁。</w:t>
      </w:r>
    </w:p>
    <w:p w14:paraId="635FB41E">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（2）电工高低压值班、维修要求：</w:t>
      </w:r>
    </w:p>
    <w:p w14:paraId="32C32C6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r>
        <w:rPr>
          <w:rFonts w:hint="eastAsia" w:asciiTheme="majorEastAsia" w:hAnsiTheme="majorEastAsia" w:eastAsiaTheme="majorEastAsia" w:cstheme="majorEastAsia"/>
          <w:bCs/>
          <w:sz w:val="24"/>
          <w:highlight w:val="none"/>
        </w:rPr>
        <w:t>负责校园内高压配电室的值守和其他低压配电室的巡视检查，</w:t>
      </w:r>
      <w:r>
        <w:rPr>
          <w:rFonts w:hint="eastAsia" w:asciiTheme="majorEastAsia" w:hAnsiTheme="majorEastAsia" w:eastAsiaTheme="majorEastAsia" w:cstheme="majorEastAsia"/>
          <w:sz w:val="24"/>
          <w:highlight w:val="none"/>
        </w:rPr>
        <w:t>发现故障隐患及时处理；负责高压供电设备的维护保养。</w:t>
      </w:r>
    </w:p>
    <w:p w14:paraId="38C24F3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2）严格执行本岗位工作制度，严防各种事故的发生，出现问题及时处理并上报。</w:t>
      </w:r>
    </w:p>
    <w:p w14:paraId="2EDF9B0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3）了解所管辖的供电线路，包括各条线路的去向、负载情况；了解各低压配电室的供电情况；了解校区内的现有线路。</w:t>
      </w:r>
    </w:p>
    <w:p w14:paraId="04411280">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4）负责管辖区内用电设备的维修工作；严格遵守零修中废弃物的处理、电资源节约控制的相关规定；负责废旧灯管的收集和暂存。</w:t>
      </w:r>
    </w:p>
    <w:p w14:paraId="0C4B3E76">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5）如遇突发事件，采取有效措施加以处理，并及时上报；不能自行处理的要第一时间向领导汇报。</w:t>
      </w:r>
    </w:p>
    <w:p w14:paraId="54CC81A2">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6）无特殊情况不得随意停电，确因工作需要而停电时，应提前请示上级主管领导，经学校同意后方可执行停电操作。</w:t>
      </w:r>
    </w:p>
    <w:p w14:paraId="2D90DC4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7）负责对责任区内的违章用电情况进行监督，发现后要主动制止，必要时上报主管部门处理。</w:t>
      </w:r>
    </w:p>
    <w:p w14:paraId="60ED97F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8）负责各种工具、生产资料的维护、保管；保持配电室干净整洁。</w:t>
      </w:r>
    </w:p>
    <w:p w14:paraId="2489427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9）加强对工作过程中的安全管理，在确保人身安全情况下方可进行零修操作。</w:t>
      </w:r>
    </w:p>
    <w:p w14:paraId="0E8F0290">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（3）给排水系统运行要求：</w:t>
      </w:r>
    </w:p>
    <w:p w14:paraId="3DDDB75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1）保证学校生活水、饮用水及消防水的正常供应。有停水或水污染事件发生时要采取应急预案。</w:t>
      </w:r>
    </w:p>
    <w:p w14:paraId="110B161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2）由专人对泵房进行封闭式管理，制度上墙。</w:t>
      </w:r>
    </w:p>
    <w:p w14:paraId="0BF24C03">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3）工作人员持健康证上岗，有二次供水卫生许可证、水质化验单，确保水质符合标准。</w:t>
      </w:r>
    </w:p>
    <w:p w14:paraId="544006F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4）运行记录规范、清晰、完整。</w:t>
      </w:r>
    </w:p>
    <w:p w14:paraId="199883C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5）中水值班：</w:t>
      </w:r>
    </w:p>
    <w:p w14:paraId="540F995F">
      <w:pPr>
        <w:numPr>
          <w:ilvl w:val="0"/>
          <w:numId w:val="4"/>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负责教学区域内的废水回收和处理。</w:t>
      </w:r>
    </w:p>
    <w:p w14:paraId="011930DB">
      <w:pPr>
        <w:numPr>
          <w:ilvl w:val="0"/>
          <w:numId w:val="4"/>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负责中水设备定期巡检、维护、保养（供水泵、提升泵、鼓风机、格栅入水口、中水清水池及加药等）运行情况，并认真填写相关记录。</w:t>
      </w:r>
    </w:p>
    <w:p w14:paraId="31FC8AF4">
      <w:pPr>
        <w:numPr>
          <w:ilvl w:val="0"/>
          <w:numId w:val="4"/>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负责组内工作设施和工作环境的维护及保洁工作。</w:t>
      </w:r>
    </w:p>
    <w:p w14:paraId="152891C8">
      <w:pPr>
        <w:numPr>
          <w:ilvl w:val="0"/>
          <w:numId w:val="4"/>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在工作中如遇突发问题，及时向主管部门报告，并协助处理。</w:t>
      </w:r>
    </w:p>
    <w:p w14:paraId="3F76D747">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（4）中央空调运行：</w:t>
      </w:r>
    </w:p>
    <w:p w14:paraId="55FF109D">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1）配合采购人</w:t>
      </w:r>
      <w:r>
        <w:rPr>
          <w:rFonts w:hint="eastAsia" w:asciiTheme="majorEastAsia" w:hAnsiTheme="majorEastAsia" w:eastAsiaTheme="majorEastAsia" w:cstheme="majorEastAsia"/>
          <w:sz w:val="24"/>
          <w:highlight w:val="none"/>
          <w:lang w:bidi="ar"/>
        </w:rPr>
        <w:t>落实《北京市公共场所室内温度控制导则（试行）》（京发改〔2022〕1673号）关于公共建筑和空间的室内温度控制相关要求。</w:t>
      </w:r>
    </w:p>
    <w:p w14:paraId="6DF25AD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2）对空调系统进行巡视，保证运行正常。</w:t>
      </w:r>
      <w:r>
        <w:rPr>
          <w:rFonts w:hint="eastAsia" w:asciiTheme="majorEastAsia" w:hAnsiTheme="majorEastAsia" w:eastAsiaTheme="majorEastAsia" w:cstheme="majorEastAsia"/>
          <w:sz w:val="24"/>
          <w:highlight w:val="none"/>
          <w:lang w:bidi="ar"/>
        </w:rPr>
        <w:t>落实《</w:t>
      </w:r>
      <w:bookmarkStart w:id="4" w:name="OLE_LINK3"/>
      <w:r>
        <w:rPr>
          <w:rFonts w:hint="eastAsia" w:asciiTheme="majorEastAsia" w:hAnsiTheme="majorEastAsia" w:eastAsiaTheme="majorEastAsia" w:cstheme="majorEastAsia"/>
          <w:sz w:val="24"/>
          <w:highlight w:val="none"/>
          <w:lang w:bidi="ar"/>
        </w:rPr>
        <w:t>北京市公共场所室内温度控制导则（试行）</w:t>
      </w:r>
      <w:bookmarkEnd w:id="4"/>
      <w:r>
        <w:rPr>
          <w:rFonts w:hint="eastAsia" w:asciiTheme="majorEastAsia" w:hAnsiTheme="majorEastAsia" w:eastAsiaTheme="majorEastAsia" w:cstheme="majorEastAsia"/>
          <w:sz w:val="24"/>
          <w:highlight w:val="none"/>
          <w:lang w:bidi="ar"/>
        </w:rPr>
        <w:t>》（京发改〔2022〕1673号）关于公共建筑和空间的室内温度控制相关要求。</w:t>
      </w:r>
    </w:p>
    <w:p w14:paraId="6334BE4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空调系统出现故障后，维修人员应在接到报修电话15分钟内与报修人取得联系，及时到达现场进行维修，一般维修任务不超过24小时。如有特殊原因不能及时维修的，应立即上报到主管部门，由主管部门协助解决。</w:t>
      </w:r>
    </w:p>
    <w:p w14:paraId="093F0B2D">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（5）电梯运行维护：</w:t>
      </w:r>
    </w:p>
    <w:p w14:paraId="620B794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1）规范电梯运行管理工作，确保电梯良好运行，设备安全可靠的运转，并负责年检。</w:t>
      </w:r>
    </w:p>
    <w:p w14:paraId="4F5589E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2）电梯维保应当按照《电梯日常维护保养准则》要求完成各项保养项目，并做好维护保养记录。</w:t>
      </w:r>
    </w:p>
    <w:p w14:paraId="57EA652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3）电梯急迫性维修应在30分钟内抢修完工，其他维修应于23:00~5:00内完成。</w:t>
      </w:r>
    </w:p>
    <w:p w14:paraId="71D63D10">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4）电梯发生困人等紧急情况时，维修人员应在30分钟内赶到现场，按应急预案要求组织救助。</w:t>
      </w:r>
    </w:p>
    <w:p w14:paraId="74EFC38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5）电梯运行使用中，每天对电梯设备进行不少于一次巡视检查，并填写运行巡视检查记录。</w:t>
      </w:r>
    </w:p>
    <w:p w14:paraId="4F0854D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6）在巡视检查时，发现电梯有异常、异声时，及时与维修保养人员联系，尽快处理，避免电梯事故的发生。</w:t>
      </w:r>
    </w:p>
    <w:p w14:paraId="7E368FEF">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（6）饮水机的运行</w:t>
      </w:r>
    </w:p>
    <w:p w14:paraId="3356FC0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1）保证饮水机能够按时按量提供合格饮用开水。</w:t>
      </w:r>
    </w:p>
    <w:p w14:paraId="4D7CC0D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2）负责楼内饮水机和周边地面的保洁工作。</w:t>
      </w:r>
    </w:p>
    <w:p w14:paraId="30B5706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3）如发现饮水机出现故障，要及时联系厂家维修，维修后做好记录。</w:t>
      </w:r>
    </w:p>
    <w:p w14:paraId="19319BB6">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4）根据校方饮水机采购合同约定，定期联系厂家进行除垢和更换滤芯及水质监测。</w:t>
      </w:r>
    </w:p>
    <w:p w14:paraId="6693D77F">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（7）中控室值守</w:t>
      </w:r>
    </w:p>
    <w:p w14:paraId="3F56A620">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负责对消防、安防控制室的24小时值守，对校园进行消防、安防巡检，消除隐患，杜绝事故。</w:t>
      </w:r>
    </w:p>
    <w:p w14:paraId="1AFA9728">
      <w:pPr>
        <w:spacing w:line="360" w:lineRule="auto"/>
        <w:ind w:firstLine="482" w:firstLineChars="200"/>
        <w:outlineLvl w:val="1"/>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（8）环境保洁、绿化服务</w:t>
      </w:r>
    </w:p>
    <w:p w14:paraId="0C25249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1）教学楼内保洁要求</w:t>
      </w:r>
    </w:p>
    <w:p w14:paraId="389A666B">
      <w:pPr>
        <w:numPr>
          <w:ilvl w:val="0"/>
          <w:numId w:val="5"/>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教学楼内的平台、台阶周边无果皮、纸屑等杂物，无积水、无污迹、无烟头，附属设施干净整洁。</w:t>
      </w:r>
    </w:p>
    <w:p w14:paraId="23A3AB19">
      <w:pPr>
        <w:numPr>
          <w:ilvl w:val="0"/>
          <w:numId w:val="5"/>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玻璃门及门把手表面光亮、无污迹、无水迹、无手印。</w:t>
      </w:r>
    </w:p>
    <w:p w14:paraId="014DC4E2">
      <w:pPr>
        <w:numPr>
          <w:ilvl w:val="0"/>
          <w:numId w:val="5"/>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楼内公共设施无污迹、无积尘、无粘贴物。</w:t>
      </w:r>
    </w:p>
    <w:p w14:paraId="01B5DBC9">
      <w:pPr>
        <w:numPr>
          <w:ilvl w:val="0"/>
          <w:numId w:val="5"/>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楼内大厅、走廊、楼梯、地面无脚印、无积水、无杂物，墙面、天花板无积尘、无蜘蛛网；设备设施无明显灰尘；</w:t>
      </w:r>
    </w:p>
    <w:p w14:paraId="0B59E303">
      <w:pPr>
        <w:numPr>
          <w:ilvl w:val="0"/>
          <w:numId w:val="5"/>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楼内卫生间无异味，地面无杂物、无积水，镜面无尘，无污迹、水迹，便池表面光洁无垢、无异味，洗手池光洁无垢，纸篓倾倒及时干净，地漏无积聚污物，清洁用具码放整齐。</w:t>
      </w:r>
    </w:p>
    <w:p w14:paraId="74D0E4DB">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2）垃圾分类及运输</w:t>
      </w:r>
    </w:p>
    <w:p w14:paraId="27926A47">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负责垃圾分类和收集处理，清运及时做到日产日清，清运后垃圾桶及时冲刷，无异味、无粘附物。</w:t>
      </w:r>
    </w:p>
    <w:p w14:paraId="66D221B3">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3）校园环境保洁要求：</w:t>
      </w:r>
    </w:p>
    <w:p w14:paraId="7D9BFCED">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责任区内无白色垃圾，无卫生死角。</w:t>
      </w:r>
    </w:p>
    <w:p w14:paraId="2F955DC3">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保持主干道、便道清洁无废弃物，每天坚持两次以上打扫。</w:t>
      </w:r>
    </w:p>
    <w:p w14:paraId="0057B1FF">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保持果皮箱外表、周围清洁，每天抹洗一次。</w:t>
      </w:r>
    </w:p>
    <w:p w14:paraId="3851C92F">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保证公共设施整洁，定期进行擦拭。</w:t>
      </w:r>
    </w:p>
    <w:p w14:paraId="024B175C">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保证及时对责任区内乱粘贴物进行铲除、清理。</w:t>
      </w:r>
    </w:p>
    <w:p w14:paraId="6CF99BE5">
      <w:pPr>
        <w:numPr>
          <w:ilvl w:val="0"/>
          <w:numId w:val="6"/>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清运垃圾，做到日产日清。</w:t>
      </w:r>
    </w:p>
    <w:p w14:paraId="4077759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4）化粪池及隔油池清掏</w:t>
      </w:r>
    </w:p>
    <w:p w14:paraId="0CF549C0">
      <w:pPr>
        <w:numPr>
          <w:ilvl w:val="0"/>
          <w:numId w:val="7"/>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保持化粪池井内硬的表面块状物全部清运。</w:t>
      </w:r>
    </w:p>
    <w:p w14:paraId="3F736E29">
      <w:pPr>
        <w:numPr>
          <w:ilvl w:val="0"/>
          <w:numId w:val="7"/>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平时保持井内无积物、块状物浮于表面，出入口畅通，污水无溢出。</w:t>
      </w:r>
    </w:p>
    <w:p w14:paraId="243D2F0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5）有害生物消杀</w:t>
      </w:r>
    </w:p>
    <w:p w14:paraId="6CF0D1AB">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负责学校整体的有害生物消杀，有详细的消杀点位图及消杀计划。保证校园内无鼠患等有害生物安全隐患。</w:t>
      </w:r>
    </w:p>
    <w:p w14:paraId="52E4E30E">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6）绿化服务要求</w:t>
      </w:r>
    </w:p>
    <w:p w14:paraId="31BB62D2">
      <w:pPr>
        <w:spacing w:line="360" w:lineRule="auto"/>
        <w:ind w:firstLine="480" w:firstLineChars="200"/>
        <w:rPr>
          <w:rFonts w:hint="eastAsia" w:asciiTheme="majorEastAsia" w:hAnsiTheme="majorEastAsia" w:eastAsiaTheme="majorEastAsia" w:cstheme="majorEastAsia"/>
          <w:sz w:val="24"/>
          <w:highlight w:val="none"/>
        </w:rPr>
      </w:pPr>
      <w:r>
        <w:rPr>
          <w:rFonts w:asciiTheme="majorEastAsia" w:hAnsiTheme="majorEastAsia" w:eastAsiaTheme="majorEastAsia" w:cstheme="majorEastAsia"/>
          <w:sz w:val="24"/>
          <w:highlight w:val="none"/>
        </w:rPr>
        <w:t>按不同季节对</w:t>
      </w:r>
      <w:r>
        <w:rPr>
          <w:rFonts w:hint="eastAsia" w:asciiTheme="majorEastAsia" w:hAnsiTheme="majorEastAsia" w:eastAsiaTheme="majorEastAsia" w:cstheme="majorEastAsia"/>
          <w:sz w:val="24"/>
          <w:highlight w:val="none"/>
        </w:rPr>
        <w:t>学校整体</w:t>
      </w:r>
      <w:r>
        <w:rPr>
          <w:rFonts w:asciiTheme="majorEastAsia" w:hAnsiTheme="majorEastAsia" w:eastAsiaTheme="majorEastAsia" w:cstheme="majorEastAsia"/>
          <w:sz w:val="24"/>
          <w:highlight w:val="none"/>
        </w:rPr>
        <w:t>花卉苗木、绿地进行基础养护，并做到：</w:t>
      </w:r>
    </w:p>
    <w:p w14:paraId="5165617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①</w:t>
      </w:r>
      <w:r>
        <w:rPr>
          <w:rFonts w:asciiTheme="majorEastAsia" w:hAnsiTheme="majorEastAsia" w:eastAsiaTheme="majorEastAsia" w:cstheme="majorEastAsia"/>
          <w:sz w:val="24"/>
          <w:highlight w:val="none"/>
        </w:rPr>
        <w:t>根据季节不同，定期浇水、修剪</w:t>
      </w:r>
      <w:r>
        <w:rPr>
          <w:rFonts w:hint="eastAsia" w:asciiTheme="majorEastAsia" w:hAnsiTheme="majorEastAsia" w:eastAsiaTheme="majorEastAsia" w:cstheme="majorEastAsia"/>
          <w:sz w:val="24"/>
          <w:highlight w:val="none"/>
        </w:rPr>
        <w:t>等</w:t>
      </w:r>
      <w:r>
        <w:rPr>
          <w:rFonts w:asciiTheme="majorEastAsia" w:hAnsiTheme="majorEastAsia" w:eastAsiaTheme="majorEastAsia" w:cstheme="majorEastAsia"/>
          <w:sz w:val="24"/>
          <w:highlight w:val="none"/>
        </w:rPr>
        <w:t>。</w:t>
      </w:r>
    </w:p>
    <w:p w14:paraId="1B84171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②</w:t>
      </w:r>
      <w:r>
        <w:rPr>
          <w:rFonts w:asciiTheme="majorEastAsia" w:hAnsiTheme="majorEastAsia" w:eastAsiaTheme="majorEastAsia" w:cstheme="majorEastAsia"/>
          <w:sz w:val="24"/>
          <w:highlight w:val="none"/>
        </w:rPr>
        <w:t>无枯枝死杈，无病虫害，树木无钉抢捆绑</w:t>
      </w:r>
      <w:r>
        <w:rPr>
          <w:rFonts w:hint="eastAsia" w:asciiTheme="majorEastAsia" w:hAnsiTheme="majorEastAsia" w:eastAsiaTheme="majorEastAsia" w:cstheme="majorEastAsia"/>
          <w:sz w:val="24"/>
          <w:highlight w:val="none"/>
        </w:rPr>
        <w:t>等</w:t>
      </w:r>
      <w:r>
        <w:rPr>
          <w:rFonts w:asciiTheme="majorEastAsia" w:hAnsiTheme="majorEastAsia" w:eastAsiaTheme="majorEastAsia" w:cstheme="majorEastAsia"/>
          <w:sz w:val="24"/>
          <w:highlight w:val="none"/>
        </w:rPr>
        <w:t>。</w:t>
      </w:r>
    </w:p>
    <w:p w14:paraId="2A232EFE">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③</w:t>
      </w:r>
      <w:r>
        <w:rPr>
          <w:rFonts w:asciiTheme="majorEastAsia" w:hAnsiTheme="majorEastAsia" w:eastAsiaTheme="majorEastAsia" w:cstheme="majorEastAsia"/>
          <w:sz w:val="24"/>
          <w:highlight w:val="none"/>
        </w:rPr>
        <w:t>绿篱、绿地无杂草、杂物，无堆物料。</w:t>
      </w:r>
    </w:p>
    <w:p w14:paraId="55D5547D">
      <w:pPr>
        <w:spacing w:line="360" w:lineRule="auto"/>
        <w:ind w:firstLine="482" w:firstLineChars="200"/>
        <w:outlineLvl w:val="1"/>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（9）宿舍楼管理服务</w:t>
      </w:r>
    </w:p>
    <w:p w14:paraId="3182EED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1）宿舍楼楼层管理：</w:t>
      </w:r>
    </w:p>
    <w:p w14:paraId="6EDEB17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工作内容：</w:t>
      </w:r>
    </w:p>
    <w:p w14:paraId="10AB3F3C">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负责楼内的日常管理及楼内各岗位人员的工作安排。</w:t>
      </w:r>
    </w:p>
    <w:p w14:paraId="4F613019">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负责楼内公共部位设备设施的管理、检查和报修、陪同维修工作。</w:t>
      </w:r>
    </w:p>
    <w:p w14:paraId="508D3614">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负责本楼公共部位及宿舍内安全卫生检查工作及“文明宿舍”评选工作，对于检查中发现的学生违纪问题及时处理并报告。</w:t>
      </w:r>
    </w:p>
    <w:p w14:paraId="5EDBF9B7">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负责楼内的安全保卫工作，维护楼内秩序，及时发现并处理学生异常和宿舍矛盾。</w:t>
      </w:r>
    </w:p>
    <w:p w14:paraId="50254566">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负责突发事件的处理、汇报和通报工作。</w:t>
      </w:r>
    </w:p>
    <w:p w14:paraId="5C040D85">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负责新生入学及学生离校的各项工作。</w:t>
      </w:r>
    </w:p>
    <w:p w14:paraId="016F17F7">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负责楼内教师及学生信息、房间信息的统计以及固定资产的管理工作。</w:t>
      </w:r>
    </w:p>
    <w:p w14:paraId="66AAF494">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负责解答教师及学生与住宿相关的常见问题。</w:t>
      </w:r>
    </w:p>
    <w:p w14:paraId="7A7FB520">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负责楼内教师及学生储藏室和备用房间的管理工作。</w:t>
      </w:r>
    </w:p>
    <w:p w14:paraId="1961AFB8">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夜班管理员负责夜间各楼突发事件的处理工作。</w:t>
      </w:r>
    </w:p>
    <w:p w14:paraId="05338546">
      <w:pPr>
        <w:numPr>
          <w:ilvl w:val="0"/>
          <w:numId w:val="8"/>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完成宿舍楼交办的各项临时任务。</w:t>
      </w:r>
    </w:p>
    <w:p w14:paraId="2D43214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2）宿舍楼宿管值班：</w:t>
      </w:r>
    </w:p>
    <w:p w14:paraId="65DC82A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工作内容：</w:t>
      </w:r>
    </w:p>
    <w:p w14:paraId="0431B2E9">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负责宿舍楼楼门安全保卫工作及断送电和开关楼门工作。</w:t>
      </w:r>
    </w:p>
    <w:p w14:paraId="2787CEEC">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负责填写值班记录和报修记录以及来客、师生早出、晚归、大件物品出入、信件的登记工作。</w:t>
      </w:r>
    </w:p>
    <w:p w14:paraId="711FDC96">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负责本楼的钥匙管理，负责师生借还钥匙登记。</w:t>
      </w:r>
    </w:p>
    <w:p w14:paraId="3FD750EA">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负责值班室及门厅清洁工作及楼外自行车的摆放工作。</w:t>
      </w:r>
    </w:p>
    <w:p w14:paraId="26691C00">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负责夜间安全巡视、突发事件的初步处理及汇报。</w:t>
      </w:r>
    </w:p>
    <w:p w14:paraId="717C505F">
      <w:pPr>
        <w:numPr>
          <w:ilvl w:val="0"/>
          <w:numId w:val="9"/>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完成宿舍楼交办的各项临时任务。</w:t>
      </w:r>
    </w:p>
    <w:p w14:paraId="3DC50F50">
      <w:pPr>
        <w:spacing w:line="360" w:lineRule="auto"/>
        <w:ind w:firstLine="482" w:firstLineChars="200"/>
        <w:outlineLvl w:val="1"/>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（10）客户服务</w:t>
      </w:r>
    </w:p>
    <w:p w14:paraId="2769504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1）24小时热线服务</w:t>
      </w:r>
    </w:p>
    <w:p w14:paraId="6B6CA4E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负责24小时热线接待工作。</w:t>
      </w:r>
    </w:p>
    <w:p w14:paraId="21DD5C05">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2）会议及重大活动接待</w:t>
      </w:r>
    </w:p>
    <w:p w14:paraId="1E7FF16D">
      <w:pPr>
        <w:numPr>
          <w:ilvl w:val="0"/>
          <w:numId w:val="10"/>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日常会议及重大活动的接待服务工作。</w:t>
      </w:r>
    </w:p>
    <w:p w14:paraId="063B7C62">
      <w:pPr>
        <w:numPr>
          <w:ilvl w:val="0"/>
          <w:numId w:val="10"/>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会议室卫生清洁等工作。</w:t>
      </w:r>
    </w:p>
    <w:p w14:paraId="461077AC">
      <w:pPr>
        <w:numPr>
          <w:ilvl w:val="0"/>
          <w:numId w:val="10"/>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完成会议及重大活动交办各项临时任务。</w:t>
      </w:r>
    </w:p>
    <w:p w14:paraId="2865D469">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3）满意度调查</w:t>
      </w:r>
    </w:p>
    <w:p w14:paraId="4B766B10">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4）投诉处理</w:t>
      </w:r>
    </w:p>
    <w:p w14:paraId="7C383484">
      <w:pPr>
        <w:widowControl/>
        <w:spacing w:line="360" w:lineRule="auto"/>
        <w:ind w:firstLine="482" w:firstLineChars="200"/>
        <w:rPr>
          <w:rFonts w:hint="eastAsia" w:ascii="宋体" w:hAnsi="宋体" w:cstheme="minorEastAsia"/>
          <w:sz w:val="24"/>
          <w:highlight w:val="none"/>
        </w:rPr>
      </w:pPr>
      <w:r>
        <w:rPr>
          <w:rFonts w:hint="eastAsia" w:asciiTheme="majorEastAsia" w:hAnsiTheme="majorEastAsia" w:eastAsiaTheme="majorEastAsia" w:cstheme="majorEastAsia"/>
          <w:b/>
          <w:bCs/>
          <w:sz w:val="24"/>
          <w:highlight w:val="none"/>
        </w:rPr>
        <w:t>5）校园应急服务，包括但不限于：</w:t>
      </w:r>
    </w:p>
    <w:p w14:paraId="079B7ED8">
      <w:pPr>
        <w:widowControl/>
        <w:numPr>
          <w:ilvl w:val="0"/>
          <w:numId w:val="11"/>
        </w:numPr>
        <w:tabs>
          <w:tab w:val="left" w:pos="1276"/>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消防疏散应急预案；</w:t>
      </w:r>
    </w:p>
    <w:p w14:paraId="5BF4D9E8">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火灾应急处置预案；</w:t>
      </w:r>
    </w:p>
    <w:p w14:paraId="07735F57">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突发跑水应急处置预案；</w:t>
      </w:r>
    </w:p>
    <w:p w14:paraId="503DC798">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电梯困人应急处置预案；</w:t>
      </w:r>
    </w:p>
    <w:p w14:paraId="6D27B8A1">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防汛应急处置预案；</w:t>
      </w:r>
    </w:p>
    <w:p w14:paraId="5F36A4BA">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突发公共卫生事件应急处置预案；</w:t>
      </w:r>
    </w:p>
    <w:p w14:paraId="43E2BC96">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诺如病毒应急预案；</w:t>
      </w:r>
    </w:p>
    <w:p w14:paraId="50E71BFE">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停电应急预案；</w:t>
      </w:r>
    </w:p>
    <w:p w14:paraId="625A20AC">
      <w:pPr>
        <w:widowControl/>
        <w:numPr>
          <w:ilvl w:val="0"/>
          <w:numId w:val="11"/>
        </w:numPr>
        <w:spacing w:line="360" w:lineRule="auto"/>
        <w:ind w:firstLine="480" w:firstLineChars="200"/>
        <w:rPr>
          <w:rFonts w:hint="eastAsia" w:asciiTheme="minorEastAsia" w:hAnsiTheme="minorEastAsia" w:eastAsiaTheme="minorEastAsia" w:cstheme="minorEastAsia"/>
          <w:sz w:val="24"/>
          <w:highlight w:val="none"/>
        </w:rPr>
      </w:pPr>
      <w:r>
        <w:rPr>
          <w:rFonts w:hint="eastAsia" w:ascii="宋体" w:hAnsi="宋体" w:cstheme="minorEastAsia"/>
          <w:sz w:val="24"/>
          <w:highlight w:val="none"/>
        </w:rPr>
        <w:t>雨雪天气接送学生应急预案；</w:t>
      </w:r>
    </w:p>
    <w:p w14:paraId="659BB560">
      <w:pPr>
        <w:widowControl/>
        <w:numPr>
          <w:ilvl w:val="0"/>
          <w:numId w:val="11"/>
        </w:numPr>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冬季扫雪铲冰应急预案；</w:t>
      </w:r>
    </w:p>
    <w:p w14:paraId="6BFF82C8">
      <w:pPr>
        <w:widowControl/>
        <w:numPr>
          <w:ilvl w:val="0"/>
          <w:numId w:val="11"/>
        </w:numPr>
        <w:tabs>
          <w:tab w:val="left" w:pos="851"/>
        </w:tabs>
        <w:spacing w:line="360" w:lineRule="auto"/>
        <w:ind w:firstLine="480" w:firstLineChars="200"/>
        <w:rPr>
          <w:rFonts w:hint="eastAsia" w:ascii="宋体" w:hAnsi="宋体" w:cstheme="minorEastAsia"/>
          <w:sz w:val="24"/>
          <w:highlight w:val="none"/>
        </w:rPr>
      </w:pPr>
      <w:r>
        <w:rPr>
          <w:rFonts w:hint="eastAsia" w:ascii="宋体" w:hAnsi="宋体" w:cstheme="minorEastAsia"/>
          <w:sz w:val="24"/>
          <w:highlight w:val="none"/>
        </w:rPr>
        <w:t>防恐防爆处置预案；</w:t>
      </w:r>
    </w:p>
    <w:p w14:paraId="73583BFB">
      <w:pPr>
        <w:widowControl/>
        <w:numPr>
          <w:ilvl w:val="0"/>
          <w:numId w:val="11"/>
        </w:num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防校园欺凌应急预案。</w:t>
      </w:r>
    </w:p>
    <w:p w14:paraId="02608C85">
      <w:pPr>
        <w:tabs>
          <w:tab w:val="left" w:pos="993"/>
        </w:tabs>
        <w:spacing w:line="360" w:lineRule="auto"/>
        <w:ind w:firstLine="482" w:firstLineChars="200"/>
        <w:outlineLvl w:val="1"/>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(11)各类运行维护方案、服务方案及指导手册</w:t>
      </w:r>
    </w:p>
    <w:p w14:paraId="025948BF">
      <w:pPr>
        <w:widowControl/>
        <w:spacing w:line="360" w:lineRule="auto"/>
        <w:ind w:firstLine="480" w:firstLineChars="200"/>
        <w:rPr>
          <w:rFonts w:hint="eastAsia" w:ascii="宋体" w:hAnsi="宋体" w:cs="等线"/>
          <w:sz w:val="24"/>
          <w:highlight w:val="none"/>
        </w:rPr>
      </w:pPr>
      <w:r>
        <w:rPr>
          <w:rFonts w:hint="eastAsia" w:ascii="宋体" w:hAnsi="宋体" w:cs="等线"/>
          <w:sz w:val="24"/>
          <w:highlight w:val="none"/>
        </w:rPr>
        <w:t>①房屋建筑及各类系统运行维护方案。</w:t>
      </w:r>
    </w:p>
    <w:p w14:paraId="52C18F13">
      <w:pPr>
        <w:widowControl/>
        <w:spacing w:line="360" w:lineRule="auto"/>
        <w:ind w:firstLine="480" w:firstLineChars="200"/>
        <w:rPr>
          <w:rFonts w:hint="eastAsia" w:ascii="宋体" w:hAnsi="宋体" w:cs="等线"/>
          <w:sz w:val="24"/>
          <w:highlight w:val="none"/>
        </w:rPr>
      </w:pPr>
      <w:r>
        <w:rPr>
          <w:rFonts w:hint="eastAsia" w:ascii="宋体" w:hAnsi="宋体" w:cs="等线"/>
          <w:sz w:val="24"/>
          <w:highlight w:val="none"/>
        </w:rPr>
        <w:t>②针对本项目设备设施特点编制的服务手册；</w:t>
      </w:r>
    </w:p>
    <w:p w14:paraId="773B72BF">
      <w:pPr>
        <w:widowControl/>
        <w:spacing w:line="360" w:lineRule="auto"/>
        <w:ind w:firstLine="480" w:firstLineChars="200"/>
        <w:rPr>
          <w:rFonts w:hint="eastAsia" w:ascii="宋体" w:hAnsi="宋体" w:cs="等线"/>
          <w:sz w:val="24"/>
          <w:highlight w:val="none"/>
        </w:rPr>
      </w:pPr>
      <w:r>
        <w:rPr>
          <w:rFonts w:hint="eastAsia" w:ascii="宋体" w:hAnsi="宋体" w:cs="等线"/>
          <w:sz w:val="24"/>
          <w:highlight w:val="none"/>
        </w:rPr>
        <w:t>③针对本项目设备设施维护特点编制工作指导手册。</w:t>
      </w:r>
    </w:p>
    <w:p w14:paraId="0BCE09CF">
      <w:pPr>
        <w:widowControl/>
        <w:spacing w:line="360" w:lineRule="auto"/>
        <w:ind w:firstLine="480" w:firstLineChars="200"/>
        <w:rPr>
          <w:rFonts w:hint="eastAsia" w:ascii="宋体" w:hAnsi="宋体" w:cs="等线"/>
          <w:kern w:val="2"/>
          <w:sz w:val="24"/>
          <w:highlight w:val="none"/>
        </w:rPr>
      </w:pPr>
      <w:r>
        <w:rPr>
          <w:rFonts w:hint="eastAsia" w:ascii="宋体" w:hAnsi="宋体" w:cs="等线"/>
          <w:sz w:val="24"/>
          <w:highlight w:val="none"/>
        </w:rPr>
        <w:t>④</w:t>
      </w:r>
      <w:r>
        <w:rPr>
          <w:rFonts w:hint="eastAsia" w:ascii="宋体" w:hAnsi="宋体" w:cs="等线"/>
          <w:kern w:val="2"/>
          <w:sz w:val="24"/>
          <w:highlight w:val="none"/>
        </w:rPr>
        <w:t>学生宿舍楼服务方案；</w:t>
      </w:r>
    </w:p>
    <w:p w14:paraId="3F73548B">
      <w:pPr>
        <w:widowControl/>
        <w:spacing w:line="360" w:lineRule="auto"/>
        <w:ind w:firstLine="480" w:firstLineChars="200"/>
        <w:rPr>
          <w:rFonts w:hint="eastAsia" w:ascii="宋体" w:hAnsi="宋体" w:cs="等线"/>
          <w:kern w:val="2"/>
          <w:sz w:val="24"/>
          <w:highlight w:val="none"/>
        </w:rPr>
      </w:pPr>
      <w:r>
        <w:rPr>
          <w:rFonts w:hint="eastAsia" w:ascii="宋体" w:hAnsi="宋体" w:cs="等线"/>
          <w:sz w:val="24"/>
          <w:highlight w:val="none"/>
        </w:rPr>
        <w:t>⑤</w:t>
      </w:r>
      <w:r>
        <w:rPr>
          <w:rFonts w:hint="eastAsia" w:ascii="宋体" w:hAnsi="宋体" w:cs="等线"/>
          <w:kern w:val="2"/>
          <w:sz w:val="24"/>
          <w:highlight w:val="none"/>
        </w:rPr>
        <w:t>针对学生宿舍楼服务工作特点编制的服务手册</w:t>
      </w:r>
    </w:p>
    <w:p w14:paraId="26178B91">
      <w:pPr>
        <w:widowControl/>
        <w:spacing w:line="360" w:lineRule="auto"/>
        <w:ind w:firstLine="480" w:firstLineChars="200"/>
        <w:rPr>
          <w:rFonts w:hint="eastAsia" w:ascii="宋体" w:hAnsi="宋体" w:cs="等线"/>
          <w:kern w:val="2"/>
          <w:sz w:val="24"/>
          <w:highlight w:val="none"/>
        </w:rPr>
      </w:pPr>
      <w:r>
        <w:rPr>
          <w:rFonts w:hint="eastAsia" w:ascii="宋体" w:hAnsi="宋体" w:cs="等线"/>
          <w:sz w:val="24"/>
          <w:highlight w:val="none"/>
        </w:rPr>
        <w:t>⑥</w:t>
      </w:r>
      <w:r>
        <w:rPr>
          <w:rFonts w:hint="eastAsia" w:ascii="宋体" w:hAnsi="宋体" w:cs="等线"/>
          <w:kern w:val="2"/>
          <w:sz w:val="24"/>
          <w:highlight w:val="none"/>
        </w:rPr>
        <w:t>针对学生宿舍楼服务工作特点编制工作指导手册</w:t>
      </w:r>
    </w:p>
    <w:p w14:paraId="72BE9D3E">
      <w:pPr>
        <w:widowControl/>
        <w:spacing w:line="360" w:lineRule="auto"/>
        <w:ind w:firstLine="480" w:firstLineChars="200"/>
        <w:rPr>
          <w:rFonts w:hint="eastAsia" w:ascii="宋体" w:hAnsi="宋体" w:cs="等线"/>
          <w:kern w:val="0"/>
          <w:sz w:val="24"/>
          <w:highlight w:val="none"/>
        </w:rPr>
      </w:pPr>
      <w:r>
        <w:rPr>
          <w:rFonts w:hint="eastAsia" w:ascii="宋体" w:hAnsi="宋体" w:cs="等线"/>
          <w:sz w:val="24"/>
          <w:highlight w:val="none"/>
        </w:rPr>
        <w:t>⑦</w:t>
      </w:r>
      <w:r>
        <w:rPr>
          <w:rFonts w:hint="eastAsia" w:ascii="宋体" w:hAnsi="宋体" w:cs="等线"/>
          <w:kern w:val="0"/>
          <w:sz w:val="24"/>
          <w:highlight w:val="none"/>
        </w:rPr>
        <w:t>环境日常清洁及绿化方案；</w:t>
      </w:r>
    </w:p>
    <w:p w14:paraId="4225AC20">
      <w:pPr>
        <w:widowControl/>
        <w:spacing w:line="360" w:lineRule="auto"/>
        <w:ind w:firstLine="480" w:firstLineChars="200"/>
        <w:rPr>
          <w:rFonts w:hint="eastAsia" w:ascii="宋体" w:hAnsi="宋体" w:cs="等线"/>
          <w:kern w:val="0"/>
          <w:sz w:val="24"/>
          <w:highlight w:val="none"/>
        </w:rPr>
      </w:pPr>
      <w:r>
        <w:rPr>
          <w:rFonts w:hint="eastAsia" w:ascii="宋体" w:hAnsi="宋体" w:cs="等线"/>
          <w:sz w:val="24"/>
          <w:highlight w:val="none"/>
        </w:rPr>
        <w:t>⑧</w:t>
      </w:r>
      <w:r>
        <w:rPr>
          <w:rFonts w:hint="eastAsia" w:ascii="宋体" w:hAnsi="宋体" w:cs="等线"/>
          <w:kern w:val="0"/>
          <w:sz w:val="24"/>
          <w:highlight w:val="none"/>
        </w:rPr>
        <w:t>针对学校环境服务工作特点编制的服务手册；</w:t>
      </w:r>
    </w:p>
    <w:p w14:paraId="32BE95D0">
      <w:pPr>
        <w:widowControl/>
        <w:spacing w:line="360" w:lineRule="auto"/>
        <w:ind w:firstLine="480" w:firstLineChars="200"/>
        <w:rPr>
          <w:rFonts w:hint="eastAsia" w:ascii="宋体" w:hAnsi="宋体" w:cs="等线"/>
          <w:kern w:val="2"/>
          <w:sz w:val="24"/>
          <w:highlight w:val="none"/>
        </w:rPr>
      </w:pPr>
      <w:r>
        <w:rPr>
          <w:rFonts w:hint="eastAsia" w:ascii="宋体" w:hAnsi="宋体" w:cs="等线"/>
          <w:sz w:val="24"/>
          <w:highlight w:val="none"/>
        </w:rPr>
        <w:t>⑨</w:t>
      </w:r>
      <w:r>
        <w:rPr>
          <w:rFonts w:hint="eastAsia" w:ascii="宋体" w:hAnsi="宋体" w:cs="等线"/>
          <w:kern w:val="2"/>
          <w:sz w:val="24"/>
          <w:highlight w:val="none"/>
        </w:rPr>
        <w:t>针对学校环境服务工作特点编制工作指导手册。</w:t>
      </w:r>
    </w:p>
    <w:p w14:paraId="1D08B8AC">
      <w:pPr>
        <w:widowControl/>
        <w:spacing w:line="360" w:lineRule="auto"/>
        <w:ind w:firstLine="480" w:firstLineChars="200"/>
        <w:rPr>
          <w:rFonts w:hint="eastAsia" w:ascii="宋体" w:hAnsi="宋体" w:cs="等线"/>
          <w:kern w:val="2"/>
          <w:sz w:val="24"/>
          <w:highlight w:val="none"/>
        </w:rPr>
      </w:pPr>
      <w:r>
        <w:rPr>
          <w:rFonts w:hint="eastAsia" w:ascii="Cambria Math" w:hAnsi="Cambria Math" w:eastAsia="Cambria Math" w:cs="等线"/>
          <w:sz w:val="24"/>
          <w:highlight w:val="none"/>
          <w:lang w:eastAsia="ja-JP"/>
        </w:rPr>
        <w:t>⑪</w:t>
      </w:r>
      <w:r>
        <w:rPr>
          <w:rFonts w:hint="eastAsia" w:ascii="宋体" w:hAnsi="宋体" w:cs="等线"/>
          <w:kern w:val="2"/>
          <w:sz w:val="24"/>
          <w:highlight w:val="none"/>
        </w:rPr>
        <w:t>客户服务方案；</w:t>
      </w:r>
    </w:p>
    <w:p w14:paraId="3A130574">
      <w:pPr>
        <w:widowControl/>
        <w:spacing w:line="360" w:lineRule="auto"/>
        <w:ind w:firstLine="480" w:firstLineChars="200"/>
        <w:rPr>
          <w:rFonts w:hint="eastAsia" w:ascii="宋体" w:hAnsi="宋体" w:cs="等线"/>
          <w:kern w:val="2"/>
          <w:sz w:val="24"/>
          <w:highlight w:val="none"/>
        </w:rPr>
      </w:pPr>
      <w:r>
        <w:rPr>
          <w:rFonts w:hint="eastAsia" w:ascii="Cambria Math" w:hAnsi="Cambria Math" w:eastAsia="Cambria Math" w:cs="等线"/>
          <w:sz w:val="24"/>
          <w:highlight w:val="none"/>
          <w:lang w:eastAsia="ja-JP"/>
        </w:rPr>
        <w:t>⑫</w:t>
      </w:r>
      <w:r>
        <w:rPr>
          <w:rFonts w:hint="eastAsia" w:ascii="宋体" w:hAnsi="宋体" w:cs="等线"/>
          <w:kern w:val="2"/>
          <w:sz w:val="24"/>
          <w:highlight w:val="none"/>
        </w:rPr>
        <w:t>针对学校客户服务工作特点编制的服务手册；</w:t>
      </w:r>
    </w:p>
    <w:p w14:paraId="6272A4BA">
      <w:pPr>
        <w:widowControl/>
        <w:numPr>
          <w:ilvl w:val="0"/>
          <w:numId w:val="0"/>
        </w:numPr>
        <w:spacing w:line="360" w:lineRule="auto"/>
        <w:ind w:firstLine="480" w:firstLineChars="200"/>
        <w:rPr>
          <w:rFonts w:hint="eastAsia" w:ascii="宋体" w:hAnsi="宋体" w:eastAsia="宋体" w:cs="等线"/>
          <w:sz w:val="24"/>
          <w:highlight w:val="none"/>
        </w:rPr>
      </w:pPr>
      <w:r>
        <w:rPr>
          <w:rFonts w:hint="eastAsia" w:ascii="Cambria Math" w:hAnsi="Cambria Math" w:eastAsia="Cambria Math" w:cs="等线"/>
          <w:sz w:val="24"/>
          <w:highlight w:val="none"/>
          <w:lang w:eastAsia="ja-JP"/>
        </w:rPr>
        <w:t>⑬</w:t>
      </w:r>
      <w:r>
        <w:rPr>
          <w:rFonts w:hint="eastAsia" w:ascii="宋体" w:hAnsi="宋体" w:cs="等线"/>
          <w:kern w:val="2"/>
          <w:sz w:val="24"/>
          <w:highlight w:val="none"/>
        </w:rPr>
        <w:t>针对学校客户服务工作特点编制工作指导手册。</w:t>
      </w:r>
    </w:p>
    <w:p w14:paraId="5D9E90ED">
      <w:pPr>
        <w:pStyle w:val="2"/>
        <w:rPr>
          <w:highlight w:val="none"/>
        </w:rPr>
      </w:pPr>
    </w:p>
    <w:bookmarkEnd w:id="1"/>
    <w:p w14:paraId="435E4EEB">
      <w:pPr>
        <w:widowControl/>
        <w:spacing w:line="360" w:lineRule="auto"/>
        <w:ind w:firstLine="482"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2.3采购标的的其他技术、服务等要求</w:t>
      </w:r>
    </w:p>
    <w:p w14:paraId="40001DBD">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下述费用包含在投标报价中，由中标人负责。</w:t>
      </w:r>
    </w:p>
    <w:p w14:paraId="009FC9C9">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（1）设备设施运行维护费用</w:t>
      </w:r>
    </w:p>
    <w:p w14:paraId="444C71C5">
      <w:pPr>
        <w:spacing w:line="360" w:lineRule="auto"/>
        <w:ind w:firstLine="480" w:firstLineChars="200"/>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1）应配合采购人落实《北京市党政机关、国有企事业单位办公建筑外观照明强化节能导则(试行)》(京发改〔2022〕88号)关于办公建筑外观照明强化节能相关要求。</w:t>
      </w:r>
    </w:p>
    <w:p w14:paraId="0A9020E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2）物业共用部位共用设施设备运行、维护、保养、维修费用。</w:t>
      </w:r>
    </w:p>
    <w:p w14:paraId="4351346E">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3）电梯维保及年检费用。</w:t>
      </w:r>
    </w:p>
    <w:p w14:paraId="27201A64">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4）空调系统清洗费用。</w:t>
      </w:r>
    </w:p>
    <w:p w14:paraId="7C1CDD08">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（2）检测费</w:t>
      </w:r>
    </w:p>
    <w:p w14:paraId="13916C8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1）仪器仪表检测费。</w:t>
      </w:r>
    </w:p>
    <w:p w14:paraId="64FB740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2）水箱清洗及水质检测费。</w:t>
      </w:r>
    </w:p>
    <w:p w14:paraId="342E15E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3）灭火器检测费。</w:t>
      </w:r>
    </w:p>
    <w:p w14:paraId="39F2C69A">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4）消电检费。</w:t>
      </w:r>
    </w:p>
    <w:p w14:paraId="5FE595E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5）避雷检测费。</w:t>
      </w:r>
    </w:p>
    <w:p w14:paraId="2EAFD8A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6）压力表及器具检测费。</w:t>
      </w:r>
    </w:p>
    <w:p w14:paraId="5374B713">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7）燃气检测费。</w:t>
      </w:r>
    </w:p>
    <w:p w14:paraId="041061DD">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8）STS\ATS\UPS设备维护检测费。</w:t>
      </w:r>
    </w:p>
    <w:p w14:paraId="0178942B">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（3）保洁服务相关费用</w:t>
      </w:r>
    </w:p>
    <w:p w14:paraId="017C4D0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1）保洁低值工具及清洁耗材。</w:t>
      </w:r>
    </w:p>
    <w:p w14:paraId="7A60080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2）垃圾分类清运费。</w:t>
      </w:r>
    </w:p>
    <w:p w14:paraId="726408C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3）化粪池清掏费。</w:t>
      </w:r>
    </w:p>
    <w:p w14:paraId="658712A3">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4）有害生物消杀费用。</w:t>
      </w:r>
    </w:p>
    <w:p w14:paraId="752170C8">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5）小学部外墙清洗费。</w:t>
      </w:r>
    </w:p>
    <w:p w14:paraId="07005F31">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（4）物业办公费</w:t>
      </w:r>
    </w:p>
    <w:p w14:paraId="7CBBF351">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（5）物业企业固定资产折旧费</w:t>
      </w:r>
    </w:p>
    <w:p w14:paraId="0EC05772">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（6）公责险</w:t>
      </w:r>
    </w:p>
    <w:p w14:paraId="49011B2C">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物业公用部位、公用设施设备及公众责任保险费用（包括安全生产责任险）</w:t>
      </w:r>
    </w:p>
    <w:p w14:paraId="07B6B091">
      <w:pPr>
        <w:spacing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（7）人员费用</w:t>
      </w:r>
    </w:p>
    <w:p w14:paraId="61390EEC">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包含：人员工资、社保及福利、节日加班费、防暑降温费其他一切相关等费用。</w:t>
      </w:r>
    </w:p>
    <w:p w14:paraId="3C3885B1">
      <w:pPr>
        <w:numPr>
          <w:ilvl w:val="0"/>
          <w:numId w:val="3"/>
        </w:numPr>
        <w:spacing w:line="360" w:lineRule="auto"/>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验收标准</w:t>
      </w:r>
    </w:p>
    <w:p w14:paraId="20E74F90">
      <w:pPr>
        <w:numPr>
          <w:ilvl w:val="255"/>
          <w:numId w:val="0"/>
        </w:num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napToGrid w:val="0"/>
          <w:sz w:val="24"/>
          <w:highlight w:val="none"/>
        </w:rPr>
        <w:t>每【学期】对投标人服务进行满意度调查。对投标人服务满意度低于【95%】的，要求投标人进行整改。</w:t>
      </w:r>
    </w:p>
    <w:p w14:paraId="4A7ECAD8">
      <w:pPr>
        <w:spacing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4. 其他要求（物业管理服务人员需求）</w:t>
      </w:r>
    </w:p>
    <w:p w14:paraId="3EBE361A">
      <w:pPr>
        <w:spacing w:line="360" w:lineRule="auto"/>
        <w:ind w:firstLine="480" w:firstLineChars="200"/>
        <w:rPr>
          <w:rFonts w:hint="eastAsia" w:asciiTheme="majorEastAsia" w:hAnsiTheme="majorEastAsia" w:eastAsiaTheme="majorEastAsia" w:cstheme="majorEastAsia"/>
          <w:snapToGrid w:val="0"/>
          <w:sz w:val="24"/>
          <w:highlight w:val="none"/>
        </w:rPr>
      </w:pPr>
      <w:r>
        <w:rPr>
          <w:rFonts w:hint="eastAsia" w:asciiTheme="majorEastAsia" w:hAnsiTheme="majorEastAsia" w:eastAsiaTheme="majorEastAsia" w:cstheme="majorEastAsia"/>
          <w:sz w:val="24"/>
          <w:highlight w:val="none"/>
        </w:rPr>
        <w:t>（1）</w:t>
      </w:r>
      <w:r>
        <w:rPr>
          <w:rFonts w:hint="eastAsia" w:asciiTheme="majorEastAsia" w:hAnsiTheme="majorEastAsia" w:eastAsiaTheme="majorEastAsia" w:cstheme="majorEastAsia"/>
          <w:snapToGrid w:val="0"/>
          <w:sz w:val="24"/>
          <w:highlight w:val="none"/>
        </w:rPr>
        <w:t>本项目小学部及中学部需配置人数不少于89人。需配置项目经理、工程主管、保洁主管、客服主管、综合维修、消安防中控员、客服员、保洁员、文印等岗位。</w:t>
      </w:r>
    </w:p>
    <w:p w14:paraId="5980744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（2）根据学校物业服务要求，项目团队成员应具备相关专业技术操作资质及服务经验的工作人员。</w:t>
      </w:r>
    </w:p>
    <w:p w14:paraId="58856575">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（3）项目经理应具备的条件</w:t>
      </w:r>
    </w:p>
    <w:p w14:paraId="15BBC4B3">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1）项目经理1人，须55周岁（含）以下。</w:t>
      </w:r>
    </w:p>
    <w:p w14:paraId="5A993CF5">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2）具有本科及以上学历。</w:t>
      </w:r>
    </w:p>
    <w:p w14:paraId="3B6AE355">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3）具有工程类高级工程师及以上职称。</w:t>
      </w:r>
    </w:p>
    <w:p w14:paraId="2C90C20E">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4）从事类似项目管理工作4年及以上工作经历。</w:t>
      </w:r>
    </w:p>
    <w:p w14:paraId="3007725D">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（4）办公室文员应具备的条件</w:t>
      </w:r>
    </w:p>
    <w:p w14:paraId="2F4506B4">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1）办公室文员1人，须18周岁（含）以上。</w:t>
      </w:r>
    </w:p>
    <w:p w14:paraId="672411C2">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2）具有专科及以上学历。</w:t>
      </w:r>
    </w:p>
    <w:p w14:paraId="473EF152">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3）熟练使用office办公软件，具备一定的文字功底。</w:t>
      </w:r>
    </w:p>
    <w:p w14:paraId="6F8C63EB">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（5）工程主管应具备的条件</w:t>
      </w:r>
    </w:p>
    <w:p w14:paraId="57661ECB">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1）工程主管1人，须58周岁（含）以下。</w:t>
      </w:r>
    </w:p>
    <w:p w14:paraId="7C330DE3">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2）具有专科及以上学历。</w:t>
      </w:r>
    </w:p>
    <w:p w14:paraId="244ED7F6">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3）具有高级工程师及以上资格证书。</w:t>
      </w:r>
    </w:p>
    <w:p w14:paraId="145F464D">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w:t>
      </w:r>
      <w:bookmarkStart w:id="5" w:name="OLE_LINK19"/>
      <w:r>
        <w:rPr>
          <w:rFonts w:hint="eastAsia" w:asciiTheme="majorEastAsia" w:hAnsiTheme="majorEastAsia" w:eastAsiaTheme="majorEastAsia" w:cstheme="majorEastAsia"/>
          <w:sz w:val="24"/>
          <w:highlight w:val="none"/>
        </w:rPr>
        <w:t>具有特种设备安全管理A证</w:t>
      </w:r>
      <w:bookmarkEnd w:id="5"/>
      <w:r>
        <w:rPr>
          <w:rFonts w:hint="eastAsia" w:asciiTheme="majorEastAsia" w:hAnsiTheme="majorEastAsia" w:eastAsiaTheme="majorEastAsia" w:cstheme="majorEastAsia"/>
          <w:sz w:val="24"/>
          <w:highlight w:val="none"/>
          <w:lang w:eastAsia="zh-CN"/>
        </w:rPr>
        <w:t>、</w:t>
      </w:r>
      <w:r>
        <w:rPr>
          <w:rFonts w:hint="eastAsia" w:ascii="宋体" w:hAnsi="宋体" w:cs="等线"/>
          <w:sz w:val="24"/>
          <w:highlight w:val="none"/>
        </w:rPr>
        <w:t>高压电工作业（运行）证书</w:t>
      </w:r>
      <w:r>
        <w:rPr>
          <w:rFonts w:hint="eastAsia" w:asciiTheme="majorEastAsia" w:hAnsiTheme="majorEastAsia" w:eastAsiaTheme="majorEastAsia" w:cstheme="majorEastAsia"/>
          <w:sz w:val="24"/>
          <w:highlight w:val="none"/>
        </w:rPr>
        <w:t>。</w:t>
      </w:r>
    </w:p>
    <w:p w14:paraId="7FF73128">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5）从事类似项目工程管理工作4年及以上工作经历。</w:t>
      </w:r>
    </w:p>
    <w:p w14:paraId="1E067C8A">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（6）客服主管应具备的条件</w:t>
      </w:r>
    </w:p>
    <w:p w14:paraId="0E6E71A0">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1）客服主管1人，须40周岁（含）以下。</w:t>
      </w:r>
    </w:p>
    <w:p w14:paraId="66240678">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2）具有本科及以上学历。</w:t>
      </w:r>
    </w:p>
    <w:p w14:paraId="1EBCE9B1">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3）具有中级及以上职称。</w:t>
      </w:r>
    </w:p>
    <w:p w14:paraId="5493DAE5">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4）具有特种设备安全管理A证</w:t>
      </w:r>
    </w:p>
    <w:p w14:paraId="33995329">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5</w:t>
      </w:r>
      <w:r>
        <w:rPr>
          <w:rFonts w:hint="eastAsia" w:asciiTheme="majorEastAsia" w:hAnsiTheme="majorEastAsia" w:eastAsiaTheme="majorEastAsia" w:cstheme="majorEastAsia"/>
          <w:sz w:val="24"/>
          <w:highlight w:val="none"/>
        </w:rPr>
        <w:t>）从事类似项目客服管理工作4年及以上工作经历。</w:t>
      </w:r>
    </w:p>
    <w:p w14:paraId="0DEE0B30">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（7）宿舍主管应具备的条件</w:t>
      </w:r>
    </w:p>
    <w:p w14:paraId="4B941D00">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1）宿舍主管1人，须45周岁（含）以下。</w:t>
      </w:r>
    </w:p>
    <w:p w14:paraId="6998A5BA">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2）具有本科及以上学历。</w:t>
      </w:r>
    </w:p>
    <w:p w14:paraId="7349D2F0">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3）从事类似项目宿舍管理工作4年及以上工作经历。</w:t>
      </w:r>
    </w:p>
    <w:p w14:paraId="35695EB4">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（8）保洁主管应具备的条件</w:t>
      </w:r>
    </w:p>
    <w:p w14:paraId="12C51D24">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1）保洁主管1人，须45周岁（含）以下。</w:t>
      </w:r>
    </w:p>
    <w:p w14:paraId="27693518">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2）具有本科及以上学历。</w:t>
      </w:r>
    </w:p>
    <w:p w14:paraId="4C2ED9E8">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3）具有有限空间操作证。</w:t>
      </w:r>
    </w:p>
    <w:p w14:paraId="5D436AEC">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4）从事类似项目保洁管理工作4年及以上工作经历。</w:t>
      </w:r>
    </w:p>
    <w:p w14:paraId="7C8517AF">
      <w:pPr>
        <w:widowControl/>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以上要求需提供相关证明或证书复印件。</w:t>
      </w:r>
    </w:p>
    <w:p w14:paraId="3CC020DB">
      <w:pPr>
        <w:pStyle w:val="2"/>
        <w:rPr>
          <w:rFonts w:hint="default"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lang w:val="en-US" w:eastAsia="zh-CN"/>
        </w:rPr>
        <w:t>9</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lang w:val="en-US" w:eastAsia="zh-CN"/>
        </w:rPr>
        <w:t>其他专业人员：</w:t>
      </w:r>
    </w:p>
    <w:p w14:paraId="0502F678">
      <w:pPr>
        <w:pStyle w:val="2"/>
        <w:ind w:firstLine="480" w:firstLineChars="200"/>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lang w:val="en-US" w:eastAsia="zh-CN"/>
        </w:rPr>
        <w:t>1）</w:t>
      </w:r>
      <w:r>
        <w:rPr>
          <w:rFonts w:hint="eastAsia" w:asciiTheme="majorEastAsia" w:hAnsiTheme="majorEastAsia" w:eastAsiaTheme="majorEastAsia" w:cstheme="majorEastAsia"/>
          <w:sz w:val="24"/>
          <w:highlight w:val="none"/>
          <w:lang w:eastAsia="zh-CN"/>
        </w:rPr>
        <w:t>提供建（构）筑物消防员证书或消防设施操作员证书，至少8人</w:t>
      </w:r>
    </w:p>
    <w:p w14:paraId="18637024">
      <w:pPr>
        <w:pStyle w:val="2"/>
        <w:ind w:firstLine="480" w:firstLineChars="200"/>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lang w:val="en-US" w:eastAsia="zh-CN"/>
        </w:rPr>
        <w:t>2）</w:t>
      </w:r>
      <w:r>
        <w:rPr>
          <w:rFonts w:hint="eastAsia" w:asciiTheme="majorEastAsia" w:hAnsiTheme="majorEastAsia" w:eastAsiaTheme="majorEastAsia" w:cstheme="majorEastAsia"/>
          <w:sz w:val="24"/>
          <w:highlight w:val="none"/>
          <w:lang w:eastAsia="zh-CN"/>
        </w:rPr>
        <w:t>提供特种设备-高压电工作业（运行）证书，至少8人</w:t>
      </w:r>
    </w:p>
    <w:p w14:paraId="1BD50174">
      <w:pPr>
        <w:pStyle w:val="2"/>
        <w:ind w:firstLine="480" w:firstLineChars="200"/>
        <w:rPr>
          <w:rFonts w:hint="eastAsia" w:eastAsiaTheme="majorEastAsia"/>
          <w:highlight w:val="none"/>
          <w:lang w:eastAsia="zh-CN"/>
        </w:rPr>
      </w:pPr>
      <w:r>
        <w:rPr>
          <w:rFonts w:hint="eastAsia" w:asciiTheme="majorEastAsia" w:hAnsiTheme="majorEastAsia" w:eastAsiaTheme="majorEastAsia" w:cstheme="majorEastAsia"/>
          <w:sz w:val="24"/>
          <w:highlight w:val="none"/>
          <w:lang w:val="en-US" w:eastAsia="zh-CN"/>
        </w:rPr>
        <w:t>3）</w:t>
      </w:r>
      <w:r>
        <w:rPr>
          <w:rFonts w:hint="eastAsia" w:asciiTheme="majorEastAsia" w:hAnsiTheme="majorEastAsia" w:eastAsiaTheme="majorEastAsia" w:cstheme="majorEastAsia"/>
          <w:sz w:val="24"/>
          <w:highlight w:val="none"/>
          <w:lang w:eastAsia="zh-CN"/>
        </w:rPr>
        <w:t>提供特种设备-地下有限空间监护作业证书，至少2人</w:t>
      </w:r>
    </w:p>
    <w:p w14:paraId="1C5DE630">
      <w:pPr>
        <w:pStyle w:val="4"/>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5.可分包履行项目具体情况</w:t>
      </w:r>
    </w:p>
    <w:tbl>
      <w:tblPr>
        <w:tblStyle w:val="15"/>
        <w:tblW w:w="806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295"/>
        <w:gridCol w:w="1259"/>
        <w:gridCol w:w="1216"/>
        <w:gridCol w:w="1591"/>
        <w:gridCol w:w="111"/>
      </w:tblGrid>
      <w:tr w14:paraId="6974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858" w:hRule="atLeast"/>
        </w:trPr>
        <w:tc>
          <w:tcPr>
            <w:tcW w:w="1590" w:type="dxa"/>
          </w:tcPr>
          <w:p w14:paraId="4D102081">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可以分包履行的具体内容</w:t>
            </w:r>
          </w:p>
        </w:tc>
        <w:tc>
          <w:tcPr>
            <w:tcW w:w="2295" w:type="dxa"/>
          </w:tcPr>
          <w:p w14:paraId="0FF70B64">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资格条件</w:t>
            </w:r>
          </w:p>
        </w:tc>
        <w:tc>
          <w:tcPr>
            <w:tcW w:w="1259" w:type="dxa"/>
          </w:tcPr>
          <w:p w14:paraId="3C1D72FB">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金额或比例</w:t>
            </w:r>
          </w:p>
        </w:tc>
        <w:tc>
          <w:tcPr>
            <w:tcW w:w="1216" w:type="dxa"/>
          </w:tcPr>
          <w:p w14:paraId="4B2FAB77">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中小企业划分标准所属行业</w:t>
            </w:r>
          </w:p>
        </w:tc>
        <w:tc>
          <w:tcPr>
            <w:tcW w:w="1591" w:type="dxa"/>
          </w:tcPr>
          <w:p w14:paraId="17A19C9A">
            <w:pPr>
              <w:spacing w:line="360" w:lineRule="auto"/>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不宜使用的资格证书</w:t>
            </w:r>
          </w:p>
        </w:tc>
      </w:tr>
      <w:tr w14:paraId="292D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36" w:hRule="atLeast"/>
        </w:trPr>
        <w:tc>
          <w:tcPr>
            <w:tcW w:w="1590" w:type="dxa"/>
          </w:tcPr>
          <w:p w14:paraId="76909E20">
            <w:pPr>
              <w:spacing w:line="360" w:lineRule="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电梯系统的设备运行、维修养护及系统检测</w:t>
            </w:r>
          </w:p>
        </w:tc>
        <w:tc>
          <w:tcPr>
            <w:tcW w:w="2295" w:type="dxa"/>
          </w:tcPr>
          <w:p w14:paraId="2BFE1EB8">
            <w:pPr>
              <w:pStyle w:val="9"/>
              <w:rPr>
                <w:highlight w:val="none"/>
              </w:rPr>
            </w:pPr>
            <w:r>
              <w:rPr>
                <w:rFonts w:hint="eastAsia" w:asciiTheme="majorEastAsia" w:hAnsiTheme="majorEastAsia" w:eastAsiaTheme="majorEastAsia" w:cstheme="majorEastAsia"/>
                <w:sz w:val="24"/>
                <w:highlight w:val="none"/>
              </w:rPr>
              <w:t>根据《中华人民共和国特种设备安全法》第45条规定，投标人应当依法取得电梯制造或电梯安装或电梯改造或电梯修理的资质证书，并提供有效期内的证书复印件</w:t>
            </w:r>
            <w:r>
              <w:rPr>
                <w:rFonts w:hint="eastAsia" w:ascii="宋体" w:hAnsi="宋体"/>
                <w:sz w:val="24"/>
                <w:highlight w:val="none"/>
              </w:rPr>
              <w:t>；</w:t>
            </w:r>
          </w:p>
          <w:p w14:paraId="2EA66619">
            <w:pPr>
              <w:spacing w:line="360" w:lineRule="auto"/>
              <w:rPr>
                <w:rFonts w:hint="eastAsia" w:asciiTheme="majorEastAsia" w:hAnsiTheme="majorEastAsia" w:eastAsiaTheme="majorEastAsia" w:cstheme="majorEastAsia"/>
                <w:sz w:val="24"/>
                <w:highlight w:val="none"/>
              </w:rPr>
            </w:pPr>
          </w:p>
        </w:tc>
        <w:tc>
          <w:tcPr>
            <w:tcW w:w="1259" w:type="dxa"/>
          </w:tcPr>
          <w:p w14:paraId="5AB552E5">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130000元</w:t>
            </w:r>
          </w:p>
        </w:tc>
        <w:tc>
          <w:tcPr>
            <w:tcW w:w="1216" w:type="dxa"/>
          </w:tcPr>
          <w:p w14:paraId="3C953198">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591" w:type="dxa"/>
          </w:tcPr>
          <w:p w14:paraId="096D1476">
            <w:pPr>
              <w:spacing w:line="360" w:lineRule="auto"/>
              <w:rPr>
                <w:rFonts w:hint="eastAsia" w:asciiTheme="majorEastAsia" w:hAnsiTheme="majorEastAsia" w:eastAsiaTheme="majorEastAsia" w:cstheme="majorEastAsia"/>
                <w:sz w:val="24"/>
                <w:highlight w:val="none"/>
              </w:rPr>
            </w:pPr>
          </w:p>
        </w:tc>
      </w:tr>
      <w:tr w14:paraId="105E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36" w:hRule="atLeast"/>
        </w:trPr>
        <w:tc>
          <w:tcPr>
            <w:tcW w:w="1590" w:type="dxa"/>
          </w:tcPr>
          <w:p w14:paraId="7C1639BE">
            <w:pPr>
              <w:spacing w:line="360" w:lineRule="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垃圾清运工作</w:t>
            </w:r>
          </w:p>
        </w:tc>
        <w:tc>
          <w:tcPr>
            <w:tcW w:w="2295" w:type="dxa"/>
          </w:tcPr>
          <w:p w14:paraId="1B164BFD">
            <w:pPr>
              <w:spacing w:line="360" w:lineRule="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应具备主管部门颁发的行政许可；</w:t>
            </w:r>
          </w:p>
        </w:tc>
        <w:tc>
          <w:tcPr>
            <w:tcW w:w="1259" w:type="dxa"/>
          </w:tcPr>
          <w:p w14:paraId="5D009323">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57855元</w:t>
            </w:r>
          </w:p>
        </w:tc>
        <w:tc>
          <w:tcPr>
            <w:tcW w:w="1216" w:type="dxa"/>
          </w:tcPr>
          <w:p w14:paraId="51A21688">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591" w:type="dxa"/>
          </w:tcPr>
          <w:p w14:paraId="6784E7CB">
            <w:pPr>
              <w:spacing w:line="360" w:lineRule="auto"/>
              <w:rPr>
                <w:rFonts w:hint="eastAsia" w:asciiTheme="majorEastAsia" w:hAnsiTheme="majorEastAsia" w:eastAsiaTheme="majorEastAsia" w:cstheme="majorEastAsia"/>
                <w:sz w:val="24"/>
                <w:highlight w:val="none"/>
              </w:rPr>
            </w:pPr>
          </w:p>
        </w:tc>
      </w:tr>
      <w:tr w14:paraId="7368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527E4B5F">
            <w:pPr>
              <w:spacing w:line="360" w:lineRule="auto"/>
              <w:rPr>
                <w:rFonts w:hint="eastAsia" w:asciiTheme="majorEastAsia" w:hAnsiTheme="majorEastAsia" w:eastAsiaTheme="majorEastAsia" w:cstheme="majorEastAsia"/>
                <w:sz w:val="24"/>
                <w:highlight w:val="none"/>
              </w:rPr>
            </w:pPr>
            <w:r>
              <w:rPr>
                <w:rFonts w:hint="eastAsia"/>
                <w:sz w:val="24"/>
                <w:highlight w:val="none"/>
              </w:rPr>
              <w:t>空调设备管道清洗</w:t>
            </w:r>
          </w:p>
        </w:tc>
        <w:tc>
          <w:tcPr>
            <w:tcW w:w="2295" w:type="dxa"/>
          </w:tcPr>
          <w:p w14:paraId="6A14EB23">
            <w:pPr>
              <w:spacing w:line="360" w:lineRule="auto"/>
              <w:rPr>
                <w:rFonts w:hint="eastAsia" w:asciiTheme="majorEastAsia" w:hAnsiTheme="majorEastAsia" w:eastAsiaTheme="majorEastAsia" w:cstheme="majorEastAsia"/>
                <w:sz w:val="24"/>
                <w:highlight w:val="none"/>
              </w:rPr>
            </w:pPr>
          </w:p>
        </w:tc>
        <w:tc>
          <w:tcPr>
            <w:tcW w:w="1259" w:type="dxa"/>
          </w:tcPr>
          <w:p w14:paraId="408112B6">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142114.71元</w:t>
            </w:r>
          </w:p>
        </w:tc>
        <w:tc>
          <w:tcPr>
            <w:tcW w:w="1216" w:type="dxa"/>
          </w:tcPr>
          <w:p w14:paraId="3707E445">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0A1733B7">
            <w:pPr>
              <w:spacing w:line="360" w:lineRule="auto"/>
              <w:rPr>
                <w:rFonts w:hint="eastAsia" w:asciiTheme="majorEastAsia" w:hAnsiTheme="majorEastAsia" w:eastAsiaTheme="majorEastAsia" w:cstheme="majorEastAsia"/>
                <w:sz w:val="24"/>
                <w:highlight w:val="none"/>
              </w:rPr>
            </w:pPr>
          </w:p>
        </w:tc>
      </w:tr>
      <w:tr w14:paraId="43F2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417BA472">
            <w:pPr>
              <w:spacing w:line="360" w:lineRule="auto"/>
              <w:rPr>
                <w:sz w:val="24"/>
                <w:highlight w:val="none"/>
              </w:rPr>
            </w:pPr>
            <w:r>
              <w:rPr>
                <w:rFonts w:hint="eastAsia"/>
                <w:sz w:val="24"/>
                <w:highlight w:val="none"/>
              </w:rPr>
              <w:t>化粪池清掏</w:t>
            </w:r>
          </w:p>
        </w:tc>
        <w:tc>
          <w:tcPr>
            <w:tcW w:w="2295" w:type="dxa"/>
          </w:tcPr>
          <w:p w14:paraId="2C7F11B2">
            <w:pPr>
              <w:spacing w:line="360" w:lineRule="auto"/>
              <w:rPr>
                <w:rFonts w:hint="eastAsia" w:asciiTheme="majorEastAsia" w:hAnsiTheme="majorEastAsia" w:eastAsiaTheme="majorEastAsia" w:cstheme="majorEastAsia"/>
                <w:sz w:val="24"/>
                <w:highlight w:val="none"/>
              </w:rPr>
            </w:pPr>
          </w:p>
        </w:tc>
        <w:tc>
          <w:tcPr>
            <w:tcW w:w="1259" w:type="dxa"/>
          </w:tcPr>
          <w:p w14:paraId="4E1DB96E">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36000元</w:t>
            </w:r>
          </w:p>
        </w:tc>
        <w:tc>
          <w:tcPr>
            <w:tcW w:w="1216" w:type="dxa"/>
          </w:tcPr>
          <w:p w14:paraId="10915DC5">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02856248">
            <w:pPr>
              <w:spacing w:line="360" w:lineRule="auto"/>
              <w:rPr>
                <w:rFonts w:hint="eastAsia" w:asciiTheme="majorEastAsia" w:hAnsiTheme="majorEastAsia" w:eastAsiaTheme="majorEastAsia" w:cstheme="majorEastAsia"/>
                <w:sz w:val="24"/>
                <w:highlight w:val="none"/>
              </w:rPr>
            </w:pPr>
          </w:p>
        </w:tc>
      </w:tr>
      <w:tr w14:paraId="4B2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52CE09E3">
            <w:pPr>
              <w:spacing w:line="360" w:lineRule="auto"/>
              <w:rPr>
                <w:rFonts w:hint="eastAsia" w:ascii="宋体" w:hAnsi="宋体" w:cs="宋体"/>
                <w:sz w:val="24"/>
                <w:highlight w:val="none"/>
              </w:rPr>
            </w:pPr>
            <w:r>
              <w:rPr>
                <w:rFonts w:hint="eastAsia" w:ascii="宋体" w:hAnsi="宋体" w:cs="宋体"/>
                <w:sz w:val="24"/>
                <w:highlight w:val="none"/>
              </w:rPr>
              <w:t>燃气检测</w:t>
            </w:r>
          </w:p>
        </w:tc>
        <w:tc>
          <w:tcPr>
            <w:tcW w:w="2295" w:type="dxa"/>
          </w:tcPr>
          <w:p w14:paraId="5AA27191">
            <w:pPr>
              <w:spacing w:line="360" w:lineRule="auto"/>
              <w:rPr>
                <w:rFonts w:hint="eastAsia" w:asciiTheme="majorEastAsia" w:hAnsiTheme="majorEastAsia" w:eastAsiaTheme="majorEastAsia" w:cstheme="majorEastAsia"/>
                <w:sz w:val="24"/>
                <w:highlight w:val="none"/>
              </w:rPr>
            </w:pPr>
          </w:p>
        </w:tc>
        <w:tc>
          <w:tcPr>
            <w:tcW w:w="1259" w:type="dxa"/>
          </w:tcPr>
          <w:p w14:paraId="5B63FB1A">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20000元</w:t>
            </w:r>
          </w:p>
        </w:tc>
        <w:tc>
          <w:tcPr>
            <w:tcW w:w="1216" w:type="dxa"/>
          </w:tcPr>
          <w:p w14:paraId="5FD07A47">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3B079D11">
            <w:pPr>
              <w:spacing w:line="360" w:lineRule="auto"/>
              <w:rPr>
                <w:rFonts w:hint="eastAsia" w:asciiTheme="majorEastAsia" w:hAnsiTheme="majorEastAsia" w:eastAsiaTheme="majorEastAsia" w:cstheme="majorEastAsia"/>
                <w:sz w:val="24"/>
                <w:highlight w:val="none"/>
              </w:rPr>
            </w:pPr>
          </w:p>
        </w:tc>
      </w:tr>
      <w:tr w14:paraId="51AA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642BC1AD">
            <w:pPr>
              <w:spacing w:line="360" w:lineRule="auto"/>
              <w:rPr>
                <w:rFonts w:hint="eastAsia" w:ascii="宋体" w:hAnsi="宋体" w:cs="宋体"/>
                <w:sz w:val="24"/>
                <w:highlight w:val="none"/>
              </w:rPr>
            </w:pPr>
            <w:r>
              <w:rPr>
                <w:rFonts w:hint="eastAsia" w:ascii="宋体" w:hAnsi="宋体" w:cs="宋体"/>
                <w:sz w:val="24"/>
                <w:highlight w:val="none"/>
              </w:rPr>
              <w:t>外墙清洗</w:t>
            </w:r>
          </w:p>
        </w:tc>
        <w:tc>
          <w:tcPr>
            <w:tcW w:w="2295" w:type="dxa"/>
          </w:tcPr>
          <w:p w14:paraId="367729FB">
            <w:pPr>
              <w:spacing w:line="360" w:lineRule="auto"/>
              <w:rPr>
                <w:rFonts w:hint="eastAsia" w:asciiTheme="majorEastAsia" w:hAnsiTheme="majorEastAsia" w:eastAsiaTheme="majorEastAsia" w:cstheme="majorEastAsia"/>
                <w:sz w:val="24"/>
                <w:highlight w:val="none"/>
              </w:rPr>
            </w:pPr>
          </w:p>
        </w:tc>
        <w:tc>
          <w:tcPr>
            <w:tcW w:w="1259" w:type="dxa"/>
          </w:tcPr>
          <w:p w14:paraId="52190AC1">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84000元</w:t>
            </w:r>
          </w:p>
        </w:tc>
        <w:tc>
          <w:tcPr>
            <w:tcW w:w="1216" w:type="dxa"/>
          </w:tcPr>
          <w:p w14:paraId="1CE43099">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5DAEAA6E">
            <w:pPr>
              <w:spacing w:line="360" w:lineRule="auto"/>
              <w:rPr>
                <w:rFonts w:hint="eastAsia" w:asciiTheme="majorEastAsia" w:hAnsiTheme="majorEastAsia" w:eastAsiaTheme="majorEastAsia" w:cstheme="majorEastAsia"/>
                <w:sz w:val="24"/>
                <w:highlight w:val="none"/>
              </w:rPr>
            </w:pPr>
          </w:p>
        </w:tc>
      </w:tr>
      <w:tr w14:paraId="3166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3BBF02B2">
            <w:pPr>
              <w:spacing w:line="360" w:lineRule="auto"/>
              <w:rPr>
                <w:rFonts w:hint="eastAsia" w:ascii="宋体" w:hAnsi="宋体" w:cs="宋体"/>
                <w:sz w:val="24"/>
                <w:highlight w:val="none"/>
              </w:rPr>
            </w:pPr>
            <w:r>
              <w:rPr>
                <w:rFonts w:hint="eastAsia" w:ascii="宋体" w:hAnsi="宋体" w:cs="宋体"/>
                <w:sz w:val="24"/>
                <w:highlight w:val="none"/>
              </w:rPr>
              <w:t>消防维护</w:t>
            </w:r>
          </w:p>
        </w:tc>
        <w:tc>
          <w:tcPr>
            <w:tcW w:w="2295" w:type="dxa"/>
          </w:tcPr>
          <w:p w14:paraId="02C371A0">
            <w:pPr>
              <w:spacing w:line="360" w:lineRule="auto"/>
              <w:rPr>
                <w:rFonts w:hint="eastAsia" w:asciiTheme="majorEastAsia" w:hAnsiTheme="majorEastAsia" w:eastAsiaTheme="majorEastAsia" w:cstheme="majorEastAsia"/>
                <w:sz w:val="24"/>
                <w:highlight w:val="none"/>
              </w:rPr>
            </w:pPr>
          </w:p>
        </w:tc>
        <w:tc>
          <w:tcPr>
            <w:tcW w:w="1259" w:type="dxa"/>
          </w:tcPr>
          <w:p w14:paraId="66D8DEF1">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120604.45元</w:t>
            </w:r>
          </w:p>
        </w:tc>
        <w:tc>
          <w:tcPr>
            <w:tcW w:w="1216" w:type="dxa"/>
          </w:tcPr>
          <w:p w14:paraId="48528AA9">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2C458273">
            <w:pPr>
              <w:spacing w:line="360" w:lineRule="auto"/>
              <w:rPr>
                <w:rFonts w:hint="eastAsia" w:asciiTheme="majorEastAsia" w:hAnsiTheme="majorEastAsia" w:eastAsiaTheme="majorEastAsia" w:cstheme="majorEastAsia"/>
                <w:sz w:val="24"/>
                <w:highlight w:val="none"/>
              </w:rPr>
            </w:pPr>
          </w:p>
        </w:tc>
      </w:tr>
      <w:tr w14:paraId="6DC6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568F858E">
            <w:pPr>
              <w:spacing w:line="360" w:lineRule="auto"/>
              <w:rPr>
                <w:rFonts w:hint="eastAsia" w:ascii="宋体" w:hAnsi="宋体" w:cs="宋体"/>
                <w:sz w:val="24"/>
                <w:highlight w:val="none"/>
              </w:rPr>
            </w:pPr>
            <w:r>
              <w:rPr>
                <w:rFonts w:hint="eastAsia" w:ascii="宋体" w:hAnsi="宋体" w:cs="宋体"/>
                <w:sz w:val="24"/>
                <w:highlight w:val="none"/>
              </w:rPr>
              <w:t>STS\ATS\UPS设备维护检测</w:t>
            </w:r>
          </w:p>
        </w:tc>
        <w:tc>
          <w:tcPr>
            <w:tcW w:w="2295" w:type="dxa"/>
          </w:tcPr>
          <w:p w14:paraId="665E44B0">
            <w:pPr>
              <w:spacing w:line="360" w:lineRule="auto"/>
              <w:rPr>
                <w:rFonts w:hint="eastAsia" w:asciiTheme="majorEastAsia" w:hAnsiTheme="majorEastAsia" w:eastAsiaTheme="majorEastAsia" w:cstheme="majorEastAsia"/>
                <w:sz w:val="24"/>
                <w:highlight w:val="none"/>
              </w:rPr>
            </w:pPr>
          </w:p>
        </w:tc>
        <w:tc>
          <w:tcPr>
            <w:tcW w:w="1259" w:type="dxa"/>
          </w:tcPr>
          <w:p w14:paraId="0E5ABDAA">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20000元</w:t>
            </w:r>
          </w:p>
        </w:tc>
        <w:tc>
          <w:tcPr>
            <w:tcW w:w="1216" w:type="dxa"/>
          </w:tcPr>
          <w:p w14:paraId="17DCAEF8">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474BEDE3">
            <w:pPr>
              <w:spacing w:line="360" w:lineRule="auto"/>
              <w:rPr>
                <w:rFonts w:hint="eastAsia" w:asciiTheme="majorEastAsia" w:hAnsiTheme="majorEastAsia" w:eastAsiaTheme="majorEastAsia" w:cstheme="majorEastAsia"/>
                <w:sz w:val="24"/>
                <w:highlight w:val="none"/>
              </w:rPr>
            </w:pPr>
          </w:p>
        </w:tc>
      </w:tr>
      <w:tr w14:paraId="06A8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5B3294A1">
            <w:pPr>
              <w:spacing w:line="360" w:lineRule="auto"/>
              <w:rPr>
                <w:rFonts w:hint="eastAsia" w:ascii="宋体" w:hAnsi="宋体" w:cs="宋体"/>
                <w:sz w:val="24"/>
                <w:highlight w:val="none"/>
              </w:rPr>
            </w:pPr>
            <w:r>
              <w:rPr>
                <w:rFonts w:hint="eastAsia" w:ascii="宋体" w:hAnsi="宋体" w:cs="宋体"/>
                <w:sz w:val="24"/>
                <w:highlight w:val="none"/>
              </w:rPr>
              <w:t>水箱清洗及水质检测</w:t>
            </w:r>
          </w:p>
        </w:tc>
        <w:tc>
          <w:tcPr>
            <w:tcW w:w="2295" w:type="dxa"/>
          </w:tcPr>
          <w:p w14:paraId="27196DF2">
            <w:pPr>
              <w:spacing w:line="360" w:lineRule="auto"/>
              <w:rPr>
                <w:rFonts w:hint="eastAsia" w:asciiTheme="majorEastAsia" w:hAnsiTheme="majorEastAsia" w:eastAsiaTheme="majorEastAsia" w:cstheme="majorEastAsia"/>
                <w:sz w:val="24"/>
                <w:highlight w:val="none"/>
              </w:rPr>
            </w:pPr>
          </w:p>
        </w:tc>
        <w:tc>
          <w:tcPr>
            <w:tcW w:w="1259" w:type="dxa"/>
          </w:tcPr>
          <w:p w14:paraId="2FC76DFA">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28744元</w:t>
            </w:r>
          </w:p>
        </w:tc>
        <w:tc>
          <w:tcPr>
            <w:tcW w:w="1216" w:type="dxa"/>
          </w:tcPr>
          <w:p w14:paraId="36C5A002">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1598248A">
            <w:pPr>
              <w:spacing w:line="360" w:lineRule="auto"/>
              <w:rPr>
                <w:rFonts w:hint="eastAsia" w:asciiTheme="majorEastAsia" w:hAnsiTheme="majorEastAsia" w:eastAsiaTheme="majorEastAsia" w:cstheme="majorEastAsia"/>
                <w:sz w:val="24"/>
                <w:highlight w:val="none"/>
              </w:rPr>
            </w:pPr>
          </w:p>
        </w:tc>
      </w:tr>
      <w:tr w14:paraId="1A23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7D876D68">
            <w:pPr>
              <w:spacing w:line="360" w:lineRule="auto"/>
              <w:rPr>
                <w:rFonts w:hint="eastAsia" w:ascii="宋体" w:hAnsi="宋体" w:cs="宋体"/>
                <w:sz w:val="24"/>
                <w:highlight w:val="none"/>
              </w:rPr>
            </w:pPr>
            <w:r>
              <w:rPr>
                <w:rFonts w:hint="eastAsia" w:ascii="宋体" w:hAnsi="宋体" w:cs="宋体"/>
                <w:sz w:val="24"/>
                <w:highlight w:val="none"/>
              </w:rPr>
              <w:t>灭火器检测</w:t>
            </w:r>
          </w:p>
        </w:tc>
        <w:tc>
          <w:tcPr>
            <w:tcW w:w="2295" w:type="dxa"/>
          </w:tcPr>
          <w:p w14:paraId="4F7D3846">
            <w:pPr>
              <w:spacing w:line="360" w:lineRule="auto"/>
              <w:rPr>
                <w:rFonts w:hint="eastAsia" w:asciiTheme="majorEastAsia" w:hAnsiTheme="majorEastAsia" w:eastAsiaTheme="majorEastAsia" w:cstheme="majorEastAsia"/>
                <w:sz w:val="24"/>
                <w:highlight w:val="none"/>
              </w:rPr>
            </w:pPr>
          </w:p>
        </w:tc>
        <w:tc>
          <w:tcPr>
            <w:tcW w:w="1259" w:type="dxa"/>
          </w:tcPr>
          <w:p w14:paraId="11E4BB43">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8040元</w:t>
            </w:r>
          </w:p>
        </w:tc>
        <w:tc>
          <w:tcPr>
            <w:tcW w:w="1216" w:type="dxa"/>
          </w:tcPr>
          <w:p w14:paraId="0EF0A70D">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4145498E">
            <w:pPr>
              <w:spacing w:line="360" w:lineRule="auto"/>
              <w:rPr>
                <w:rFonts w:hint="eastAsia" w:asciiTheme="majorEastAsia" w:hAnsiTheme="majorEastAsia" w:eastAsiaTheme="majorEastAsia" w:cstheme="majorEastAsia"/>
                <w:sz w:val="24"/>
                <w:highlight w:val="none"/>
              </w:rPr>
            </w:pPr>
          </w:p>
        </w:tc>
      </w:tr>
      <w:tr w14:paraId="657A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0" w:type="dxa"/>
          </w:tcPr>
          <w:p w14:paraId="74EFAD81">
            <w:pPr>
              <w:spacing w:line="360" w:lineRule="auto"/>
              <w:rPr>
                <w:rFonts w:hint="eastAsia" w:ascii="宋体" w:hAnsi="宋体" w:cs="宋体"/>
                <w:sz w:val="24"/>
                <w:highlight w:val="none"/>
              </w:rPr>
            </w:pPr>
            <w:r>
              <w:rPr>
                <w:rFonts w:hint="eastAsia" w:ascii="宋体" w:hAnsi="宋体" w:cs="宋体"/>
                <w:sz w:val="24"/>
                <w:highlight w:val="none"/>
              </w:rPr>
              <w:t>避雷检测</w:t>
            </w:r>
          </w:p>
        </w:tc>
        <w:tc>
          <w:tcPr>
            <w:tcW w:w="2295" w:type="dxa"/>
          </w:tcPr>
          <w:p w14:paraId="29E02DFE">
            <w:pPr>
              <w:spacing w:line="360" w:lineRule="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应具备主管部门颁发的《雷电防护装置检测资质证》。</w:t>
            </w:r>
          </w:p>
        </w:tc>
        <w:tc>
          <w:tcPr>
            <w:tcW w:w="1259" w:type="dxa"/>
          </w:tcPr>
          <w:p w14:paraId="18513421">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43417.60元</w:t>
            </w:r>
          </w:p>
        </w:tc>
        <w:tc>
          <w:tcPr>
            <w:tcW w:w="1216" w:type="dxa"/>
          </w:tcPr>
          <w:p w14:paraId="7E499B12">
            <w:pPr>
              <w:spacing w:line="360" w:lineRule="auto"/>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其他未列明行业</w:t>
            </w:r>
          </w:p>
        </w:tc>
        <w:tc>
          <w:tcPr>
            <w:tcW w:w="1702" w:type="dxa"/>
            <w:gridSpan w:val="2"/>
          </w:tcPr>
          <w:p w14:paraId="68CEED82">
            <w:pPr>
              <w:spacing w:line="360" w:lineRule="auto"/>
              <w:rPr>
                <w:rFonts w:hint="eastAsia" w:asciiTheme="majorEastAsia" w:hAnsiTheme="majorEastAsia" w:eastAsiaTheme="majorEastAsia" w:cstheme="majorEastAsia"/>
                <w:sz w:val="24"/>
                <w:highlight w:val="none"/>
              </w:rPr>
            </w:pPr>
          </w:p>
        </w:tc>
      </w:tr>
    </w:tbl>
    <w:p w14:paraId="2CCEE161">
      <w:pPr>
        <w:pStyle w:val="4"/>
        <w:numPr>
          <w:ilvl w:val="0"/>
          <w:numId w:val="12"/>
        </w:numPr>
        <w:jc w:val="both"/>
        <w:rPr>
          <w:highlight w:val="none"/>
        </w:rPr>
      </w:pPr>
      <w:r>
        <w:rPr>
          <w:rFonts w:hint="eastAsia" w:asciiTheme="majorEastAsia" w:hAnsiTheme="majorEastAsia" w:eastAsiaTheme="majorEastAsia" w:cstheme="majorEastAsia"/>
          <w:sz w:val="24"/>
          <w:szCs w:val="24"/>
          <w:highlight w:val="none"/>
        </w:rPr>
        <w:t>本合同有效期内，物业服务费不做调整。</w:t>
      </w:r>
    </w:p>
    <w:p w14:paraId="657FAEA7">
      <w:pPr>
        <w:pStyle w:val="4"/>
        <w:numPr>
          <w:ilvl w:val="0"/>
          <w:numId w:val="12"/>
        </w:numPr>
        <w:jc w:val="both"/>
        <w:rPr>
          <w:highlight w:val="none"/>
        </w:rPr>
      </w:pPr>
      <w:r>
        <w:rPr>
          <w:rFonts w:hAnsi="宋体" w:cs="宋体"/>
          <w:spacing w:val="-2"/>
          <w:sz w:val="24"/>
          <w:szCs w:val="24"/>
          <w:highlight w:val="none"/>
        </w:rPr>
        <w:t>采购人</w:t>
      </w:r>
      <w:r>
        <w:rPr>
          <w:rFonts w:hint="eastAsia" w:hAnsi="宋体" w:cs="宋体"/>
          <w:spacing w:val="-2"/>
          <w:sz w:val="24"/>
          <w:szCs w:val="24"/>
          <w:highlight w:val="none"/>
        </w:rPr>
        <w:t>可</w:t>
      </w:r>
      <w:r>
        <w:rPr>
          <w:rFonts w:hAnsi="宋体" w:cs="宋体"/>
          <w:spacing w:val="-2"/>
          <w:sz w:val="24"/>
          <w:szCs w:val="24"/>
          <w:highlight w:val="none"/>
        </w:rPr>
        <w:t>根据实际情况</w:t>
      </w:r>
      <w:r>
        <w:rPr>
          <w:rFonts w:hint="eastAsia" w:hAnsi="宋体" w:cs="宋体"/>
          <w:spacing w:val="-2"/>
          <w:sz w:val="24"/>
          <w:szCs w:val="24"/>
          <w:highlight w:val="none"/>
        </w:rPr>
        <w:t>提供办公及住宿场所。</w:t>
      </w:r>
      <w:r>
        <w:rPr>
          <w:rFonts w:hAnsi="宋体" w:cs="宋体"/>
          <w:spacing w:val="-2"/>
          <w:sz w:val="24"/>
          <w:szCs w:val="24"/>
          <w:highlight w:val="none"/>
        </w:rPr>
        <w:t>就餐</w:t>
      </w:r>
      <w:r>
        <w:rPr>
          <w:rFonts w:hint="eastAsia" w:hAnsi="宋体" w:cs="宋体"/>
          <w:spacing w:val="-2"/>
          <w:sz w:val="24"/>
          <w:szCs w:val="24"/>
          <w:highlight w:val="none"/>
        </w:rPr>
        <w:t>、服装等</w:t>
      </w:r>
      <w:r>
        <w:rPr>
          <w:rFonts w:hAnsi="宋体" w:cs="宋体"/>
          <w:spacing w:val="-2"/>
          <w:sz w:val="24"/>
          <w:szCs w:val="24"/>
          <w:highlight w:val="none"/>
        </w:rPr>
        <w:t>相关费用由中标人</w:t>
      </w:r>
      <w:r>
        <w:rPr>
          <w:rFonts w:hint="eastAsia" w:hAnsi="宋体" w:cs="宋体"/>
          <w:spacing w:val="-2"/>
          <w:sz w:val="24"/>
          <w:szCs w:val="24"/>
          <w:highlight w:val="none"/>
        </w:rPr>
        <w:t>负责</w:t>
      </w:r>
      <w:r>
        <w:rPr>
          <w:rFonts w:hAnsi="宋体" w:cs="宋体"/>
          <w:spacing w:val="-2"/>
          <w:sz w:val="24"/>
          <w:szCs w:val="24"/>
          <w:highlight w:val="none"/>
        </w:rPr>
        <w:t>。服务场所内（含宿舍）禁止饮酒</w:t>
      </w:r>
      <w:r>
        <w:rPr>
          <w:rFonts w:hint="eastAsia" w:hAnsi="宋体" w:cs="宋体"/>
          <w:spacing w:val="-2"/>
          <w:sz w:val="24"/>
          <w:szCs w:val="24"/>
          <w:highlight w:val="none"/>
        </w:rPr>
        <w:t>；</w:t>
      </w:r>
    </w:p>
    <w:p w14:paraId="168BFA0E">
      <w:pPr>
        <w:spacing w:line="360" w:lineRule="auto"/>
        <w:jc w:val="center"/>
        <w:outlineLvl w:val="0"/>
        <w:rPr>
          <w:b/>
          <w:sz w:val="36"/>
          <w:szCs w:val="36"/>
          <w:highlight w:val="none"/>
        </w:rPr>
      </w:pPr>
      <w:r>
        <w:rPr>
          <w:b/>
          <w:sz w:val="36"/>
          <w:szCs w:val="36"/>
          <w:highlight w:val="none"/>
        </w:rPr>
        <w:br w:type="page"/>
      </w:r>
      <w:bookmarkStart w:id="6" w:name="_Toc99301425"/>
      <w:r>
        <w:rPr>
          <w:b/>
          <w:sz w:val="36"/>
          <w:szCs w:val="36"/>
          <w:highlight w:val="none"/>
        </w:rPr>
        <w:t>第六章   拟签订的合同文本</w:t>
      </w:r>
      <w:bookmarkEnd w:id="6"/>
    </w:p>
    <w:p w14:paraId="3E75FDCF">
      <w:pPr>
        <w:tabs>
          <w:tab w:val="left" w:pos="900"/>
          <w:tab w:val="left" w:pos="1080"/>
        </w:tabs>
        <w:snapToGrid w:val="0"/>
        <w:spacing w:line="360" w:lineRule="auto"/>
        <w:rPr>
          <w:kern w:val="0"/>
          <w:sz w:val="18"/>
          <w:szCs w:val="18"/>
          <w:highlight w:val="none"/>
        </w:rPr>
      </w:pPr>
    </w:p>
    <w:p w14:paraId="6390401E">
      <w:pPr>
        <w:pStyle w:val="2"/>
        <w:jc w:val="center"/>
        <w:rPr>
          <w:rFonts w:hint="eastAsia" w:cs="宋体"/>
          <w:b/>
          <w:bCs/>
          <w:spacing w:val="-20"/>
          <w:kern w:val="44"/>
          <w:sz w:val="48"/>
          <w:szCs w:val="48"/>
          <w:highlight w:val="none"/>
        </w:rPr>
      </w:pPr>
    </w:p>
    <w:p w14:paraId="2445F627">
      <w:pPr>
        <w:pStyle w:val="2"/>
        <w:jc w:val="center"/>
        <w:rPr>
          <w:rFonts w:hint="eastAsia" w:cs="宋体"/>
          <w:b/>
          <w:bCs/>
          <w:spacing w:val="-20"/>
          <w:kern w:val="44"/>
          <w:sz w:val="48"/>
          <w:szCs w:val="48"/>
          <w:highlight w:val="none"/>
        </w:rPr>
      </w:pPr>
    </w:p>
    <w:p w14:paraId="6A22AE5E">
      <w:pPr>
        <w:pStyle w:val="2"/>
        <w:jc w:val="center"/>
        <w:rPr>
          <w:rFonts w:hint="eastAsia" w:cs="宋体"/>
          <w:b/>
          <w:bCs/>
          <w:spacing w:val="-20"/>
          <w:kern w:val="44"/>
          <w:sz w:val="48"/>
          <w:szCs w:val="48"/>
          <w:highlight w:val="none"/>
        </w:rPr>
      </w:pPr>
    </w:p>
    <w:p w14:paraId="548A451A">
      <w:pPr>
        <w:pStyle w:val="2"/>
        <w:jc w:val="center"/>
        <w:rPr>
          <w:rFonts w:hint="eastAsia" w:cs="宋体"/>
          <w:b/>
          <w:bCs/>
          <w:spacing w:val="-20"/>
          <w:kern w:val="44"/>
          <w:sz w:val="48"/>
          <w:szCs w:val="48"/>
          <w:highlight w:val="none"/>
        </w:rPr>
      </w:pPr>
    </w:p>
    <w:p w14:paraId="5ED0FB65">
      <w:pPr>
        <w:pStyle w:val="2"/>
        <w:jc w:val="center"/>
        <w:rPr>
          <w:rFonts w:hint="eastAsia" w:cs="宋体"/>
          <w:b/>
          <w:bCs/>
          <w:spacing w:val="-20"/>
          <w:kern w:val="44"/>
          <w:sz w:val="48"/>
          <w:szCs w:val="48"/>
          <w:highlight w:val="none"/>
        </w:rPr>
      </w:pPr>
    </w:p>
    <w:p w14:paraId="7B8F4B97">
      <w:pPr>
        <w:pStyle w:val="2"/>
        <w:jc w:val="center"/>
        <w:rPr>
          <w:rFonts w:hint="eastAsia" w:cs="宋体"/>
          <w:b/>
          <w:bCs/>
          <w:spacing w:val="-20"/>
          <w:kern w:val="44"/>
          <w:sz w:val="48"/>
          <w:szCs w:val="48"/>
          <w:highlight w:val="none"/>
        </w:rPr>
      </w:pPr>
      <w:r>
        <w:rPr>
          <w:rFonts w:hint="eastAsia" w:cs="宋体"/>
          <w:b/>
          <w:bCs/>
          <w:spacing w:val="-20"/>
          <w:kern w:val="44"/>
          <w:sz w:val="48"/>
          <w:szCs w:val="48"/>
          <w:highlight w:val="none"/>
        </w:rPr>
        <w:t>政府采购合同</w:t>
      </w:r>
    </w:p>
    <w:p w14:paraId="23931EE4">
      <w:pPr>
        <w:rPr>
          <w:rFonts w:hint="eastAsia" w:ascii="宋体" w:hAnsi="宋体" w:cs="宋体"/>
          <w:b/>
          <w:bCs/>
          <w:spacing w:val="-20"/>
          <w:kern w:val="44"/>
          <w:sz w:val="40"/>
          <w:szCs w:val="40"/>
          <w:highlight w:val="none"/>
        </w:rPr>
      </w:pPr>
    </w:p>
    <w:p w14:paraId="56CDA640">
      <w:pPr>
        <w:rPr>
          <w:rFonts w:hint="eastAsia" w:ascii="宋体" w:hAnsi="宋体" w:cs="宋体"/>
          <w:b/>
          <w:bCs/>
          <w:spacing w:val="-20"/>
          <w:kern w:val="44"/>
          <w:sz w:val="40"/>
          <w:szCs w:val="40"/>
          <w:highlight w:val="none"/>
        </w:rPr>
      </w:pPr>
    </w:p>
    <w:p w14:paraId="222F9F81">
      <w:pPr>
        <w:rPr>
          <w:rFonts w:hint="eastAsia" w:ascii="宋体" w:hAnsi="宋体" w:cs="宋体"/>
          <w:b/>
          <w:bCs/>
          <w:spacing w:val="-20"/>
          <w:kern w:val="44"/>
          <w:sz w:val="40"/>
          <w:szCs w:val="40"/>
          <w:highlight w:val="none"/>
        </w:rPr>
      </w:pPr>
    </w:p>
    <w:p w14:paraId="3D31ABA9">
      <w:pPr>
        <w:pStyle w:val="5"/>
        <w:rPr>
          <w:rFonts w:hint="eastAsia" w:ascii="宋体" w:hAnsi="宋体" w:cs="宋体"/>
          <w:bCs/>
          <w:spacing w:val="-20"/>
          <w:kern w:val="44"/>
          <w:sz w:val="40"/>
          <w:szCs w:val="40"/>
          <w:highlight w:val="none"/>
        </w:rPr>
      </w:pPr>
    </w:p>
    <w:p w14:paraId="4640FAC8">
      <w:pPr>
        <w:rPr>
          <w:rFonts w:hint="eastAsia" w:ascii="宋体" w:hAnsi="宋体" w:cs="宋体"/>
          <w:b/>
          <w:bCs/>
          <w:spacing w:val="-20"/>
          <w:kern w:val="44"/>
          <w:sz w:val="40"/>
          <w:szCs w:val="40"/>
          <w:highlight w:val="none"/>
        </w:rPr>
      </w:pPr>
    </w:p>
    <w:p w14:paraId="76CD2087">
      <w:pPr>
        <w:pStyle w:val="5"/>
        <w:rPr>
          <w:rFonts w:hint="eastAsia" w:ascii="宋体" w:hAnsi="宋体" w:cs="宋体"/>
          <w:bCs/>
          <w:spacing w:val="-20"/>
          <w:kern w:val="44"/>
          <w:sz w:val="40"/>
          <w:szCs w:val="40"/>
          <w:highlight w:val="none"/>
        </w:rPr>
      </w:pPr>
    </w:p>
    <w:p w14:paraId="7BC3A468">
      <w:pPr>
        <w:rPr>
          <w:rFonts w:hint="eastAsia" w:ascii="宋体" w:hAnsi="宋体" w:cs="宋体"/>
          <w:b/>
          <w:bCs/>
          <w:spacing w:val="-20"/>
          <w:kern w:val="44"/>
          <w:sz w:val="40"/>
          <w:szCs w:val="40"/>
          <w:highlight w:val="none"/>
        </w:rPr>
      </w:pPr>
    </w:p>
    <w:p w14:paraId="4EE011BF">
      <w:pPr>
        <w:rPr>
          <w:highlight w:val="none"/>
        </w:rPr>
      </w:pPr>
    </w:p>
    <w:p w14:paraId="707AD214">
      <w:pPr>
        <w:spacing w:line="360" w:lineRule="auto"/>
        <w:ind w:left="2020" w:leftChars="200" w:hanging="1600" w:hangingChars="500"/>
        <w:rPr>
          <w:bCs/>
          <w:sz w:val="36"/>
          <w:szCs w:val="36"/>
          <w:highlight w:val="none"/>
          <w:u w:val="single"/>
        </w:rPr>
      </w:pPr>
      <w:r>
        <w:rPr>
          <w:rFonts w:hint="eastAsia" w:ascii="宋体" w:hAnsi="宋体" w:cs="宋体"/>
          <w:kern w:val="0"/>
          <w:sz w:val="32"/>
          <w:szCs w:val="32"/>
          <w:highlight w:val="none"/>
        </w:rPr>
        <w:t>项目名称：</w:t>
      </w:r>
      <w:r>
        <w:rPr>
          <w:rFonts w:hint="eastAsia" w:ascii="宋体" w:hAnsi="宋体" w:cs="宋体"/>
          <w:kern w:val="0"/>
          <w:sz w:val="32"/>
          <w:szCs w:val="32"/>
          <w:highlight w:val="none"/>
          <w:u w:val="single"/>
        </w:rPr>
        <w:t xml:space="preserve">                             </w:t>
      </w:r>
    </w:p>
    <w:p w14:paraId="7C13CC17">
      <w:pPr>
        <w:spacing w:line="360" w:lineRule="auto"/>
        <w:ind w:left="2020" w:leftChars="200" w:hanging="1600" w:hangingChars="500"/>
        <w:rPr>
          <w:rFonts w:hint="eastAsia" w:ascii="宋体" w:hAnsi="宋体"/>
          <w:sz w:val="32"/>
          <w:szCs w:val="32"/>
          <w:highlight w:val="none"/>
          <w:u w:val="single"/>
        </w:rPr>
      </w:pPr>
      <w:r>
        <w:rPr>
          <w:rFonts w:hint="eastAsia" w:ascii="宋体" w:hAnsi="宋体"/>
          <w:sz w:val="32"/>
          <w:szCs w:val="32"/>
          <w:highlight w:val="none"/>
        </w:rPr>
        <w:t>合同编号：</w:t>
      </w:r>
      <w:r>
        <w:rPr>
          <w:rFonts w:hint="eastAsia" w:ascii="宋体" w:hAnsi="宋体"/>
          <w:sz w:val="32"/>
          <w:szCs w:val="32"/>
          <w:highlight w:val="none"/>
          <w:u w:val="single"/>
        </w:rPr>
        <w:t xml:space="preserve">                             </w:t>
      </w:r>
    </w:p>
    <w:p w14:paraId="69C7CDCE">
      <w:pPr>
        <w:spacing w:line="360" w:lineRule="auto"/>
        <w:ind w:left="420" w:leftChars="200"/>
        <w:rPr>
          <w:rFonts w:hint="eastAsia" w:ascii="宋体" w:hAnsi="宋体"/>
          <w:sz w:val="32"/>
          <w:szCs w:val="32"/>
          <w:highlight w:val="none"/>
        </w:rPr>
      </w:pPr>
      <w:r>
        <w:rPr>
          <w:rFonts w:hint="eastAsia" w:ascii="宋体" w:hAnsi="宋体"/>
          <w:sz w:val="32"/>
          <w:szCs w:val="32"/>
          <w:highlight w:val="none"/>
        </w:rPr>
        <w:t>甲    方：</w:t>
      </w:r>
      <w:r>
        <w:rPr>
          <w:rFonts w:hint="eastAsia" w:ascii="宋体" w:hAnsi="宋体"/>
          <w:sz w:val="32"/>
          <w:szCs w:val="32"/>
          <w:highlight w:val="none"/>
          <w:u w:val="single"/>
        </w:rPr>
        <w:t xml:space="preserve">                             </w:t>
      </w:r>
    </w:p>
    <w:p w14:paraId="63A52475">
      <w:pPr>
        <w:spacing w:line="360" w:lineRule="auto"/>
        <w:ind w:left="420" w:leftChars="200"/>
        <w:rPr>
          <w:rFonts w:hint="eastAsia" w:ascii="宋体" w:hAnsi="宋体"/>
          <w:sz w:val="32"/>
          <w:szCs w:val="32"/>
          <w:highlight w:val="none"/>
        </w:rPr>
      </w:pPr>
      <w:r>
        <w:rPr>
          <w:rFonts w:hint="eastAsia" w:ascii="宋体" w:hAnsi="宋体"/>
          <w:sz w:val="32"/>
          <w:szCs w:val="32"/>
          <w:highlight w:val="none"/>
        </w:rPr>
        <w:t>乙    方：</w:t>
      </w:r>
      <w:r>
        <w:rPr>
          <w:rFonts w:hint="eastAsia" w:ascii="宋体" w:hAnsi="宋体"/>
          <w:sz w:val="32"/>
          <w:szCs w:val="32"/>
          <w:highlight w:val="none"/>
          <w:u w:val="single"/>
        </w:rPr>
        <w:t xml:space="preserve">                             </w:t>
      </w:r>
    </w:p>
    <w:p w14:paraId="5C200B00">
      <w:pPr>
        <w:spacing w:line="360" w:lineRule="auto"/>
        <w:ind w:left="420" w:leftChars="200"/>
        <w:rPr>
          <w:rFonts w:hint="eastAsia" w:ascii="宋体" w:hAnsi="宋体"/>
          <w:sz w:val="32"/>
          <w:szCs w:val="32"/>
          <w:highlight w:val="none"/>
        </w:rPr>
      </w:pPr>
      <w:r>
        <w:rPr>
          <w:rFonts w:hint="eastAsia" w:ascii="宋体" w:hAnsi="宋体"/>
          <w:sz w:val="32"/>
          <w:szCs w:val="32"/>
          <w:highlight w:val="none"/>
        </w:rPr>
        <w:t>签订时间：</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p>
    <w:p w14:paraId="5FC5508A">
      <w:pPr>
        <w:rPr>
          <w:rFonts w:hint="eastAsia" w:ascii="宋体" w:hAnsi="宋体"/>
          <w:highlight w:val="none"/>
        </w:rPr>
      </w:pPr>
    </w:p>
    <w:p w14:paraId="21476D2D">
      <w:pPr>
        <w:pStyle w:val="5"/>
        <w:rPr>
          <w:highlight w:val="none"/>
        </w:rPr>
      </w:pPr>
      <w:r>
        <w:rPr>
          <w:rFonts w:hint="eastAsia"/>
          <w:highlight w:val="none"/>
        </w:rPr>
        <w:br w:type="page"/>
      </w:r>
    </w:p>
    <w:p w14:paraId="66CAF243">
      <w:pPr>
        <w:suppressAutoHyphens/>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甲方（委托方）：</w:t>
      </w:r>
    </w:p>
    <w:p w14:paraId="3CC8293C">
      <w:pPr>
        <w:suppressAutoHyphens/>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统一社会信用代码：</w:t>
      </w:r>
    </w:p>
    <w:p w14:paraId="7957B889">
      <w:pPr>
        <w:suppressAutoHyphens/>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法定代表人：</w:t>
      </w:r>
    </w:p>
    <w:p w14:paraId="1367C2C4">
      <w:pPr>
        <w:suppressAutoHyphens/>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联系人：</w:t>
      </w:r>
    </w:p>
    <w:p w14:paraId="70C7F904">
      <w:pPr>
        <w:suppressAutoHyphens/>
        <w:snapToGrid w:val="0"/>
        <w:spacing w:line="360" w:lineRule="auto"/>
        <w:rPr>
          <w:highlight w:val="none"/>
        </w:rPr>
      </w:pPr>
      <w:r>
        <w:rPr>
          <w:rFonts w:hint="eastAsia" w:ascii="宋体" w:hAnsi="宋体" w:cs="宋体"/>
          <w:snapToGrid w:val="0"/>
          <w:sz w:val="28"/>
          <w:szCs w:val="28"/>
          <w:highlight w:val="none"/>
        </w:rPr>
        <w:t>通讯地址：</w:t>
      </w:r>
    </w:p>
    <w:p w14:paraId="330EF8FC">
      <w:pPr>
        <w:suppressAutoHyphens/>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联系电话：</w:t>
      </w:r>
    </w:p>
    <w:p w14:paraId="553EABA3">
      <w:pPr>
        <w:snapToGrid w:val="0"/>
        <w:spacing w:line="360" w:lineRule="auto"/>
        <w:rPr>
          <w:rFonts w:hint="eastAsia" w:ascii="宋体" w:hAnsi="宋体" w:cs="宋体"/>
          <w:snapToGrid w:val="0"/>
          <w:sz w:val="28"/>
          <w:szCs w:val="28"/>
          <w:highlight w:val="none"/>
        </w:rPr>
      </w:pPr>
    </w:p>
    <w:p w14:paraId="569A1E9A">
      <w:pPr>
        <w:snapToGrid w:val="0"/>
        <w:spacing w:line="360" w:lineRule="auto"/>
        <w:rPr>
          <w:rFonts w:hint="eastAsia" w:ascii="宋体" w:hAnsi="宋体" w:cs="宋体"/>
          <w:snapToGrid w:val="0"/>
          <w:sz w:val="28"/>
          <w:szCs w:val="28"/>
          <w:highlight w:val="none"/>
        </w:rPr>
      </w:pPr>
      <w:r>
        <w:rPr>
          <w:rFonts w:hint="eastAsia" w:ascii="宋体" w:hAnsi="宋体" w:cs="宋体"/>
          <w:b/>
          <w:snapToGrid w:val="0"/>
          <w:sz w:val="28"/>
          <w:szCs w:val="28"/>
          <w:highlight w:val="none"/>
        </w:rPr>
        <w:t>乙方（受托方）：</w:t>
      </w:r>
    </w:p>
    <w:p w14:paraId="5AEE142B">
      <w:pPr>
        <w:snapToGrid w:val="0"/>
        <w:spacing w:line="360" w:lineRule="auto"/>
        <w:rPr>
          <w:rFonts w:hint="eastAsia" w:ascii="宋体" w:hAnsi="宋体" w:cs="宋体"/>
          <w:snapToGrid w:val="0"/>
          <w:sz w:val="28"/>
          <w:szCs w:val="28"/>
          <w:highlight w:val="none"/>
          <w:u w:val="single"/>
        </w:rPr>
      </w:pPr>
      <w:r>
        <w:rPr>
          <w:rFonts w:hint="eastAsia" w:ascii="宋体" w:hAnsi="宋体" w:cs="宋体"/>
          <w:snapToGrid w:val="0"/>
          <w:sz w:val="28"/>
          <w:szCs w:val="28"/>
          <w:highlight w:val="none"/>
        </w:rPr>
        <w:t>统一社会信用代码：</w:t>
      </w:r>
    </w:p>
    <w:p w14:paraId="134CE8B2">
      <w:pPr>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法定代表人：</w:t>
      </w:r>
    </w:p>
    <w:p w14:paraId="6920ACDC">
      <w:pPr>
        <w:suppressAutoHyphens/>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联系人：</w:t>
      </w:r>
    </w:p>
    <w:p w14:paraId="73348CFD">
      <w:pPr>
        <w:snapToGrid w:val="0"/>
        <w:spacing w:line="360" w:lineRule="auto"/>
        <w:rPr>
          <w:rFonts w:hint="eastAsia" w:ascii="宋体" w:hAnsi="宋体" w:cs="宋体"/>
          <w:snapToGrid w:val="0"/>
          <w:sz w:val="28"/>
          <w:szCs w:val="28"/>
          <w:highlight w:val="none"/>
          <w:u w:val="single"/>
        </w:rPr>
      </w:pPr>
      <w:r>
        <w:rPr>
          <w:rFonts w:hint="eastAsia" w:ascii="宋体" w:hAnsi="宋体" w:cs="宋体"/>
          <w:snapToGrid w:val="0"/>
          <w:sz w:val="28"/>
          <w:szCs w:val="28"/>
          <w:highlight w:val="none"/>
        </w:rPr>
        <w:t>通讯地址：</w:t>
      </w:r>
    </w:p>
    <w:p w14:paraId="18B10441">
      <w:pPr>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联系电话：</w:t>
      </w:r>
    </w:p>
    <w:p w14:paraId="5C5003F5">
      <w:pPr>
        <w:snapToGrid w:val="0"/>
        <w:spacing w:line="360" w:lineRule="auto"/>
        <w:ind w:firstLine="480"/>
        <w:rPr>
          <w:rFonts w:hint="eastAsia" w:ascii="宋体" w:hAnsi="宋体" w:cs="宋体"/>
          <w:snapToGrid w:val="0"/>
          <w:sz w:val="28"/>
          <w:szCs w:val="28"/>
          <w:highlight w:val="none"/>
        </w:rPr>
      </w:pPr>
    </w:p>
    <w:p w14:paraId="5CF4053C">
      <w:pPr>
        <w:snapToGrid w:val="0"/>
        <w:spacing w:line="360" w:lineRule="auto"/>
        <w:ind w:firstLine="480"/>
        <w:rPr>
          <w:rFonts w:hint="eastAsia" w:ascii="宋体" w:hAnsi="宋体" w:cs="宋体"/>
          <w:snapToGrid w:val="0"/>
          <w:sz w:val="28"/>
          <w:szCs w:val="28"/>
          <w:highlight w:val="none"/>
        </w:rPr>
      </w:pPr>
      <w:r>
        <w:rPr>
          <w:rFonts w:hint="eastAsia" w:ascii="宋体" w:hAnsi="宋体" w:cs="宋体"/>
          <w:snapToGrid w:val="0"/>
          <w:sz w:val="28"/>
          <w:szCs w:val="28"/>
          <w:highlight w:val="none"/>
        </w:rPr>
        <w:t>根据《中华人民共和国民法典》、《物业管理条例》等有关法律、法规的规定，甲乙双方在自愿、平等、公平、诚实信用的基础上，就【北京第四实验学校2026年物业服务】项目（以下简称“本物业”）物业服务有关事宜，协商订立本合同。</w:t>
      </w:r>
    </w:p>
    <w:p w14:paraId="21D45EB8">
      <w:pPr>
        <w:numPr>
          <w:ilvl w:val="0"/>
          <w:numId w:val="13"/>
        </w:numPr>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物业项目基本情况</w:t>
      </w:r>
    </w:p>
    <w:p w14:paraId="2276DA9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1.项目名称：【北京第四实验学校2026年物业服务采购项目】；</w:t>
      </w:r>
    </w:p>
    <w:p w14:paraId="7D646EA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2.坐落位置：【 北京市大兴区榆垡镇   】；</w:t>
      </w:r>
    </w:p>
    <w:p w14:paraId="6FA1AB8F">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3.服务面积：占地面积：【 105648.03】平方米；建筑面积：【89483.06 】平方米。</w:t>
      </w:r>
    </w:p>
    <w:p w14:paraId="629EE391">
      <w:pPr>
        <w:numPr>
          <w:ilvl w:val="0"/>
          <w:numId w:val="13"/>
        </w:numPr>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物业交接</w:t>
      </w:r>
    </w:p>
    <w:p w14:paraId="4910CCFC">
      <w:pPr>
        <w:suppressAutoHyphens/>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甲乙双方应在乙方提供服务日前至少【</w:t>
      </w:r>
      <w:r>
        <w:rPr>
          <w:rFonts w:hint="eastAsia" w:ascii="宋体" w:hAnsi="宋体" w:cs="宋体"/>
          <w:snapToGrid w:val="0"/>
          <w:sz w:val="28"/>
          <w:szCs w:val="28"/>
          <w:highlight w:val="none"/>
          <w:u w:val="single"/>
        </w:rPr>
        <w:t>15</w:t>
      </w:r>
      <w:r>
        <w:rPr>
          <w:rFonts w:hint="eastAsia" w:ascii="宋体" w:hAnsi="宋体" w:cs="宋体"/>
          <w:snapToGrid w:val="0"/>
          <w:sz w:val="28"/>
          <w:szCs w:val="28"/>
          <w:highlight w:val="none"/>
        </w:rPr>
        <w:t>】个工作日完成物业交接，具体以双方签订的物业交接单为准。</w:t>
      </w:r>
    </w:p>
    <w:p w14:paraId="1BDB3656">
      <w:pPr>
        <w:numPr>
          <w:ilvl w:val="0"/>
          <w:numId w:val="13"/>
        </w:numPr>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委托管理内容</w:t>
      </w:r>
    </w:p>
    <w:p w14:paraId="26ED3E5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1.负责学校整体安全管理，对学校聘请保安公司保安人员（不在本次预算采购范围内）进行统一的监督、管理，达到北京市中小学校园安全管理的相关要求，确保校园的安全（含停车管理）。</w:t>
      </w:r>
    </w:p>
    <w:p w14:paraId="7C8AF72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2.负责校园整体消防、安防安全管理工作，负责对消防、安防控制室的24小时值守，对校园进行巡检，消除火灾等隐患，杜绝事故。</w:t>
      </w:r>
    </w:p>
    <w:p w14:paraId="577BAB5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3.负责学校的整体保洁，主要负责公共区域、卫生间、楼梯、门厅等公共部位保洁，确保校园美观整洁。</w:t>
      </w:r>
    </w:p>
    <w:p w14:paraId="40084E7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4.工程维修服务</w:t>
      </w:r>
    </w:p>
    <w:p w14:paraId="08E99D3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对学校进行日常的水、电、土建维修服务（施工单位维保范围内的除外）。负责校园内高压配电室的日常巡视、值守和维护，设备设施日常运行养护。</w:t>
      </w:r>
    </w:p>
    <w:p w14:paraId="71AA311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5.综合客户服务。</w:t>
      </w:r>
    </w:p>
    <w:p w14:paraId="3BA5ACEB">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6.绿化养护服务。</w:t>
      </w:r>
    </w:p>
    <w:p w14:paraId="520A15A8">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7.宿舍楼管理服务。</w:t>
      </w:r>
    </w:p>
    <w:p w14:paraId="3E70DDB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8.辅助发包人完成各开办类设备设施实施、看管、协调以及对中学部建设项目的工程质量查验、接收等工作。</w:t>
      </w:r>
    </w:p>
    <w:p w14:paraId="3295E543">
      <w:pPr>
        <w:pStyle w:val="2"/>
        <w:ind w:firstLine="560" w:firstLineChars="200"/>
        <w:rPr>
          <w:rFonts w:hint="eastAsia" w:eastAsia="宋体" w:cs="宋体"/>
          <w:snapToGrid w:val="0"/>
          <w:sz w:val="28"/>
          <w:szCs w:val="28"/>
          <w:highlight w:val="none"/>
        </w:rPr>
      </w:pPr>
      <w:r>
        <w:rPr>
          <w:rFonts w:hint="eastAsia" w:ascii="宋体" w:hAnsi="宋体" w:eastAsia="宋体" w:cs="宋体"/>
          <w:snapToGrid w:val="0"/>
          <w:sz w:val="28"/>
          <w:szCs w:val="28"/>
          <w:highlight w:val="none"/>
        </w:rPr>
        <w:t>9</w:t>
      </w:r>
      <w:r>
        <w:rPr>
          <w:rFonts w:hint="eastAsia" w:cs="宋体"/>
          <w:snapToGrid w:val="0"/>
          <w:sz w:val="28"/>
          <w:szCs w:val="28"/>
          <w:highlight w:val="none"/>
        </w:rPr>
        <w:t>.</w:t>
      </w:r>
      <w:r>
        <w:rPr>
          <w:rFonts w:hint="eastAsia" w:cs="宋体"/>
          <w:snapToGrid w:val="0"/>
          <w:spacing w:val="0"/>
          <w:sz w:val="28"/>
          <w:szCs w:val="28"/>
          <w:highlight w:val="none"/>
        </w:rPr>
        <w:t>辅助发包人完善、落实校内各项安全管理制度及规定，落实上级部门要求的相关安全措施。</w:t>
      </w:r>
    </w:p>
    <w:p w14:paraId="49572E0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10.完成发包人交办的各项临时任务。</w:t>
      </w:r>
    </w:p>
    <w:p w14:paraId="4836A7C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11.依法依规，服从属地相关部门及学校的管理要求。</w:t>
      </w:r>
    </w:p>
    <w:p w14:paraId="0BF28E6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12.其他要求：应按国家相关规定给职工缴纳社保和公积金。技术岗位人员应具有相关岗位上岗资格证书和工作经验，身体健康。</w:t>
      </w:r>
    </w:p>
    <w:p w14:paraId="749769F3">
      <w:pPr>
        <w:numPr>
          <w:ilvl w:val="0"/>
          <w:numId w:val="13"/>
        </w:numPr>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服务要求和标准</w:t>
      </w:r>
    </w:p>
    <w:p w14:paraId="2CC1BF8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乙方向甲方提供的物业服务，需满足国家标准、行业标准及北京地区相关标准要求，需按照其投标文件所承诺的服务要求和标准提供服务。具体服务要求包括但不限于如下几个方面：</w:t>
      </w:r>
    </w:p>
    <w:p w14:paraId="45699BB0">
      <w:pPr>
        <w:snapToGrid w:val="0"/>
        <w:spacing w:line="360" w:lineRule="auto"/>
        <w:ind w:firstLine="562" w:firstLineChars="200"/>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（一）房屋及设施设备运行、维修服务</w:t>
      </w:r>
    </w:p>
    <w:p w14:paraId="7EFEBE66">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1.土建维修要求：</w:t>
      </w:r>
    </w:p>
    <w:p w14:paraId="6A960E4F">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（1）负责管辖范围内瓦、木、铁、油等工种的维修工作。</w:t>
      </w:r>
    </w:p>
    <w:p w14:paraId="5A4C9FA7">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（2）维修人员应在接到报修后15分钟内与报修人取得联系，及时到达现场进行维修，一般维修任务不超过24小时。如有特殊原因不能及时维修的，应立即上报到主管部门，由主管部门协助解决。</w:t>
      </w:r>
    </w:p>
    <w:p w14:paraId="0040ADA3">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（3）维修中要使用文明用语，在确保个人人身安全情况下进行零修操作，优质高效的完成零修任务。</w:t>
      </w:r>
    </w:p>
    <w:p w14:paraId="0D410090">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（4）认真执行零修相关规定，合理使用原材料，厉行节约降低维修成本。</w:t>
      </w:r>
    </w:p>
    <w:p w14:paraId="70614E2C">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（5）维修人员在维修过程中产生的油棉纱、手套等废弃物及化学品包装物等按规定进行处理。</w:t>
      </w:r>
    </w:p>
    <w:p w14:paraId="38F6A38E">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（6）负责各种工具、生产资料的维护、保管；保持工作场所干净整洁。</w:t>
      </w:r>
    </w:p>
    <w:p w14:paraId="7AB7D5EE">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2.电工高低压值班、维修要求：</w:t>
      </w:r>
    </w:p>
    <w:p w14:paraId="07F35B58">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bCs/>
          <w:sz w:val="28"/>
          <w:szCs w:val="28"/>
          <w:highlight w:val="none"/>
        </w:rPr>
        <w:t>负责校园内高压配电室的值守和其他低压配电室的巡视检查，</w:t>
      </w:r>
      <w:r>
        <w:rPr>
          <w:rFonts w:hint="eastAsia" w:asciiTheme="majorEastAsia" w:hAnsiTheme="majorEastAsia" w:eastAsiaTheme="majorEastAsia" w:cstheme="majorEastAsia"/>
          <w:sz w:val="28"/>
          <w:szCs w:val="28"/>
          <w:highlight w:val="none"/>
        </w:rPr>
        <w:t>发现故障隐患及时处理；负责高压供电设备的维护保养。</w:t>
      </w:r>
    </w:p>
    <w:p w14:paraId="61FA99A5">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（2）严格执行本岗位工作制度，严防各种事故的发生，出现问题及时处理并上报。</w:t>
      </w:r>
    </w:p>
    <w:p w14:paraId="250CEB24">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（3）了解所管辖的供电线路，包括各条线路的去向、负载情况；了解各低压配电室的供电情况；了解校区内的现有线路。</w:t>
      </w:r>
    </w:p>
    <w:p w14:paraId="5A3F5867">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（4）负责管辖区内用电设备的维修工作；严格遵守零修中废弃物的处理、电资源节约控制的相关规定；负责废旧灯管的收集和暂存。</w:t>
      </w:r>
    </w:p>
    <w:p w14:paraId="7B3E10D2">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（5）如遇突发事件，采取有效措施加以处理，并及时上报；不能自行处理的要第一时间向领导汇报。</w:t>
      </w:r>
    </w:p>
    <w:p w14:paraId="5505612D">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（6）无特殊情况不得随意停电，确因工作需要而停电时，应提前请示上级主管领导，经学校同意后方可执行停电操作。</w:t>
      </w:r>
    </w:p>
    <w:p w14:paraId="06AD0155">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（7）负责对责任区内的违章用电情况进行监督，发现后要主动制止，必要时上报主管部门处理。</w:t>
      </w:r>
    </w:p>
    <w:p w14:paraId="452F3FF0">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（8）负责各种工具、生产资料的维护、保管；保持配电室干净整洁。</w:t>
      </w:r>
    </w:p>
    <w:p w14:paraId="1737B0C6">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（9）加强对工作过程中的安全管理，在确保人身安全情况下方可进行零修操作。</w:t>
      </w:r>
    </w:p>
    <w:p w14:paraId="513571D5">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3.给排水系统运行要求：</w:t>
      </w:r>
    </w:p>
    <w:p w14:paraId="6BEC2501">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（1）保证学校生活水、饮用水及消防水的正常供应。有停水或水污染事件发生时要采取应急预案。</w:t>
      </w:r>
    </w:p>
    <w:p w14:paraId="3276D013">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（2）由专人对泵房进行封闭式管理，制度上墙。</w:t>
      </w:r>
    </w:p>
    <w:p w14:paraId="1A58F259">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（3）工作人员持健康证上岗，有二次供水卫生许可证、水质化验单，确保水质符合标准。</w:t>
      </w:r>
    </w:p>
    <w:p w14:paraId="549A0BD2">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（4）运行记录规范、清晰、完整。</w:t>
      </w:r>
    </w:p>
    <w:p w14:paraId="6444EC91">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（5）中水值班：</w:t>
      </w:r>
    </w:p>
    <w:p w14:paraId="4E962900">
      <w:pPr>
        <w:numPr>
          <w:ilvl w:val="0"/>
          <w:numId w:val="14"/>
        </w:numPr>
        <w:spacing w:line="360" w:lineRule="auto"/>
        <w:ind w:left="0"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负责教学区域内的废水回收和处理。</w:t>
      </w:r>
    </w:p>
    <w:p w14:paraId="55CBC205">
      <w:pPr>
        <w:numPr>
          <w:ilvl w:val="0"/>
          <w:numId w:val="14"/>
        </w:numPr>
        <w:spacing w:line="360" w:lineRule="auto"/>
        <w:ind w:left="0"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负责中水设备定期巡检、维护、保养（供水泵、提升泵、鼓风机、格栅入水口、中水清水池及加药等）运行情况，并认真填写相关记录。</w:t>
      </w:r>
    </w:p>
    <w:p w14:paraId="38CFF990">
      <w:pPr>
        <w:numPr>
          <w:ilvl w:val="0"/>
          <w:numId w:val="14"/>
        </w:numPr>
        <w:spacing w:line="360" w:lineRule="auto"/>
        <w:ind w:left="0"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负责组内工作设施和工作环境的维护及保洁工作。</w:t>
      </w:r>
    </w:p>
    <w:p w14:paraId="5A5B5CF3">
      <w:pPr>
        <w:numPr>
          <w:ilvl w:val="0"/>
          <w:numId w:val="14"/>
        </w:numPr>
        <w:spacing w:line="360" w:lineRule="auto"/>
        <w:ind w:left="0"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在工作中如遇突发问题，及时向主管部门报告，并协助处理。</w:t>
      </w:r>
    </w:p>
    <w:p w14:paraId="4FF5D019">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4.中央空调运行：</w:t>
      </w:r>
    </w:p>
    <w:p w14:paraId="7E0B1A31">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（1）配合采购人</w:t>
      </w:r>
      <w:r>
        <w:rPr>
          <w:rFonts w:hint="eastAsia" w:asciiTheme="majorEastAsia" w:hAnsiTheme="majorEastAsia" w:eastAsiaTheme="majorEastAsia" w:cstheme="majorEastAsia"/>
          <w:sz w:val="28"/>
          <w:szCs w:val="28"/>
          <w:highlight w:val="none"/>
          <w:lang w:bidi="ar"/>
        </w:rPr>
        <w:t>落实《北京市公共场所室内温度控制导则（试行）》（京发改〔2022〕1673号）关于公共建筑和空间的室内温度控制相关要求。</w:t>
      </w:r>
    </w:p>
    <w:p w14:paraId="1E26D887">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（2）对空调系统进行巡视，保证运行正常。</w:t>
      </w:r>
      <w:r>
        <w:rPr>
          <w:rFonts w:hint="eastAsia" w:asciiTheme="majorEastAsia" w:hAnsiTheme="majorEastAsia" w:eastAsiaTheme="majorEastAsia" w:cstheme="majorEastAsia"/>
          <w:sz w:val="28"/>
          <w:szCs w:val="28"/>
          <w:highlight w:val="none"/>
          <w:lang w:bidi="ar"/>
        </w:rPr>
        <w:t>落实《北京市公共场所室内温度控制导则（试行）》（京发改〔2022〕1673号）关于公共建筑和空间的室内温度控制相关要求。</w:t>
      </w:r>
    </w:p>
    <w:p w14:paraId="2F471F4C">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空调系统出现故障后，维修人员应在接到报修电话15分钟内与报修人取得联系，及时到达现场进行维修，一般维修任务不超过24小时。如有特殊原因不能及时维修的，应立即上报到主管部门，由主管部门协助解决。</w:t>
      </w:r>
    </w:p>
    <w:p w14:paraId="05899D93">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5.电梯运行维护：</w:t>
      </w:r>
    </w:p>
    <w:p w14:paraId="02489BDD">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（1）规范电梯运行管理工作，确保电梯良好运行，设备安全可靠的运转，并负责年检。</w:t>
      </w:r>
    </w:p>
    <w:p w14:paraId="620EEFC8">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（2）电梯维保应当按照《电梯日常维护保养准则》要求完成各项保养项目，并做好维护保养记录。</w:t>
      </w:r>
    </w:p>
    <w:p w14:paraId="0028D12A">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（3）电梯急迫性维修应在30分钟内抢修完工，其他维修应于23:00~5:00内完成。</w:t>
      </w:r>
    </w:p>
    <w:p w14:paraId="1976B3D8">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（4）电梯发生困人等紧急情况时，维修人员应在30分钟内赶到现场，按应急预案要求组织救助。</w:t>
      </w:r>
    </w:p>
    <w:p w14:paraId="7BF0661C">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（5）电梯运行使用中，每天对电梯设备进行不少于一次巡视检查，并填写运行巡视检查记录。</w:t>
      </w:r>
    </w:p>
    <w:p w14:paraId="33930272">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（6）在巡视检查时，发现电梯有异常、异声时，及时与维修保养人员联系，尽快处理，避免电梯事故的发生。</w:t>
      </w:r>
    </w:p>
    <w:p w14:paraId="7F642334">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6.饮水机的运行</w:t>
      </w:r>
    </w:p>
    <w:p w14:paraId="61906AD4">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（1）保证饮水机能够按时按量提供合格饮用开水。</w:t>
      </w:r>
    </w:p>
    <w:p w14:paraId="50AD0CF1">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（2）负责楼内饮水机和周边地面的保洁工作。</w:t>
      </w:r>
    </w:p>
    <w:p w14:paraId="75EAE2AD">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（3）如发现饮水机出现故障，要及时联系厂家维修，维修后做好记录。</w:t>
      </w:r>
    </w:p>
    <w:p w14:paraId="30FED769">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（4）根据校方饮水机采购合同约定，定期联系厂家进行除垢和更换滤芯及水质监测。</w:t>
      </w:r>
    </w:p>
    <w:p w14:paraId="650B661F">
      <w:pPr>
        <w:spacing w:line="360" w:lineRule="auto"/>
        <w:ind w:firstLine="562" w:firstLineChars="200"/>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7.中控室值守</w:t>
      </w:r>
    </w:p>
    <w:p w14:paraId="494CD41D">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负责对消防、安防控制室的24小时值守，对校园进行消防、安防巡检，消除隐患，杜绝事故。</w:t>
      </w:r>
    </w:p>
    <w:p w14:paraId="3557896F">
      <w:pPr>
        <w:snapToGrid w:val="0"/>
        <w:spacing w:line="360" w:lineRule="auto"/>
        <w:ind w:firstLine="562" w:firstLineChars="200"/>
        <w:outlineLvl w:val="1"/>
        <w:rPr>
          <w:rFonts w:hint="eastAsia" w:ascii="宋体" w:hAnsi="宋体" w:cs="宋体"/>
          <w:b/>
          <w:bCs/>
          <w:sz w:val="28"/>
          <w:szCs w:val="28"/>
          <w:highlight w:val="none"/>
        </w:rPr>
      </w:pPr>
      <w:r>
        <w:rPr>
          <w:rFonts w:hint="eastAsia" w:ascii="宋体" w:hAnsi="宋体" w:cs="宋体"/>
          <w:b/>
          <w:bCs/>
          <w:sz w:val="28"/>
          <w:szCs w:val="28"/>
          <w:highlight w:val="none"/>
        </w:rPr>
        <w:t>（二）环境保洁、绿化服务</w:t>
      </w:r>
    </w:p>
    <w:p w14:paraId="4192E4F9">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1．教学楼内保洁要求</w:t>
      </w:r>
    </w:p>
    <w:p w14:paraId="1981D5A0">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（1）教学楼内的平台、台阶周边无果皮、纸屑等杂物，无积水、无污迹、无烟头，附属设施干净整洁。</w:t>
      </w:r>
    </w:p>
    <w:p w14:paraId="2304796F">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（2）玻璃门及门把手表面光亮、无污迹、无水迹、无手印。</w:t>
      </w:r>
    </w:p>
    <w:p w14:paraId="285D6C4C">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（3）楼内公共设施无污迹、无积尘、无粘贴物。</w:t>
      </w:r>
    </w:p>
    <w:p w14:paraId="447FF297">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（4）楼内大厅、走廊、楼梯、地面无脚印、无积水、无杂物，墙面、天花板无积尘、无蜘蛛网；设备设施无明显灰尘；</w:t>
      </w:r>
    </w:p>
    <w:p w14:paraId="45C092EA">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（5）楼内卫生间无异味，地面无杂物、无积水，镜面无尘，无污迹、水迹，便池表面光洁无垢、无异味，洗手池光洁无垢，纸篓倾倒及时干净，地漏无积聚污物，清洁用具码放整齐。</w:t>
      </w:r>
    </w:p>
    <w:p w14:paraId="1EF2A69B">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2．垃圾分类及运输</w:t>
      </w:r>
    </w:p>
    <w:p w14:paraId="4C3D0151">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负责垃圾分类和收集处理，清运及时做到日产日清，清运后垃圾桶及时冲刷，无异味、无粘附物。</w:t>
      </w:r>
    </w:p>
    <w:p w14:paraId="3BAEF651">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3.校园环境保洁要求：</w:t>
      </w:r>
    </w:p>
    <w:p w14:paraId="12C1B9DE">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（1）责任区内无白色垃圾，无卫生死角。</w:t>
      </w:r>
    </w:p>
    <w:p w14:paraId="010EDEC2">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（2）保持主干道、便道清洁无废弃物每天坚持两次以上打扫。</w:t>
      </w:r>
    </w:p>
    <w:p w14:paraId="43CF5806">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（3）保持果皮箱外表、周围清洁，每天抹洗一次。</w:t>
      </w:r>
    </w:p>
    <w:p w14:paraId="78D0D0F2">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（4）保证公共设施整洁，定期进行擦拭。</w:t>
      </w:r>
    </w:p>
    <w:p w14:paraId="6C77E0B1">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（5）保证及时对责任区内乱粘贴物进行铲除、清理。</w:t>
      </w:r>
    </w:p>
    <w:p w14:paraId="3A6F1DA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（6）清运垃圾，做到日产日清。</w:t>
      </w:r>
    </w:p>
    <w:p w14:paraId="5A5C0769">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4．化粪池及隔油池清掏</w:t>
      </w:r>
    </w:p>
    <w:p w14:paraId="18C9FAF0">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（1）保持化粪池井内硬的表面块状物全部清运。</w:t>
      </w:r>
    </w:p>
    <w:p w14:paraId="5B680A8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（2）平时保持井内无积物、块状物浮于表面，出入口畅通，污水无溢出。</w:t>
      </w:r>
    </w:p>
    <w:p w14:paraId="1F06A28B">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5．有害生物消杀</w:t>
      </w:r>
    </w:p>
    <w:p w14:paraId="45F31E3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负责学校整体的有害生物消杀，有详细的消杀点位图及消杀计划。保证校园内无鼠患等有害生物安全隐患。</w:t>
      </w:r>
    </w:p>
    <w:p w14:paraId="2B6B3754">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6.绿化服务要求</w:t>
      </w:r>
    </w:p>
    <w:p w14:paraId="27521D62">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按不同季节对学校整体花卉苗木、绿地进行基础养护，并做到：</w:t>
      </w:r>
    </w:p>
    <w:p w14:paraId="6F93191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①根据季节不同，定期浇水、修剪等。</w:t>
      </w:r>
    </w:p>
    <w:p w14:paraId="4DBC95A6">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②无枯枝死杈，无病虫害，树木无钉抢捆绑等。</w:t>
      </w:r>
    </w:p>
    <w:p w14:paraId="77C8264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③绿篱、绿地无杂草、杂物，无堆物料。</w:t>
      </w:r>
    </w:p>
    <w:p w14:paraId="15000249">
      <w:pPr>
        <w:snapToGrid w:val="0"/>
        <w:spacing w:line="360" w:lineRule="auto"/>
        <w:ind w:firstLine="562" w:firstLineChars="200"/>
        <w:outlineLvl w:val="1"/>
        <w:rPr>
          <w:rFonts w:hint="eastAsia" w:ascii="宋体" w:hAnsi="宋体" w:cs="宋体"/>
          <w:b/>
          <w:bCs/>
          <w:sz w:val="28"/>
          <w:szCs w:val="28"/>
          <w:highlight w:val="none"/>
        </w:rPr>
      </w:pPr>
      <w:r>
        <w:rPr>
          <w:rFonts w:hint="eastAsia" w:ascii="宋体" w:hAnsi="宋体" w:cs="宋体"/>
          <w:b/>
          <w:bCs/>
          <w:sz w:val="28"/>
          <w:szCs w:val="28"/>
          <w:highlight w:val="none"/>
        </w:rPr>
        <w:t>（三）宿舍楼管理服务</w:t>
      </w:r>
    </w:p>
    <w:p w14:paraId="4D47FD5F">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1．宿舍楼楼层管理：</w:t>
      </w:r>
    </w:p>
    <w:p w14:paraId="75485F7C">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工作内容：</w:t>
      </w:r>
    </w:p>
    <w:p w14:paraId="1E498CCF">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（1）负责楼内的日常管理及楼内各岗位人员的工作安排。</w:t>
      </w:r>
    </w:p>
    <w:p w14:paraId="5D2B65AD">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（2）负责楼内公共部位设备设施的管理、检查和报修、陪同维修工作。</w:t>
      </w:r>
    </w:p>
    <w:p w14:paraId="2F576BF0">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（3）负责本楼公共部位及宿舍内安全卫生检查工作及“文明宿舍”评选工作，对于检查中发现的学生违纪问题及时处理并报告。</w:t>
      </w:r>
    </w:p>
    <w:p w14:paraId="4392DCEE">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（4）负责楼内的安全保卫工作，维护楼内秩序，及时发现并处理学生异常和宿舍矛盾。</w:t>
      </w:r>
    </w:p>
    <w:p w14:paraId="798DB711">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（5）负责突发事件的处理、汇报和通报工作。</w:t>
      </w:r>
    </w:p>
    <w:p w14:paraId="5CAC6464">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（6）负责新生入学及毕业生离校的各项工作。</w:t>
      </w:r>
    </w:p>
    <w:p w14:paraId="206D8363">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（7）负责楼内教师及学生信息、房间信息的统计以及固定资产的管理工作。</w:t>
      </w:r>
    </w:p>
    <w:p w14:paraId="6934E1E4">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（8）负责解答教师及学生与住宿相关的常见问题。</w:t>
      </w:r>
    </w:p>
    <w:p w14:paraId="23884750">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（9）负责楼内教师及学生储藏室和备用房间的管理工作。</w:t>
      </w:r>
    </w:p>
    <w:p w14:paraId="5121D231">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（10）夜班管理员负责夜间各楼突发事件的处理工作。</w:t>
      </w:r>
    </w:p>
    <w:p w14:paraId="65A5DE95">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（11）完成宿舍楼交办的各项临时任务。</w:t>
      </w:r>
    </w:p>
    <w:p w14:paraId="6577FE2A">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2．宿舍楼宿管值班：</w:t>
      </w:r>
    </w:p>
    <w:p w14:paraId="641B05A6">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工作内容：</w:t>
      </w:r>
    </w:p>
    <w:p w14:paraId="6F109A07">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（1）负责宿舍楼楼门安全保卫工作及断送电和开关楼门工作。</w:t>
      </w:r>
    </w:p>
    <w:p w14:paraId="7E0A16DD">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（2）负责填写值班记录和报修记录以及来客、师生早出、晚归、大件物品出入、信件的登记工作。</w:t>
      </w:r>
    </w:p>
    <w:p w14:paraId="1965A792">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（3）负责本楼的钥匙管理，负责师生借还钥匙登记。</w:t>
      </w:r>
    </w:p>
    <w:p w14:paraId="073780BB">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（4）负责值班室及门厅清洁工作及楼外自行车的摆放工作。</w:t>
      </w:r>
    </w:p>
    <w:p w14:paraId="199CEEF6">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（5）负责夜间安全巡视、突发事件的初步处理及汇报。</w:t>
      </w:r>
    </w:p>
    <w:p w14:paraId="2AD2C07B">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（6）完成宿舍楼交办的各项临时任务。</w:t>
      </w:r>
    </w:p>
    <w:p w14:paraId="535D6A71">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（四）客户服务</w:t>
      </w:r>
    </w:p>
    <w:p w14:paraId="3FC90C8C">
      <w:pPr>
        <w:snapToGrid w:val="0"/>
        <w:spacing w:line="360" w:lineRule="auto"/>
        <w:ind w:firstLine="562" w:firstLineChars="200"/>
        <w:rPr>
          <w:rFonts w:hint="eastAsia" w:ascii="宋体" w:hAnsi="宋体" w:cs="宋体"/>
          <w:sz w:val="28"/>
          <w:szCs w:val="28"/>
          <w:highlight w:val="none"/>
        </w:rPr>
      </w:pPr>
      <w:r>
        <w:rPr>
          <w:rFonts w:hint="eastAsia" w:ascii="宋体" w:hAnsi="宋体" w:cs="宋体"/>
          <w:b/>
          <w:bCs/>
          <w:sz w:val="28"/>
          <w:szCs w:val="28"/>
          <w:highlight w:val="none"/>
        </w:rPr>
        <w:t>1．24小时热线服务</w:t>
      </w:r>
    </w:p>
    <w:p w14:paraId="36E5C58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负责24小时热线接待工作。</w:t>
      </w:r>
    </w:p>
    <w:p w14:paraId="78A78956">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2．会议及重大活动接待</w:t>
      </w:r>
    </w:p>
    <w:p w14:paraId="09A268E8">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（1）日常会议及重大活动的接待服务工作。</w:t>
      </w:r>
    </w:p>
    <w:p w14:paraId="1C771A04">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（2）会议室卫生清洁等工作。</w:t>
      </w:r>
    </w:p>
    <w:p w14:paraId="2BF22EE7">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（3）完成会议及重大活动交办各项临时任务。</w:t>
      </w:r>
    </w:p>
    <w:p w14:paraId="3197DAE3">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3．满意度调查</w:t>
      </w:r>
    </w:p>
    <w:p w14:paraId="54328476">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4．投诉处理</w:t>
      </w:r>
    </w:p>
    <w:p w14:paraId="4D6E053A">
      <w:pPr>
        <w:widowControl/>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5.校园应急服务，包括但不限于：</w:t>
      </w:r>
    </w:p>
    <w:p w14:paraId="6D9D9933">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消防疏散应急预案；</w:t>
      </w:r>
    </w:p>
    <w:p w14:paraId="15188D93">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火灾应急处置预案；</w:t>
      </w:r>
    </w:p>
    <w:p w14:paraId="03483571">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突发跑水应急处置预案；</w:t>
      </w:r>
    </w:p>
    <w:p w14:paraId="6D198EE6">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电梯困人应急处置预案；</w:t>
      </w:r>
    </w:p>
    <w:p w14:paraId="0CA7B2AD">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防汛应急处置预案；</w:t>
      </w:r>
    </w:p>
    <w:p w14:paraId="29920278">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突发公共卫生事件应急处置预案；</w:t>
      </w:r>
    </w:p>
    <w:p w14:paraId="5E879877">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诺如病毒应急预案；</w:t>
      </w:r>
    </w:p>
    <w:p w14:paraId="4E413D8E">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停电应急预案；</w:t>
      </w:r>
    </w:p>
    <w:p w14:paraId="14CAB08B">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雨雪天气接送学生应急预案；</w:t>
      </w:r>
    </w:p>
    <w:p w14:paraId="374DFB91">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冬季扫雪铲冰应急预案；</w:t>
      </w:r>
    </w:p>
    <w:p w14:paraId="4D29E871">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防恐防爆处置预案；</w:t>
      </w:r>
    </w:p>
    <w:p w14:paraId="49759F61">
      <w:pPr>
        <w:widowControl/>
        <w:numPr>
          <w:ilvl w:val="0"/>
          <w:numId w:val="15"/>
        </w:num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防校园欺凌应急预案。</w:t>
      </w:r>
    </w:p>
    <w:p w14:paraId="27DF2E1E">
      <w:pPr>
        <w:tabs>
          <w:tab w:val="left" w:pos="993"/>
        </w:tabs>
        <w:spacing w:line="360" w:lineRule="auto"/>
        <w:ind w:firstLine="560" w:firstLineChars="200"/>
        <w:outlineLvl w:val="1"/>
        <w:rPr>
          <w:rFonts w:asciiTheme="majorEastAsia" w:hAnsiTheme="majorEastAsia" w:eastAsiaTheme="majorEastAsia" w:cstheme="majorEastAsia"/>
          <w:b/>
          <w:bCs/>
          <w:sz w:val="24"/>
          <w:highlight w:val="none"/>
        </w:rPr>
      </w:pPr>
      <w:r>
        <w:rPr>
          <w:rFonts w:hint="eastAsia" w:cs="宋体"/>
          <w:sz w:val="28"/>
          <w:szCs w:val="28"/>
          <w:highlight w:val="none"/>
          <w:lang w:val="en-US" w:eastAsia="zh-CN"/>
        </w:rPr>
        <w:t>6.</w:t>
      </w:r>
      <w:r>
        <w:rPr>
          <w:rFonts w:hint="eastAsia" w:asciiTheme="majorEastAsia" w:hAnsiTheme="majorEastAsia" w:eastAsiaTheme="majorEastAsia" w:cstheme="majorEastAsia"/>
          <w:b/>
          <w:bCs/>
          <w:sz w:val="24"/>
          <w:highlight w:val="none"/>
        </w:rPr>
        <w:t>各类运行维护方案、服务方案及指导手册</w:t>
      </w:r>
    </w:p>
    <w:p w14:paraId="2F7F7743">
      <w:pPr>
        <w:widowControl/>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①房屋建筑及各类系统运行维护方案。</w:t>
      </w:r>
    </w:p>
    <w:p w14:paraId="40C4849C">
      <w:pPr>
        <w:widowControl/>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②针对本项目设备设施特点编制的服务手册；</w:t>
      </w:r>
    </w:p>
    <w:p w14:paraId="67F90268">
      <w:pPr>
        <w:widowControl/>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③针对本项目设备设施维护特点编制工作指导手册。</w:t>
      </w:r>
    </w:p>
    <w:p w14:paraId="5CDCA122">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④</w:t>
      </w:r>
      <w:r>
        <w:rPr>
          <w:rFonts w:hint="eastAsia" w:ascii="宋体" w:hAnsi="宋体" w:cs="宋体"/>
          <w:kern w:val="2"/>
          <w:sz w:val="28"/>
          <w:szCs w:val="28"/>
          <w:highlight w:val="none"/>
        </w:rPr>
        <w:t>学生宿舍楼服务方案；</w:t>
      </w:r>
    </w:p>
    <w:p w14:paraId="4CE2E448">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⑤</w:t>
      </w:r>
      <w:r>
        <w:rPr>
          <w:rFonts w:hint="eastAsia" w:ascii="宋体" w:hAnsi="宋体" w:cs="宋体"/>
          <w:kern w:val="2"/>
          <w:sz w:val="28"/>
          <w:szCs w:val="28"/>
          <w:highlight w:val="none"/>
        </w:rPr>
        <w:t>针对学生宿舍楼服务工作特点编制的服务手册</w:t>
      </w:r>
    </w:p>
    <w:p w14:paraId="16089DE1">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⑥</w:t>
      </w:r>
      <w:r>
        <w:rPr>
          <w:rFonts w:hint="eastAsia" w:ascii="宋体" w:hAnsi="宋体" w:cs="宋体"/>
          <w:kern w:val="2"/>
          <w:sz w:val="28"/>
          <w:szCs w:val="28"/>
          <w:highlight w:val="none"/>
        </w:rPr>
        <w:t>针对学生宿舍楼服务工作特点编制工作指导手册</w:t>
      </w:r>
    </w:p>
    <w:p w14:paraId="4BCE332A">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⑦</w:t>
      </w:r>
      <w:r>
        <w:rPr>
          <w:rFonts w:hint="eastAsia" w:ascii="宋体" w:hAnsi="宋体" w:cs="宋体"/>
          <w:kern w:val="2"/>
          <w:sz w:val="28"/>
          <w:szCs w:val="28"/>
          <w:highlight w:val="none"/>
        </w:rPr>
        <w:t>环境日常清洁及绿化方案；</w:t>
      </w:r>
    </w:p>
    <w:p w14:paraId="41E3106A">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⑧</w:t>
      </w:r>
      <w:r>
        <w:rPr>
          <w:rFonts w:hint="eastAsia" w:ascii="宋体" w:hAnsi="宋体" w:cs="宋体"/>
          <w:kern w:val="2"/>
          <w:sz w:val="28"/>
          <w:szCs w:val="28"/>
          <w:highlight w:val="none"/>
        </w:rPr>
        <w:t>针对学校环境服务工作特点编制的服务手册；</w:t>
      </w:r>
    </w:p>
    <w:p w14:paraId="0DA6329E">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cs="宋体"/>
          <w:sz w:val="28"/>
          <w:szCs w:val="28"/>
          <w:highlight w:val="none"/>
        </w:rPr>
        <w:t>⑨</w:t>
      </w:r>
      <w:r>
        <w:rPr>
          <w:rFonts w:hint="eastAsia" w:ascii="宋体" w:hAnsi="宋体" w:cs="宋体"/>
          <w:kern w:val="2"/>
          <w:sz w:val="28"/>
          <w:szCs w:val="28"/>
          <w:highlight w:val="none"/>
        </w:rPr>
        <w:t>针对学校环境服务工作特点编制工作指导手册。</w:t>
      </w:r>
    </w:p>
    <w:p w14:paraId="464AD9E1">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eastAsia="宋体" w:cs="宋体"/>
          <w:sz w:val="28"/>
          <w:szCs w:val="28"/>
          <w:highlight w:val="none"/>
          <w:lang w:eastAsia="ja-JP"/>
        </w:rPr>
        <w:t>⑪</w:t>
      </w:r>
      <w:r>
        <w:rPr>
          <w:rFonts w:hint="eastAsia" w:ascii="宋体" w:hAnsi="宋体" w:cs="宋体"/>
          <w:kern w:val="2"/>
          <w:sz w:val="28"/>
          <w:szCs w:val="28"/>
          <w:highlight w:val="none"/>
        </w:rPr>
        <w:t>客户服务方案；</w:t>
      </w:r>
    </w:p>
    <w:p w14:paraId="3AA8E0BA">
      <w:pPr>
        <w:widowControl/>
        <w:snapToGrid w:val="0"/>
        <w:spacing w:line="360" w:lineRule="auto"/>
        <w:ind w:firstLine="560" w:firstLineChars="200"/>
        <w:rPr>
          <w:rFonts w:hint="eastAsia" w:ascii="宋体" w:hAnsi="宋体" w:cs="宋体"/>
          <w:kern w:val="2"/>
          <w:sz w:val="28"/>
          <w:szCs w:val="28"/>
          <w:highlight w:val="none"/>
        </w:rPr>
      </w:pPr>
      <w:r>
        <w:rPr>
          <w:rFonts w:hint="eastAsia" w:ascii="宋体" w:hAnsi="宋体" w:eastAsia="宋体" w:cs="宋体"/>
          <w:sz w:val="28"/>
          <w:szCs w:val="28"/>
          <w:highlight w:val="none"/>
          <w:lang w:eastAsia="ja-JP"/>
        </w:rPr>
        <w:t>⑫</w:t>
      </w:r>
      <w:r>
        <w:rPr>
          <w:rFonts w:hint="eastAsia" w:ascii="宋体" w:hAnsi="宋体" w:cs="宋体"/>
          <w:kern w:val="2"/>
          <w:sz w:val="28"/>
          <w:szCs w:val="28"/>
          <w:highlight w:val="none"/>
        </w:rPr>
        <w:t>针对学校客户服务工作特点编制的服务手册；</w:t>
      </w:r>
    </w:p>
    <w:p w14:paraId="71D7588F">
      <w:pPr>
        <w:widowControl/>
        <w:numPr>
          <w:ilvl w:val="-1"/>
          <w:numId w:val="0"/>
        </w:num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ja-JP"/>
        </w:rPr>
        <w:t>⑬</w:t>
      </w:r>
      <w:r>
        <w:rPr>
          <w:rFonts w:hint="eastAsia" w:ascii="宋体" w:hAnsi="宋体" w:cs="宋体"/>
          <w:kern w:val="2"/>
          <w:sz w:val="28"/>
          <w:szCs w:val="28"/>
          <w:highlight w:val="none"/>
        </w:rPr>
        <w:t>针对学校客户服务工作特点编制工作指导手册。</w:t>
      </w:r>
    </w:p>
    <w:p w14:paraId="65397FC1">
      <w:pPr>
        <w:pStyle w:val="2"/>
        <w:rPr>
          <w:rFonts w:hint="default" w:eastAsia="宋体"/>
          <w:highlight w:val="none"/>
          <w:lang w:val="en-US" w:eastAsia="zh-CN"/>
        </w:rPr>
      </w:pPr>
    </w:p>
    <w:p w14:paraId="510C1C54">
      <w:pPr>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（五）乙方服务团队要求：详见附件</w:t>
      </w:r>
    </w:p>
    <w:p w14:paraId="348B073D">
      <w:pPr>
        <w:snapToGrid w:val="0"/>
        <w:spacing w:line="360" w:lineRule="auto"/>
        <w:rPr>
          <w:rFonts w:hint="eastAsia" w:ascii="宋体" w:hAnsi="宋体" w:cs="宋体"/>
          <w:b/>
          <w:bCs/>
          <w:sz w:val="28"/>
          <w:szCs w:val="28"/>
          <w:highlight w:val="none"/>
        </w:rPr>
      </w:pPr>
      <w:r>
        <w:rPr>
          <w:rFonts w:hint="eastAsia" w:ascii="宋体" w:hAnsi="宋体" w:cs="宋体"/>
          <w:b/>
          <w:bCs/>
          <w:snapToGrid w:val="0"/>
          <w:sz w:val="28"/>
          <w:szCs w:val="28"/>
          <w:highlight w:val="none"/>
        </w:rPr>
        <w:t>第五条 委托管理期限</w:t>
      </w:r>
    </w:p>
    <w:p w14:paraId="1725D64D">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1.本合同期限：小学部预计自2026年5月1日起至2027年3月31日止；中学部预计自2026年7月1日起至2027年3月31日止</w:t>
      </w:r>
      <w:r>
        <w:rPr>
          <w:rFonts w:hint="eastAsia" w:ascii="宋体" w:hAnsi="宋体" w:cs="宋体"/>
          <w:snapToGrid w:val="0"/>
          <w:sz w:val="28"/>
          <w:szCs w:val="28"/>
          <w:highlight w:val="none"/>
          <w:lang w:eastAsia="zh-CN"/>
        </w:rPr>
        <w:t>。</w:t>
      </w:r>
    </w:p>
    <w:p w14:paraId="43A691E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在委托管理期限内，甲方如需提前终止本合同的，应提前三个月书面通知乙方，合同于三个月期满时终止。乙方需提前终止本合同的，需提前三个月书面通知甲方，双方协商一致后方可终止本合同，乙方未提前通知或双方未协商一致的，乙方应承担擅自停止服务的违约责任。</w:t>
      </w:r>
    </w:p>
    <w:p w14:paraId="00C59F9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3．委托管理期限届满后，本合同自行终止，如甲乙双方有意愿继续合作的，则需双方另行协商合作事宜，重新签订新的物业服务合同。</w:t>
      </w:r>
    </w:p>
    <w:p w14:paraId="7E7BE1FF">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第六条 甲方的权利义务</w:t>
      </w:r>
    </w:p>
    <w:p w14:paraId="09143BD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1.对校园内的一切公共设施及设备享有所有权及使用权，并有权要求乙方按照投标文件及甲方指示提供专业服务。</w:t>
      </w:r>
    </w:p>
    <w:p w14:paraId="43A94F6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2.制定各项物业管理制度，并监督乙方按照上述制度、乙方提供的服务方案及本合同约定标准提供物业服务。</w:t>
      </w:r>
    </w:p>
    <w:p w14:paraId="6755CD0F">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3.对乙方提供的服务内容享有知情权，并有权对乙方管理与服务工作提出质疑，要求乙方对不符合服务标准的内容进行整改直至符合标准。</w:t>
      </w:r>
    </w:p>
    <w:p w14:paraId="25D937B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4.制定学校建筑、道路、设备设施、各系统、绿化美化等的更新改造计划，并听取和采纳乙方的合理化建议。</w:t>
      </w:r>
    </w:p>
    <w:p w14:paraId="73DE74D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5.每【</w:t>
      </w:r>
      <w:r>
        <w:rPr>
          <w:rFonts w:hint="eastAsia" w:ascii="宋体" w:hAnsi="宋体" w:cs="宋体"/>
          <w:snapToGrid w:val="0"/>
          <w:sz w:val="28"/>
          <w:szCs w:val="28"/>
          <w:highlight w:val="none"/>
          <w:lang w:val="en-US" w:eastAsia="zh-CN"/>
        </w:rPr>
        <w:t>季度</w:t>
      </w:r>
      <w:r>
        <w:rPr>
          <w:rFonts w:hint="eastAsia" w:ascii="宋体" w:hAnsi="宋体" w:cs="宋体"/>
          <w:snapToGrid w:val="0"/>
          <w:sz w:val="28"/>
          <w:szCs w:val="28"/>
          <w:highlight w:val="none"/>
        </w:rPr>
        <w:t>】对乙方服务进行满意度调查，包括全校师生、家长、维保单位等。对乙方服务满意度低于【90%】的，要求乙方进行整改。</w:t>
      </w:r>
    </w:p>
    <w:p w14:paraId="7D01920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6.接受各方对乙方的投诉，并根据投诉内容要求乙方整改。</w:t>
      </w:r>
    </w:p>
    <w:p w14:paraId="3E6BDF2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7.依据本合同约定向乙方支付服务费用。</w:t>
      </w:r>
    </w:p>
    <w:p w14:paraId="1D39BC1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8.有权对乙方使用服务费用进行监督检查，并对违规使用服务费用的行为要求整改。</w:t>
      </w:r>
    </w:p>
    <w:p w14:paraId="3EF22E3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9．招标文件、投标文件及合同附件中约定的甲方其它权利义务。</w:t>
      </w:r>
    </w:p>
    <w:p w14:paraId="73A31DE6">
      <w:pPr>
        <w:pStyle w:val="2"/>
        <w:ind w:firstLine="560" w:firstLineChars="200"/>
        <w:rPr>
          <w:rFonts w:hint="eastAsia" w:cs="宋体"/>
          <w:snapToGrid w:val="0"/>
          <w:sz w:val="28"/>
          <w:szCs w:val="28"/>
          <w:highlight w:val="none"/>
        </w:rPr>
      </w:pPr>
      <w:r>
        <w:rPr>
          <w:rFonts w:hint="eastAsia" w:cs="宋体"/>
          <w:snapToGrid w:val="0"/>
          <w:sz w:val="28"/>
          <w:szCs w:val="28"/>
          <w:highlight w:val="none"/>
        </w:rPr>
        <w:t>10.甲方有权不定期检查乙方各项管理动作，包括不限于值班记录、维修记录、材料出入库记录等全部工作资料。</w:t>
      </w:r>
    </w:p>
    <w:p w14:paraId="6E7626D3">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第七条 乙方的权利义务</w:t>
      </w:r>
    </w:p>
    <w:p w14:paraId="59A65C3B">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1.制定物业服务方案，协助甲方建立健全各项物业管理制度。</w:t>
      </w:r>
    </w:p>
    <w:p w14:paraId="51B35AF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2.按照招标文件、投标文件及本合同约定提供物业服务，保证甲方的财产及校园内师生的安全，不得妨碍甲方正常工作。</w:t>
      </w:r>
    </w:p>
    <w:p w14:paraId="17752D7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3.乙方及乙方提供的服务人员应遵守甲方的各项规章制度，接受甲方监督，定期向甲方通报工作情况，并按照甲方的要求改进服务，不得从事任何违法违规活动。</w:t>
      </w:r>
    </w:p>
    <w:p w14:paraId="5F0BA3C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4.乙方人员应服从甲方的临时性工作安排，无条件积极参与及配合甲方的临时性应急服务，如传染病、火警、水管爆裂、自然灾害、会议检查等。</w:t>
      </w:r>
    </w:p>
    <w:p w14:paraId="403AAAB8">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5．在接到甲方投诉后【7】日内，解决投诉问题。</w:t>
      </w:r>
    </w:p>
    <w:p w14:paraId="7BC1338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6. 乙方在物业日常管理过程中发生的事故应及时告知甲方；不擅自占用公用设施和改变使用功能，如需要改变应经甲方同意后方可实施；在物业日常管理过程中对无法解决的事项或设施需要维修、保养的，要及时向甲方反映。</w:t>
      </w:r>
    </w:p>
    <w:p w14:paraId="41B7F56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7.做好与建筑、道路、设备设施、各系统维保单位的对接工作，做到发现问题不推脱、不扯皮，及时完成相应维修维护工作。</w:t>
      </w:r>
    </w:p>
    <w:p w14:paraId="7164914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8.配合甲方做好相关主管单位的监督检查工作。</w:t>
      </w:r>
    </w:p>
    <w:p w14:paraId="2004761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9.对服务范围内的不安全隐患向甲方提出改进意见。</w:t>
      </w:r>
    </w:p>
    <w:p w14:paraId="7D71E07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10.依据物业服务方案提供相应数量和资质的服务人员，并与为甲方提供物业服务的人员订立劳动合同，并负责服务人员的工资福利、及社会保险、住房公积金、健康检查、预防接种及办理各种必须的证件。</w:t>
      </w:r>
    </w:p>
    <w:p w14:paraId="47208CE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11．乙方须根据项目要求安排具备相应资质和经验的专业人员从事本项目工作，提供项目人员配备方案及人员名单，确保项目实施队伍的稳定。项目实施过程中，乙方如因正当理由需要调整项目主要人员的，应当提前10日通知甲方，获得甲方书面同意后方可更换。</w:t>
      </w:r>
    </w:p>
    <w:p w14:paraId="53E860EF">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12．乙方人员必须严格执行有关安全操作规程，甲方所支付的物业服务费已包含乙方工作人员在工作中需配备的安全防护措施，乙方工作人员在甲方工作范围内发生事故的一切责任由乙方负责，甲方不承担任何责任。</w:t>
      </w:r>
    </w:p>
    <w:p w14:paraId="4AA3398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13.对项目实施服务经费包干制，盈亏乙方自负。</w:t>
      </w:r>
    </w:p>
    <w:p w14:paraId="2AB3865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14.乙方可以按照招标文件和投标文件规定，将下列项目分包给具有相应资质的第三方单位实施：（1）电梯系统的设备运行、维修养护及系统检测；（2）垃圾清运工作；（3）空调设备管道清洗；（4）化粪池清掏；（5）燃气检测；（6）外墙清洗；（7）消防维护；（8）STS\ATS\UPS设备维护检测；（9）水箱清洗及水质检测；（10）灭火器检测；（11）避雷检测。乙方须确保分包单位具备承接对应分包项目的法定资质，并将相关资质证明文件报甲方备案，乙方对分包单位的工作成果及服务质量向甲方承担全部连带责任。除上述约定的分包项目外，乙方不得将本合同项下的其他内容以任何形式转让、转包或分包，分包单位亦不得将其承接的分包项目再次分包或转包。若乙方违反本条约定的，甲方有权单方解除合同，并要求乙方限期在规定时间内移交物业管理用房、全部档案资料及相关设施设备，同时甲方有权要求乙方按合同总价款的10%支付违约金。。</w:t>
      </w:r>
    </w:p>
    <w:p w14:paraId="2EE5DF0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15．乙方负责招标文件中的设备、清洁工具、材料消耗品的购置、管理、维修保养、补充等，且提供的设备、清洁工具、材料消耗品必须符合国家的规定，并保证使用的是合格产品、性能良好，如因设备、清洁工具、材料消耗品的原因引起的一切责任由乙方承担；购置的设备、清洁工具、材料消耗品的数量需满足为甲方服务的需要，如因购置、维修保养、补充不及时影响服务的，甲方有权扣减当月服务费的10%作为违约金。</w:t>
      </w:r>
    </w:p>
    <w:p w14:paraId="4AD3051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16．乙方的服务人员要有符合国家规定的上岗证，要严格审查，没有刑事犯罪记录，重要岗位人员聘用要经甲方审定。同时，乙方的服务人员须听从甲方调动指挥。</w:t>
      </w:r>
    </w:p>
    <w:p w14:paraId="71590218">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17．本合同服务期内，因乙方及其工作人员失职、管理不当等原因导致甲方或甲方以外的第三方人身损害和财务损害，因此所发生的一切法律责任、经济责任，由乙方独自承担；若甲方因此承担了相应的任何法律责任、经济责任，乙方须在甲方承担的法律责任、经济责任范围内给予赔偿。</w:t>
      </w:r>
    </w:p>
    <w:p w14:paraId="621E10E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18．保守在日常工作中知晓的甲方秘密。</w:t>
      </w:r>
    </w:p>
    <w:p w14:paraId="4C6741A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19.建立并保存详细的物业管理档案资料。包括但不限于物业各类图纸、财务凭证、日常工作记录、设备维修保养记录。本合同终止时乙方必须向甲方移交甲方的财产、物品以及物业的全部档案资料。</w:t>
      </w:r>
    </w:p>
    <w:p w14:paraId="15D57B16">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20.乙方须对乙方员工定期进行安全生产培训并做好培训记录，因乙方原因造成的各类安全生产事故由乙方承担，由此给甲方及第三方造成的损失由乙方承担。</w:t>
      </w:r>
    </w:p>
    <w:p w14:paraId="6754608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21.乙方完全遵守《中华人民共和国妇女权益保障法》中关于“劳动和社会保障权益”的有关要求。</w:t>
      </w:r>
    </w:p>
    <w:p w14:paraId="50BB6A4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22．招标文件、投标文件及合同附件中约定的乙方其它权利义务。</w:t>
      </w:r>
    </w:p>
    <w:p w14:paraId="6B081168">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第八条 物业服务费</w:t>
      </w:r>
    </w:p>
    <w:p w14:paraId="472433C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1．本项目物业服务收费方式为：包干制，本合同有效期内，物业服务费不做调整。即盈余或者亏损均由乙方享有或者承担；乙方不得以亏损为由要求增加费用、降低服务标准或者减少服务内容。</w:t>
      </w:r>
    </w:p>
    <w:p w14:paraId="7D494BC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2．物业服务费为【      】元（大写【          】）。</w:t>
      </w:r>
    </w:p>
    <w:p w14:paraId="65E2191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3．物业服务费的组成部分：</w:t>
      </w:r>
    </w:p>
    <w:p w14:paraId="58777ADC">
      <w:pPr>
        <w:snapToGrid w:val="0"/>
        <w:spacing w:line="360" w:lineRule="auto"/>
        <w:ind w:firstLine="560" w:firstLineChars="200"/>
        <w:rPr>
          <w:rFonts w:ascii="Arial" w:hAnsi="Arial" w:eastAsia="黑体"/>
          <w:b/>
          <w:kern w:val="0"/>
          <w:sz w:val="30"/>
          <w:szCs w:val="20"/>
          <w:highlight w:val="none"/>
        </w:rPr>
      </w:pPr>
      <w:r>
        <w:rPr>
          <w:rFonts w:hint="eastAsia" w:ascii="宋体" w:hAnsi="宋体" w:cs="宋体"/>
          <w:snapToGrid w:val="0"/>
          <w:sz w:val="28"/>
          <w:szCs w:val="28"/>
          <w:highlight w:val="none"/>
        </w:rPr>
        <w:t>上述物业服务费已包括甲乙双方之间因履行本合同而可能发生的一切费用，包括但不限于物业管理办公费、人工费、材料费、日常维修费、设备设施运行维护费、检测费、保洁服务相关费用、物业企业固定资产折旧费、公责险、税费等，除此之外，甲方无需向乙方支付其他任何费用。具体如下：</w:t>
      </w:r>
    </w:p>
    <w:tbl>
      <w:tblPr>
        <w:tblStyle w:val="1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73"/>
        <w:gridCol w:w="1985"/>
        <w:gridCol w:w="1128"/>
        <w:gridCol w:w="1985"/>
        <w:gridCol w:w="1134"/>
      </w:tblGrid>
      <w:tr w14:paraId="5AFB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F90E160">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序号</w:t>
            </w:r>
          </w:p>
        </w:tc>
        <w:tc>
          <w:tcPr>
            <w:tcW w:w="2273" w:type="dxa"/>
            <w:vAlign w:val="center"/>
          </w:tcPr>
          <w:p w14:paraId="74AF3824">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分项名称</w:t>
            </w:r>
          </w:p>
        </w:tc>
        <w:tc>
          <w:tcPr>
            <w:tcW w:w="1985" w:type="dxa"/>
            <w:vAlign w:val="center"/>
          </w:tcPr>
          <w:p w14:paraId="4E89C1C9">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单价（元）</w:t>
            </w:r>
          </w:p>
        </w:tc>
        <w:tc>
          <w:tcPr>
            <w:tcW w:w="1128" w:type="dxa"/>
            <w:vAlign w:val="center"/>
          </w:tcPr>
          <w:p w14:paraId="6163AC3A">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数量</w:t>
            </w:r>
            <w:r>
              <w:rPr>
                <w:rFonts w:hint="eastAsia" w:ascii="宋体" w:hAnsi="宋体"/>
                <w:b/>
                <w:color w:val="000000"/>
                <w:sz w:val="24"/>
                <w:highlight w:val="none"/>
              </w:rPr>
              <w:t>（月）</w:t>
            </w:r>
          </w:p>
        </w:tc>
        <w:tc>
          <w:tcPr>
            <w:tcW w:w="1985" w:type="dxa"/>
            <w:vAlign w:val="center"/>
          </w:tcPr>
          <w:p w14:paraId="4328575D">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合价（元）</w:t>
            </w:r>
          </w:p>
        </w:tc>
        <w:tc>
          <w:tcPr>
            <w:tcW w:w="1134" w:type="dxa"/>
            <w:vAlign w:val="center"/>
          </w:tcPr>
          <w:p w14:paraId="183C6BF1">
            <w:pPr>
              <w:adjustRightInd w:val="0"/>
              <w:snapToGrid w:val="0"/>
              <w:spacing w:line="360" w:lineRule="auto"/>
              <w:jc w:val="center"/>
              <w:rPr>
                <w:rFonts w:hint="eastAsia" w:ascii="宋体" w:hAnsi="宋体"/>
                <w:b/>
                <w:color w:val="000000"/>
                <w:sz w:val="24"/>
                <w:highlight w:val="none"/>
              </w:rPr>
            </w:pPr>
            <w:r>
              <w:rPr>
                <w:rFonts w:ascii="宋体" w:hAnsi="宋体"/>
                <w:b/>
                <w:color w:val="000000"/>
                <w:sz w:val="24"/>
                <w:highlight w:val="none"/>
              </w:rPr>
              <w:t>备注/说明</w:t>
            </w:r>
          </w:p>
        </w:tc>
      </w:tr>
      <w:tr w14:paraId="6D93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6" w:type="dxa"/>
            <w:vAlign w:val="center"/>
          </w:tcPr>
          <w:p w14:paraId="31C30FA5">
            <w:pPr>
              <w:adjustRightInd w:val="0"/>
              <w:snapToGrid w:val="0"/>
              <w:spacing w:line="360" w:lineRule="auto"/>
              <w:jc w:val="center"/>
              <w:rPr>
                <w:rFonts w:hint="eastAsia" w:ascii="宋体" w:hAnsi="宋体"/>
                <w:color w:val="000000"/>
                <w:sz w:val="24"/>
                <w:highlight w:val="none"/>
              </w:rPr>
            </w:pPr>
            <w:r>
              <w:rPr>
                <w:rFonts w:ascii="宋体" w:hAnsi="宋体"/>
                <w:color w:val="000000"/>
                <w:sz w:val="24"/>
                <w:highlight w:val="none"/>
              </w:rPr>
              <w:t>1</w:t>
            </w:r>
          </w:p>
        </w:tc>
        <w:tc>
          <w:tcPr>
            <w:tcW w:w="2273" w:type="dxa"/>
            <w:vAlign w:val="center"/>
          </w:tcPr>
          <w:p w14:paraId="5C623FA4">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55CA50E6">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55B2EA3D">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39727FF3">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5E70AA91">
            <w:pPr>
              <w:adjustRightInd w:val="0"/>
              <w:snapToGrid w:val="0"/>
              <w:spacing w:line="360" w:lineRule="auto"/>
              <w:jc w:val="center"/>
              <w:rPr>
                <w:rFonts w:hint="eastAsia" w:ascii="宋体" w:hAnsi="宋体"/>
                <w:color w:val="000000"/>
                <w:sz w:val="24"/>
                <w:highlight w:val="none"/>
              </w:rPr>
            </w:pPr>
          </w:p>
        </w:tc>
      </w:tr>
      <w:tr w14:paraId="1F73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vAlign w:val="center"/>
          </w:tcPr>
          <w:p w14:paraId="25E08C19">
            <w:pPr>
              <w:adjustRightInd w:val="0"/>
              <w:snapToGrid w:val="0"/>
              <w:spacing w:line="360" w:lineRule="auto"/>
              <w:jc w:val="center"/>
              <w:rPr>
                <w:rFonts w:hint="eastAsia" w:ascii="宋体" w:hAnsi="宋体"/>
                <w:color w:val="000000"/>
                <w:sz w:val="24"/>
                <w:highlight w:val="none"/>
              </w:rPr>
            </w:pPr>
            <w:r>
              <w:rPr>
                <w:rFonts w:ascii="宋体" w:hAnsi="宋体"/>
                <w:color w:val="000000"/>
                <w:sz w:val="24"/>
                <w:highlight w:val="none"/>
              </w:rPr>
              <w:t>2</w:t>
            </w:r>
          </w:p>
        </w:tc>
        <w:tc>
          <w:tcPr>
            <w:tcW w:w="2273" w:type="dxa"/>
            <w:vAlign w:val="center"/>
          </w:tcPr>
          <w:p w14:paraId="59289542">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0C8E9C97">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2B201A5A">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3CDC6300">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10A78AE6">
            <w:pPr>
              <w:adjustRightInd w:val="0"/>
              <w:snapToGrid w:val="0"/>
              <w:spacing w:line="360" w:lineRule="auto"/>
              <w:jc w:val="center"/>
              <w:rPr>
                <w:rFonts w:hint="eastAsia" w:ascii="宋体" w:hAnsi="宋体"/>
                <w:color w:val="000000"/>
                <w:sz w:val="24"/>
                <w:highlight w:val="none"/>
              </w:rPr>
            </w:pPr>
          </w:p>
        </w:tc>
      </w:tr>
      <w:tr w14:paraId="35C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7649A249">
            <w:pPr>
              <w:adjustRightInd w:val="0"/>
              <w:snapToGrid w:val="0"/>
              <w:spacing w:line="360" w:lineRule="auto"/>
              <w:jc w:val="center"/>
              <w:rPr>
                <w:rFonts w:hint="eastAsia" w:ascii="宋体" w:hAnsi="宋体"/>
                <w:color w:val="000000"/>
                <w:sz w:val="24"/>
                <w:highlight w:val="none"/>
              </w:rPr>
            </w:pPr>
            <w:r>
              <w:rPr>
                <w:rFonts w:ascii="宋体" w:hAnsi="宋体"/>
                <w:color w:val="000000"/>
                <w:sz w:val="24"/>
                <w:highlight w:val="none"/>
              </w:rPr>
              <w:t>3</w:t>
            </w:r>
          </w:p>
        </w:tc>
        <w:tc>
          <w:tcPr>
            <w:tcW w:w="2273" w:type="dxa"/>
            <w:vAlign w:val="center"/>
          </w:tcPr>
          <w:p w14:paraId="261DA2E6">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35ADDED6">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5003EC9A">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22851226">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51AEAD5C">
            <w:pPr>
              <w:adjustRightInd w:val="0"/>
              <w:snapToGrid w:val="0"/>
              <w:spacing w:line="360" w:lineRule="auto"/>
              <w:jc w:val="center"/>
              <w:rPr>
                <w:rFonts w:hint="eastAsia" w:ascii="宋体" w:hAnsi="宋体"/>
                <w:color w:val="000000"/>
                <w:sz w:val="24"/>
                <w:highlight w:val="none"/>
              </w:rPr>
            </w:pPr>
          </w:p>
        </w:tc>
      </w:tr>
      <w:tr w14:paraId="159D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06CF5D51">
            <w:pPr>
              <w:adjustRightInd w:val="0"/>
              <w:snapToGrid w:val="0"/>
              <w:spacing w:line="360" w:lineRule="auto"/>
              <w:jc w:val="center"/>
              <w:rPr>
                <w:rFonts w:hint="eastAsia" w:ascii="宋体" w:hAnsi="宋体"/>
                <w:color w:val="000000"/>
                <w:sz w:val="24"/>
                <w:highlight w:val="none"/>
              </w:rPr>
            </w:pPr>
            <w:r>
              <w:rPr>
                <w:rFonts w:hint="eastAsia" w:ascii="宋体" w:hAnsi="宋体"/>
                <w:color w:val="000000"/>
                <w:sz w:val="24"/>
                <w:highlight w:val="none"/>
              </w:rPr>
              <w:t>4</w:t>
            </w:r>
          </w:p>
        </w:tc>
        <w:tc>
          <w:tcPr>
            <w:tcW w:w="2273" w:type="dxa"/>
            <w:vAlign w:val="center"/>
          </w:tcPr>
          <w:p w14:paraId="76A9D128">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2068B7E2">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2740E6D7">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06B7B012">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54EB8B8B">
            <w:pPr>
              <w:adjustRightInd w:val="0"/>
              <w:snapToGrid w:val="0"/>
              <w:spacing w:line="360" w:lineRule="auto"/>
              <w:jc w:val="center"/>
              <w:rPr>
                <w:rFonts w:hint="eastAsia" w:ascii="宋体" w:hAnsi="宋体"/>
                <w:color w:val="000000"/>
                <w:sz w:val="24"/>
                <w:highlight w:val="none"/>
              </w:rPr>
            </w:pPr>
          </w:p>
        </w:tc>
      </w:tr>
      <w:tr w14:paraId="69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39855D78">
            <w:pPr>
              <w:adjustRightInd w:val="0"/>
              <w:snapToGrid w:val="0"/>
              <w:spacing w:line="360" w:lineRule="auto"/>
              <w:jc w:val="center"/>
              <w:rPr>
                <w:rFonts w:hint="eastAsia" w:ascii="宋体" w:hAnsi="宋体"/>
                <w:color w:val="000000"/>
                <w:sz w:val="24"/>
                <w:highlight w:val="none"/>
              </w:rPr>
            </w:pPr>
            <w:r>
              <w:rPr>
                <w:rFonts w:hint="eastAsia" w:ascii="宋体" w:hAnsi="宋体"/>
                <w:color w:val="000000"/>
                <w:sz w:val="24"/>
                <w:highlight w:val="none"/>
              </w:rPr>
              <w:t>5</w:t>
            </w:r>
          </w:p>
        </w:tc>
        <w:tc>
          <w:tcPr>
            <w:tcW w:w="2273" w:type="dxa"/>
            <w:vAlign w:val="center"/>
          </w:tcPr>
          <w:p w14:paraId="6E936D4D">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60BCDDEA">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71507AED">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6B7B765D">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45BEC0AD">
            <w:pPr>
              <w:adjustRightInd w:val="0"/>
              <w:snapToGrid w:val="0"/>
              <w:spacing w:line="360" w:lineRule="auto"/>
              <w:jc w:val="center"/>
              <w:rPr>
                <w:rFonts w:hint="eastAsia" w:ascii="宋体" w:hAnsi="宋体"/>
                <w:color w:val="000000"/>
                <w:sz w:val="24"/>
                <w:highlight w:val="none"/>
              </w:rPr>
            </w:pPr>
          </w:p>
        </w:tc>
      </w:tr>
      <w:tr w14:paraId="0031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4F410F8A">
            <w:pPr>
              <w:adjustRightInd w:val="0"/>
              <w:snapToGrid w:val="0"/>
              <w:spacing w:line="360" w:lineRule="auto"/>
              <w:jc w:val="center"/>
              <w:rPr>
                <w:rFonts w:hint="eastAsia" w:ascii="宋体" w:hAnsi="宋体"/>
                <w:color w:val="000000"/>
                <w:sz w:val="24"/>
                <w:highlight w:val="none"/>
              </w:rPr>
            </w:pPr>
            <w:r>
              <w:rPr>
                <w:rFonts w:hint="eastAsia" w:ascii="宋体" w:hAnsi="宋体"/>
                <w:color w:val="000000"/>
                <w:sz w:val="24"/>
                <w:highlight w:val="none"/>
              </w:rPr>
              <w:t>6</w:t>
            </w:r>
          </w:p>
        </w:tc>
        <w:tc>
          <w:tcPr>
            <w:tcW w:w="2273" w:type="dxa"/>
            <w:vAlign w:val="center"/>
          </w:tcPr>
          <w:p w14:paraId="1CF47762">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56964AB7">
            <w:pPr>
              <w:adjustRightInd w:val="0"/>
              <w:snapToGrid w:val="0"/>
              <w:spacing w:line="360" w:lineRule="auto"/>
              <w:jc w:val="center"/>
              <w:rPr>
                <w:rFonts w:hint="eastAsia" w:ascii="宋体" w:hAnsi="宋体"/>
                <w:color w:val="000000"/>
                <w:sz w:val="24"/>
                <w:highlight w:val="none"/>
              </w:rPr>
            </w:pPr>
          </w:p>
        </w:tc>
        <w:tc>
          <w:tcPr>
            <w:tcW w:w="1128" w:type="dxa"/>
            <w:vAlign w:val="center"/>
          </w:tcPr>
          <w:p w14:paraId="7887A5F1">
            <w:pPr>
              <w:adjustRightInd w:val="0"/>
              <w:snapToGrid w:val="0"/>
              <w:spacing w:line="360" w:lineRule="auto"/>
              <w:jc w:val="center"/>
              <w:rPr>
                <w:rFonts w:hint="eastAsia" w:ascii="宋体" w:hAnsi="宋体"/>
                <w:color w:val="000000"/>
                <w:sz w:val="24"/>
                <w:highlight w:val="none"/>
              </w:rPr>
            </w:pPr>
          </w:p>
        </w:tc>
        <w:tc>
          <w:tcPr>
            <w:tcW w:w="1985" w:type="dxa"/>
            <w:vAlign w:val="center"/>
          </w:tcPr>
          <w:p w14:paraId="0EEEBF77">
            <w:pPr>
              <w:adjustRightInd w:val="0"/>
              <w:snapToGrid w:val="0"/>
              <w:spacing w:line="360" w:lineRule="auto"/>
              <w:jc w:val="center"/>
              <w:rPr>
                <w:rFonts w:hint="eastAsia" w:ascii="宋体" w:hAnsi="宋体"/>
                <w:color w:val="000000"/>
                <w:sz w:val="24"/>
                <w:highlight w:val="none"/>
              </w:rPr>
            </w:pPr>
          </w:p>
        </w:tc>
        <w:tc>
          <w:tcPr>
            <w:tcW w:w="1134" w:type="dxa"/>
            <w:vAlign w:val="center"/>
          </w:tcPr>
          <w:p w14:paraId="07789CB9">
            <w:pPr>
              <w:adjustRightInd w:val="0"/>
              <w:snapToGrid w:val="0"/>
              <w:spacing w:line="360" w:lineRule="auto"/>
              <w:jc w:val="center"/>
              <w:rPr>
                <w:rFonts w:hint="eastAsia" w:ascii="宋体" w:hAnsi="宋体"/>
                <w:color w:val="000000"/>
                <w:sz w:val="24"/>
                <w:highlight w:val="none"/>
              </w:rPr>
            </w:pPr>
          </w:p>
        </w:tc>
      </w:tr>
      <w:tr w14:paraId="13A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232" w:type="dxa"/>
            <w:gridSpan w:val="4"/>
            <w:vAlign w:val="center"/>
          </w:tcPr>
          <w:p w14:paraId="25593E6D">
            <w:pPr>
              <w:adjustRightInd w:val="0"/>
              <w:snapToGrid w:val="0"/>
              <w:spacing w:line="360" w:lineRule="auto"/>
              <w:jc w:val="center"/>
              <w:rPr>
                <w:rFonts w:hint="eastAsia" w:ascii="宋体" w:hAnsi="宋体"/>
                <w:color w:val="000000"/>
                <w:sz w:val="24"/>
                <w:highlight w:val="none"/>
              </w:rPr>
            </w:pPr>
            <w:r>
              <w:rPr>
                <w:rFonts w:ascii="宋体" w:hAnsi="宋体"/>
                <w:b/>
                <w:color w:val="000000"/>
                <w:sz w:val="24"/>
                <w:highlight w:val="none"/>
              </w:rPr>
              <w:t>总价（元）</w:t>
            </w:r>
          </w:p>
        </w:tc>
        <w:tc>
          <w:tcPr>
            <w:tcW w:w="1985" w:type="dxa"/>
            <w:vAlign w:val="center"/>
          </w:tcPr>
          <w:p w14:paraId="75395699">
            <w:pPr>
              <w:widowControl/>
              <w:spacing w:line="360" w:lineRule="auto"/>
              <w:jc w:val="center"/>
              <w:rPr>
                <w:rFonts w:hint="eastAsia" w:ascii="宋体" w:hAnsi="宋体"/>
                <w:color w:val="000000"/>
                <w:sz w:val="24"/>
                <w:highlight w:val="none"/>
              </w:rPr>
            </w:pPr>
          </w:p>
        </w:tc>
        <w:tc>
          <w:tcPr>
            <w:tcW w:w="1134" w:type="dxa"/>
            <w:vAlign w:val="center"/>
          </w:tcPr>
          <w:p w14:paraId="482CFA4C">
            <w:pPr>
              <w:adjustRightInd w:val="0"/>
              <w:snapToGrid w:val="0"/>
              <w:spacing w:line="360" w:lineRule="auto"/>
              <w:jc w:val="left"/>
              <w:rPr>
                <w:rFonts w:hint="eastAsia" w:ascii="宋体" w:hAnsi="宋体"/>
                <w:color w:val="000000"/>
                <w:sz w:val="24"/>
                <w:highlight w:val="none"/>
              </w:rPr>
            </w:pPr>
          </w:p>
        </w:tc>
      </w:tr>
    </w:tbl>
    <w:p w14:paraId="65B69B3A">
      <w:pPr>
        <w:snapToGrid w:val="0"/>
        <w:spacing w:line="360" w:lineRule="auto"/>
        <w:ind w:firstLine="560" w:firstLineChars="200"/>
        <w:rPr>
          <w:rFonts w:hint="eastAsia" w:ascii="宋体" w:hAnsi="宋体" w:cs="宋体"/>
          <w:snapToGrid w:val="0"/>
          <w:sz w:val="28"/>
          <w:szCs w:val="28"/>
          <w:highlight w:val="none"/>
        </w:rPr>
      </w:pPr>
      <w:bookmarkStart w:id="7" w:name="_Hlk173416599"/>
      <w:bookmarkStart w:id="8" w:name="_Hlk173417015"/>
      <w:r>
        <w:rPr>
          <w:rFonts w:hint="eastAsia" w:ascii="宋体" w:hAnsi="宋体" w:cs="宋体"/>
          <w:snapToGrid w:val="0"/>
          <w:sz w:val="28"/>
          <w:szCs w:val="28"/>
          <w:highlight w:val="none"/>
        </w:rPr>
        <w:t>4.付款方式：</w:t>
      </w:r>
    </w:p>
    <w:p w14:paraId="0E274D3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甲方按转账形式支付。甲方每次付款前，乙方应向甲方提供合法等额有效发票，因乙方未提供符合甲方要求发票，导致甲方延期付款，甲方不承担违约责任。</w:t>
      </w:r>
    </w:p>
    <w:p w14:paraId="4A8973F8">
      <w:pPr>
        <w:numPr>
          <w:ilvl w:val="0"/>
          <w:numId w:val="16"/>
        </w:num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第一次付款时间为：合同签订后30个工作日内，甲方支付合同额的50%，即人民币</w:t>
      </w:r>
      <w:r>
        <w:rPr>
          <w:rFonts w:hint="eastAsia" w:ascii="宋体" w:hAnsi="宋体" w:cs="宋体"/>
          <w:snapToGrid w:val="0"/>
          <w:sz w:val="28"/>
          <w:szCs w:val="28"/>
          <w:highlight w:val="none"/>
          <w:u w:val="single"/>
        </w:rPr>
        <w:t xml:space="preserve">        </w:t>
      </w:r>
      <w:r>
        <w:rPr>
          <w:rFonts w:hint="eastAsia" w:ascii="宋体" w:hAnsi="宋体" w:cs="宋体"/>
          <w:snapToGrid w:val="0"/>
          <w:sz w:val="28"/>
          <w:szCs w:val="28"/>
          <w:highlight w:val="none"/>
          <w:u w:val="single"/>
          <w:lang w:eastAsia="zh-CN"/>
        </w:rPr>
        <w:t>；</w:t>
      </w:r>
    </w:p>
    <w:p w14:paraId="47F14331">
      <w:pPr>
        <w:snapToGrid w:val="0"/>
        <w:spacing w:line="360" w:lineRule="auto"/>
        <w:ind w:firstLine="560" w:firstLineChars="200"/>
        <w:rPr>
          <w:rFonts w:hint="eastAsia" w:ascii="宋体" w:hAnsi="宋体" w:eastAsia="宋体" w:cs="宋体"/>
          <w:snapToGrid w:val="0"/>
          <w:sz w:val="28"/>
          <w:szCs w:val="28"/>
          <w:highlight w:val="none"/>
        </w:rPr>
      </w:pPr>
      <w:r>
        <w:rPr>
          <w:rFonts w:hint="eastAsia" w:cs="宋体"/>
          <w:snapToGrid w:val="0"/>
          <w:sz w:val="28"/>
          <w:szCs w:val="28"/>
          <w:highlight w:val="none"/>
        </w:rPr>
        <w:t>（2）第二次付款时间为：</w:t>
      </w:r>
      <w:r>
        <w:rPr>
          <w:rFonts w:hint="eastAsia" w:ascii="宋体" w:hAnsi="宋体" w:eastAsia="宋体" w:cs="宋体"/>
          <w:snapToGrid w:val="0"/>
          <w:sz w:val="28"/>
          <w:szCs w:val="28"/>
          <w:highlight w:val="none"/>
        </w:rPr>
        <w:t>在2026年9月30日前，经</w:t>
      </w:r>
      <w:r>
        <w:rPr>
          <w:rFonts w:hint="eastAsia" w:ascii="宋体" w:hAnsi="宋体" w:cs="宋体"/>
          <w:snapToGrid w:val="0"/>
          <w:sz w:val="28"/>
          <w:szCs w:val="28"/>
          <w:highlight w:val="none"/>
        </w:rPr>
        <w:t>甲方</w:t>
      </w:r>
      <w:r>
        <w:rPr>
          <w:rFonts w:hint="eastAsia" w:ascii="宋体" w:hAnsi="宋体" w:eastAsia="宋体" w:cs="宋体"/>
          <w:snapToGrid w:val="0"/>
          <w:sz w:val="28"/>
          <w:szCs w:val="28"/>
          <w:highlight w:val="none"/>
        </w:rPr>
        <w:t>组织的服务满意度调查结果达到95%以上(含95%)的，</w:t>
      </w:r>
      <w:r>
        <w:rPr>
          <w:rFonts w:hint="eastAsia" w:ascii="宋体" w:hAnsi="宋体" w:cs="宋体"/>
          <w:snapToGrid w:val="0"/>
          <w:sz w:val="28"/>
          <w:szCs w:val="28"/>
          <w:highlight w:val="none"/>
        </w:rPr>
        <w:t>甲方</w:t>
      </w:r>
      <w:r>
        <w:rPr>
          <w:rFonts w:hint="eastAsia" w:ascii="宋体" w:hAnsi="宋体" w:eastAsia="宋体" w:cs="宋体"/>
          <w:snapToGrid w:val="0"/>
          <w:sz w:val="28"/>
          <w:szCs w:val="28"/>
          <w:highlight w:val="none"/>
        </w:rPr>
        <w:t>向</w:t>
      </w:r>
      <w:r>
        <w:rPr>
          <w:rFonts w:hint="eastAsia" w:ascii="宋体" w:hAnsi="宋体" w:cs="宋体"/>
          <w:snapToGrid w:val="0"/>
          <w:sz w:val="28"/>
          <w:szCs w:val="28"/>
          <w:highlight w:val="none"/>
        </w:rPr>
        <w:t>乙方</w:t>
      </w:r>
      <w:r>
        <w:rPr>
          <w:rFonts w:hint="eastAsia" w:ascii="宋体" w:hAnsi="宋体" w:eastAsia="宋体" w:cs="宋体"/>
          <w:snapToGrid w:val="0"/>
          <w:sz w:val="28"/>
          <w:szCs w:val="28"/>
          <w:highlight w:val="none"/>
        </w:rPr>
        <w:t>支付合同总价款的25%</w:t>
      </w:r>
      <w:r>
        <w:rPr>
          <w:rFonts w:hint="eastAsia" w:ascii="宋体" w:hAnsi="宋体" w:cs="宋体"/>
          <w:snapToGrid w:val="0"/>
          <w:sz w:val="28"/>
          <w:szCs w:val="28"/>
          <w:highlight w:val="none"/>
          <w:lang w:eastAsia="zh-CN"/>
        </w:rPr>
        <w:t>；</w:t>
      </w:r>
    </w:p>
    <w:p w14:paraId="266ADB52">
      <w:pPr>
        <w:numPr>
          <w:ilvl w:val="-1"/>
          <w:numId w:val="0"/>
        </w:num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lang w:eastAsia="zh-CN"/>
        </w:rPr>
        <w:t>（</w:t>
      </w:r>
      <w:r>
        <w:rPr>
          <w:rFonts w:hint="eastAsia" w:ascii="宋体" w:hAnsi="宋体" w:cs="宋体"/>
          <w:snapToGrid w:val="0"/>
          <w:sz w:val="28"/>
          <w:szCs w:val="28"/>
          <w:highlight w:val="none"/>
          <w:lang w:val="en-US" w:eastAsia="zh-CN"/>
        </w:rPr>
        <w:t>3</w:t>
      </w:r>
      <w:r>
        <w:rPr>
          <w:rFonts w:hint="eastAsia" w:ascii="宋体" w:hAnsi="宋体" w:cs="宋体"/>
          <w:snapToGrid w:val="0"/>
          <w:sz w:val="28"/>
          <w:szCs w:val="28"/>
          <w:highlight w:val="none"/>
          <w:lang w:eastAsia="zh-CN"/>
        </w:rPr>
        <w:t>）</w:t>
      </w:r>
      <w:r>
        <w:rPr>
          <w:rFonts w:hint="eastAsia" w:ascii="宋体" w:hAnsi="宋体" w:eastAsia="宋体" w:cs="宋体"/>
          <w:snapToGrid w:val="0"/>
          <w:sz w:val="28"/>
          <w:szCs w:val="28"/>
          <w:highlight w:val="none"/>
        </w:rPr>
        <w:t>第三次付款时间为：在2026年12月15日前，经</w:t>
      </w:r>
      <w:r>
        <w:rPr>
          <w:rFonts w:hint="eastAsia" w:ascii="宋体" w:hAnsi="宋体" w:cs="宋体"/>
          <w:snapToGrid w:val="0"/>
          <w:sz w:val="28"/>
          <w:szCs w:val="28"/>
          <w:highlight w:val="none"/>
        </w:rPr>
        <w:t>甲方</w:t>
      </w:r>
      <w:r>
        <w:rPr>
          <w:rFonts w:hint="eastAsia" w:ascii="宋体" w:hAnsi="宋体" w:eastAsia="宋体" w:cs="宋体"/>
          <w:snapToGrid w:val="0"/>
          <w:sz w:val="28"/>
          <w:szCs w:val="28"/>
          <w:highlight w:val="none"/>
        </w:rPr>
        <w:t>组织的服务满意度调查结果达到95%以上(含95%)，且</w:t>
      </w:r>
      <w:r>
        <w:rPr>
          <w:rFonts w:hint="eastAsia" w:ascii="宋体" w:hAnsi="宋体" w:cs="宋体"/>
          <w:snapToGrid w:val="0"/>
          <w:sz w:val="28"/>
          <w:szCs w:val="28"/>
          <w:highlight w:val="none"/>
        </w:rPr>
        <w:t>乙方</w:t>
      </w:r>
      <w:r>
        <w:rPr>
          <w:rFonts w:hint="eastAsia" w:ascii="宋体" w:hAnsi="宋体" w:eastAsia="宋体" w:cs="宋体"/>
          <w:snapToGrid w:val="0"/>
          <w:sz w:val="28"/>
          <w:szCs w:val="28"/>
          <w:highlight w:val="none"/>
        </w:rPr>
        <w:t>向</w:t>
      </w:r>
      <w:r>
        <w:rPr>
          <w:rFonts w:hint="eastAsia" w:ascii="宋体" w:hAnsi="宋体" w:cs="宋体"/>
          <w:snapToGrid w:val="0"/>
          <w:sz w:val="28"/>
          <w:szCs w:val="28"/>
          <w:highlight w:val="none"/>
        </w:rPr>
        <w:t>甲方</w:t>
      </w:r>
      <w:r>
        <w:rPr>
          <w:rFonts w:hint="eastAsia" w:ascii="宋体" w:hAnsi="宋体" w:eastAsia="宋体" w:cs="宋体"/>
          <w:snapToGrid w:val="0"/>
          <w:sz w:val="28"/>
          <w:szCs w:val="28"/>
          <w:highlight w:val="none"/>
        </w:rPr>
        <w:t>提交关于其将严格按照合同约定全面履行服务的书面承诺函</w:t>
      </w:r>
      <w:r>
        <w:rPr>
          <w:rFonts w:hint="eastAsia" w:ascii="宋体" w:hAnsi="宋体" w:cs="宋体"/>
          <w:snapToGrid w:val="0"/>
          <w:sz w:val="28"/>
          <w:szCs w:val="28"/>
          <w:highlight w:val="none"/>
        </w:rPr>
        <w:t>及金额为合同总价款3%的不可撤销的银行履约保函（保函受益人须为采购人，有效期应覆盖至本协议项下全部义务履行完毕之日或双方另行书面约定的期限）</w:t>
      </w:r>
      <w:r>
        <w:rPr>
          <w:rFonts w:hint="eastAsia" w:ascii="宋体" w:hAnsi="宋体" w:eastAsia="宋体" w:cs="宋体"/>
          <w:snapToGrid w:val="0"/>
          <w:sz w:val="28"/>
          <w:szCs w:val="28"/>
          <w:highlight w:val="none"/>
        </w:rPr>
        <w:t>后，</w:t>
      </w:r>
      <w:r>
        <w:rPr>
          <w:rFonts w:hint="eastAsia" w:ascii="宋体" w:hAnsi="宋体" w:cs="宋体"/>
          <w:snapToGrid w:val="0"/>
          <w:sz w:val="28"/>
          <w:szCs w:val="28"/>
          <w:highlight w:val="none"/>
        </w:rPr>
        <w:t>甲方</w:t>
      </w:r>
      <w:r>
        <w:rPr>
          <w:rFonts w:hint="eastAsia" w:ascii="宋体" w:hAnsi="宋体" w:eastAsia="宋体" w:cs="宋体"/>
          <w:snapToGrid w:val="0"/>
          <w:sz w:val="28"/>
          <w:szCs w:val="28"/>
          <w:highlight w:val="none"/>
        </w:rPr>
        <w:t>向</w:t>
      </w:r>
      <w:r>
        <w:rPr>
          <w:rFonts w:hint="eastAsia" w:ascii="宋体" w:hAnsi="宋体" w:cs="宋体"/>
          <w:snapToGrid w:val="0"/>
          <w:sz w:val="28"/>
          <w:szCs w:val="28"/>
          <w:highlight w:val="none"/>
        </w:rPr>
        <w:t>乙方</w:t>
      </w:r>
      <w:r>
        <w:rPr>
          <w:rFonts w:hint="eastAsia" w:ascii="宋体" w:hAnsi="宋体" w:eastAsia="宋体" w:cs="宋体"/>
          <w:snapToGrid w:val="0"/>
          <w:sz w:val="28"/>
          <w:szCs w:val="28"/>
          <w:highlight w:val="none"/>
        </w:rPr>
        <w:t>支付合同总价款的25%。</w:t>
      </w:r>
    </w:p>
    <w:p w14:paraId="1F60C425">
      <w:pPr>
        <w:numPr>
          <w:ilvl w:val="255"/>
          <w:numId w:val="0"/>
        </w:num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w:t>
      </w:r>
      <w:bookmarkEnd w:id="7"/>
      <w:r>
        <w:rPr>
          <w:rFonts w:hint="eastAsia" w:ascii="宋体" w:hAnsi="宋体" w:cs="宋体"/>
          <w:snapToGrid w:val="0"/>
          <w:sz w:val="28"/>
          <w:szCs w:val="28"/>
          <w:highlight w:val="none"/>
        </w:rPr>
        <w:t>最终付款时间以财政拨款为准，因财政资金按照相关程序和资金计划拨付本项目各项费用，因此拨付周期较长，所以乙方不得就甲方因费用拨付不到位而因此导致的逾期付款提出索赔或出现服务质量问题。</w:t>
      </w:r>
    </w:p>
    <w:p w14:paraId="2EF20E82">
      <w:pPr>
        <w:numPr>
          <w:ilvl w:val="0"/>
          <w:numId w:val="17"/>
        </w:num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本合同有效期内，物业服务费不做调整。</w:t>
      </w:r>
      <w:bookmarkEnd w:id="8"/>
    </w:p>
    <w:p w14:paraId="7F7BF28A">
      <w:pPr>
        <w:numPr>
          <w:ilvl w:val="255"/>
          <w:numId w:val="0"/>
        </w:num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lang w:val="en-US" w:eastAsia="zh-CN"/>
        </w:rPr>
        <w:t>6.</w:t>
      </w:r>
      <w:r>
        <w:rPr>
          <w:rFonts w:hint="eastAsia" w:ascii="宋体" w:hAnsi="宋体" w:cs="宋体"/>
          <w:snapToGrid w:val="0"/>
          <w:sz w:val="28"/>
          <w:szCs w:val="28"/>
          <w:highlight w:val="none"/>
        </w:rPr>
        <w:t>乙方指定的收款账户信息如下：</w:t>
      </w:r>
    </w:p>
    <w:p w14:paraId="6DBCA31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 xml:space="preserve">账户名称： </w:t>
      </w:r>
    </w:p>
    <w:p w14:paraId="3F2C56E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 xml:space="preserve">开户银行： </w:t>
      </w:r>
    </w:p>
    <w:p w14:paraId="60EA1C2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银行账号：</w:t>
      </w:r>
    </w:p>
    <w:p w14:paraId="61C77B86">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lang w:val="en-US" w:eastAsia="zh-CN"/>
        </w:rPr>
        <w:t>7.</w:t>
      </w:r>
      <w:r>
        <w:rPr>
          <w:rFonts w:hint="eastAsia" w:ascii="宋体" w:hAnsi="宋体" w:cs="宋体"/>
          <w:snapToGrid w:val="0"/>
          <w:sz w:val="28"/>
          <w:szCs w:val="28"/>
          <w:highlight w:val="none"/>
        </w:rPr>
        <w:t>甲方发票信息如下：</w:t>
      </w:r>
    </w:p>
    <w:p w14:paraId="0E8FDBC6">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 xml:space="preserve">名称： </w:t>
      </w:r>
    </w:p>
    <w:p w14:paraId="3973B8C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纳税人识别号（社会信用代码）：</w:t>
      </w:r>
    </w:p>
    <w:p w14:paraId="3F179E95">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第九条 合同终止后的交接义务</w:t>
      </w:r>
    </w:p>
    <w:p w14:paraId="15D0B93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1．本合同解除或终止的，乙方应本着诚信合作、确保校园正常运转的原则，在终止之日起7个工作日内，向甲方或其指定的新物业服务企业完成物业管理区域的交接工作，包括但不限于：</w:t>
      </w:r>
    </w:p>
    <w:p w14:paraId="035D82E4">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（1）物业管理区域的全部图纸、设备技术档案、运行维修记录、应急预案及突发事件处理报告；</w:t>
      </w:r>
    </w:p>
    <w:p w14:paraId="3573227F">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（2）预收及代收费用清退账目、公共收益余额及财务凭证等（如有）；</w:t>
      </w:r>
    </w:p>
    <w:p w14:paraId="1CFF286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（3）供配电、电梯、给排水（含化粪池清掏记录）、安防消防等系统运行数据及维保记录；</w:t>
      </w:r>
    </w:p>
    <w:p w14:paraId="03BE794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（4）物业管理用房及属于业主共有的场地、设施设备、物品；</w:t>
      </w:r>
    </w:p>
    <w:p w14:paraId="3D3E40B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（5）乙方服务期间形成的与物业管理相关的全部电子及纸质档案。</w:t>
      </w:r>
    </w:p>
    <w:p w14:paraId="1844F29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2．双方应共同对移交物品进行清点核对，交接完毕当日双方签署《物业服务交接确认书》，作为服务终止与费用结算依据。</w:t>
      </w:r>
    </w:p>
    <w:p w14:paraId="281A487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3．乙方应妥善清理并退出物业管理区域，配合甲方完成新旧物业的交接工作，确保服务平稳过渡，不得以任何理由拒绝交接、中断基础服务或阻挠新物业服务企业进驻。</w:t>
      </w:r>
    </w:p>
    <w:p w14:paraId="061FF7F7">
      <w:pPr>
        <w:snapToGrid w:val="0"/>
        <w:spacing w:line="360" w:lineRule="auto"/>
        <w:rPr>
          <w:rFonts w:hint="eastAsia" w:ascii="宋体" w:hAnsi="宋体" w:cs="宋体"/>
          <w:b/>
          <w:bCs/>
          <w:snapToGrid w:val="0"/>
          <w:sz w:val="28"/>
          <w:szCs w:val="28"/>
          <w:highlight w:val="none"/>
        </w:rPr>
      </w:pPr>
      <w:r>
        <w:rPr>
          <w:rFonts w:hint="eastAsia" w:ascii="宋体" w:hAnsi="宋体" w:cs="宋体"/>
          <w:snapToGrid w:val="0"/>
          <w:sz w:val="28"/>
          <w:szCs w:val="28"/>
          <w:highlight w:val="none"/>
        </w:rPr>
        <w:t>4．如乙方未按约定履行交接义务，或移交资料不全、损坏的，每逾期一日，应向甲方支付人民1000元的违约金，因此给甲方造成损失的（包括但不限于甲方因此被主管部门问责、发生安全事故、产生额外支出等），乙方还应承担全部赔偿责任。甲方有权从尚未支付的延长期间费用中直接扣除上述违约金及赔偿金。</w:t>
      </w:r>
    </w:p>
    <w:p w14:paraId="637EF2DF">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w:t>
      </w:r>
      <w:r>
        <w:rPr>
          <w:rFonts w:hint="eastAsia" w:ascii="宋体" w:hAnsi="宋体" w:cs="宋体"/>
          <w:b/>
          <w:bCs/>
          <w:snapToGrid w:val="0"/>
          <w:sz w:val="28"/>
          <w:szCs w:val="28"/>
          <w:highlight w:val="none"/>
          <w:lang w:val="en-US" w:eastAsia="zh-CN"/>
        </w:rPr>
        <w:t>十</w:t>
      </w:r>
      <w:r>
        <w:rPr>
          <w:rFonts w:hint="eastAsia" w:ascii="宋体" w:hAnsi="宋体" w:cs="宋体"/>
          <w:b/>
          <w:bCs/>
          <w:snapToGrid w:val="0"/>
          <w:sz w:val="28"/>
          <w:szCs w:val="28"/>
          <w:highlight w:val="none"/>
        </w:rPr>
        <w:t>条 违约责任</w:t>
      </w:r>
    </w:p>
    <w:p w14:paraId="48E9B1A5">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1.甲方违反本合同约定，使乙方未能完成合同规定的服务和管理目标，乙方有权视不同情况限期向甲方提出解决意见（双方协商）；如逾期仍未解决，乙方有权中止合同，所造成直接损失由甲方予以赔偿。</w:t>
      </w:r>
    </w:p>
    <w:p w14:paraId="01E354E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2.乙方提供的服务达不到本合同约定的标准的，甲方有权要求乙方在合理期限内整改，乙方未能整改或整改后仍不符合标准的，甲方有权要求乙方支付违约金【1000】元/次。</w:t>
      </w:r>
    </w:p>
    <w:p w14:paraId="4B55B7C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3.因乙方原因导致甲方在相关主管单位等对物业检查整体或分项不达标的，甲方有权要求乙方在合理期限内整改，并要求乙方承担相关主管单位对物业的处罚费用，同时要求乙方支付违约金【1000】元/次。</w:t>
      </w:r>
    </w:p>
    <w:p w14:paraId="42CEB6A0">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4.经甲方满意度调查，乙方得分低于【90】分的，或每月乙方被投诉超过【3】次的，甲方有权要求乙方在合理期限内整改，并要求乙方支付违约金【1000】元/次。</w:t>
      </w:r>
    </w:p>
    <w:p w14:paraId="7FDF9B1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因乙方原因（包括但不限于乙方提供的服务人员、车辆、设备等）造成甲方或甲方师生、第三方人身损害或财产损失的，乙方应承担全部责任，乙方未予处理或未合法赔偿的，甲方有权选择解除合同，并自行或协助受损失方向乙方追偿。造成人身损害或财产损失超过【100000】元的，乙方应向甲方支付年服务管理费的【30】%作为违约金；违约金不足以弥补甲方全部损失的，乙方应予补足。乙方有未结算费用的，甲方有权扣除部分或全部费用用于冲抵违约金和损失。</w:t>
      </w:r>
    </w:p>
    <w:p w14:paraId="7B439E2D">
      <w:pPr>
        <w:snapToGrid w:val="0"/>
        <w:spacing w:line="360" w:lineRule="auto"/>
        <w:ind w:firstLine="560" w:firstLineChars="200"/>
        <w:rPr>
          <w:rFonts w:hint="eastAsia" w:ascii="宋体" w:hAnsi="宋体" w:cs="仿宋_GB2312"/>
          <w:spacing w:val="-1"/>
          <w:sz w:val="28"/>
          <w:szCs w:val="28"/>
          <w:highlight w:val="none"/>
        </w:rPr>
      </w:pPr>
      <w:r>
        <w:rPr>
          <w:rFonts w:hint="eastAsia" w:ascii="宋体" w:hAnsi="宋体"/>
          <w:sz w:val="28"/>
          <w:szCs w:val="28"/>
          <w:highlight w:val="none"/>
        </w:rPr>
        <w:t>6.</w:t>
      </w:r>
      <w:r>
        <w:rPr>
          <w:rFonts w:hint="eastAsia" w:ascii="宋体" w:hAnsi="宋体" w:cs="仿宋_GB2312"/>
          <w:spacing w:val="-1"/>
          <w:sz w:val="28"/>
          <w:szCs w:val="28"/>
          <w:highlight w:val="none"/>
        </w:rPr>
        <w:t>乙方与其所派人员发生的一切纠纷，不得影响乙方向甲方提供的服务，否则视为乙方违约。当发生纠纷影响物业服务工作的，乙方应当在3日内整改，逾期未整改的，或整改后仍不能向甲方提供合格服务的，甲方有权要求乙方支付违约金【1000】元/次。违约金不足以弥补损失的，乙方应继续承担损害赔偿责任。</w:t>
      </w:r>
    </w:p>
    <w:p w14:paraId="55CDABAD">
      <w:pPr>
        <w:snapToGrid w:val="0"/>
        <w:spacing w:line="360" w:lineRule="auto"/>
        <w:ind w:firstLine="556" w:firstLineChars="200"/>
        <w:rPr>
          <w:rFonts w:hint="eastAsia" w:ascii="宋体" w:hAnsi="宋体" w:cs="仿宋_GB2312"/>
          <w:spacing w:val="-2"/>
          <w:sz w:val="28"/>
          <w:szCs w:val="28"/>
          <w:highlight w:val="none"/>
        </w:rPr>
      </w:pPr>
      <w:r>
        <w:rPr>
          <w:rFonts w:hint="eastAsia" w:ascii="宋体" w:hAnsi="宋体" w:cs="仿宋_GB2312"/>
          <w:spacing w:val="-1"/>
          <w:sz w:val="28"/>
          <w:szCs w:val="28"/>
          <w:highlight w:val="none"/>
        </w:rPr>
        <w:t>7．乙方员工与乙方发生纠纷或工伤，由乙方自行解决，与甲方无关，因此给甲方造成不良影响或损失，甲方有权解除合同，并由乙方承担全部赔偿责任</w:t>
      </w:r>
      <w:r>
        <w:rPr>
          <w:rFonts w:hint="eastAsia" w:ascii="宋体" w:hAnsi="宋体" w:cs="仿宋_GB2312"/>
          <w:spacing w:val="-2"/>
          <w:sz w:val="28"/>
          <w:szCs w:val="28"/>
          <w:highlight w:val="none"/>
        </w:rPr>
        <w:t>。</w:t>
      </w:r>
    </w:p>
    <w:p w14:paraId="2428016A">
      <w:pPr>
        <w:snapToGrid w:val="0"/>
        <w:spacing w:line="360" w:lineRule="auto"/>
        <w:ind w:firstLine="552" w:firstLineChars="200"/>
        <w:rPr>
          <w:rFonts w:hint="eastAsia" w:ascii="宋体" w:hAnsi="宋体" w:cs="仿宋_GB2312"/>
          <w:spacing w:val="-2"/>
          <w:sz w:val="28"/>
          <w:szCs w:val="28"/>
          <w:highlight w:val="none"/>
        </w:rPr>
      </w:pPr>
      <w:r>
        <w:rPr>
          <w:rFonts w:hint="eastAsia" w:ascii="宋体" w:hAnsi="宋体" w:cs="仿宋_GB2312"/>
          <w:spacing w:val="-2"/>
          <w:sz w:val="28"/>
          <w:szCs w:val="28"/>
          <w:highlight w:val="none"/>
        </w:rPr>
        <w:t>8．在合同有效期内，如乙方服务人员给甲方造成严重经济损失或多次发生严重违纪行为时，甲方有权立即单方解除本合同，并自合同解除之日起不再支付乙方物业服务费，甲方不承担违约责任，同时甲方有权要求乙方按照合同解除前一个月的物业费用金额支付违约金，违约金不足以弥补甲方损失的，乙方需另行支付。同时，因乙方物业人员工作失误、失职行为致甲方对外承担责任的，甲方有权向乙方追偿，追偿范围包括甲方为此支付的全部费用。</w:t>
      </w:r>
    </w:p>
    <w:p w14:paraId="6A69D59E">
      <w:pPr>
        <w:pStyle w:val="10"/>
        <w:snapToGrid w:val="0"/>
        <w:spacing w:line="360" w:lineRule="auto"/>
        <w:ind w:left="0" w:firstLine="560" w:firstLineChars="200"/>
        <w:rPr>
          <w:rFonts w:hint="eastAsia" w:ascii="宋体" w:hAnsi="宋体"/>
          <w:sz w:val="28"/>
          <w:szCs w:val="28"/>
          <w:highlight w:val="none"/>
        </w:rPr>
      </w:pPr>
      <w:r>
        <w:rPr>
          <w:rFonts w:hint="eastAsia" w:ascii="宋体" w:hAnsi="宋体"/>
          <w:sz w:val="28"/>
          <w:szCs w:val="28"/>
          <w:highlight w:val="none"/>
        </w:rPr>
        <w:t>9.甲方未按本合同约定向乙方支付服务费，经乙方催告后仍未支付服务费，自催告之日起，每逾期一日，按照甲方应付款金额万分之一向乙方支付违约金，违约金最高不超过应付款金额的百分之三。</w:t>
      </w:r>
    </w:p>
    <w:p w14:paraId="56DD59BC">
      <w:pPr>
        <w:snapToGrid w:val="0"/>
        <w:spacing w:line="360" w:lineRule="auto"/>
        <w:ind w:firstLine="556" w:firstLineChars="200"/>
        <w:rPr>
          <w:rFonts w:hint="eastAsia" w:ascii="宋体" w:hAnsi="宋体" w:cs="仿宋_GB2312"/>
          <w:spacing w:val="-1"/>
          <w:sz w:val="28"/>
          <w:szCs w:val="28"/>
          <w:highlight w:val="none"/>
        </w:rPr>
      </w:pPr>
      <w:r>
        <w:rPr>
          <w:rFonts w:hint="eastAsia" w:ascii="宋体" w:hAnsi="宋体" w:cs="仿宋_GB2312"/>
          <w:spacing w:val="-1"/>
          <w:sz w:val="28"/>
          <w:szCs w:val="28"/>
          <w:highlight w:val="none"/>
        </w:rPr>
        <w:t>10.在保函有效期内，如乙方发生本合同项下违约行为，甲方有权向银行提取保函项下款项，用于抵扣乙方应承担的违约金、赔偿金或其他应付款项。若提取的保函款项不足以覆盖乙方应承担的违约责任总额，甲方有权继续向乙方追偿差额部分；若提取的保函款项超过乙方应承担的违约责任总额，甲方应在扣除相关款项后将余额返还乙方。</w:t>
      </w:r>
    </w:p>
    <w:p w14:paraId="0E2BCAEC">
      <w:pPr>
        <w:snapToGrid w:val="0"/>
        <w:spacing w:line="360" w:lineRule="auto"/>
        <w:ind w:firstLine="556" w:firstLineChars="200"/>
        <w:rPr>
          <w:rFonts w:hint="eastAsia" w:ascii="宋体" w:hAnsi="宋体" w:cs="仿宋_GB2312"/>
          <w:spacing w:val="-1"/>
          <w:sz w:val="28"/>
          <w:szCs w:val="28"/>
          <w:highlight w:val="none"/>
        </w:rPr>
      </w:pPr>
      <w:r>
        <w:rPr>
          <w:rFonts w:hint="eastAsia" w:ascii="宋体" w:hAnsi="宋体" w:cs="仿宋_GB2312"/>
          <w:spacing w:val="-1"/>
          <w:sz w:val="28"/>
          <w:szCs w:val="28"/>
          <w:highlight w:val="none"/>
        </w:rPr>
        <w:t>11.因乙方违约而应向甲方承担的违约金及赔偿金，甲方有权直接从应付乙方的合同价款或从提取的保函款项中扣除违约金及赔偿金，并不以乙方提供的发票金额为限。</w:t>
      </w:r>
    </w:p>
    <w:p w14:paraId="2D61F15B">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w:t>
      </w:r>
      <w:r>
        <w:rPr>
          <w:rFonts w:hint="eastAsia" w:ascii="宋体" w:hAnsi="宋体" w:cs="宋体"/>
          <w:b/>
          <w:bCs/>
          <w:snapToGrid w:val="0"/>
          <w:sz w:val="28"/>
          <w:szCs w:val="28"/>
          <w:highlight w:val="none"/>
          <w:lang w:val="en-US" w:eastAsia="zh-CN"/>
        </w:rPr>
        <w:t>十一</w:t>
      </w:r>
      <w:r>
        <w:rPr>
          <w:rFonts w:hint="eastAsia" w:ascii="宋体" w:hAnsi="宋体" w:cs="宋体"/>
          <w:b/>
          <w:bCs/>
          <w:snapToGrid w:val="0"/>
          <w:sz w:val="28"/>
          <w:szCs w:val="28"/>
          <w:highlight w:val="none"/>
        </w:rPr>
        <w:t>条 合同的解除及终止</w:t>
      </w:r>
    </w:p>
    <w:p w14:paraId="680D428B">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1.本合同期满自动终止。</w:t>
      </w:r>
    </w:p>
    <w:p w14:paraId="0728077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2.因不可抗力致使合同无法继续履行的，双方协商终止。</w:t>
      </w:r>
    </w:p>
    <w:p w14:paraId="1405C2F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3.乙方违反本协议约定，经甲方要求整改超过【5】次（含【5】次）的，或因乙方原因造成甲方或甲方师生、第三方人身损害或财产损失超过【100000】元的，甲方有权解除本合同。</w:t>
      </w:r>
    </w:p>
    <w:p w14:paraId="72FA273E">
      <w:pPr>
        <w:snapToGrid w:val="0"/>
        <w:spacing w:line="360" w:lineRule="auto"/>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rPr>
        <w:t>第十</w:t>
      </w:r>
      <w:r>
        <w:rPr>
          <w:rFonts w:hint="eastAsia" w:ascii="宋体" w:hAnsi="宋体" w:cs="宋体"/>
          <w:b/>
          <w:bCs/>
          <w:snapToGrid w:val="0"/>
          <w:sz w:val="28"/>
          <w:szCs w:val="28"/>
          <w:highlight w:val="none"/>
          <w:lang w:val="en-US" w:eastAsia="zh-CN"/>
        </w:rPr>
        <w:t>二</w:t>
      </w:r>
      <w:r>
        <w:rPr>
          <w:rFonts w:hint="eastAsia" w:ascii="宋体" w:hAnsi="宋体" w:cs="宋体"/>
          <w:b/>
          <w:bCs/>
          <w:snapToGrid w:val="0"/>
          <w:sz w:val="28"/>
          <w:szCs w:val="28"/>
          <w:highlight w:val="none"/>
        </w:rPr>
        <w:t>条</w:t>
      </w:r>
      <w:r>
        <w:rPr>
          <w:rFonts w:ascii="宋体" w:hAnsi="宋体" w:cs="宋体"/>
          <w:b/>
          <w:bCs/>
          <w:snapToGrid w:val="0"/>
          <w:sz w:val="28"/>
          <w:szCs w:val="28"/>
          <w:highlight w:val="none"/>
        </w:rPr>
        <w:t xml:space="preserve"> </w:t>
      </w:r>
      <w:r>
        <w:rPr>
          <w:rFonts w:hint="eastAsia" w:ascii="宋体" w:hAnsi="宋体" w:cs="宋体"/>
          <w:b/>
          <w:bCs/>
          <w:snapToGrid w:val="0"/>
          <w:sz w:val="28"/>
          <w:szCs w:val="28"/>
          <w:highlight w:val="none"/>
        </w:rPr>
        <w:t>通知和送达</w:t>
      </w:r>
    </w:p>
    <w:p w14:paraId="495CB83B">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1．双方确认，本协议列明的通讯地址、联系人、联系电话等均为有效的送达地址。该等地址适用于接收各类通知、函件、资料以及因本协议发生争议时由司法机构发出的诉讼、仲裁等法律文书。</w:t>
      </w:r>
    </w:p>
    <w:p w14:paraId="05148DC6">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任何一方变更上述送达信息的，应当在变更后3个工作日内书面通知对方；变更通知送达对方前，或未按约定通知的，原送达信息继续有效，期间向原地址的送达行为对变更方具有法律效力；因此产生的不利后果由怠于通知的变更方自行承担。</w:t>
      </w:r>
    </w:p>
    <w:p w14:paraId="473164F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采用快递方式发送的，以收件人签收之日为送达日；收件人拒收或无人签收的，以投邮后3个工作日视为送达；采用电子邮件方式发送的，以邮件进入收件方指定电子邮箱系统的时间为送达时间。上述送达方式及其送达时间认定标准，同样适用于争议进入司法程序后的法律文书送达。</w:t>
      </w:r>
    </w:p>
    <w:p w14:paraId="0F6BCB7B">
      <w:pPr>
        <w:snapToGrid w:val="0"/>
        <w:spacing w:line="360" w:lineRule="auto"/>
        <w:ind w:firstLine="562" w:firstLineChars="200"/>
        <w:rPr>
          <w:rFonts w:hint="eastAsia" w:ascii="宋体" w:hAnsi="宋体" w:cs="宋体"/>
          <w:b/>
          <w:snapToGrid w:val="0"/>
          <w:sz w:val="28"/>
          <w:szCs w:val="28"/>
          <w:highlight w:val="none"/>
        </w:rPr>
      </w:pPr>
      <w:r>
        <w:rPr>
          <w:rFonts w:hint="eastAsia" w:ascii="宋体" w:hAnsi="宋体" w:cs="宋体"/>
          <w:b/>
          <w:snapToGrid w:val="0"/>
          <w:sz w:val="28"/>
          <w:szCs w:val="28"/>
          <w:highlight w:val="none"/>
        </w:rPr>
        <w:t>第十</w:t>
      </w:r>
      <w:r>
        <w:rPr>
          <w:rFonts w:hint="eastAsia" w:ascii="宋体" w:hAnsi="宋体" w:cs="宋体"/>
          <w:b/>
          <w:snapToGrid w:val="0"/>
          <w:sz w:val="28"/>
          <w:szCs w:val="28"/>
          <w:highlight w:val="none"/>
          <w:lang w:val="en-US" w:eastAsia="zh-CN"/>
        </w:rPr>
        <w:t>三</w:t>
      </w:r>
      <w:r>
        <w:rPr>
          <w:rFonts w:hint="eastAsia" w:ascii="宋体" w:hAnsi="宋体" w:cs="宋体"/>
          <w:b/>
          <w:snapToGrid w:val="0"/>
          <w:sz w:val="28"/>
          <w:szCs w:val="28"/>
          <w:highlight w:val="none"/>
        </w:rPr>
        <w:t>条 争议解决</w:t>
      </w:r>
    </w:p>
    <w:p w14:paraId="47D2BD4A">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1．因本合同发生的争议，双方应友好协商解决。经协商无法达成一致意见的，双方均有权向甲方所在地有权管辖的人民法院提起诉讼。</w:t>
      </w:r>
    </w:p>
    <w:p w14:paraId="7B1BC7B2">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2．守约方因违约方责任提起诉讼，违约方除承担法律和本合同约定的责任外，还应承担守约方为解决纠纷产生的诉讼费、律师费及其他相关费用。</w:t>
      </w:r>
    </w:p>
    <w:p w14:paraId="7C06038E">
      <w:pPr>
        <w:snapToGrid w:val="0"/>
        <w:spacing w:line="360" w:lineRule="auto"/>
        <w:rPr>
          <w:rFonts w:hint="eastAsia" w:ascii="宋体" w:hAnsi="宋体" w:cs="宋体"/>
          <w:b/>
          <w:snapToGrid w:val="0"/>
          <w:sz w:val="28"/>
          <w:szCs w:val="28"/>
          <w:highlight w:val="none"/>
        </w:rPr>
      </w:pPr>
      <w:r>
        <w:rPr>
          <w:rFonts w:hint="eastAsia" w:ascii="宋体" w:hAnsi="宋体" w:cs="宋体"/>
          <w:b/>
          <w:snapToGrid w:val="0"/>
          <w:sz w:val="28"/>
          <w:szCs w:val="28"/>
          <w:highlight w:val="none"/>
        </w:rPr>
        <w:t>第十</w:t>
      </w:r>
      <w:r>
        <w:rPr>
          <w:rFonts w:hint="eastAsia" w:ascii="宋体" w:hAnsi="宋体" w:cs="宋体"/>
          <w:b/>
          <w:snapToGrid w:val="0"/>
          <w:sz w:val="28"/>
          <w:szCs w:val="28"/>
          <w:highlight w:val="none"/>
          <w:lang w:val="en-US" w:eastAsia="zh-CN"/>
        </w:rPr>
        <w:t>四</w:t>
      </w:r>
      <w:r>
        <w:rPr>
          <w:rFonts w:hint="eastAsia" w:ascii="宋体" w:hAnsi="宋体" w:cs="宋体"/>
          <w:b/>
          <w:snapToGrid w:val="0"/>
          <w:sz w:val="28"/>
          <w:szCs w:val="28"/>
          <w:highlight w:val="none"/>
        </w:rPr>
        <w:t>条 其他约定</w:t>
      </w:r>
    </w:p>
    <w:p w14:paraId="4746B1C8">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 xml:space="preserve">1. 本合同自合同双方法定代表人或授权代表签字或盖章并加盖单位公章或合同专用章之日起生效。如授权代表签字，需提供有效的授权文件。 </w:t>
      </w:r>
    </w:p>
    <w:p w14:paraId="6D90621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2.本合同一式【伍】份，甲方、乙方各执贰份，主管单位备案一份，具有同等法律效力。</w:t>
      </w:r>
    </w:p>
    <w:p w14:paraId="2BC432EA">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3．本合同未尽事宜或需进行修改的，甲乙双方应友好协商确定并签订补充协议，补充协议与本合同具有同等法律效力。</w:t>
      </w:r>
    </w:p>
    <w:p w14:paraId="5F5D64DE">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 下列文件构成本合同的组成部分，应视为一个整体，互为补充、相互解释。为明确解释顺序，各文件的优先效力次序如下：</w:t>
      </w:r>
    </w:p>
    <w:p w14:paraId="1CF38F43">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（1）本合同书　</w:t>
      </w:r>
    </w:p>
    <w:p w14:paraId="46CBC56C">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（2）中标通知书</w:t>
      </w:r>
    </w:p>
    <w:p w14:paraId="12619009">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（3）投标文件（含澄清文件）</w:t>
      </w:r>
    </w:p>
    <w:p w14:paraId="43DF6DE7">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（4）招标文件其他内容（含招标文件补充通知）</w:t>
      </w:r>
    </w:p>
    <w:p w14:paraId="6D881F71">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（5）其他合同文件。</w:t>
      </w:r>
    </w:p>
    <w:p w14:paraId="0CB8AAFF">
      <w:pPr>
        <w:snapToGrid w:val="0"/>
        <w:spacing w:line="360" w:lineRule="auto"/>
        <w:ind w:firstLine="560" w:firstLineChars="200"/>
        <w:rPr>
          <w:rFonts w:hint="eastAsia" w:ascii="宋体" w:hAnsi="宋体" w:cs="宋体"/>
          <w:snapToGrid w:val="0"/>
          <w:sz w:val="28"/>
          <w:szCs w:val="28"/>
          <w:highlight w:val="none"/>
        </w:rPr>
      </w:pPr>
      <w:r>
        <w:rPr>
          <w:rFonts w:hint="eastAsia" w:ascii="宋体" w:hAnsi="宋体" w:cs="宋体"/>
          <w:snapToGrid w:val="0"/>
          <w:sz w:val="28"/>
          <w:szCs w:val="28"/>
          <w:highlight w:val="none"/>
        </w:rPr>
        <w:t>上述各项合同文件包括合同当事人就该项合同文件所作出的补充和修改，属于同一类内容的文件，应以最新签署的为准。</w:t>
      </w:r>
    </w:p>
    <w:p w14:paraId="5D7DDC12">
      <w:pPr>
        <w:snapToGrid w:val="0"/>
        <w:spacing w:line="360" w:lineRule="auto"/>
        <w:jc w:val="center"/>
        <w:rPr>
          <w:rFonts w:hint="eastAsia" w:ascii="宋体" w:hAnsi="宋体" w:cs="宋体"/>
          <w:snapToGrid w:val="0"/>
          <w:sz w:val="28"/>
          <w:szCs w:val="28"/>
          <w:highlight w:val="none"/>
        </w:rPr>
      </w:pPr>
      <w:r>
        <w:rPr>
          <w:rFonts w:hint="eastAsia" w:ascii="宋体" w:hAnsi="宋体" w:cs="宋体"/>
          <w:snapToGrid w:val="0"/>
          <w:sz w:val="28"/>
          <w:szCs w:val="28"/>
          <w:highlight w:val="none"/>
        </w:rPr>
        <w:t>（本页以下无</w:t>
      </w:r>
      <w:r>
        <w:rPr>
          <w:rFonts w:hint="eastAsia" w:ascii="宋体" w:hAnsi="宋体" w:cs="宋体"/>
          <w:snapToGrid w:val="0"/>
          <w:sz w:val="28"/>
          <w:szCs w:val="28"/>
          <w:highlight w:val="none"/>
          <w:lang w:val="en-US" w:eastAsia="zh-CN"/>
        </w:rPr>
        <w:t>正</w:t>
      </w:r>
      <w:r>
        <w:rPr>
          <w:rFonts w:hint="eastAsia" w:ascii="宋体" w:hAnsi="宋体" w:cs="宋体"/>
          <w:snapToGrid w:val="0"/>
          <w:sz w:val="28"/>
          <w:szCs w:val="28"/>
          <w:highlight w:val="none"/>
        </w:rPr>
        <w:t>文）</w:t>
      </w:r>
    </w:p>
    <w:p w14:paraId="105BB477">
      <w:pPr>
        <w:snapToGrid w:val="0"/>
        <w:spacing w:line="360" w:lineRule="auto"/>
        <w:rPr>
          <w:rFonts w:hint="eastAsia" w:ascii="宋体" w:hAnsi="宋体" w:cs="宋体"/>
          <w:snapToGrid w:val="0"/>
          <w:sz w:val="28"/>
          <w:szCs w:val="28"/>
          <w:highlight w:val="none"/>
        </w:rPr>
      </w:pPr>
    </w:p>
    <w:p w14:paraId="1C56932C">
      <w:pPr>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甲方：                             乙方：</w:t>
      </w:r>
    </w:p>
    <w:p w14:paraId="40EE323F">
      <w:pPr>
        <w:snapToGrid w:val="0"/>
        <w:spacing w:line="360" w:lineRule="auto"/>
        <w:rPr>
          <w:rFonts w:hint="eastAsia" w:ascii="宋体" w:hAnsi="宋体" w:cs="宋体"/>
          <w:snapToGrid w:val="0"/>
          <w:sz w:val="28"/>
          <w:szCs w:val="28"/>
          <w:highlight w:val="none"/>
        </w:rPr>
      </w:pPr>
    </w:p>
    <w:p w14:paraId="40A41A14">
      <w:pPr>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法定代表人                         法定代表人：</w:t>
      </w:r>
    </w:p>
    <w:p w14:paraId="425520C2">
      <w:pPr>
        <w:snapToGrid w:val="0"/>
        <w:spacing w:line="360" w:lineRule="auto"/>
        <w:rPr>
          <w:rFonts w:hint="eastAsia" w:ascii="宋体" w:hAnsi="宋体" w:cs="宋体"/>
          <w:snapToGrid w:val="0"/>
          <w:sz w:val="28"/>
          <w:szCs w:val="28"/>
          <w:highlight w:val="none"/>
        </w:rPr>
      </w:pPr>
      <w:r>
        <w:rPr>
          <w:rFonts w:hint="eastAsia" w:ascii="宋体" w:hAnsi="宋体" w:cs="宋体"/>
          <w:snapToGrid w:val="0"/>
          <w:sz w:val="28"/>
          <w:szCs w:val="28"/>
          <w:highlight w:val="none"/>
        </w:rPr>
        <w:t>授权代表：                         授权代表：</w:t>
      </w:r>
    </w:p>
    <w:p w14:paraId="5F22772E">
      <w:pPr>
        <w:snapToGrid w:val="0"/>
        <w:spacing w:line="360" w:lineRule="auto"/>
        <w:rPr>
          <w:rFonts w:hint="eastAsia" w:ascii="宋体" w:hAnsi="宋体" w:cs="宋体"/>
          <w:snapToGrid w:val="0"/>
          <w:sz w:val="28"/>
          <w:szCs w:val="28"/>
          <w:highlight w:val="none"/>
        </w:rPr>
      </w:pPr>
    </w:p>
    <w:p w14:paraId="6D4D4045">
      <w:pPr>
        <w:rPr>
          <w:highlight w:val="none"/>
        </w:rPr>
      </w:pPr>
      <w:r>
        <w:rPr>
          <w:rFonts w:hint="eastAsia" w:ascii="宋体" w:hAnsi="宋体" w:cs="宋体"/>
          <w:snapToGrid w:val="0"/>
          <w:sz w:val="28"/>
          <w:szCs w:val="28"/>
          <w:highlight w:val="none"/>
        </w:rPr>
        <w:t xml:space="preserve">签订日期：                         签订日期：  </w:t>
      </w:r>
    </w:p>
    <w:p w14:paraId="312BEF1F">
      <w:pPr>
        <w:spacing w:line="360" w:lineRule="auto"/>
        <w:jc w:val="center"/>
        <w:outlineLvl w:val="0"/>
        <w:rPr>
          <w:b/>
          <w:sz w:val="36"/>
          <w:szCs w:val="36"/>
          <w:highlight w:val="none"/>
        </w:rPr>
      </w:pPr>
      <w:r>
        <w:rPr>
          <w:b/>
          <w:sz w:val="36"/>
          <w:szCs w:val="36"/>
          <w:highlight w:val="none"/>
        </w:rPr>
        <w:br w:type="page"/>
      </w:r>
      <w:bookmarkStart w:id="9" w:name="_Toc99301426"/>
      <w:r>
        <w:rPr>
          <w:b/>
          <w:sz w:val="36"/>
          <w:szCs w:val="36"/>
          <w:highlight w:val="none"/>
        </w:rPr>
        <w:t>第七章   投标文件格式</w:t>
      </w:r>
      <w:bookmarkEnd w:id="9"/>
    </w:p>
    <w:p w14:paraId="1B34DDA4">
      <w:pPr>
        <w:tabs>
          <w:tab w:val="left" w:pos="900"/>
          <w:tab w:val="left" w:pos="1980"/>
        </w:tabs>
        <w:snapToGrid w:val="0"/>
        <w:spacing w:line="360" w:lineRule="auto"/>
        <w:ind w:left="142"/>
        <w:rPr>
          <w:b/>
          <w:sz w:val="24"/>
          <w:highlight w:val="none"/>
        </w:rPr>
      </w:pPr>
    </w:p>
    <w:p w14:paraId="4CC34B60">
      <w:pPr>
        <w:tabs>
          <w:tab w:val="left" w:pos="900"/>
          <w:tab w:val="left" w:pos="1980"/>
        </w:tabs>
        <w:snapToGrid w:val="0"/>
        <w:spacing w:line="360" w:lineRule="auto"/>
        <w:ind w:left="142"/>
        <w:rPr>
          <w:b/>
          <w:sz w:val="24"/>
          <w:highlight w:val="none"/>
        </w:rPr>
      </w:pPr>
    </w:p>
    <w:p w14:paraId="258A004C">
      <w:pPr>
        <w:tabs>
          <w:tab w:val="left" w:pos="900"/>
          <w:tab w:val="left" w:pos="1980"/>
        </w:tabs>
        <w:snapToGrid w:val="0"/>
        <w:spacing w:line="360" w:lineRule="auto"/>
        <w:ind w:left="142"/>
        <w:rPr>
          <w:sz w:val="24"/>
          <w:highlight w:val="none"/>
        </w:rPr>
      </w:pPr>
      <w:r>
        <w:rPr>
          <w:b/>
          <w:sz w:val="24"/>
          <w:highlight w:val="none"/>
        </w:rPr>
        <w:t>投标人编制文件须知</w:t>
      </w:r>
    </w:p>
    <w:p w14:paraId="47C380CF">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2C4453C9">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1A19B22D">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47C79049">
      <w:pPr>
        <w:widowControl/>
        <w:jc w:val="left"/>
        <w:rPr>
          <w:sz w:val="24"/>
          <w:highlight w:val="none"/>
        </w:rPr>
      </w:pPr>
      <w:r>
        <w:rPr>
          <w:sz w:val="24"/>
          <w:highlight w:val="none"/>
        </w:rPr>
        <w:br w:type="page"/>
      </w:r>
    </w:p>
    <w:p w14:paraId="1F2F6CEB">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6F68ADC7">
      <w:pPr>
        <w:rPr>
          <w:b/>
          <w:spacing w:val="20"/>
          <w:szCs w:val="21"/>
          <w:highlight w:val="none"/>
        </w:rPr>
      </w:pPr>
    </w:p>
    <w:p w14:paraId="7B129C97">
      <w:pPr>
        <w:rPr>
          <w:b/>
          <w:sz w:val="24"/>
          <w:highlight w:val="none"/>
        </w:rPr>
      </w:pPr>
      <w:r>
        <w:rPr>
          <w:b/>
          <w:spacing w:val="20"/>
          <w:sz w:val="24"/>
          <w:highlight w:val="none"/>
        </w:rPr>
        <w:t>投标文件（资格证明文件）</w:t>
      </w:r>
      <w:r>
        <w:rPr>
          <w:b/>
          <w:sz w:val="24"/>
          <w:highlight w:val="none"/>
        </w:rPr>
        <w:t>封面（非实质性格式）</w:t>
      </w:r>
    </w:p>
    <w:p w14:paraId="64671953">
      <w:pPr>
        <w:jc w:val="center"/>
        <w:rPr>
          <w:szCs w:val="21"/>
          <w:highlight w:val="none"/>
        </w:rPr>
      </w:pPr>
    </w:p>
    <w:p w14:paraId="78A26D96">
      <w:pPr>
        <w:jc w:val="center"/>
        <w:rPr>
          <w:b/>
          <w:spacing w:val="60"/>
          <w:sz w:val="84"/>
          <w:szCs w:val="84"/>
          <w:highlight w:val="none"/>
        </w:rPr>
      </w:pPr>
      <w:r>
        <w:rPr>
          <w:b/>
          <w:spacing w:val="60"/>
          <w:sz w:val="84"/>
          <w:szCs w:val="84"/>
          <w:highlight w:val="none"/>
        </w:rPr>
        <w:t>投 标 文 件</w:t>
      </w:r>
    </w:p>
    <w:p w14:paraId="16423C70">
      <w:pPr>
        <w:jc w:val="center"/>
        <w:rPr>
          <w:b/>
          <w:spacing w:val="60"/>
          <w:sz w:val="52"/>
          <w:szCs w:val="52"/>
          <w:highlight w:val="none"/>
        </w:rPr>
      </w:pPr>
      <w:r>
        <w:rPr>
          <w:b/>
          <w:spacing w:val="60"/>
          <w:sz w:val="52"/>
          <w:szCs w:val="52"/>
          <w:highlight w:val="none"/>
        </w:rPr>
        <w:t>（资格证明文件）</w:t>
      </w:r>
    </w:p>
    <w:p w14:paraId="22CA394C">
      <w:pPr>
        <w:ind w:firstLine="542" w:firstLineChars="150"/>
        <w:rPr>
          <w:b/>
          <w:spacing w:val="20"/>
          <w:sz w:val="32"/>
          <w:szCs w:val="32"/>
          <w:highlight w:val="none"/>
        </w:rPr>
      </w:pPr>
    </w:p>
    <w:p w14:paraId="2CFFD67A">
      <w:pPr>
        <w:ind w:firstLine="542" w:firstLineChars="150"/>
        <w:rPr>
          <w:b/>
          <w:spacing w:val="20"/>
          <w:sz w:val="32"/>
          <w:szCs w:val="32"/>
          <w:highlight w:val="none"/>
        </w:rPr>
      </w:pPr>
    </w:p>
    <w:p w14:paraId="1BF5C7E4">
      <w:pPr>
        <w:ind w:firstLine="542" w:firstLineChars="150"/>
        <w:rPr>
          <w:b/>
          <w:spacing w:val="20"/>
          <w:sz w:val="32"/>
          <w:szCs w:val="32"/>
          <w:highlight w:val="none"/>
        </w:rPr>
      </w:pPr>
      <w:r>
        <w:rPr>
          <w:b/>
          <w:spacing w:val="20"/>
          <w:sz w:val="32"/>
          <w:szCs w:val="32"/>
          <w:highlight w:val="none"/>
        </w:rPr>
        <w:t>项目名称:</w:t>
      </w:r>
    </w:p>
    <w:p w14:paraId="08AFB39B">
      <w:pPr>
        <w:ind w:firstLine="542" w:firstLineChars="150"/>
        <w:rPr>
          <w:b/>
          <w:spacing w:val="20"/>
          <w:sz w:val="32"/>
          <w:szCs w:val="32"/>
          <w:highlight w:val="none"/>
        </w:rPr>
      </w:pPr>
      <w:r>
        <w:rPr>
          <w:rFonts w:hint="eastAsia"/>
          <w:b/>
          <w:spacing w:val="20"/>
          <w:sz w:val="32"/>
          <w:szCs w:val="32"/>
          <w:highlight w:val="none"/>
        </w:rPr>
        <w:t>采购编号</w:t>
      </w:r>
      <w:r>
        <w:rPr>
          <w:b/>
          <w:spacing w:val="20"/>
          <w:sz w:val="32"/>
          <w:szCs w:val="32"/>
          <w:highlight w:val="none"/>
        </w:rPr>
        <w:t>/包号：</w:t>
      </w:r>
    </w:p>
    <w:p w14:paraId="2ABDFE45">
      <w:pPr>
        <w:ind w:firstLine="542" w:firstLineChars="150"/>
        <w:rPr>
          <w:b/>
          <w:spacing w:val="20"/>
          <w:sz w:val="32"/>
          <w:szCs w:val="32"/>
          <w:highlight w:val="none"/>
        </w:rPr>
      </w:pPr>
    </w:p>
    <w:p w14:paraId="717426F1">
      <w:pPr>
        <w:ind w:firstLine="542" w:firstLineChars="150"/>
        <w:rPr>
          <w:b/>
          <w:spacing w:val="20"/>
          <w:sz w:val="32"/>
          <w:szCs w:val="32"/>
          <w:highlight w:val="none"/>
        </w:rPr>
      </w:pPr>
    </w:p>
    <w:p w14:paraId="0C7DACA9">
      <w:pPr>
        <w:jc w:val="center"/>
        <w:rPr>
          <w:b/>
          <w:sz w:val="32"/>
          <w:szCs w:val="32"/>
          <w:highlight w:val="none"/>
        </w:rPr>
      </w:pPr>
    </w:p>
    <w:p w14:paraId="051F2515">
      <w:pPr>
        <w:jc w:val="center"/>
        <w:rPr>
          <w:b/>
          <w:sz w:val="32"/>
          <w:szCs w:val="32"/>
          <w:highlight w:val="none"/>
        </w:rPr>
      </w:pPr>
    </w:p>
    <w:p w14:paraId="245ACBB7">
      <w:pPr>
        <w:jc w:val="center"/>
        <w:rPr>
          <w:b/>
          <w:sz w:val="32"/>
          <w:szCs w:val="32"/>
          <w:highlight w:val="none"/>
        </w:rPr>
      </w:pPr>
    </w:p>
    <w:p w14:paraId="6359A111">
      <w:pPr>
        <w:jc w:val="center"/>
        <w:rPr>
          <w:b/>
          <w:spacing w:val="20"/>
          <w:sz w:val="32"/>
          <w:szCs w:val="32"/>
          <w:highlight w:val="none"/>
        </w:rPr>
      </w:pPr>
    </w:p>
    <w:p w14:paraId="40EFC3F1">
      <w:pPr>
        <w:jc w:val="center"/>
        <w:rPr>
          <w:b/>
          <w:spacing w:val="20"/>
          <w:sz w:val="32"/>
          <w:szCs w:val="32"/>
          <w:highlight w:val="none"/>
        </w:rPr>
      </w:pPr>
    </w:p>
    <w:p w14:paraId="70E7633C">
      <w:pPr>
        <w:jc w:val="center"/>
        <w:rPr>
          <w:b/>
          <w:spacing w:val="20"/>
          <w:sz w:val="32"/>
          <w:szCs w:val="32"/>
          <w:highlight w:val="none"/>
        </w:rPr>
      </w:pPr>
    </w:p>
    <w:p w14:paraId="3815D8D0">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56A29DDF">
      <w:pPr>
        <w:jc w:val="center"/>
        <w:rPr>
          <w:b/>
          <w:sz w:val="32"/>
          <w:szCs w:val="32"/>
          <w:highlight w:val="none"/>
        </w:rPr>
      </w:pPr>
    </w:p>
    <w:p w14:paraId="487B40E0">
      <w:pPr>
        <w:rPr>
          <w:b/>
          <w:highlight w:val="none"/>
        </w:rPr>
      </w:pPr>
      <w:r>
        <w:rPr>
          <w:b/>
          <w:spacing w:val="20"/>
          <w:sz w:val="32"/>
          <w:szCs w:val="32"/>
          <w:highlight w:val="none"/>
        </w:rPr>
        <w:br w:type="page"/>
      </w:r>
    </w:p>
    <w:p w14:paraId="5C28409F">
      <w:pPr>
        <w:numPr>
          <w:ilvl w:val="0"/>
          <w:numId w:val="18"/>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4A49D73B">
      <w:pPr>
        <w:spacing w:line="360" w:lineRule="auto"/>
        <w:outlineLvl w:val="2"/>
        <w:rPr>
          <w:color w:val="000000"/>
          <w:sz w:val="24"/>
          <w:szCs w:val="20"/>
          <w:highlight w:val="none"/>
        </w:rPr>
      </w:pPr>
      <w:r>
        <w:rPr>
          <w:color w:val="000000"/>
          <w:sz w:val="24"/>
          <w:szCs w:val="20"/>
          <w:highlight w:val="none"/>
        </w:rPr>
        <w:t>1-1 营业执照等证明文件</w:t>
      </w:r>
    </w:p>
    <w:p w14:paraId="23F854EF">
      <w:pPr>
        <w:tabs>
          <w:tab w:val="left" w:pos="1080"/>
        </w:tabs>
        <w:snapToGrid w:val="0"/>
        <w:rPr>
          <w:sz w:val="24"/>
          <w:highlight w:val="none"/>
        </w:rPr>
      </w:pPr>
    </w:p>
    <w:p w14:paraId="33477BB7">
      <w:pPr>
        <w:widowControl/>
        <w:jc w:val="left"/>
        <w:rPr>
          <w:color w:val="000000"/>
          <w:sz w:val="24"/>
          <w:szCs w:val="20"/>
          <w:highlight w:val="none"/>
        </w:rPr>
      </w:pPr>
      <w:r>
        <w:rPr>
          <w:color w:val="000000"/>
          <w:sz w:val="24"/>
          <w:highlight w:val="none"/>
        </w:rPr>
        <w:br w:type="page"/>
      </w:r>
    </w:p>
    <w:p w14:paraId="6386B3C1">
      <w:pPr>
        <w:pStyle w:val="6"/>
        <w:rPr>
          <w:rFonts w:ascii="Times New Roman"/>
          <w:b w:val="0"/>
          <w:bCs/>
          <w:color w:val="000000"/>
          <w:highlight w:val="none"/>
          <w:u w:val="none"/>
        </w:rPr>
      </w:pPr>
      <w:r>
        <w:rPr>
          <w:rFonts w:ascii="Times New Roman"/>
          <w:b w:val="0"/>
          <w:color w:val="000000"/>
          <w:highlight w:val="none"/>
          <w:u w:val="none"/>
        </w:rPr>
        <w:t>1-2 投标人资格声明书</w:t>
      </w:r>
    </w:p>
    <w:p w14:paraId="5B2E32A4">
      <w:pPr>
        <w:jc w:val="center"/>
        <w:rPr>
          <w:b/>
          <w:color w:val="000000"/>
          <w:sz w:val="36"/>
          <w:szCs w:val="36"/>
          <w:highlight w:val="none"/>
        </w:rPr>
      </w:pPr>
      <w:r>
        <w:rPr>
          <w:b/>
          <w:color w:val="000000"/>
          <w:sz w:val="36"/>
          <w:szCs w:val="36"/>
          <w:highlight w:val="none"/>
        </w:rPr>
        <w:t>投标人资格声明书</w:t>
      </w:r>
    </w:p>
    <w:p w14:paraId="26507BA0">
      <w:pPr>
        <w:tabs>
          <w:tab w:val="left" w:pos="5580"/>
        </w:tabs>
        <w:spacing w:line="360" w:lineRule="auto"/>
        <w:rPr>
          <w:sz w:val="24"/>
          <w:highlight w:val="none"/>
        </w:rPr>
      </w:pPr>
    </w:p>
    <w:p w14:paraId="429357BF">
      <w:pPr>
        <w:tabs>
          <w:tab w:val="left" w:pos="5580"/>
        </w:tabs>
        <w:spacing w:line="360" w:lineRule="auto"/>
        <w:rPr>
          <w:sz w:val="24"/>
          <w:highlight w:val="none"/>
        </w:rPr>
      </w:pPr>
      <w:r>
        <w:rPr>
          <w:sz w:val="24"/>
          <w:highlight w:val="none"/>
        </w:rPr>
        <w:t>致：</w:t>
      </w:r>
      <w:r>
        <w:rPr>
          <w:rFonts w:hint="eastAsia"/>
          <w:sz w:val="24"/>
          <w:highlight w:val="none"/>
          <w:u w:val="single"/>
        </w:rPr>
        <w:t xml:space="preserve">              </w:t>
      </w:r>
      <w:r>
        <w:rPr>
          <w:rFonts w:hint="eastAsia"/>
          <w:b/>
          <w:bCs/>
          <w:sz w:val="24"/>
          <w:highlight w:val="none"/>
        </w:rPr>
        <w:t>（请投标人填写“采购人名称”）</w:t>
      </w:r>
    </w:p>
    <w:p w14:paraId="3E600D96">
      <w:pPr>
        <w:spacing w:line="360" w:lineRule="auto"/>
        <w:ind w:firstLine="480" w:firstLineChars="200"/>
        <w:rPr>
          <w:sz w:val="24"/>
          <w:highlight w:val="none"/>
        </w:rPr>
      </w:pPr>
      <w:r>
        <w:rPr>
          <w:sz w:val="24"/>
          <w:highlight w:val="none"/>
        </w:rPr>
        <w:t>在参与本次项目投标中，我单位承诺：</w:t>
      </w:r>
    </w:p>
    <w:p w14:paraId="79872A50">
      <w:pPr>
        <w:numPr>
          <w:ilvl w:val="0"/>
          <w:numId w:val="19"/>
        </w:numPr>
        <w:spacing w:line="360" w:lineRule="auto"/>
        <w:ind w:left="1134"/>
        <w:rPr>
          <w:sz w:val="24"/>
          <w:szCs w:val="22"/>
          <w:highlight w:val="none"/>
        </w:rPr>
      </w:pPr>
      <w:r>
        <w:rPr>
          <w:sz w:val="24"/>
          <w:szCs w:val="22"/>
          <w:highlight w:val="none"/>
        </w:rPr>
        <w:t>具有良好的商业信誉和健全的财务会计制度；</w:t>
      </w:r>
    </w:p>
    <w:p w14:paraId="0B7AB0A6">
      <w:pPr>
        <w:numPr>
          <w:ilvl w:val="0"/>
          <w:numId w:val="19"/>
        </w:numPr>
        <w:spacing w:line="360" w:lineRule="auto"/>
        <w:ind w:left="1134"/>
        <w:rPr>
          <w:sz w:val="24"/>
          <w:szCs w:val="22"/>
          <w:highlight w:val="none"/>
        </w:rPr>
      </w:pPr>
      <w:r>
        <w:rPr>
          <w:sz w:val="24"/>
          <w:szCs w:val="22"/>
          <w:highlight w:val="none"/>
        </w:rPr>
        <w:t>具有履行合同所必需的设备和专业技术能力；</w:t>
      </w:r>
    </w:p>
    <w:p w14:paraId="08733BE6">
      <w:pPr>
        <w:numPr>
          <w:ilvl w:val="0"/>
          <w:numId w:val="19"/>
        </w:numPr>
        <w:spacing w:line="360" w:lineRule="auto"/>
        <w:ind w:left="1134"/>
        <w:rPr>
          <w:sz w:val="24"/>
          <w:szCs w:val="22"/>
          <w:highlight w:val="none"/>
        </w:rPr>
      </w:pPr>
      <w:r>
        <w:rPr>
          <w:sz w:val="24"/>
          <w:szCs w:val="22"/>
          <w:highlight w:val="none"/>
        </w:rPr>
        <w:t>有依法缴纳税收和社会保障资金的良好记录；</w:t>
      </w:r>
    </w:p>
    <w:p w14:paraId="50911328">
      <w:pPr>
        <w:numPr>
          <w:ilvl w:val="0"/>
          <w:numId w:val="19"/>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E81EFEA">
      <w:pPr>
        <w:numPr>
          <w:ilvl w:val="0"/>
          <w:numId w:val="19"/>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3CC98388">
      <w:pPr>
        <w:numPr>
          <w:ilvl w:val="0"/>
          <w:numId w:val="19"/>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0B9753A">
      <w:pPr>
        <w:numPr>
          <w:ilvl w:val="0"/>
          <w:numId w:val="19"/>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974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A8739C">
            <w:pPr>
              <w:jc w:val="center"/>
              <w:rPr>
                <w:sz w:val="24"/>
                <w:highlight w:val="none"/>
              </w:rPr>
            </w:pPr>
            <w:r>
              <w:rPr>
                <w:sz w:val="24"/>
                <w:highlight w:val="none"/>
              </w:rPr>
              <w:t>序号</w:t>
            </w:r>
          </w:p>
        </w:tc>
        <w:tc>
          <w:tcPr>
            <w:tcW w:w="4574" w:type="dxa"/>
            <w:vAlign w:val="center"/>
          </w:tcPr>
          <w:p w14:paraId="3468AD71">
            <w:pPr>
              <w:jc w:val="center"/>
              <w:rPr>
                <w:sz w:val="24"/>
                <w:highlight w:val="none"/>
              </w:rPr>
            </w:pPr>
            <w:r>
              <w:rPr>
                <w:sz w:val="24"/>
                <w:highlight w:val="none"/>
              </w:rPr>
              <w:t>单位名称</w:t>
            </w:r>
          </w:p>
        </w:tc>
        <w:tc>
          <w:tcPr>
            <w:tcW w:w="2976" w:type="dxa"/>
            <w:vAlign w:val="center"/>
          </w:tcPr>
          <w:p w14:paraId="5E892DD6">
            <w:pPr>
              <w:jc w:val="center"/>
              <w:rPr>
                <w:sz w:val="24"/>
                <w:highlight w:val="none"/>
              </w:rPr>
            </w:pPr>
            <w:r>
              <w:rPr>
                <w:sz w:val="24"/>
                <w:highlight w:val="none"/>
              </w:rPr>
              <w:t>相互关系</w:t>
            </w:r>
          </w:p>
        </w:tc>
      </w:tr>
      <w:tr w14:paraId="4EAB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5ABA34">
            <w:pPr>
              <w:jc w:val="center"/>
              <w:rPr>
                <w:sz w:val="24"/>
                <w:highlight w:val="none"/>
              </w:rPr>
            </w:pPr>
            <w:r>
              <w:rPr>
                <w:sz w:val="24"/>
                <w:highlight w:val="none"/>
              </w:rPr>
              <w:t>1</w:t>
            </w:r>
          </w:p>
        </w:tc>
        <w:tc>
          <w:tcPr>
            <w:tcW w:w="4574" w:type="dxa"/>
            <w:vAlign w:val="center"/>
          </w:tcPr>
          <w:p w14:paraId="716FC2CC">
            <w:pPr>
              <w:jc w:val="center"/>
              <w:rPr>
                <w:sz w:val="24"/>
                <w:highlight w:val="none"/>
              </w:rPr>
            </w:pPr>
          </w:p>
        </w:tc>
        <w:tc>
          <w:tcPr>
            <w:tcW w:w="2976" w:type="dxa"/>
            <w:vAlign w:val="center"/>
          </w:tcPr>
          <w:p w14:paraId="09E7896C">
            <w:pPr>
              <w:jc w:val="center"/>
              <w:rPr>
                <w:sz w:val="24"/>
                <w:highlight w:val="none"/>
              </w:rPr>
            </w:pPr>
          </w:p>
        </w:tc>
      </w:tr>
      <w:tr w14:paraId="5E71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B6857E">
            <w:pPr>
              <w:jc w:val="center"/>
              <w:rPr>
                <w:sz w:val="24"/>
                <w:highlight w:val="none"/>
              </w:rPr>
            </w:pPr>
            <w:r>
              <w:rPr>
                <w:sz w:val="24"/>
                <w:highlight w:val="none"/>
              </w:rPr>
              <w:t>2</w:t>
            </w:r>
          </w:p>
        </w:tc>
        <w:tc>
          <w:tcPr>
            <w:tcW w:w="4574" w:type="dxa"/>
            <w:vAlign w:val="center"/>
          </w:tcPr>
          <w:p w14:paraId="7CE48535">
            <w:pPr>
              <w:jc w:val="center"/>
              <w:rPr>
                <w:sz w:val="24"/>
                <w:highlight w:val="none"/>
              </w:rPr>
            </w:pPr>
          </w:p>
        </w:tc>
        <w:tc>
          <w:tcPr>
            <w:tcW w:w="2976" w:type="dxa"/>
            <w:vAlign w:val="center"/>
          </w:tcPr>
          <w:p w14:paraId="50EB26DC">
            <w:pPr>
              <w:jc w:val="center"/>
              <w:rPr>
                <w:sz w:val="24"/>
                <w:highlight w:val="none"/>
              </w:rPr>
            </w:pPr>
          </w:p>
        </w:tc>
      </w:tr>
      <w:tr w14:paraId="602F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C75F86">
            <w:pPr>
              <w:jc w:val="center"/>
              <w:rPr>
                <w:sz w:val="24"/>
                <w:highlight w:val="none"/>
              </w:rPr>
            </w:pPr>
            <w:r>
              <w:rPr>
                <w:sz w:val="24"/>
                <w:highlight w:val="none"/>
              </w:rPr>
              <w:t>…</w:t>
            </w:r>
          </w:p>
        </w:tc>
        <w:tc>
          <w:tcPr>
            <w:tcW w:w="4574" w:type="dxa"/>
            <w:vAlign w:val="center"/>
          </w:tcPr>
          <w:p w14:paraId="1040F367">
            <w:pPr>
              <w:jc w:val="center"/>
              <w:rPr>
                <w:sz w:val="24"/>
                <w:highlight w:val="none"/>
              </w:rPr>
            </w:pPr>
          </w:p>
        </w:tc>
        <w:tc>
          <w:tcPr>
            <w:tcW w:w="2976" w:type="dxa"/>
            <w:vAlign w:val="center"/>
          </w:tcPr>
          <w:p w14:paraId="1C641E18">
            <w:pPr>
              <w:jc w:val="center"/>
              <w:rPr>
                <w:sz w:val="24"/>
                <w:highlight w:val="none"/>
              </w:rPr>
            </w:pPr>
          </w:p>
        </w:tc>
      </w:tr>
    </w:tbl>
    <w:p w14:paraId="7139A6B5">
      <w:pPr>
        <w:rPr>
          <w:highlight w:val="none"/>
        </w:rPr>
      </w:pPr>
    </w:p>
    <w:p w14:paraId="7B75B758">
      <w:pPr>
        <w:ind w:firstLine="480" w:firstLineChars="200"/>
        <w:rPr>
          <w:sz w:val="24"/>
          <w:szCs w:val="22"/>
          <w:highlight w:val="none"/>
        </w:rPr>
      </w:pPr>
      <w:r>
        <w:rPr>
          <w:sz w:val="24"/>
          <w:highlight w:val="none"/>
        </w:rPr>
        <w:t>上述声明真实有效，否则我方负全部责任。</w:t>
      </w:r>
    </w:p>
    <w:p w14:paraId="06B4CC46">
      <w:pPr>
        <w:spacing w:line="360" w:lineRule="auto"/>
        <w:rPr>
          <w:sz w:val="24"/>
          <w:highlight w:val="none"/>
        </w:rPr>
      </w:pPr>
    </w:p>
    <w:p w14:paraId="5FD95E28">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58EE29E">
      <w:pPr>
        <w:spacing w:line="360" w:lineRule="auto"/>
        <w:ind w:right="360" w:firstLine="480"/>
        <w:jc w:val="right"/>
        <w:rPr>
          <w:sz w:val="24"/>
          <w:highlight w:val="none"/>
        </w:rPr>
      </w:pPr>
      <w:r>
        <w:rPr>
          <w:color w:val="000000"/>
          <w:sz w:val="24"/>
          <w:szCs w:val="20"/>
          <w:highlight w:val="none"/>
        </w:rPr>
        <w:t xml:space="preserve">日期：_____年______月______日   </w:t>
      </w:r>
    </w:p>
    <w:p w14:paraId="0DFA409A">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100C9B29">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8AF0395">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4151C017">
      <w:pPr>
        <w:spacing w:line="360" w:lineRule="auto"/>
        <w:outlineLvl w:val="2"/>
        <w:rPr>
          <w:color w:val="000000"/>
          <w:sz w:val="24"/>
          <w:szCs w:val="20"/>
          <w:highlight w:val="none"/>
        </w:rPr>
      </w:pPr>
      <w:r>
        <w:rPr>
          <w:color w:val="000000"/>
          <w:sz w:val="24"/>
          <w:szCs w:val="20"/>
          <w:highlight w:val="none"/>
        </w:rPr>
        <w:t>2-1 中小企业政策证明文件</w:t>
      </w:r>
    </w:p>
    <w:p w14:paraId="6C7E6125">
      <w:pPr>
        <w:tabs>
          <w:tab w:val="left" w:pos="5580"/>
        </w:tabs>
        <w:spacing w:line="360" w:lineRule="auto"/>
        <w:rPr>
          <w:sz w:val="24"/>
          <w:highlight w:val="none"/>
        </w:rPr>
      </w:pPr>
      <w:r>
        <w:rPr>
          <w:sz w:val="24"/>
          <w:highlight w:val="none"/>
        </w:rPr>
        <w:t>说明：</w:t>
      </w:r>
    </w:p>
    <w:p w14:paraId="6D59B4E0">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0FCF86A">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2BB8279">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75C5D8E">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10" w:name="_Hlk145526067"/>
      <w:r>
        <w:rPr>
          <w:sz w:val="24"/>
          <w:highlight w:val="none"/>
        </w:rPr>
        <w:t>如供应商为联合体的，</w:t>
      </w:r>
      <w:bookmarkEnd w:id="1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CDDE3A1">
      <w:pPr>
        <w:tabs>
          <w:tab w:val="left" w:pos="5580"/>
        </w:tabs>
        <w:spacing w:line="360" w:lineRule="auto"/>
        <w:rPr>
          <w:sz w:val="24"/>
          <w:highlight w:val="none"/>
        </w:rPr>
      </w:pPr>
      <w:r>
        <w:rPr>
          <w:sz w:val="24"/>
          <w:highlight w:val="none"/>
        </w:rPr>
        <w:t>（5）中小企业声明函填写注意事项</w:t>
      </w:r>
    </w:p>
    <w:p w14:paraId="2EF6F503">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0D6C1485">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6A789A">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66C79263">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44E33164">
      <w:pPr>
        <w:tabs>
          <w:tab w:val="left" w:pos="5580"/>
        </w:tabs>
        <w:spacing w:line="360" w:lineRule="auto"/>
        <w:rPr>
          <w:sz w:val="24"/>
          <w:highlight w:val="none"/>
        </w:rPr>
      </w:pPr>
    </w:p>
    <w:p w14:paraId="06F57B55">
      <w:pPr>
        <w:tabs>
          <w:tab w:val="left" w:pos="5580"/>
        </w:tabs>
        <w:spacing w:line="360" w:lineRule="auto"/>
        <w:rPr>
          <w:sz w:val="24"/>
          <w:highlight w:val="none"/>
        </w:rPr>
      </w:pPr>
      <w:r>
        <w:rPr>
          <w:sz w:val="24"/>
          <w:highlight w:val="none"/>
        </w:rPr>
        <w:br w:type="page"/>
      </w:r>
    </w:p>
    <w:p w14:paraId="1172DF4F">
      <w:pPr>
        <w:pStyle w:val="8"/>
        <w:rPr>
          <w:highlight w:val="none"/>
        </w:rPr>
      </w:pPr>
      <w:r>
        <w:rPr>
          <w:highlight w:val="none"/>
        </w:rPr>
        <w:t>2-1-1 中小企业证明文件</w:t>
      </w:r>
    </w:p>
    <w:p w14:paraId="530D6DCC">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7986408A">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B4EFB6">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52668944">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7CEA674">
      <w:pPr>
        <w:spacing w:line="360" w:lineRule="auto"/>
        <w:ind w:firstLine="504"/>
        <w:rPr>
          <w:spacing w:val="6"/>
          <w:sz w:val="24"/>
          <w:highlight w:val="none"/>
        </w:rPr>
      </w:pPr>
      <w:r>
        <w:rPr>
          <w:spacing w:val="6"/>
          <w:sz w:val="24"/>
          <w:highlight w:val="none"/>
        </w:rPr>
        <w:t>……</w:t>
      </w:r>
    </w:p>
    <w:p w14:paraId="1B6E4D9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0B5F77D">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64439780">
      <w:pPr>
        <w:spacing w:line="360" w:lineRule="auto"/>
        <w:ind w:firstLine="504"/>
        <w:rPr>
          <w:spacing w:val="6"/>
          <w:sz w:val="24"/>
          <w:highlight w:val="none"/>
        </w:rPr>
      </w:pPr>
    </w:p>
    <w:p w14:paraId="6322C2C9">
      <w:pPr>
        <w:spacing w:line="360" w:lineRule="auto"/>
        <w:ind w:right="360" w:firstLine="480"/>
        <w:jc w:val="right"/>
        <w:rPr>
          <w:color w:val="000000"/>
          <w:sz w:val="24"/>
          <w:highlight w:val="none"/>
        </w:rPr>
      </w:pPr>
      <w:r>
        <w:rPr>
          <w:color w:val="000000"/>
          <w:sz w:val="24"/>
          <w:highlight w:val="none"/>
        </w:rPr>
        <w:t>企业名称（盖章）：________</w:t>
      </w:r>
    </w:p>
    <w:p w14:paraId="620E89AF">
      <w:pPr>
        <w:spacing w:line="360" w:lineRule="auto"/>
        <w:ind w:right="360" w:firstLine="480"/>
        <w:jc w:val="right"/>
        <w:rPr>
          <w:color w:val="000000"/>
          <w:sz w:val="24"/>
          <w:highlight w:val="none"/>
        </w:rPr>
      </w:pPr>
      <w:r>
        <w:rPr>
          <w:color w:val="000000"/>
          <w:sz w:val="24"/>
          <w:highlight w:val="none"/>
        </w:rPr>
        <w:t>日 期：________</w:t>
      </w:r>
    </w:p>
    <w:p w14:paraId="7BC89332">
      <w:pPr>
        <w:spacing w:line="360" w:lineRule="auto"/>
        <w:ind w:right="360" w:firstLine="480"/>
        <w:jc w:val="right"/>
        <w:rPr>
          <w:color w:val="000000"/>
          <w:sz w:val="24"/>
          <w:highlight w:val="none"/>
        </w:rPr>
      </w:pPr>
    </w:p>
    <w:p w14:paraId="3FFBA8F3">
      <w:pPr>
        <w:spacing w:line="360" w:lineRule="auto"/>
        <w:ind w:right="360" w:firstLine="480"/>
        <w:jc w:val="right"/>
        <w:rPr>
          <w:color w:val="000000"/>
          <w:sz w:val="24"/>
          <w:highlight w:val="none"/>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C7FA6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10798E7">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D5F804E">
      <w:pPr>
        <w:autoSpaceDE w:val="0"/>
        <w:autoSpaceDN w:val="0"/>
        <w:adjustRightInd w:val="0"/>
        <w:ind w:firstLine="420"/>
        <w:jc w:val="left"/>
        <w:rPr>
          <w:sz w:val="24"/>
          <w:highlight w:val="none"/>
        </w:rPr>
      </w:pPr>
    </w:p>
    <w:p w14:paraId="292F3E26">
      <w:pPr>
        <w:spacing w:line="360" w:lineRule="auto"/>
        <w:rPr>
          <w:color w:val="000000"/>
          <w:sz w:val="24"/>
          <w:highlight w:val="none"/>
        </w:rPr>
      </w:pPr>
    </w:p>
    <w:p w14:paraId="59DA87C5">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D801A2C">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06B1D9">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10DA3BDA">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0A436428">
      <w:pPr>
        <w:spacing w:line="360" w:lineRule="auto"/>
        <w:ind w:firstLine="504"/>
        <w:rPr>
          <w:spacing w:val="6"/>
          <w:sz w:val="24"/>
          <w:highlight w:val="none"/>
        </w:rPr>
      </w:pPr>
    </w:p>
    <w:p w14:paraId="6A1F1AD6">
      <w:pPr>
        <w:spacing w:line="360" w:lineRule="auto"/>
        <w:ind w:firstLine="504"/>
        <w:rPr>
          <w:spacing w:val="6"/>
          <w:sz w:val="24"/>
          <w:highlight w:val="none"/>
        </w:rPr>
      </w:pPr>
      <w:r>
        <w:rPr>
          <w:spacing w:val="6"/>
          <w:sz w:val="24"/>
          <w:highlight w:val="none"/>
        </w:rPr>
        <w:t>……</w:t>
      </w:r>
    </w:p>
    <w:p w14:paraId="31BCA39F">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290E15C">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4B5C612">
      <w:pPr>
        <w:spacing w:line="360" w:lineRule="auto"/>
        <w:ind w:right="360" w:firstLine="480"/>
        <w:jc w:val="right"/>
        <w:rPr>
          <w:color w:val="000000"/>
          <w:sz w:val="24"/>
          <w:highlight w:val="none"/>
        </w:rPr>
      </w:pPr>
    </w:p>
    <w:p w14:paraId="4FD6DF9B">
      <w:pPr>
        <w:spacing w:line="360" w:lineRule="auto"/>
        <w:ind w:right="360" w:firstLine="480"/>
        <w:jc w:val="right"/>
        <w:rPr>
          <w:color w:val="000000"/>
          <w:sz w:val="24"/>
          <w:highlight w:val="none"/>
        </w:rPr>
      </w:pPr>
      <w:r>
        <w:rPr>
          <w:color w:val="000000"/>
          <w:sz w:val="24"/>
          <w:highlight w:val="none"/>
        </w:rPr>
        <w:t>企业名称（盖章）：________</w:t>
      </w:r>
    </w:p>
    <w:p w14:paraId="5FAAD711">
      <w:pPr>
        <w:spacing w:line="360" w:lineRule="auto"/>
        <w:ind w:right="360" w:firstLine="480"/>
        <w:jc w:val="right"/>
        <w:rPr>
          <w:color w:val="000000"/>
          <w:sz w:val="24"/>
          <w:highlight w:val="none"/>
        </w:rPr>
      </w:pPr>
      <w:r>
        <w:rPr>
          <w:color w:val="000000"/>
          <w:sz w:val="24"/>
          <w:highlight w:val="none"/>
        </w:rPr>
        <w:t>日 期：________</w:t>
      </w:r>
    </w:p>
    <w:p w14:paraId="14D38AB8">
      <w:pPr>
        <w:adjustRightInd w:val="0"/>
        <w:snapToGrid w:val="0"/>
        <w:jc w:val="left"/>
        <w:rPr>
          <w:color w:val="000000"/>
          <w:sz w:val="24"/>
          <w:szCs w:val="21"/>
          <w:highlight w:val="none"/>
        </w:rPr>
      </w:pPr>
    </w:p>
    <w:p w14:paraId="56B77762">
      <w:pPr>
        <w:adjustRightInd w:val="0"/>
        <w:snapToGrid w:val="0"/>
        <w:jc w:val="left"/>
        <w:rPr>
          <w:color w:val="000000"/>
          <w:sz w:val="24"/>
          <w:szCs w:val="21"/>
          <w:highlight w:val="none"/>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9328F7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9356D4">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4F0FBA5">
      <w:pPr>
        <w:adjustRightInd w:val="0"/>
        <w:snapToGrid w:val="0"/>
        <w:jc w:val="left"/>
        <w:rPr>
          <w:color w:val="000000"/>
          <w:szCs w:val="21"/>
          <w:highlight w:val="none"/>
          <w:vertAlign w:val="superscript"/>
        </w:rPr>
      </w:pPr>
    </w:p>
    <w:p w14:paraId="5F2FE828">
      <w:pPr>
        <w:spacing w:line="360" w:lineRule="auto"/>
        <w:ind w:right="360" w:firstLine="480"/>
        <w:jc w:val="right"/>
        <w:rPr>
          <w:color w:val="000000"/>
          <w:sz w:val="24"/>
          <w:highlight w:val="none"/>
        </w:rPr>
      </w:pPr>
    </w:p>
    <w:p w14:paraId="19750986">
      <w:pPr>
        <w:spacing w:line="360" w:lineRule="auto"/>
        <w:ind w:right="360" w:firstLine="480"/>
        <w:jc w:val="right"/>
        <w:rPr>
          <w:color w:val="000000"/>
          <w:sz w:val="24"/>
          <w:highlight w:val="none"/>
        </w:rPr>
      </w:pPr>
    </w:p>
    <w:p w14:paraId="00619792">
      <w:pPr>
        <w:spacing w:line="360" w:lineRule="auto"/>
        <w:outlineLvl w:val="2"/>
        <w:rPr>
          <w:color w:val="000000"/>
          <w:sz w:val="24"/>
          <w:szCs w:val="20"/>
          <w:highlight w:val="none"/>
        </w:rPr>
      </w:pPr>
      <w:r>
        <w:rPr>
          <w:color w:val="000000"/>
          <w:sz w:val="24"/>
          <w:szCs w:val="20"/>
          <w:highlight w:val="none"/>
        </w:rPr>
        <w:br w:type="page"/>
      </w:r>
    </w:p>
    <w:p w14:paraId="74D183C9">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356BE04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33D7812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E83D10F">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4819FE2">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FEDDB2F">
      <w:pPr>
        <w:spacing w:line="588" w:lineRule="exact"/>
        <w:ind w:firstLine="504" w:firstLineChars="200"/>
        <w:rPr>
          <w:spacing w:val="6"/>
          <w:sz w:val="24"/>
          <w:highlight w:val="none"/>
        </w:rPr>
      </w:pPr>
    </w:p>
    <w:p w14:paraId="34D1ED7F">
      <w:pPr>
        <w:spacing w:line="588" w:lineRule="exact"/>
        <w:ind w:firstLine="504" w:firstLineChars="200"/>
        <w:rPr>
          <w:spacing w:val="6"/>
          <w:sz w:val="24"/>
          <w:highlight w:val="none"/>
        </w:rPr>
      </w:pPr>
    </w:p>
    <w:p w14:paraId="74B66EE6">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908BCED">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19E732BD">
      <w:pPr>
        <w:widowControl/>
        <w:jc w:val="left"/>
        <w:rPr>
          <w:color w:val="000000"/>
          <w:sz w:val="24"/>
          <w:szCs w:val="20"/>
          <w:highlight w:val="none"/>
        </w:rPr>
      </w:pPr>
      <w:r>
        <w:rPr>
          <w:color w:val="000000"/>
          <w:sz w:val="24"/>
          <w:szCs w:val="20"/>
          <w:highlight w:val="none"/>
        </w:rPr>
        <w:br w:type="page"/>
      </w:r>
    </w:p>
    <w:p w14:paraId="0DD84AD0">
      <w:pPr>
        <w:pStyle w:val="8"/>
        <w:rPr>
          <w:highlight w:val="none"/>
        </w:rPr>
      </w:pPr>
      <w:r>
        <w:rPr>
          <w:highlight w:val="none"/>
        </w:rPr>
        <w:t>2-1-2 拟分包情况说明及分包意向协议</w:t>
      </w:r>
    </w:p>
    <w:p w14:paraId="0E94C681">
      <w:pPr>
        <w:autoSpaceDE w:val="0"/>
        <w:autoSpaceDN w:val="0"/>
        <w:adjustRightInd w:val="0"/>
        <w:jc w:val="center"/>
        <w:rPr>
          <w:color w:val="000000"/>
          <w:sz w:val="30"/>
          <w:szCs w:val="30"/>
          <w:highlight w:val="none"/>
        </w:rPr>
      </w:pPr>
    </w:p>
    <w:p w14:paraId="5782416F">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6ACAC18">
      <w:pPr>
        <w:tabs>
          <w:tab w:val="left" w:pos="5580"/>
        </w:tabs>
        <w:spacing w:line="360" w:lineRule="auto"/>
        <w:rPr>
          <w:sz w:val="24"/>
          <w:highlight w:val="none"/>
        </w:rPr>
      </w:pPr>
      <w:r>
        <w:rPr>
          <w:sz w:val="24"/>
          <w:highlight w:val="none"/>
        </w:rPr>
        <w:t>致：</w:t>
      </w:r>
      <w:r>
        <w:rPr>
          <w:rFonts w:hint="eastAsia"/>
          <w:sz w:val="24"/>
          <w:highlight w:val="none"/>
          <w:u w:val="single"/>
        </w:rPr>
        <w:t xml:space="preserve">              </w:t>
      </w:r>
      <w:r>
        <w:rPr>
          <w:rFonts w:hint="eastAsia"/>
          <w:b/>
          <w:bCs/>
          <w:sz w:val="24"/>
          <w:highlight w:val="none"/>
        </w:rPr>
        <w:t>（请投标人填写“采购人名称”）</w:t>
      </w:r>
    </w:p>
    <w:p w14:paraId="2BB91F58">
      <w:pPr>
        <w:adjustRightInd w:val="0"/>
        <w:snapToGrid w:val="0"/>
        <w:spacing w:line="360" w:lineRule="auto"/>
        <w:ind w:firstLine="480" w:firstLineChars="200"/>
        <w:jc w:val="left"/>
        <w:rPr>
          <w:sz w:val="24"/>
          <w:highlight w:val="none"/>
        </w:rPr>
      </w:pPr>
      <w:r>
        <w:rPr>
          <w:sz w:val="24"/>
          <w:highlight w:val="none"/>
        </w:rPr>
        <w:t>我单位参加贵单位组织采购的</w:t>
      </w:r>
      <w:r>
        <w:rPr>
          <w:rFonts w:hint="eastAsia"/>
          <w:sz w:val="24"/>
          <w:highlight w:val="none"/>
        </w:rPr>
        <w:t>采购编号</w:t>
      </w:r>
      <w:r>
        <w:rPr>
          <w:sz w:val="24"/>
          <w:highlight w:val="none"/>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B55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75274F1">
            <w:pPr>
              <w:pStyle w:val="2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6B1119C5">
            <w:pPr>
              <w:pStyle w:val="20"/>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5766B358">
            <w:pPr>
              <w:pStyle w:val="20"/>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0BA4713A">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51B0C43D">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6AE4B7D2">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6709D5E8">
            <w:pPr>
              <w:pStyle w:val="20"/>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41B1D3D6">
            <w:pPr>
              <w:pStyle w:val="20"/>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5CB0972C">
            <w:pPr>
              <w:pStyle w:val="20"/>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20C2089B">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1BF005BA">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754A713E">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12934D46">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占该采购包</w:t>
            </w:r>
          </w:p>
          <w:p w14:paraId="59555ECC">
            <w:pPr>
              <w:pStyle w:val="20"/>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合同金额的</w:t>
            </w:r>
          </w:p>
          <w:p w14:paraId="1105C4DE">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sz w:val="24"/>
                <w:highlight w:val="none"/>
                <w:lang w:eastAsia="zh-CN"/>
              </w:rPr>
              <w:t>）</w:t>
            </w:r>
          </w:p>
        </w:tc>
      </w:tr>
      <w:tr w14:paraId="3246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EEE5C2">
            <w:pPr>
              <w:pStyle w:val="2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78C103B6">
            <w:pPr>
              <w:pStyle w:val="20"/>
              <w:jc w:val="center"/>
              <w:rPr>
                <w:rFonts w:ascii="Times New Roman" w:hAnsi="Times New Roman" w:cs="Times New Roman"/>
                <w:sz w:val="30"/>
                <w:highlight w:val="none"/>
              </w:rPr>
            </w:pPr>
          </w:p>
        </w:tc>
        <w:tc>
          <w:tcPr>
            <w:tcW w:w="1513" w:type="dxa"/>
            <w:vAlign w:val="center"/>
          </w:tcPr>
          <w:p w14:paraId="45E737BF">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115EECB7">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514B9469">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7CA057EE">
            <w:pPr>
              <w:pStyle w:val="20"/>
              <w:jc w:val="center"/>
              <w:rPr>
                <w:rFonts w:ascii="Times New Roman" w:hAnsi="Times New Roman" w:cs="Times New Roman"/>
                <w:sz w:val="30"/>
                <w:highlight w:val="none"/>
                <w:lang w:eastAsia="zh-CN"/>
              </w:rPr>
            </w:pPr>
          </w:p>
        </w:tc>
        <w:tc>
          <w:tcPr>
            <w:tcW w:w="1561" w:type="dxa"/>
            <w:vAlign w:val="center"/>
          </w:tcPr>
          <w:p w14:paraId="1B635856">
            <w:pPr>
              <w:pStyle w:val="20"/>
              <w:jc w:val="center"/>
              <w:rPr>
                <w:rFonts w:ascii="Times New Roman" w:hAnsi="Times New Roman" w:cs="Times New Roman"/>
                <w:sz w:val="30"/>
                <w:highlight w:val="none"/>
                <w:lang w:eastAsia="zh-CN"/>
              </w:rPr>
            </w:pPr>
          </w:p>
        </w:tc>
        <w:tc>
          <w:tcPr>
            <w:tcW w:w="1498" w:type="dxa"/>
            <w:vAlign w:val="center"/>
          </w:tcPr>
          <w:p w14:paraId="280AA42A">
            <w:pPr>
              <w:pStyle w:val="20"/>
              <w:jc w:val="center"/>
              <w:rPr>
                <w:rFonts w:ascii="Times New Roman" w:hAnsi="Times New Roman" w:cs="Times New Roman"/>
                <w:sz w:val="30"/>
                <w:highlight w:val="none"/>
                <w:lang w:eastAsia="zh-CN"/>
              </w:rPr>
            </w:pPr>
          </w:p>
        </w:tc>
        <w:tc>
          <w:tcPr>
            <w:tcW w:w="1564" w:type="dxa"/>
            <w:vAlign w:val="center"/>
          </w:tcPr>
          <w:p w14:paraId="737B6D42">
            <w:pPr>
              <w:pStyle w:val="20"/>
              <w:jc w:val="center"/>
              <w:rPr>
                <w:rFonts w:ascii="Times New Roman" w:hAnsi="Times New Roman" w:cs="Times New Roman"/>
                <w:sz w:val="30"/>
                <w:highlight w:val="none"/>
                <w:lang w:eastAsia="zh-CN"/>
              </w:rPr>
            </w:pPr>
          </w:p>
        </w:tc>
      </w:tr>
      <w:tr w14:paraId="315B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1C30C">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4256B38E">
            <w:pPr>
              <w:pStyle w:val="20"/>
              <w:jc w:val="center"/>
              <w:rPr>
                <w:rFonts w:ascii="Times New Roman" w:hAnsi="Times New Roman" w:cs="Times New Roman"/>
                <w:sz w:val="30"/>
                <w:highlight w:val="none"/>
              </w:rPr>
            </w:pPr>
          </w:p>
        </w:tc>
        <w:tc>
          <w:tcPr>
            <w:tcW w:w="1513" w:type="dxa"/>
            <w:vAlign w:val="center"/>
          </w:tcPr>
          <w:p w14:paraId="73C46A91">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80F920C">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262BD006">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1CA46483">
            <w:pPr>
              <w:pStyle w:val="20"/>
              <w:jc w:val="center"/>
              <w:rPr>
                <w:rFonts w:ascii="Times New Roman" w:hAnsi="Times New Roman" w:cs="Times New Roman"/>
                <w:sz w:val="30"/>
                <w:highlight w:val="none"/>
                <w:lang w:eastAsia="zh-CN"/>
              </w:rPr>
            </w:pPr>
          </w:p>
        </w:tc>
        <w:tc>
          <w:tcPr>
            <w:tcW w:w="1561" w:type="dxa"/>
            <w:vAlign w:val="center"/>
          </w:tcPr>
          <w:p w14:paraId="3223FCC8">
            <w:pPr>
              <w:pStyle w:val="20"/>
              <w:jc w:val="center"/>
              <w:rPr>
                <w:rFonts w:ascii="Times New Roman" w:hAnsi="Times New Roman" w:cs="Times New Roman"/>
                <w:sz w:val="30"/>
                <w:highlight w:val="none"/>
                <w:lang w:eastAsia="zh-CN"/>
              </w:rPr>
            </w:pPr>
          </w:p>
        </w:tc>
        <w:tc>
          <w:tcPr>
            <w:tcW w:w="1498" w:type="dxa"/>
            <w:vAlign w:val="center"/>
          </w:tcPr>
          <w:p w14:paraId="3A398423">
            <w:pPr>
              <w:pStyle w:val="20"/>
              <w:jc w:val="center"/>
              <w:rPr>
                <w:rFonts w:ascii="Times New Roman" w:hAnsi="Times New Roman" w:cs="Times New Roman"/>
                <w:sz w:val="30"/>
                <w:highlight w:val="none"/>
                <w:lang w:eastAsia="zh-CN"/>
              </w:rPr>
            </w:pPr>
          </w:p>
        </w:tc>
        <w:tc>
          <w:tcPr>
            <w:tcW w:w="1564" w:type="dxa"/>
            <w:vAlign w:val="center"/>
          </w:tcPr>
          <w:p w14:paraId="50B53284">
            <w:pPr>
              <w:pStyle w:val="20"/>
              <w:jc w:val="center"/>
              <w:rPr>
                <w:rFonts w:ascii="Times New Roman" w:hAnsi="Times New Roman" w:cs="Times New Roman"/>
                <w:sz w:val="30"/>
                <w:highlight w:val="none"/>
                <w:lang w:eastAsia="zh-CN"/>
              </w:rPr>
            </w:pPr>
          </w:p>
        </w:tc>
      </w:tr>
      <w:tr w14:paraId="414B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69135C">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5D048DA6">
            <w:pPr>
              <w:pStyle w:val="20"/>
              <w:jc w:val="center"/>
              <w:rPr>
                <w:rFonts w:ascii="Times New Roman" w:hAnsi="Times New Roman" w:cs="Times New Roman"/>
                <w:sz w:val="30"/>
                <w:highlight w:val="none"/>
              </w:rPr>
            </w:pPr>
          </w:p>
        </w:tc>
        <w:tc>
          <w:tcPr>
            <w:tcW w:w="1513" w:type="dxa"/>
            <w:vAlign w:val="center"/>
          </w:tcPr>
          <w:p w14:paraId="39E1346A">
            <w:pPr>
              <w:pStyle w:val="20"/>
              <w:tabs>
                <w:tab w:val="left" w:pos="235"/>
              </w:tabs>
              <w:jc w:val="center"/>
              <w:rPr>
                <w:rFonts w:ascii="Times New Roman" w:hAnsi="Times New Roman" w:cs="Times New Roman"/>
                <w:sz w:val="24"/>
                <w:highlight w:val="none"/>
              </w:rPr>
            </w:pPr>
          </w:p>
        </w:tc>
        <w:tc>
          <w:tcPr>
            <w:tcW w:w="1125" w:type="dxa"/>
            <w:vAlign w:val="center"/>
          </w:tcPr>
          <w:p w14:paraId="30A16DA2">
            <w:pPr>
              <w:pStyle w:val="20"/>
              <w:jc w:val="center"/>
              <w:rPr>
                <w:rFonts w:ascii="Times New Roman" w:hAnsi="Times New Roman" w:cs="Times New Roman"/>
                <w:sz w:val="30"/>
                <w:highlight w:val="none"/>
              </w:rPr>
            </w:pPr>
          </w:p>
        </w:tc>
        <w:tc>
          <w:tcPr>
            <w:tcW w:w="1561" w:type="dxa"/>
            <w:vAlign w:val="center"/>
          </w:tcPr>
          <w:p w14:paraId="5801CC90">
            <w:pPr>
              <w:pStyle w:val="20"/>
              <w:jc w:val="center"/>
              <w:rPr>
                <w:rFonts w:ascii="Times New Roman" w:hAnsi="Times New Roman" w:cs="Times New Roman"/>
                <w:sz w:val="30"/>
                <w:highlight w:val="none"/>
              </w:rPr>
            </w:pPr>
          </w:p>
        </w:tc>
        <w:tc>
          <w:tcPr>
            <w:tcW w:w="1498" w:type="dxa"/>
            <w:vAlign w:val="center"/>
          </w:tcPr>
          <w:p w14:paraId="12021C3D">
            <w:pPr>
              <w:pStyle w:val="20"/>
              <w:jc w:val="center"/>
              <w:rPr>
                <w:rFonts w:ascii="Times New Roman" w:hAnsi="Times New Roman" w:cs="Times New Roman"/>
                <w:sz w:val="30"/>
                <w:highlight w:val="none"/>
              </w:rPr>
            </w:pPr>
          </w:p>
        </w:tc>
        <w:tc>
          <w:tcPr>
            <w:tcW w:w="1564" w:type="dxa"/>
            <w:vAlign w:val="center"/>
          </w:tcPr>
          <w:p w14:paraId="10DAEDAE">
            <w:pPr>
              <w:pStyle w:val="20"/>
              <w:jc w:val="center"/>
              <w:rPr>
                <w:rFonts w:ascii="Times New Roman" w:hAnsi="Times New Roman" w:cs="Times New Roman"/>
                <w:sz w:val="30"/>
                <w:highlight w:val="none"/>
              </w:rPr>
            </w:pPr>
          </w:p>
        </w:tc>
      </w:tr>
      <w:tr w14:paraId="6AA3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E9CBECC">
            <w:pPr>
              <w:pStyle w:val="20"/>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0669A5CF">
            <w:pPr>
              <w:pStyle w:val="20"/>
              <w:jc w:val="center"/>
              <w:rPr>
                <w:rFonts w:ascii="Times New Roman" w:hAnsi="Times New Roman" w:cs="Times New Roman"/>
                <w:sz w:val="30"/>
                <w:highlight w:val="none"/>
              </w:rPr>
            </w:pPr>
          </w:p>
        </w:tc>
        <w:tc>
          <w:tcPr>
            <w:tcW w:w="1564" w:type="dxa"/>
            <w:vAlign w:val="center"/>
          </w:tcPr>
          <w:p w14:paraId="297E8AD9">
            <w:pPr>
              <w:pStyle w:val="20"/>
              <w:jc w:val="center"/>
              <w:rPr>
                <w:rFonts w:ascii="Times New Roman" w:hAnsi="Times New Roman" w:cs="Times New Roman"/>
                <w:sz w:val="30"/>
                <w:highlight w:val="none"/>
              </w:rPr>
            </w:pPr>
          </w:p>
        </w:tc>
      </w:tr>
    </w:tbl>
    <w:p w14:paraId="4BC5304B">
      <w:pPr>
        <w:adjustRightInd w:val="0"/>
        <w:snapToGrid w:val="0"/>
        <w:spacing w:line="360" w:lineRule="auto"/>
        <w:ind w:firstLine="480" w:firstLineChars="200"/>
        <w:jc w:val="left"/>
        <w:rPr>
          <w:sz w:val="24"/>
          <w:highlight w:val="none"/>
        </w:rPr>
      </w:pPr>
    </w:p>
    <w:p w14:paraId="161E6050">
      <w:pPr>
        <w:adjustRightInd w:val="0"/>
        <w:snapToGrid w:val="0"/>
        <w:spacing w:line="360" w:lineRule="auto"/>
        <w:jc w:val="left"/>
        <w:rPr>
          <w:sz w:val="24"/>
          <w:highlight w:val="none"/>
        </w:rPr>
      </w:pPr>
    </w:p>
    <w:p w14:paraId="342FDBA1">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5C178EE">
      <w:pPr>
        <w:spacing w:line="360" w:lineRule="auto"/>
        <w:ind w:right="-57" w:firstLine="480"/>
        <w:jc w:val="right"/>
        <w:rPr>
          <w:color w:val="000000"/>
          <w:sz w:val="24"/>
          <w:highlight w:val="none"/>
        </w:rPr>
      </w:pPr>
      <w:r>
        <w:rPr>
          <w:color w:val="000000"/>
          <w:sz w:val="24"/>
          <w:szCs w:val="20"/>
          <w:highlight w:val="none"/>
        </w:rPr>
        <w:t>日期：_____年______月______日</w:t>
      </w:r>
    </w:p>
    <w:p w14:paraId="70274714">
      <w:pPr>
        <w:adjustRightInd w:val="0"/>
        <w:snapToGrid w:val="0"/>
        <w:spacing w:line="360" w:lineRule="auto"/>
        <w:jc w:val="left"/>
        <w:rPr>
          <w:sz w:val="24"/>
          <w:highlight w:val="none"/>
        </w:rPr>
      </w:pPr>
      <w:r>
        <w:rPr>
          <w:sz w:val="24"/>
          <w:highlight w:val="none"/>
        </w:rPr>
        <w:t>注：</w:t>
      </w:r>
    </w:p>
    <w:p w14:paraId="09479D13">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F48481A">
      <w:pPr>
        <w:adjustRightInd w:val="0"/>
        <w:snapToGrid w:val="0"/>
        <w:spacing w:line="360" w:lineRule="auto"/>
        <w:jc w:val="left"/>
        <w:rPr>
          <w:color w:val="000000"/>
          <w:sz w:val="30"/>
          <w:szCs w:val="30"/>
          <w:highlight w:val="none"/>
        </w:rPr>
      </w:pPr>
    </w:p>
    <w:p w14:paraId="07DB5938">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0301E939">
      <w:pPr>
        <w:adjustRightInd w:val="0"/>
        <w:snapToGrid w:val="0"/>
        <w:spacing w:line="360" w:lineRule="auto"/>
        <w:ind w:firstLine="480" w:firstLineChars="200"/>
        <w:jc w:val="left"/>
        <w:rPr>
          <w:sz w:val="24"/>
          <w:highlight w:val="none"/>
        </w:rPr>
      </w:pPr>
      <w:r>
        <w:rPr>
          <w:sz w:val="24"/>
          <w:highlight w:val="none"/>
        </w:rPr>
        <w:t>甲方（投标人）：________</w:t>
      </w:r>
    </w:p>
    <w:p w14:paraId="482AF32A">
      <w:pPr>
        <w:adjustRightInd w:val="0"/>
        <w:snapToGrid w:val="0"/>
        <w:spacing w:line="360" w:lineRule="auto"/>
        <w:ind w:firstLine="480" w:firstLineChars="200"/>
        <w:jc w:val="left"/>
        <w:rPr>
          <w:sz w:val="24"/>
          <w:highlight w:val="none"/>
        </w:rPr>
      </w:pPr>
      <w:r>
        <w:rPr>
          <w:sz w:val="24"/>
          <w:highlight w:val="none"/>
        </w:rPr>
        <w:t>乙方（拟分包单位）：________</w:t>
      </w:r>
    </w:p>
    <w:p w14:paraId="06798CEF">
      <w:pPr>
        <w:adjustRightInd w:val="0"/>
        <w:snapToGrid w:val="0"/>
        <w:spacing w:line="360" w:lineRule="auto"/>
        <w:ind w:firstLine="480" w:firstLineChars="200"/>
        <w:jc w:val="left"/>
        <w:rPr>
          <w:sz w:val="24"/>
          <w:highlight w:val="none"/>
        </w:rPr>
      </w:pPr>
      <w:r>
        <w:rPr>
          <w:sz w:val="24"/>
          <w:highlight w:val="none"/>
        </w:rPr>
        <w:t>甲方承诺，一旦在_________（采购项目名称）（</w:t>
      </w:r>
      <w:r>
        <w:rPr>
          <w:rFonts w:hint="eastAsia"/>
          <w:sz w:val="24"/>
          <w:highlight w:val="none"/>
        </w:rPr>
        <w:t>采购编号</w:t>
      </w:r>
      <w:r>
        <w:rPr>
          <w:sz w:val="24"/>
          <w:highlight w:val="none"/>
        </w:rPr>
        <w:t>/包号为：_______）招标采购项目中获得采购合同，将按照下述约定将合同项下部分内容分包给乙方：</w:t>
      </w:r>
    </w:p>
    <w:p w14:paraId="5FBC1C82">
      <w:pPr>
        <w:adjustRightInd w:val="0"/>
        <w:snapToGrid w:val="0"/>
        <w:spacing w:line="360" w:lineRule="auto"/>
        <w:ind w:firstLine="480" w:firstLineChars="200"/>
        <w:jc w:val="left"/>
        <w:rPr>
          <w:sz w:val="24"/>
          <w:highlight w:val="none"/>
        </w:rPr>
      </w:pPr>
      <w:r>
        <w:rPr>
          <w:sz w:val="24"/>
          <w:highlight w:val="none"/>
        </w:rPr>
        <w:t>1.分包内容：_____。</w:t>
      </w:r>
    </w:p>
    <w:p w14:paraId="34D09519">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D75628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3B27573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16B78E15">
      <w:pPr>
        <w:spacing w:line="360" w:lineRule="auto"/>
        <w:ind w:firstLine="471"/>
        <w:rPr>
          <w:b/>
          <w:color w:val="000000"/>
          <w:sz w:val="24"/>
          <w:highlight w:val="none"/>
        </w:rPr>
      </w:pPr>
    </w:p>
    <w:p w14:paraId="2CE1C8B6">
      <w:pPr>
        <w:spacing w:line="360" w:lineRule="auto"/>
        <w:ind w:firstLine="471"/>
        <w:rPr>
          <w:b/>
          <w:color w:val="000000"/>
          <w:sz w:val="24"/>
          <w:highlight w:val="none"/>
        </w:rPr>
      </w:pPr>
      <w:r>
        <w:rPr>
          <w:color w:val="000000"/>
          <w:sz w:val="24"/>
          <w:highlight w:val="none"/>
        </w:rPr>
        <w:t>甲方（盖章）：_________                 乙方（盖章）：_________</w:t>
      </w:r>
    </w:p>
    <w:p w14:paraId="2757E47F">
      <w:pPr>
        <w:spacing w:line="360" w:lineRule="auto"/>
        <w:ind w:left="480"/>
        <w:jc w:val="right"/>
        <w:rPr>
          <w:color w:val="000000"/>
          <w:sz w:val="24"/>
          <w:highlight w:val="none"/>
        </w:rPr>
      </w:pPr>
    </w:p>
    <w:p w14:paraId="5111326B">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7ED2E0F9">
      <w:pPr>
        <w:tabs>
          <w:tab w:val="left" w:pos="8280"/>
        </w:tabs>
        <w:spacing w:line="360" w:lineRule="auto"/>
        <w:ind w:firstLine="480"/>
        <w:rPr>
          <w:color w:val="000000"/>
          <w:sz w:val="24"/>
          <w:highlight w:val="none"/>
        </w:rPr>
      </w:pPr>
    </w:p>
    <w:p w14:paraId="477683B3">
      <w:pPr>
        <w:tabs>
          <w:tab w:val="left" w:pos="8280"/>
        </w:tabs>
        <w:spacing w:line="360" w:lineRule="auto"/>
        <w:rPr>
          <w:color w:val="000000"/>
          <w:sz w:val="24"/>
          <w:highlight w:val="none"/>
        </w:rPr>
      </w:pPr>
      <w:r>
        <w:rPr>
          <w:color w:val="000000"/>
          <w:sz w:val="24"/>
          <w:highlight w:val="none"/>
        </w:rPr>
        <w:t>注：</w:t>
      </w:r>
    </w:p>
    <w:p w14:paraId="56459B07">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2587539B">
      <w:pPr>
        <w:widowControl/>
        <w:jc w:val="left"/>
        <w:rPr>
          <w:color w:val="000000"/>
          <w:sz w:val="24"/>
          <w:szCs w:val="20"/>
          <w:highlight w:val="none"/>
        </w:rPr>
      </w:pPr>
      <w:r>
        <w:rPr>
          <w:color w:val="000000"/>
          <w:sz w:val="24"/>
          <w:szCs w:val="20"/>
          <w:highlight w:val="none"/>
        </w:rPr>
        <w:br w:type="page"/>
      </w:r>
    </w:p>
    <w:p w14:paraId="0B745DBF">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b/>
          <w:bCs/>
          <w:color w:val="FF0000"/>
          <w:sz w:val="24"/>
          <w:szCs w:val="20"/>
          <w:highlight w:val="none"/>
        </w:rPr>
        <w:t>（如有）</w:t>
      </w:r>
    </w:p>
    <w:p w14:paraId="35BB0D86">
      <w:pPr>
        <w:widowControl/>
        <w:jc w:val="left"/>
        <w:rPr>
          <w:sz w:val="24"/>
          <w:highlight w:val="none"/>
        </w:rPr>
      </w:pPr>
    </w:p>
    <w:p w14:paraId="5FD84F8D">
      <w:pPr>
        <w:widowControl/>
        <w:jc w:val="left"/>
        <w:rPr>
          <w:sz w:val="24"/>
          <w:highlight w:val="none"/>
        </w:rPr>
      </w:pPr>
      <w:r>
        <w:rPr>
          <w:sz w:val="24"/>
          <w:highlight w:val="none"/>
        </w:rPr>
        <w:br w:type="page"/>
      </w:r>
    </w:p>
    <w:p w14:paraId="0F9B217E">
      <w:pPr>
        <w:numPr>
          <w:ilvl w:val="0"/>
          <w:numId w:val="18"/>
        </w:numPr>
        <w:tabs>
          <w:tab w:val="left" w:pos="360"/>
        </w:tabs>
        <w:snapToGrid w:val="0"/>
        <w:spacing w:line="360" w:lineRule="auto"/>
        <w:outlineLvl w:val="1"/>
        <w:rPr>
          <w:sz w:val="24"/>
          <w:highlight w:val="none"/>
        </w:rPr>
      </w:pPr>
      <w:r>
        <w:rPr>
          <w:sz w:val="24"/>
          <w:highlight w:val="none"/>
        </w:rPr>
        <w:t>本项目的特定资格要求</w:t>
      </w:r>
      <w:r>
        <w:rPr>
          <w:b/>
          <w:bCs/>
          <w:color w:val="FF0000"/>
          <w:sz w:val="24"/>
          <w:szCs w:val="20"/>
          <w:highlight w:val="none"/>
        </w:rPr>
        <w:t>（如有）</w:t>
      </w:r>
    </w:p>
    <w:p w14:paraId="1B15A6F8">
      <w:pPr>
        <w:spacing w:line="360" w:lineRule="auto"/>
        <w:outlineLvl w:val="2"/>
        <w:rPr>
          <w:color w:val="000000"/>
          <w:sz w:val="24"/>
          <w:szCs w:val="20"/>
          <w:highlight w:val="none"/>
        </w:rPr>
      </w:pPr>
      <w:r>
        <w:rPr>
          <w:color w:val="000000"/>
          <w:sz w:val="24"/>
          <w:szCs w:val="20"/>
          <w:highlight w:val="none"/>
        </w:rPr>
        <w:t>3-1 联合协议</w:t>
      </w:r>
      <w:r>
        <w:rPr>
          <w:b/>
          <w:bCs/>
          <w:color w:val="FF0000"/>
          <w:sz w:val="24"/>
          <w:szCs w:val="20"/>
          <w:highlight w:val="none"/>
        </w:rPr>
        <w:t>（如有）</w:t>
      </w:r>
    </w:p>
    <w:p w14:paraId="427A48F4">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3DC3E9C">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3673E45C">
      <w:pPr>
        <w:numPr>
          <w:ilvl w:val="0"/>
          <w:numId w:val="20"/>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3C44275">
      <w:pPr>
        <w:numPr>
          <w:ilvl w:val="0"/>
          <w:numId w:val="20"/>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29A052C4">
      <w:pPr>
        <w:numPr>
          <w:ilvl w:val="0"/>
          <w:numId w:val="20"/>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4A4DB674">
      <w:pPr>
        <w:numPr>
          <w:ilvl w:val="0"/>
          <w:numId w:val="20"/>
        </w:numPr>
        <w:spacing w:line="360" w:lineRule="auto"/>
        <w:rPr>
          <w:bCs/>
          <w:color w:val="000000"/>
          <w:sz w:val="24"/>
          <w:highlight w:val="none"/>
        </w:rPr>
      </w:pPr>
      <w:r>
        <w:rPr>
          <w:bCs/>
          <w:color w:val="000000"/>
          <w:sz w:val="24"/>
          <w:highlight w:val="none"/>
        </w:rPr>
        <w:t>牵头人为项目的总负责单位；组织各参加方进行项目实施工作。</w:t>
      </w:r>
    </w:p>
    <w:p w14:paraId="4C7892EC">
      <w:pPr>
        <w:numPr>
          <w:ilvl w:val="0"/>
          <w:numId w:val="20"/>
        </w:numPr>
        <w:spacing w:line="360" w:lineRule="auto"/>
        <w:rPr>
          <w:bCs/>
          <w:color w:val="000000"/>
          <w:sz w:val="24"/>
          <w:highlight w:val="none"/>
        </w:rPr>
      </w:pPr>
      <w:r>
        <w:rPr>
          <w:bCs/>
          <w:color w:val="000000"/>
          <w:sz w:val="24"/>
          <w:highlight w:val="none"/>
        </w:rPr>
        <w:t>______负责_____，具体工作范围、内容以投标文件及合同为准。</w:t>
      </w:r>
    </w:p>
    <w:p w14:paraId="59D90F86">
      <w:pPr>
        <w:numPr>
          <w:ilvl w:val="0"/>
          <w:numId w:val="20"/>
        </w:numPr>
        <w:spacing w:line="360" w:lineRule="auto"/>
        <w:rPr>
          <w:bCs/>
          <w:color w:val="000000"/>
          <w:sz w:val="24"/>
          <w:highlight w:val="none"/>
        </w:rPr>
      </w:pPr>
      <w:r>
        <w:rPr>
          <w:bCs/>
          <w:color w:val="000000"/>
          <w:sz w:val="24"/>
          <w:highlight w:val="none"/>
        </w:rPr>
        <w:t>______负责_____，具体工作范围、内容以投标文件及合同为准。</w:t>
      </w:r>
    </w:p>
    <w:p w14:paraId="66C0E5B8">
      <w:pPr>
        <w:numPr>
          <w:ilvl w:val="0"/>
          <w:numId w:val="20"/>
        </w:numPr>
        <w:spacing w:line="360" w:lineRule="auto"/>
        <w:rPr>
          <w:bCs/>
          <w:color w:val="000000"/>
          <w:sz w:val="24"/>
          <w:highlight w:val="none"/>
        </w:rPr>
      </w:pPr>
      <w:r>
        <w:rPr>
          <w:bCs/>
          <w:color w:val="000000"/>
          <w:sz w:val="24"/>
          <w:highlight w:val="none"/>
        </w:rPr>
        <w:t>______负责_____（如有），具体工作范围、内容以投标文件及合同为准。</w:t>
      </w:r>
    </w:p>
    <w:p w14:paraId="301564ED">
      <w:pPr>
        <w:numPr>
          <w:ilvl w:val="0"/>
          <w:numId w:val="20"/>
        </w:numPr>
        <w:spacing w:line="360" w:lineRule="auto"/>
        <w:rPr>
          <w:sz w:val="24"/>
          <w:highlight w:val="none"/>
        </w:rPr>
      </w:pPr>
      <w:r>
        <w:rPr>
          <w:sz w:val="24"/>
          <w:highlight w:val="none"/>
        </w:rPr>
        <w:t>本项目联合协议合同总额为________元，联合体各成员按照如下比例分摊（按联合体成员分别列明）：</w:t>
      </w:r>
    </w:p>
    <w:p w14:paraId="5FC02514">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DA40D69">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A82016B">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48C1902">
      <w:pPr>
        <w:numPr>
          <w:ilvl w:val="0"/>
          <w:numId w:val="20"/>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7F60671B">
      <w:pPr>
        <w:numPr>
          <w:ilvl w:val="0"/>
          <w:numId w:val="20"/>
        </w:numPr>
        <w:spacing w:line="360" w:lineRule="auto"/>
        <w:rPr>
          <w:bCs/>
          <w:color w:val="000000"/>
          <w:sz w:val="24"/>
          <w:highlight w:val="none"/>
        </w:rPr>
      </w:pPr>
      <w:r>
        <w:rPr>
          <w:bCs/>
          <w:color w:val="000000"/>
          <w:sz w:val="24"/>
          <w:highlight w:val="none"/>
        </w:rPr>
        <w:t>其他约定（如有）：_______。</w:t>
      </w:r>
    </w:p>
    <w:p w14:paraId="4B0A806C">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2908D1C">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0E3FAA12">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755FE07">
      <w:pPr>
        <w:spacing w:line="360" w:lineRule="auto"/>
        <w:ind w:firstLine="471"/>
        <w:rPr>
          <w:color w:val="000000"/>
          <w:sz w:val="24"/>
          <w:highlight w:val="none"/>
        </w:rPr>
      </w:pPr>
    </w:p>
    <w:p w14:paraId="38F80137">
      <w:pPr>
        <w:spacing w:line="360" w:lineRule="auto"/>
        <w:ind w:firstLine="471"/>
        <w:rPr>
          <w:color w:val="000000"/>
          <w:sz w:val="24"/>
          <w:highlight w:val="none"/>
        </w:rPr>
      </w:pPr>
    </w:p>
    <w:p w14:paraId="3B21C3E7">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573B017">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4037220">
      <w:pPr>
        <w:spacing w:line="360" w:lineRule="auto"/>
        <w:ind w:firstLine="471"/>
        <w:rPr>
          <w:color w:val="000000"/>
          <w:sz w:val="24"/>
          <w:highlight w:val="none"/>
        </w:rPr>
      </w:pPr>
    </w:p>
    <w:p w14:paraId="420B7E17">
      <w:pPr>
        <w:spacing w:line="360" w:lineRule="auto"/>
        <w:ind w:firstLine="471"/>
        <w:rPr>
          <w:color w:val="000000"/>
          <w:sz w:val="24"/>
          <w:highlight w:val="none"/>
        </w:rPr>
      </w:pPr>
    </w:p>
    <w:p w14:paraId="1853314C">
      <w:pPr>
        <w:spacing w:line="360" w:lineRule="auto"/>
        <w:ind w:left="480"/>
        <w:jc w:val="right"/>
        <w:rPr>
          <w:color w:val="000000"/>
          <w:sz w:val="24"/>
          <w:highlight w:val="none"/>
        </w:rPr>
      </w:pPr>
    </w:p>
    <w:p w14:paraId="4A6BECA4">
      <w:pPr>
        <w:spacing w:line="360" w:lineRule="auto"/>
        <w:ind w:left="480"/>
        <w:jc w:val="right"/>
        <w:rPr>
          <w:color w:val="000000"/>
          <w:sz w:val="24"/>
          <w:highlight w:val="none"/>
        </w:rPr>
      </w:pPr>
      <w:r>
        <w:rPr>
          <w:color w:val="000000"/>
          <w:sz w:val="24"/>
          <w:szCs w:val="20"/>
          <w:highlight w:val="none"/>
        </w:rPr>
        <w:t>日期：_____年______月______日</w:t>
      </w:r>
    </w:p>
    <w:p w14:paraId="1FE8E03A">
      <w:pPr>
        <w:spacing w:line="360" w:lineRule="auto"/>
        <w:ind w:left="480"/>
        <w:jc w:val="right"/>
        <w:rPr>
          <w:b/>
          <w:color w:val="000000"/>
          <w:sz w:val="24"/>
          <w:highlight w:val="none"/>
        </w:rPr>
      </w:pPr>
    </w:p>
    <w:p w14:paraId="5FF01944">
      <w:pPr>
        <w:tabs>
          <w:tab w:val="left" w:pos="8280"/>
        </w:tabs>
        <w:spacing w:line="360" w:lineRule="auto"/>
        <w:ind w:firstLine="480"/>
        <w:rPr>
          <w:color w:val="000000"/>
          <w:sz w:val="24"/>
          <w:highlight w:val="none"/>
        </w:rPr>
      </w:pPr>
    </w:p>
    <w:p w14:paraId="5259CA04">
      <w:pPr>
        <w:tabs>
          <w:tab w:val="left" w:pos="8280"/>
        </w:tabs>
        <w:spacing w:line="360" w:lineRule="auto"/>
        <w:ind w:firstLine="480"/>
        <w:rPr>
          <w:color w:val="000000"/>
          <w:sz w:val="24"/>
          <w:highlight w:val="none"/>
        </w:rPr>
      </w:pPr>
    </w:p>
    <w:p w14:paraId="1E2AC1EB">
      <w:pPr>
        <w:spacing w:line="360" w:lineRule="auto"/>
        <w:ind w:left="719" w:leftChars="228" w:hanging="240" w:hangingChars="100"/>
        <w:rPr>
          <w:color w:val="000000"/>
          <w:sz w:val="24"/>
          <w:highlight w:val="none"/>
        </w:rPr>
      </w:pPr>
      <w:r>
        <w:rPr>
          <w:color w:val="000000"/>
          <w:sz w:val="24"/>
          <w:highlight w:val="none"/>
        </w:rPr>
        <w:t>注：</w:t>
      </w:r>
    </w:p>
    <w:p w14:paraId="52E6739A">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BF125D8">
      <w:pPr>
        <w:spacing w:line="360" w:lineRule="auto"/>
        <w:ind w:left="719" w:leftChars="228" w:hanging="240" w:hangingChars="100"/>
        <w:rPr>
          <w:sz w:val="24"/>
          <w:highlight w:val="none"/>
        </w:rPr>
      </w:pPr>
      <w:r>
        <w:rPr>
          <w:color w:val="000000"/>
          <w:sz w:val="24"/>
          <w:highlight w:val="none"/>
        </w:rPr>
        <w:t>2. 联合体各方成员须在本协议上共同盖章。</w:t>
      </w:r>
    </w:p>
    <w:p w14:paraId="18642C46">
      <w:pPr>
        <w:spacing w:line="360" w:lineRule="auto"/>
        <w:ind w:left="719" w:leftChars="228" w:hanging="240" w:hangingChars="100"/>
        <w:rPr>
          <w:sz w:val="24"/>
          <w:highlight w:val="none"/>
        </w:rPr>
      </w:pPr>
      <w:r>
        <w:rPr>
          <w:sz w:val="24"/>
          <w:highlight w:val="none"/>
        </w:rPr>
        <w:br w:type="page"/>
      </w:r>
    </w:p>
    <w:p w14:paraId="54FE4FB0">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76A408BE">
      <w:pPr>
        <w:widowControl/>
        <w:jc w:val="left"/>
        <w:rPr>
          <w:sz w:val="24"/>
          <w:szCs w:val="20"/>
          <w:highlight w:val="none"/>
        </w:rPr>
      </w:pPr>
      <w:r>
        <w:rPr>
          <w:sz w:val="24"/>
          <w:szCs w:val="20"/>
          <w:highlight w:val="none"/>
        </w:rPr>
        <w:br w:type="page"/>
      </w:r>
    </w:p>
    <w:p w14:paraId="69894950">
      <w:pPr>
        <w:widowControl/>
        <w:jc w:val="left"/>
        <w:rPr>
          <w:kern w:val="0"/>
          <w:sz w:val="24"/>
          <w:szCs w:val="20"/>
          <w:highlight w:val="none"/>
        </w:rPr>
      </w:pPr>
    </w:p>
    <w:p w14:paraId="6743DE1F">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420AB7B5">
      <w:pPr>
        <w:rPr>
          <w:b/>
          <w:spacing w:val="20"/>
          <w:szCs w:val="21"/>
          <w:highlight w:val="none"/>
        </w:rPr>
      </w:pPr>
    </w:p>
    <w:p w14:paraId="200B4821">
      <w:pPr>
        <w:rPr>
          <w:b/>
          <w:sz w:val="24"/>
          <w:highlight w:val="none"/>
        </w:rPr>
      </w:pPr>
      <w:r>
        <w:rPr>
          <w:b/>
          <w:spacing w:val="20"/>
          <w:sz w:val="24"/>
          <w:highlight w:val="none"/>
        </w:rPr>
        <w:t>投标文件（商务技术文件）</w:t>
      </w:r>
      <w:r>
        <w:rPr>
          <w:b/>
          <w:sz w:val="24"/>
          <w:highlight w:val="none"/>
        </w:rPr>
        <w:t>封面（非实质性格式）</w:t>
      </w:r>
    </w:p>
    <w:p w14:paraId="1C224FF0">
      <w:pPr>
        <w:jc w:val="center"/>
        <w:rPr>
          <w:szCs w:val="21"/>
          <w:highlight w:val="none"/>
        </w:rPr>
      </w:pPr>
    </w:p>
    <w:p w14:paraId="7C5A0A54">
      <w:pPr>
        <w:jc w:val="center"/>
        <w:rPr>
          <w:b/>
          <w:spacing w:val="60"/>
          <w:sz w:val="84"/>
          <w:szCs w:val="84"/>
          <w:highlight w:val="none"/>
        </w:rPr>
      </w:pPr>
      <w:r>
        <w:rPr>
          <w:b/>
          <w:spacing w:val="60"/>
          <w:sz w:val="84"/>
          <w:szCs w:val="84"/>
          <w:highlight w:val="none"/>
        </w:rPr>
        <w:t>投 标 文 件</w:t>
      </w:r>
    </w:p>
    <w:p w14:paraId="2E13E49D">
      <w:pPr>
        <w:jc w:val="center"/>
        <w:rPr>
          <w:b/>
          <w:spacing w:val="60"/>
          <w:sz w:val="52"/>
          <w:szCs w:val="52"/>
          <w:highlight w:val="none"/>
        </w:rPr>
      </w:pPr>
      <w:r>
        <w:rPr>
          <w:b/>
          <w:spacing w:val="60"/>
          <w:sz w:val="52"/>
          <w:szCs w:val="52"/>
          <w:highlight w:val="none"/>
        </w:rPr>
        <w:t>（商务技术文件）</w:t>
      </w:r>
    </w:p>
    <w:p w14:paraId="16139F83">
      <w:pPr>
        <w:ind w:firstLine="542" w:firstLineChars="150"/>
        <w:rPr>
          <w:b/>
          <w:spacing w:val="20"/>
          <w:sz w:val="32"/>
          <w:szCs w:val="32"/>
          <w:highlight w:val="none"/>
        </w:rPr>
      </w:pPr>
    </w:p>
    <w:p w14:paraId="018D97A6">
      <w:pPr>
        <w:ind w:firstLine="542" w:firstLineChars="150"/>
        <w:rPr>
          <w:b/>
          <w:spacing w:val="20"/>
          <w:sz w:val="32"/>
          <w:szCs w:val="32"/>
          <w:highlight w:val="none"/>
        </w:rPr>
      </w:pPr>
    </w:p>
    <w:p w14:paraId="7C557AFF">
      <w:pPr>
        <w:ind w:firstLine="542" w:firstLineChars="150"/>
        <w:rPr>
          <w:b/>
          <w:spacing w:val="20"/>
          <w:sz w:val="32"/>
          <w:szCs w:val="32"/>
          <w:highlight w:val="none"/>
        </w:rPr>
      </w:pPr>
      <w:r>
        <w:rPr>
          <w:b/>
          <w:spacing w:val="20"/>
          <w:sz w:val="32"/>
          <w:szCs w:val="32"/>
          <w:highlight w:val="none"/>
        </w:rPr>
        <w:t>项目名称:</w:t>
      </w:r>
    </w:p>
    <w:p w14:paraId="3BA682EA">
      <w:pPr>
        <w:ind w:firstLine="542" w:firstLineChars="150"/>
        <w:rPr>
          <w:b/>
          <w:spacing w:val="20"/>
          <w:sz w:val="32"/>
          <w:szCs w:val="32"/>
          <w:highlight w:val="none"/>
        </w:rPr>
      </w:pPr>
      <w:r>
        <w:rPr>
          <w:rFonts w:hint="eastAsia"/>
          <w:b/>
          <w:spacing w:val="20"/>
          <w:sz w:val="32"/>
          <w:szCs w:val="32"/>
          <w:highlight w:val="none"/>
        </w:rPr>
        <w:t>采购编号</w:t>
      </w:r>
      <w:r>
        <w:rPr>
          <w:b/>
          <w:spacing w:val="20"/>
          <w:sz w:val="32"/>
          <w:szCs w:val="32"/>
          <w:highlight w:val="none"/>
        </w:rPr>
        <w:t>/包号：</w:t>
      </w:r>
    </w:p>
    <w:p w14:paraId="4D6961C1">
      <w:pPr>
        <w:ind w:firstLine="542" w:firstLineChars="150"/>
        <w:rPr>
          <w:b/>
          <w:spacing w:val="20"/>
          <w:sz w:val="32"/>
          <w:szCs w:val="32"/>
          <w:highlight w:val="none"/>
        </w:rPr>
      </w:pPr>
    </w:p>
    <w:p w14:paraId="68B7B3EC">
      <w:pPr>
        <w:ind w:firstLine="542" w:firstLineChars="150"/>
        <w:rPr>
          <w:b/>
          <w:spacing w:val="20"/>
          <w:sz w:val="32"/>
          <w:szCs w:val="32"/>
          <w:highlight w:val="none"/>
        </w:rPr>
      </w:pPr>
    </w:p>
    <w:p w14:paraId="0F9E9FD3">
      <w:pPr>
        <w:jc w:val="center"/>
        <w:rPr>
          <w:b/>
          <w:sz w:val="32"/>
          <w:szCs w:val="32"/>
          <w:highlight w:val="none"/>
        </w:rPr>
      </w:pPr>
    </w:p>
    <w:p w14:paraId="22E3EC6E">
      <w:pPr>
        <w:jc w:val="center"/>
        <w:rPr>
          <w:b/>
          <w:sz w:val="32"/>
          <w:szCs w:val="32"/>
          <w:highlight w:val="none"/>
        </w:rPr>
      </w:pPr>
    </w:p>
    <w:p w14:paraId="79635CE6">
      <w:pPr>
        <w:jc w:val="center"/>
        <w:rPr>
          <w:b/>
          <w:sz w:val="32"/>
          <w:szCs w:val="32"/>
          <w:highlight w:val="none"/>
        </w:rPr>
      </w:pPr>
    </w:p>
    <w:p w14:paraId="604BE693">
      <w:pPr>
        <w:jc w:val="center"/>
        <w:rPr>
          <w:b/>
          <w:spacing w:val="20"/>
          <w:sz w:val="32"/>
          <w:szCs w:val="32"/>
          <w:highlight w:val="none"/>
        </w:rPr>
      </w:pPr>
    </w:p>
    <w:p w14:paraId="02D8BA60">
      <w:pPr>
        <w:jc w:val="center"/>
        <w:rPr>
          <w:b/>
          <w:spacing w:val="20"/>
          <w:sz w:val="32"/>
          <w:szCs w:val="32"/>
          <w:highlight w:val="none"/>
        </w:rPr>
      </w:pPr>
    </w:p>
    <w:p w14:paraId="56EE0720">
      <w:pPr>
        <w:jc w:val="center"/>
        <w:rPr>
          <w:b/>
          <w:spacing w:val="20"/>
          <w:sz w:val="32"/>
          <w:szCs w:val="32"/>
          <w:highlight w:val="none"/>
        </w:rPr>
      </w:pPr>
    </w:p>
    <w:p w14:paraId="3AEC6314">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52753935">
      <w:pPr>
        <w:jc w:val="center"/>
        <w:rPr>
          <w:b/>
          <w:sz w:val="32"/>
          <w:szCs w:val="32"/>
          <w:highlight w:val="none"/>
        </w:rPr>
      </w:pPr>
    </w:p>
    <w:p w14:paraId="09B041AB">
      <w:pPr>
        <w:widowControl/>
        <w:jc w:val="left"/>
        <w:rPr>
          <w:b/>
          <w:sz w:val="24"/>
          <w:highlight w:val="none"/>
        </w:rPr>
      </w:pPr>
      <w:r>
        <w:rPr>
          <w:b/>
          <w:sz w:val="24"/>
          <w:highlight w:val="none"/>
        </w:rPr>
        <w:br w:type="page"/>
      </w:r>
    </w:p>
    <w:p w14:paraId="7F331062">
      <w:pPr>
        <w:numPr>
          <w:ilvl w:val="0"/>
          <w:numId w:val="21"/>
        </w:numPr>
        <w:tabs>
          <w:tab w:val="left" w:pos="360"/>
        </w:tabs>
        <w:snapToGrid w:val="0"/>
        <w:spacing w:line="360" w:lineRule="auto"/>
        <w:outlineLvl w:val="1"/>
        <w:rPr>
          <w:color w:val="000000"/>
          <w:sz w:val="24"/>
          <w:szCs w:val="20"/>
          <w:highlight w:val="none"/>
        </w:rPr>
      </w:pPr>
      <w:bookmarkStart w:id="11" w:name="_Hlt520350918"/>
      <w:bookmarkEnd w:id="11"/>
      <w:bookmarkStart w:id="12" w:name="_Hlt520355504"/>
      <w:bookmarkEnd w:id="12"/>
      <w:bookmarkStart w:id="13" w:name="_Hlt520274121"/>
      <w:bookmarkEnd w:id="13"/>
      <w:bookmarkStart w:id="14" w:name="_Hlt520274065"/>
      <w:bookmarkEnd w:id="14"/>
      <w:bookmarkStart w:id="15" w:name="_Hlt520271212"/>
      <w:bookmarkEnd w:id="15"/>
      <w:bookmarkStart w:id="16" w:name="_Hlt520273711"/>
      <w:bookmarkEnd w:id="16"/>
      <w:bookmarkStart w:id="17" w:name="_Hlt520343392"/>
      <w:bookmarkEnd w:id="17"/>
      <w:bookmarkStart w:id="18" w:name="_Hlt520343000"/>
      <w:bookmarkEnd w:id="18"/>
      <w:bookmarkStart w:id="19" w:name="_Hlt520274407"/>
      <w:bookmarkEnd w:id="19"/>
      <w:bookmarkStart w:id="20" w:name="_Hlt520274393"/>
      <w:bookmarkEnd w:id="20"/>
      <w:bookmarkStart w:id="21" w:name="_Toc480942349"/>
      <w:bookmarkStart w:id="22" w:name="_Ref467988698"/>
      <w:bookmarkStart w:id="23" w:name="_Toc142311058"/>
      <w:bookmarkStart w:id="24" w:name="_Toc226309800"/>
      <w:bookmarkStart w:id="25" w:name="_Toc226965746"/>
      <w:bookmarkStart w:id="26" w:name="_Toc127151556"/>
      <w:bookmarkStart w:id="27" w:name="_Toc226965829"/>
      <w:bookmarkStart w:id="28" w:name="_Toc150774761"/>
      <w:bookmarkStart w:id="29" w:name="_Toc150480794"/>
      <w:bookmarkStart w:id="30" w:name="_Toc195842921"/>
      <w:bookmarkStart w:id="31" w:name="_Toc226337252"/>
      <w:bookmarkStart w:id="32" w:name="_Toc520356217"/>
      <w:r>
        <w:rPr>
          <w:color w:val="000000"/>
          <w:sz w:val="24"/>
          <w:highlight w:val="none"/>
        </w:rPr>
        <w:t>投标</w:t>
      </w:r>
      <w:bookmarkEnd w:id="21"/>
      <w:bookmarkEnd w:id="22"/>
      <w:r>
        <w:rPr>
          <w:color w:val="000000"/>
          <w:sz w:val="24"/>
          <w:highlight w:val="none"/>
        </w:rPr>
        <w:t>书</w:t>
      </w:r>
      <w:bookmarkEnd w:id="23"/>
      <w:bookmarkEnd w:id="24"/>
      <w:bookmarkEnd w:id="25"/>
      <w:bookmarkEnd w:id="26"/>
      <w:bookmarkEnd w:id="27"/>
      <w:bookmarkEnd w:id="28"/>
      <w:bookmarkEnd w:id="29"/>
      <w:bookmarkEnd w:id="30"/>
      <w:bookmarkEnd w:id="31"/>
      <w:bookmarkEnd w:id="32"/>
      <w:r>
        <w:rPr>
          <w:color w:val="000000"/>
          <w:sz w:val="24"/>
          <w:szCs w:val="20"/>
          <w:highlight w:val="none"/>
        </w:rPr>
        <w:t>（实质性格式）</w:t>
      </w:r>
    </w:p>
    <w:p w14:paraId="3CE7DE05">
      <w:pPr>
        <w:tabs>
          <w:tab w:val="left" w:pos="5580"/>
        </w:tabs>
        <w:spacing w:line="360" w:lineRule="auto"/>
        <w:rPr>
          <w:color w:val="000000"/>
          <w:sz w:val="24"/>
          <w:highlight w:val="none"/>
        </w:rPr>
      </w:pPr>
    </w:p>
    <w:p w14:paraId="21B39164">
      <w:pPr>
        <w:spacing w:line="360" w:lineRule="auto"/>
        <w:jc w:val="center"/>
        <w:rPr>
          <w:b/>
          <w:color w:val="000000"/>
          <w:sz w:val="36"/>
          <w:szCs w:val="36"/>
          <w:highlight w:val="none"/>
        </w:rPr>
      </w:pPr>
      <w:r>
        <w:rPr>
          <w:b/>
          <w:color w:val="000000"/>
          <w:sz w:val="36"/>
          <w:szCs w:val="36"/>
          <w:highlight w:val="none"/>
        </w:rPr>
        <w:t>投标书</w:t>
      </w:r>
    </w:p>
    <w:p w14:paraId="583B11AB">
      <w:pPr>
        <w:tabs>
          <w:tab w:val="left" w:pos="5580"/>
        </w:tabs>
        <w:spacing w:line="360" w:lineRule="auto"/>
        <w:rPr>
          <w:sz w:val="24"/>
          <w:highlight w:val="none"/>
        </w:rPr>
      </w:pPr>
      <w:r>
        <w:rPr>
          <w:sz w:val="24"/>
          <w:highlight w:val="none"/>
        </w:rPr>
        <w:t>致：</w:t>
      </w:r>
      <w:r>
        <w:rPr>
          <w:rFonts w:hint="eastAsia"/>
          <w:sz w:val="24"/>
          <w:highlight w:val="none"/>
          <w:u w:val="single"/>
        </w:rPr>
        <w:t xml:space="preserve">              </w:t>
      </w:r>
      <w:r>
        <w:rPr>
          <w:rFonts w:hint="eastAsia"/>
          <w:b/>
          <w:bCs/>
          <w:sz w:val="24"/>
          <w:highlight w:val="none"/>
        </w:rPr>
        <w:t>（请投标人填写“采购人名称”）</w:t>
      </w:r>
    </w:p>
    <w:p w14:paraId="33233CE1">
      <w:pPr>
        <w:tabs>
          <w:tab w:val="left" w:pos="5580"/>
        </w:tabs>
        <w:spacing w:line="360" w:lineRule="auto"/>
        <w:rPr>
          <w:color w:val="000000"/>
          <w:sz w:val="24"/>
          <w:szCs w:val="20"/>
          <w:highlight w:val="none"/>
        </w:rPr>
      </w:pPr>
    </w:p>
    <w:p w14:paraId="12D139E2">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w:t>
      </w:r>
      <w:r>
        <w:rPr>
          <w:rFonts w:hint="eastAsia"/>
          <w:color w:val="000000"/>
          <w:sz w:val="24"/>
          <w:szCs w:val="20"/>
          <w:highlight w:val="none"/>
        </w:rPr>
        <w:t>采购编号</w:t>
      </w:r>
      <w:r>
        <w:rPr>
          <w:color w:val="000000"/>
          <w:sz w:val="24"/>
          <w:szCs w:val="20"/>
          <w:highlight w:val="none"/>
        </w:rPr>
        <w:t>/包号）组织的招标活动，并对此项目进行投标。</w:t>
      </w:r>
    </w:p>
    <w:p w14:paraId="215261A2">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2262F63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rFonts w:hint="eastAsia"/>
          <w:sz w:val="24"/>
          <w:highlight w:val="none"/>
        </w:rPr>
        <w:t>180</w:t>
      </w:r>
      <w:r>
        <w:rPr>
          <w:color w:val="000000"/>
          <w:sz w:val="24"/>
          <w:szCs w:val="20"/>
          <w:highlight w:val="none"/>
        </w:rPr>
        <w:t>个日历日。</w:t>
      </w:r>
    </w:p>
    <w:p w14:paraId="61DD86DF">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47DE7EE5">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4DA3EE3">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415BD06D">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12E687D7">
      <w:pPr>
        <w:spacing w:line="360" w:lineRule="auto"/>
        <w:ind w:firstLine="480" w:firstLineChars="200"/>
        <w:rPr>
          <w:color w:val="000000"/>
          <w:sz w:val="24"/>
          <w:highlight w:val="none"/>
        </w:rPr>
      </w:pPr>
      <w:r>
        <w:rPr>
          <w:color w:val="000000"/>
          <w:sz w:val="24"/>
          <w:highlight w:val="none"/>
        </w:rPr>
        <w:t>与本投标有关的一切正式往来信函请寄：</w:t>
      </w:r>
    </w:p>
    <w:p w14:paraId="42FA30A4">
      <w:pPr>
        <w:tabs>
          <w:tab w:val="left" w:pos="5580"/>
        </w:tabs>
        <w:spacing w:line="360" w:lineRule="auto"/>
        <w:ind w:left="420"/>
        <w:rPr>
          <w:color w:val="000000"/>
          <w:sz w:val="24"/>
          <w:szCs w:val="20"/>
          <w:highlight w:val="none"/>
        </w:rPr>
      </w:pPr>
    </w:p>
    <w:p w14:paraId="2FC80F58">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6E93479B">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DACCDC">
      <w:pPr>
        <w:spacing w:line="360" w:lineRule="auto"/>
        <w:ind w:firstLine="480" w:firstLineChars="200"/>
        <w:rPr>
          <w:color w:val="000000"/>
          <w:sz w:val="24"/>
          <w:highlight w:val="none"/>
        </w:rPr>
      </w:pPr>
    </w:p>
    <w:p w14:paraId="6424ADA7">
      <w:pPr>
        <w:tabs>
          <w:tab w:val="left" w:pos="5580"/>
        </w:tabs>
        <w:spacing w:line="360" w:lineRule="auto"/>
        <w:ind w:left="420"/>
        <w:rPr>
          <w:color w:val="000000"/>
          <w:sz w:val="24"/>
          <w:szCs w:val="20"/>
          <w:highlight w:val="none"/>
        </w:rPr>
      </w:pPr>
    </w:p>
    <w:p w14:paraId="34758759">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2BE0BE5">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E3A90FF">
      <w:pPr>
        <w:tabs>
          <w:tab w:val="left" w:pos="5580"/>
        </w:tabs>
        <w:spacing w:line="360" w:lineRule="auto"/>
        <w:ind w:left="420"/>
        <w:rPr>
          <w:color w:val="000000"/>
          <w:sz w:val="24"/>
          <w:szCs w:val="20"/>
          <w:highlight w:val="none"/>
          <w:u w:val="single"/>
        </w:rPr>
      </w:pPr>
    </w:p>
    <w:p w14:paraId="07F71EF6">
      <w:pPr>
        <w:widowControl/>
        <w:jc w:val="left"/>
        <w:rPr>
          <w:color w:val="000000"/>
          <w:sz w:val="24"/>
          <w:highlight w:val="none"/>
        </w:rPr>
      </w:pPr>
      <w:bookmarkStart w:id="33" w:name="_Hlt520356243"/>
      <w:bookmarkEnd w:id="33"/>
      <w:bookmarkStart w:id="34" w:name="_Hlt520355938"/>
      <w:bookmarkEnd w:id="34"/>
      <w:bookmarkStart w:id="35" w:name="_Toc226965747"/>
      <w:bookmarkStart w:id="36" w:name="_Toc142311059"/>
      <w:bookmarkStart w:id="37" w:name="_Toc226309801"/>
      <w:bookmarkStart w:id="38" w:name="_Toc226965830"/>
      <w:bookmarkStart w:id="39" w:name="_Toc195842922"/>
      <w:bookmarkStart w:id="40" w:name="_Toc150480795"/>
      <w:bookmarkStart w:id="41" w:name="_Toc480942350"/>
      <w:bookmarkStart w:id="42" w:name="_Toc150774762"/>
      <w:bookmarkStart w:id="43" w:name="_Ref467988705"/>
      <w:bookmarkStart w:id="44" w:name="_Toc305158899"/>
      <w:bookmarkStart w:id="45" w:name="_Toc264969247"/>
      <w:bookmarkStart w:id="46" w:name="_Toc520356218"/>
      <w:bookmarkStart w:id="47" w:name="_Toc265228395"/>
      <w:bookmarkStart w:id="48" w:name="_Toc127151557"/>
      <w:bookmarkStart w:id="49" w:name="_Toc305158825"/>
      <w:bookmarkStart w:id="50" w:name="_Toc226337253"/>
      <w:r>
        <w:rPr>
          <w:color w:val="000000"/>
          <w:sz w:val="24"/>
          <w:highlight w:val="none"/>
        </w:rPr>
        <w:br w:type="page"/>
      </w:r>
    </w:p>
    <w:p w14:paraId="18D59298">
      <w:pPr>
        <w:numPr>
          <w:ilvl w:val="0"/>
          <w:numId w:val="21"/>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3D4DD911">
      <w:pPr>
        <w:spacing w:line="360" w:lineRule="exact"/>
        <w:jc w:val="center"/>
        <w:rPr>
          <w:b/>
          <w:color w:val="000000"/>
          <w:sz w:val="36"/>
          <w:szCs w:val="36"/>
          <w:highlight w:val="none"/>
        </w:rPr>
      </w:pPr>
      <w:r>
        <w:rPr>
          <w:b/>
          <w:color w:val="000000"/>
          <w:sz w:val="36"/>
          <w:szCs w:val="36"/>
          <w:highlight w:val="none"/>
        </w:rPr>
        <w:t>授权委托书</w:t>
      </w:r>
    </w:p>
    <w:p w14:paraId="17EF4BB3">
      <w:pPr>
        <w:spacing w:line="360" w:lineRule="auto"/>
        <w:ind w:firstLine="420"/>
        <w:rPr>
          <w:color w:val="000000"/>
          <w:sz w:val="24"/>
          <w:szCs w:val="20"/>
          <w:highlight w:val="none"/>
        </w:rPr>
      </w:pPr>
    </w:p>
    <w:p w14:paraId="76627265">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4140C4ED">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5B70EECB">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279FD9CA">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E84837E">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1404E493">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00280B96">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0A861B4">
      <w:pPr>
        <w:tabs>
          <w:tab w:val="left" w:pos="5580"/>
        </w:tabs>
        <w:spacing w:line="360" w:lineRule="auto"/>
        <w:ind w:firstLine="480" w:firstLineChars="200"/>
        <w:rPr>
          <w:color w:val="000000"/>
          <w:sz w:val="24"/>
          <w:szCs w:val="20"/>
          <w:highlight w:val="none"/>
        </w:rPr>
      </w:pPr>
    </w:p>
    <w:p w14:paraId="4FC5C3E8">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219D2E3F">
      <w:pPr>
        <w:tabs>
          <w:tab w:val="left" w:pos="5580"/>
        </w:tabs>
        <w:spacing w:line="360" w:lineRule="auto"/>
        <w:jc w:val="left"/>
        <w:rPr>
          <w:color w:val="000000"/>
          <w:sz w:val="24"/>
          <w:szCs w:val="20"/>
          <w:highlight w:val="none"/>
        </w:rPr>
      </w:pPr>
    </w:p>
    <w:p w14:paraId="31C40763">
      <w:pPr>
        <w:tabs>
          <w:tab w:val="left" w:pos="5580"/>
        </w:tabs>
        <w:spacing w:line="360" w:lineRule="auto"/>
        <w:jc w:val="left"/>
        <w:rPr>
          <w:color w:val="000000"/>
          <w:sz w:val="24"/>
          <w:szCs w:val="20"/>
          <w:highlight w:val="none"/>
        </w:rPr>
      </w:pPr>
    </w:p>
    <w:p w14:paraId="3F23147C">
      <w:pPr>
        <w:tabs>
          <w:tab w:val="left" w:pos="5580"/>
        </w:tabs>
        <w:spacing w:line="360" w:lineRule="auto"/>
        <w:jc w:val="left"/>
        <w:rPr>
          <w:color w:val="000000"/>
          <w:sz w:val="24"/>
          <w:szCs w:val="20"/>
          <w:highlight w:val="none"/>
        </w:rPr>
      </w:pPr>
    </w:p>
    <w:p w14:paraId="374A5A0A">
      <w:pPr>
        <w:tabs>
          <w:tab w:val="left" w:pos="5580"/>
        </w:tabs>
        <w:spacing w:line="360" w:lineRule="auto"/>
        <w:jc w:val="left"/>
        <w:rPr>
          <w:color w:val="000000"/>
          <w:sz w:val="24"/>
          <w:szCs w:val="20"/>
          <w:highlight w:val="none"/>
        </w:rPr>
      </w:pPr>
    </w:p>
    <w:p w14:paraId="3A40E9CC">
      <w:pPr>
        <w:tabs>
          <w:tab w:val="left" w:pos="5580"/>
        </w:tabs>
        <w:spacing w:line="360" w:lineRule="auto"/>
        <w:jc w:val="left"/>
        <w:rPr>
          <w:color w:val="000000"/>
          <w:sz w:val="24"/>
          <w:szCs w:val="20"/>
          <w:highlight w:val="none"/>
        </w:rPr>
      </w:pPr>
      <w:r>
        <w:rPr>
          <w:color w:val="000000"/>
          <w:sz w:val="24"/>
          <w:szCs w:val="20"/>
          <w:highlight w:val="none"/>
        </w:rPr>
        <w:t>说明：</w:t>
      </w:r>
    </w:p>
    <w:p w14:paraId="63FBFEDB">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6CBA9400">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599995B">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00688597">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31483750">
      <w:pPr>
        <w:spacing w:line="360" w:lineRule="exact"/>
        <w:jc w:val="center"/>
        <w:rPr>
          <w:b/>
          <w:color w:val="000000"/>
          <w:sz w:val="36"/>
          <w:szCs w:val="36"/>
          <w:highlight w:val="none"/>
        </w:rPr>
      </w:pPr>
      <w:r>
        <w:rPr>
          <w:b/>
          <w:color w:val="000000"/>
          <w:sz w:val="36"/>
          <w:szCs w:val="36"/>
          <w:highlight w:val="none"/>
        </w:rPr>
        <w:t>法定代表人（单位负责人）身份证明</w:t>
      </w:r>
    </w:p>
    <w:p w14:paraId="0F1C0ABA">
      <w:pPr>
        <w:kinsoku w:val="0"/>
        <w:overflowPunct w:val="0"/>
        <w:spacing w:line="200" w:lineRule="exact"/>
        <w:rPr>
          <w:sz w:val="20"/>
          <w:szCs w:val="20"/>
          <w:highlight w:val="none"/>
        </w:rPr>
      </w:pPr>
    </w:p>
    <w:p w14:paraId="615F6BCC">
      <w:pPr>
        <w:tabs>
          <w:tab w:val="left" w:pos="5580"/>
        </w:tabs>
        <w:spacing w:line="360" w:lineRule="auto"/>
        <w:rPr>
          <w:sz w:val="24"/>
          <w:highlight w:val="none"/>
        </w:rPr>
      </w:pPr>
      <w:r>
        <w:rPr>
          <w:sz w:val="24"/>
          <w:highlight w:val="none"/>
        </w:rPr>
        <w:t>致：</w:t>
      </w:r>
      <w:r>
        <w:rPr>
          <w:rFonts w:hint="eastAsia"/>
          <w:sz w:val="24"/>
          <w:highlight w:val="none"/>
          <w:u w:val="single"/>
        </w:rPr>
        <w:t xml:space="preserve">              </w:t>
      </w:r>
      <w:r>
        <w:rPr>
          <w:rFonts w:hint="eastAsia"/>
          <w:b/>
          <w:bCs/>
          <w:sz w:val="24"/>
          <w:highlight w:val="none"/>
        </w:rPr>
        <w:t>（请投标人填写“采购人名称”）</w:t>
      </w:r>
    </w:p>
    <w:p w14:paraId="19E1AB88">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3CCCDFC">
      <w:pPr>
        <w:pStyle w:val="2"/>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6310AD20">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3A25821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0835FB65">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435DAAF0">
      <w:pPr>
        <w:pStyle w:val="2"/>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24B87A52">
      <w:pPr>
        <w:pStyle w:val="2"/>
        <w:kinsoku w:val="0"/>
        <w:overflowPunct w:val="0"/>
        <w:spacing w:line="583" w:lineRule="auto"/>
        <w:ind w:right="4305"/>
        <w:rPr>
          <w:rFonts w:ascii="Times New Roman" w:hAnsi="Times New Roman"/>
          <w:spacing w:val="-3"/>
          <w:highlight w:val="none"/>
        </w:rPr>
      </w:pPr>
    </w:p>
    <w:p w14:paraId="1432EE04">
      <w:pPr>
        <w:pStyle w:val="2"/>
        <w:kinsoku w:val="0"/>
        <w:overflowPunct w:val="0"/>
        <w:spacing w:line="583" w:lineRule="auto"/>
        <w:ind w:right="4305"/>
        <w:rPr>
          <w:rFonts w:ascii="Times New Roman" w:hAnsi="Times New Roman"/>
          <w:spacing w:val="-3"/>
          <w:highlight w:val="none"/>
        </w:rPr>
      </w:pPr>
    </w:p>
    <w:p w14:paraId="031B1EA5">
      <w:pPr>
        <w:pStyle w:val="2"/>
        <w:kinsoku w:val="0"/>
        <w:overflowPunct w:val="0"/>
        <w:spacing w:line="583" w:lineRule="auto"/>
        <w:ind w:right="4305"/>
        <w:rPr>
          <w:rFonts w:ascii="Times New Roman" w:hAnsi="Times New Roman"/>
          <w:spacing w:val="-3"/>
          <w:highlight w:val="none"/>
        </w:rPr>
      </w:pPr>
    </w:p>
    <w:p w14:paraId="161668C6">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E37D30F">
      <w:pPr>
        <w:pStyle w:val="2"/>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6EA49230">
      <w:pPr>
        <w:autoSpaceDE w:val="0"/>
        <w:autoSpaceDN w:val="0"/>
        <w:adjustRightInd w:val="0"/>
        <w:snapToGrid w:val="0"/>
        <w:spacing w:line="360" w:lineRule="auto"/>
        <w:rPr>
          <w:color w:val="000000"/>
          <w:sz w:val="24"/>
          <w:highlight w:val="none"/>
        </w:rPr>
      </w:pPr>
    </w:p>
    <w:p w14:paraId="66C74D15">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F503D43">
      <w:pPr>
        <w:widowControl/>
        <w:jc w:val="left"/>
        <w:rPr>
          <w:i/>
          <w:color w:val="000000"/>
          <w:sz w:val="24"/>
          <w:szCs w:val="20"/>
          <w:highlight w:val="none"/>
          <w:u w:val="single"/>
        </w:rPr>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A85C3EE">
      <w:pPr>
        <w:widowControl/>
        <w:jc w:val="left"/>
        <w:rPr>
          <w:color w:val="000000"/>
          <w:sz w:val="24"/>
          <w:szCs w:val="20"/>
          <w:highlight w:val="none"/>
        </w:rPr>
      </w:pPr>
      <w:bookmarkStart w:id="51" w:name="_Toc226965832"/>
      <w:bookmarkStart w:id="52" w:name="_Toc265228397"/>
      <w:bookmarkStart w:id="53" w:name="_Toc305158901"/>
      <w:bookmarkStart w:id="54" w:name="_Toc195842924"/>
      <w:bookmarkStart w:id="55" w:name="_Toc226965749"/>
      <w:bookmarkStart w:id="56" w:name="_Toc127151558"/>
      <w:bookmarkStart w:id="57" w:name="_Toc150480796"/>
      <w:bookmarkStart w:id="58" w:name="_Toc142311060"/>
      <w:bookmarkStart w:id="59" w:name="_Toc150774763"/>
      <w:bookmarkStart w:id="60" w:name="_Toc264969249"/>
      <w:bookmarkStart w:id="61" w:name="_Toc305158827"/>
      <w:bookmarkStart w:id="62" w:name="_Toc226309803"/>
      <w:bookmarkStart w:id="63" w:name="_Toc226337255"/>
    </w:p>
    <w:p w14:paraId="4BA1F8B7">
      <w:pPr>
        <w:widowControl/>
        <w:jc w:val="left"/>
        <w:rPr>
          <w:color w:val="000000"/>
          <w:sz w:val="24"/>
          <w:szCs w:val="20"/>
          <w:highlight w:val="none"/>
        </w:rPr>
      </w:pPr>
    </w:p>
    <w:p w14:paraId="602764C0">
      <w:pPr>
        <w:numPr>
          <w:ilvl w:val="0"/>
          <w:numId w:val="21"/>
        </w:numPr>
        <w:tabs>
          <w:tab w:val="left" w:pos="360"/>
        </w:tabs>
        <w:snapToGrid w:val="0"/>
        <w:spacing w:line="360" w:lineRule="auto"/>
        <w:outlineLvl w:val="1"/>
        <w:rPr>
          <w:color w:val="000000"/>
          <w:sz w:val="24"/>
          <w:szCs w:val="20"/>
          <w:highlight w:val="none"/>
        </w:rPr>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pPr>
    </w:p>
    <w:p w14:paraId="73B958BB">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51"/>
      <w:bookmarkEnd w:id="52"/>
      <w:bookmarkEnd w:id="53"/>
      <w:bookmarkEnd w:id="54"/>
      <w:bookmarkEnd w:id="55"/>
      <w:bookmarkEnd w:id="56"/>
      <w:bookmarkEnd w:id="57"/>
      <w:bookmarkEnd w:id="58"/>
      <w:bookmarkEnd w:id="59"/>
      <w:bookmarkEnd w:id="60"/>
      <w:bookmarkEnd w:id="61"/>
      <w:bookmarkEnd w:id="62"/>
      <w:bookmarkEnd w:id="63"/>
      <w:r>
        <w:rPr>
          <w:color w:val="000000"/>
          <w:sz w:val="24"/>
          <w:szCs w:val="20"/>
          <w:highlight w:val="none"/>
        </w:rPr>
        <w:t>（实质性格式）</w:t>
      </w:r>
    </w:p>
    <w:p w14:paraId="78ADEA5B">
      <w:pPr>
        <w:spacing w:line="360" w:lineRule="exact"/>
        <w:jc w:val="center"/>
        <w:rPr>
          <w:color w:val="000000"/>
          <w:sz w:val="36"/>
          <w:szCs w:val="36"/>
          <w:highlight w:val="none"/>
        </w:rPr>
      </w:pPr>
    </w:p>
    <w:p w14:paraId="760AD0E7">
      <w:pPr>
        <w:spacing w:line="360" w:lineRule="exact"/>
        <w:jc w:val="center"/>
        <w:rPr>
          <w:b/>
          <w:color w:val="000000"/>
          <w:sz w:val="36"/>
          <w:szCs w:val="36"/>
          <w:highlight w:val="none"/>
        </w:rPr>
      </w:pPr>
      <w:r>
        <w:rPr>
          <w:b/>
          <w:color w:val="000000"/>
          <w:sz w:val="36"/>
          <w:szCs w:val="36"/>
          <w:highlight w:val="none"/>
        </w:rPr>
        <w:t>投标分项报价表</w:t>
      </w:r>
    </w:p>
    <w:p w14:paraId="66851567">
      <w:pPr>
        <w:spacing w:line="260" w:lineRule="exact"/>
        <w:jc w:val="center"/>
        <w:rPr>
          <w:color w:val="000000"/>
          <w:sz w:val="36"/>
          <w:szCs w:val="36"/>
          <w:highlight w:val="none"/>
        </w:rPr>
      </w:pPr>
    </w:p>
    <w:p w14:paraId="430846DA">
      <w:pPr>
        <w:adjustRightInd w:val="0"/>
        <w:snapToGrid w:val="0"/>
        <w:spacing w:before="240" w:beforeLines="100" w:after="240" w:afterLines="100"/>
        <w:jc w:val="left"/>
        <w:rPr>
          <w:b/>
          <w:i/>
          <w:color w:val="FF0000"/>
          <w:sz w:val="24"/>
          <w:highlight w:val="none"/>
        </w:rPr>
      </w:pPr>
      <w:r>
        <w:rPr>
          <w:b/>
          <w:i/>
          <w:color w:val="FF0000"/>
          <w:sz w:val="24"/>
          <w:highlight w:val="none"/>
        </w:rPr>
        <w:t>（格式示例一，适用于设备采购）</w:t>
      </w:r>
    </w:p>
    <w:p w14:paraId="7E954A42">
      <w:pPr>
        <w:tabs>
          <w:tab w:val="left" w:pos="1800"/>
          <w:tab w:val="left" w:pos="5580"/>
        </w:tabs>
        <w:rPr>
          <w:color w:val="000000"/>
          <w:sz w:val="24"/>
          <w:highlight w:val="none"/>
        </w:rPr>
      </w:pPr>
      <w:r>
        <w:rPr>
          <w:rFonts w:hint="eastAsia"/>
          <w:color w:val="000000"/>
          <w:sz w:val="24"/>
          <w:highlight w:val="none"/>
        </w:rPr>
        <w:t>采购编号</w:t>
      </w:r>
      <w:r>
        <w:rPr>
          <w:color w:val="000000"/>
          <w:sz w:val="24"/>
          <w:highlight w:val="none"/>
        </w:rPr>
        <w:t>/包号：________ 项目名称：__________报价单位：人民币元</w:t>
      </w:r>
    </w:p>
    <w:tbl>
      <w:tblPr>
        <w:tblStyle w:val="15"/>
        <w:tblW w:w="14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88"/>
        <w:gridCol w:w="491"/>
        <w:gridCol w:w="1233"/>
        <w:gridCol w:w="879"/>
        <w:gridCol w:w="1169"/>
        <w:gridCol w:w="1169"/>
        <w:gridCol w:w="1169"/>
        <w:gridCol w:w="1169"/>
        <w:gridCol w:w="1169"/>
        <w:gridCol w:w="1169"/>
        <w:gridCol w:w="953"/>
        <w:gridCol w:w="953"/>
        <w:gridCol w:w="785"/>
        <w:gridCol w:w="953"/>
      </w:tblGrid>
      <w:tr w14:paraId="300C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462" w:type="dxa"/>
            <w:vAlign w:val="center"/>
          </w:tcPr>
          <w:p w14:paraId="0E9C9012">
            <w:pPr>
              <w:adjustRightInd w:val="0"/>
              <w:snapToGrid w:val="0"/>
              <w:jc w:val="left"/>
              <w:rPr>
                <w:b/>
                <w:color w:val="000000"/>
                <w:sz w:val="24"/>
                <w:highlight w:val="none"/>
              </w:rPr>
            </w:pPr>
            <w:r>
              <w:rPr>
                <w:b/>
                <w:color w:val="000000"/>
                <w:sz w:val="24"/>
                <w:highlight w:val="none"/>
              </w:rPr>
              <w:t>序号</w:t>
            </w:r>
          </w:p>
        </w:tc>
        <w:tc>
          <w:tcPr>
            <w:tcW w:w="979" w:type="dxa"/>
            <w:gridSpan w:val="2"/>
            <w:vAlign w:val="center"/>
          </w:tcPr>
          <w:p w14:paraId="0133C3E9">
            <w:pPr>
              <w:adjustRightInd w:val="0"/>
              <w:snapToGrid w:val="0"/>
              <w:jc w:val="left"/>
              <w:rPr>
                <w:b/>
                <w:color w:val="000000"/>
                <w:sz w:val="24"/>
                <w:highlight w:val="none"/>
              </w:rPr>
            </w:pPr>
            <w:r>
              <w:rPr>
                <w:b/>
                <w:color w:val="000000"/>
                <w:sz w:val="24"/>
                <w:highlight w:val="none"/>
              </w:rPr>
              <w:t>分项名称</w:t>
            </w:r>
          </w:p>
        </w:tc>
        <w:tc>
          <w:tcPr>
            <w:tcW w:w="1233" w:type="dxa"/>
            <w:vAlign w:val="center"/>
          </w:tcPr>
          <w:p w14:paraId="708B19E8">
            <w:pPr>
              <w:adjustRightInd w:val="0"/>
              <w:snapToGrid w:val="0"/>
              <w:jc w:val="left"/>
              <w:rPr>
                <w:b/>
                <w:color w:val="000000"/>
                <w:sz w:val="24"/>
                <w:highlight w:val="none"/>
              </w:rPr>
            </w:pPr>
            <w:r>
              <w:rPr>
                <w:b/>
                <w:color w:val="000000"/>
                <w:sz w:val="24"/>
                <w:highlight w:val="none"/>
              </w:rPr>
              <w:t>制造商</w:t>
            </w:r>
          </w:p>
        </w:tc>
        <w:tc>
          <w:tcPr>
            <w:tcW w:w="879" w:type="dxa"/>
            <w:vAlign w:val="center"/>
          </w:tcPr>
          <w:p w14:paraId="4982DDE1">
            <w:pPr>
              <w:adjustRightInd w:val="0"/>
              <w:snapToGrid w:val="0"/>
              <w:jc w:val="left"/>
              <w:rPr>
                <w:b/>
                <w:color w:val="000000"/>
                <w:sz w:val="24"/>
                <w:highlight w:val="none"/>
              </w:rPr>
            </w:pPr>
            <w:r>
              <w:rPr>
                <w:b/>
                <w:color w:val="000000"/>
                <w:sz w:val="24"/>
                <w:highlight w:val="none"/>
              </w:rPr>
              <w:t>产地/国别</w:t>
            </w:r>
          </w:p>
        </w:tc>
        <w:tc>
          <w:tcPr>
            <w:tcW w:w="1169" w:type="dxa"/>
            <w:vAlign w:val="center"/>
          </w:tcPr>
          <w:p w14:paraId="195FD54F">
            <w:pPr>
              <w:jc w:val="center"/>
              <w:rPr>
                <w:b/>
                <w:color w:val="000000"/>
                <w:sz w:val="24"/>
                <w:highlight w:val="none"/>
              </w:rPr>
            </w:pPr>
            <w:r>
              <w:rPr>
                <w:b/>
                <w:color w:val="000000"/>
                <w:sz w:val="24"/>
                <w:highlight w:val="none"/>
              </w:rPr>
              <w:t>制造商</w:t>
            </w:r>
          </w:p>
          <w:p w14:paraId="5B310C35">
            <w:pPr>
              <w:adjustRightInd w:val="0"/>
              <w:snapToGrid w:val="0"/>
              <w:jc w:val="center"/>
              <w:rPr>
                <w:b/>
                <w:color w:val="000000"/>
                <w:sz w:val="24"/>
                <w:highlight w:val="none"/>
              </w:rPr>
            </w:pPr>
            <w:r>
              <w:rPr>
                <w:b/>
                <w:color w:val="000000"/>
                <w:sz w:val="24"/>
                <w:highlight w:val="none"/>
              </w:rPr>
              <w:t>统一</w:t>
            </w:r>
            <w:r>
              <w:rPr>
                <w:rFonts w:hint="eastAsia"/>
                <w:b/>
                <w:color w:val="000000"/>
                <w:sz w:val="24"/>
                <w:highlight w:val="none"/>
              </w:rPr>
              <w:t>社会</w:t>
            </w:r>
            <w:r>
              <w:rPr>
                <w:b/>
                <w:color w:val="000000"/>
                <w:sz w:val="24"/>
                <w:highlight w:val="none"/>
              </w:rPr>
              <w:t>信用代码</w:t>
            </w:r>
          </w:p>
        </w:tc>
        <w:tc>
          <w:tcPr>
            <w:tcW w:w="1169" w:type="dxa"/>
            <w:vAlign w:val="center"/>
          </w:tcPr>
          <w:p w14:paraId="1DD4D950">
            <w:pPr>
              <w:jc w:val="center"/>
              <w:rPr>
                <w:b/>
                <w:color w:val="000000"/>
                <w:sz w:val="24"/>
                <w:highlight w:val="none"/>
              </w:rPr>
            </w:pPr>
            <w:r>
              <w:rPr>
                <w:b/>
                <w:color w:val="000000"/>
                <w:sz w:val="24"/>
                <w:highlight w:val="none"/>
              </w:rPr>
              <w:t>制造商</w:t>
            </w:r>
          </w:p>
          <w:p w14:paraId="58B9AD35">
            <w:pPr>
              <w:adjustRightInd w:val="0"/>
              <w:snapToGrid w:val="0"/>
              <w:jc w:val="center"/>
              <w:rPr>
                <w:b/>
                <w:color w:val="000000"/>
                <w:sz w:val="24"/>
                <w:highlight w:val="none"/>
              </w:rPr>
            </w:pPr>
            <w:r>
              <w:rPr>
                <w:b/>
                <w:color w:val="000000"/>
                <w:sz w:val="24"/>
                <w:highlight w:val="none"/>
              </w:rPr>
              <w:t>规模</w:t>
            </w:r>
          </w:p>
        </w:tc>
        <w:tc>
          <w:tcPr>
            <w:tcW w:w="1169" w:type="dxa"/>
          </w:tcPr>
          <w:p w14:paraId="2A0946AB">
            <w:pPr>
              <w:adjustRightInd w:val="0"/>
              <w:snapToGrid w:val="0"/>
              <w:jc w:val="center"/>
              <w:rPr>
                <w:b/>
                <w:color w:val="000000"/>
                <w:sz w:val="24"/>
                <w:highlight w:val="none"/>
              </w:rPr>
            </w:pPr>
            <w:r>
              <w:rPr>
                <w:b/>
                <w:color w:val="000000"/>
                <w:sz w:val="24"/>
                <w:highlight w:val="none"/>
              </w:rPr>
              <w:t>制造商</w:t>
            </w:r>
            <w:r>
              <w:rPr>
                <w:rFonts w:hint="eastAsia"/>
                <w:b/>
                <w:color w:val="000000"/>
                <w:sz w:val="24"/>
                <w:highlight w:val="none"/>
              </w:rPr>
              <w:t>绝对所有权拥有者</w:t>
            </w:r>
            <w:r>
              <w:rPr>
                <w:b/>
                <w:color w:val="000000"/>
                <w:sz w:val="24"/>
                <w:highlight w:val="none"/>
              </w:rPr>
              <w:t>所属性别</w:t>
            </w:r>
          </w:p>
        </w:tc>
        <w:tc>
          <w:tcPr>
            <w:tcW w:w="1169" w:type="dxa"/>
          </w:tcPr>
          <w:p w14:paraId="7464182E">
            <w:pPr>
              <w:adjustRightInd w:val="0"/>
              <w:snapToGrid w:val="0"/>
              <w:jc w:val="center"/>
              <w:rPr>
                <w:b/>
                <w:color w:val="000000"/>
                <w:sz w:val="24"/>
                <w:highlight w:val="none"/>
              </w:rPr>
            </w:pPr>
            <w:r>
              <w:rPr>
                <w:b/>
                <w:color w:val="000000"/>
                <w:sz w:val="24"/>
                <w:highlight w:val="none"/>
              </w:rPr>
              <w:t>外商投资类型</w:t>
            </w:r>
          </w:p>
        </w:tc>
        <w:tc>
          <w:tcPr>
            <w:tcW w:w="1169" w:type="dxa"/>
            <w:vAlign w:val="center"/>
          </w:tcPr>
          <w:p w14:paraId="3043FA14">
            <w:pPr>
              <w:adjustRightInd w:val="0"/>
              <w:snapToGrid w:val="0"/>
              <w:jc w:val="center"/>
              <w:rPr>
                <w:b/>
                <w:color w:val="000000"/>
                <w:sz w:val="24"/>
                <w:highlight w:val="none"/>
              </w:rPr>
            </w:pPr>
            <w:r>
              <w:rPr>
                <w:b/>
                <w:color w:val="000000"/>
                <w:sz w:val="24"/>
                <w:highlight w:val="none"/>
              </w:rPr>
              <w:t>品牌</w:t>
            </w:r>
          </w:p>
        </w:tc>
        <w:tc>
          <w:tcPr>
            <w:tcW w:w="1169" w:type="dxa"/>
            <w:vAlign w:val="center"/>
          </w:tcPr>
          <w:p w14:paraId="68842A85">
            <w:pPr>
              <w:adjustRightInd w:val="0"/>
              <w:snapToGrid w:val="0"/>
              <w:jc w:val="left"/>
              <w:rPr>
                <w:b/>
                <w:color w:val="000000"/>
                <w:sz w:val="24"/>
                <w:highlight w:val="none"/>
              </w:rPr>
            </w:pPr>
            <w:r>
              <w:rPr>
                <w:b/>
                <w:color w:val="000000"/>
                <w:sz w:val="24"/>
                <w:highlight w:val="none"/>
              </w:rPr>
              <w:t>规格、型号</w:t>
            </w:r>
          </w:p>
        </w:tc>
        <w:tc>
          <w:tcPr>
            <w:tcW w:w="953" w:type="dxa"/>
            <w:vAlign w:val="center"/>
          </w:tcPr>
          <w:p w14:paraId="4F24ADC6">
            <w:pPr>
              <w:adjustRightInd w:val="0"/>
              <w:snapToGrid w:val="0"/>
              <w:jc w:val="center"/>
              <w:rPr>
                <w:b/>
                <w:color w:val="000000"/>
                <w:sz w:val="24"/>
                <w:highlight w:val="none"/>
              </w:rPr>
            </w:pPr>
            <w:r>
              <w:rPr>
                <w:rFonts w:hint="eastAsia"/>
                <w:b/>
                <w:color w:val="000000"/>
                <w:sz w:val="24"/>
                <w:highlight w:val="none"/>
              </w:rPr>
              <w:t>成本</w:t>
            </w:r>
          </w:p>
          <w:p w14:paraId="497F22A0">
            <w:pPr>
              <w:adjustRightInd w:val="0"/>
              <w:snapToGrid w:val="0"/>
              <w:jc w:val="left"/>
              <w:rPr>
                <w:b/>
                <w:color w:val="000000"/>
                <w:sz w:val="24"/>
                <w:highlight w:val="none"/>
              </w:rPr>
            </w:pPr>
            <w:r>
              <w:rPr>
                <w:b/>
                <w:color w:val="000000"/>
                <w:sz w:val="24"/>
                <w:highlight w:val="none"/>
              </w:rPr>
              <w:t>（元）</w:t>
            </w:r>
          </w:p>
        </w:tc>
        <w:tc>
          <w:tcPr>
            <w:tcW w:w="953" w:type="dxa"/>
            <w:vAlign w:val="center"/>
          </w:tcPr>
          <w:p w14:paraId="6961C415">
            <w:pPr>
              <w:adjustRightInd w:val="0"/>
              <w:snapToGrid w:val="0"/>
              <w:jc w:val="left"/>
              <w:rPr>
                <w:b/>
                <w:color w:val="000000"/>
                <w:sz w:val="24"/>
                <w:highlight w:val="none"/>
              </w:rPr>
            </w:pPr>
            <w:r>
              <w:rPr>
                <w:b/>
                <w:color w:val="000000"/>
                <w:sz w:val="24"/>
                <w:highlight w:val="none"/>
              </w:rPr>
              <w:t>单价（元）</w:t>
            </w:r>
          </w:p>
        </w:tc>
        <w:tc>
          <w:tcPr>
            <w:tcW w:w="785" w:type="dxa"/>
            <w:vAlign w:val="center"/>
          </w:tcPr>
          <w:p w14:paraId="03FD1ADE">
            <w:pPr>
              <w:adjustRightInd w:val="0"/>
              <w:snapToGrid w:val="0"/>
              <w:jc w:val="left"/>
              <w:rPr>
                <w:b/>
                <w:color w:val="000000"/>
                <w:sz w:val="24"/>
                <w:highlight w:val="none"/>
              </w:rPr>
            </w:pPr>
            <w:r>
              <w:rPr>
                <w:b/>
                <w:color w:val="000000"/>
                <w:sz w:val="24"/>
                <w:highlight w:val="none"/>
              </w:rPr>
              <w:t>数量</w:t>
            </w:r>
          </w:p>
        </w:tc>
        <w:tc>
          <w:tcPr>
            <w:tcW w:w="953" w:type="dxa"/>
            <w:vAlign w:val="center"/>
          </w:tcPr>
          <w:p w14:paraId="61D0EF5D">
            <w:pPr>
              <w:adjustRightInd w:val="0"/>
              <w:snapToGrid w:val="0"/>
              <w:jc w:val="left"/>
              <w:rPr>
                <w:b/>
                <w:color w:val="000000"/>
                <w:sz w:val="24"/>
                <w:highlight w:val="none"/>
              </w:rPr>
            </w:pPr>
            <w:r>
              <w:rPr>
                <w:b/>
                <w:color w:val="000000"/>
                <w:sz w:val="24"/>
                <w:highlight w:val="none"/>
              </w:rPr>
              <w:t>合价（元）</w:t>
            </w:r>
          </w:p>
        </w:tc>
      </w:tr>
      <w:tr w14:paraId="2578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4C4397AB">
            <w:pPr>
              <w:adjustRightInd w:val="0"/>
              <w:snapToGrid w:val="0"/>
              <w:jc w:val="left"/>
              <w:rPr>
                <w:color w:val="000000"/>
                <w:sz w:val="24"/>
                <w:highlight w:val="none"/>
              </w:rPr>
            </w:pPr>
            <w:r>
              <w:rPr>
                <w:color w:val="000000"/>
                <w:sz w:val="24"/>
                <w:highlight w:val="none"/>
              </w:rPr>
              <w:t>1</w:t>
            </w:r>
          </w:p>
        </w:tc>
        <w:tc>
          <w:tcPr>
            <w:tcW w:w="979" w:type="dxa"/>
            <w:gridSpan w:val="2"/>
            <w:vAlign w:val="center"/>
          </w:tcPr>
          <w:p w14:paraId="000AEA52">
            <w:pPr>
              <w:adjustRightInd w:val="0"/>
              <w:snapToGrid w:val="0"/>
              <w:jc w:val="left"/>
              <w:rPr>
                <w:color w:val="000000"/>
                <w:sz w:val="24"/>
                <w:highlight w:val="none"/>
              </w:rPr>
            </w:pPr>
          </w:p>
        </w:tc>
        <w:tc>
          <w:tcPr>
            <w:tcW w:w="1233" w:type="dxa"/>
            <w:vAlign w:val="center"/>
          </w:tcPr>
          <w:p w14:paraId="67BCBE52">
            <w:pPr>
              <w:adjustRightInd w:val="0"/>
              <w:snapToGrid w:val="0"/>
              <w:jc w:val="left"/>
              <w:rPr>
                <w:color w:val="000000"/>
                <w:sz w:val="24"/>
                <w:highlight w:val="none"/>
              </w:rPr>
            </w:pPr>
          </w:p>
        </w:tc>
        <w:tc>
          <w:tcPr>
            <w:tcW w:w="879" w:type="dxa"/>
          </w:tcPr>
          <w:p w14:paraId="526A837C">
            <w:pPr>
              <w:adjustRightInd w:val="0"/>
              <w:snapToGrid w:val="0"/>
              <w:jc w:val="left"/>
              <w:rPr>
                <w:color w:val="000000"/>
                <w:sz w:val="24"/>
                <w:highlight w:val="none"/>
              </w:rPr>
            </w:pPr>
          </w:p>
        </w:tc>
        <w:tc>
          <w:tcPr>
            <w:tcW w:w="1169" w:type="dxa"/>
            <w:vAlign w:val="center"/>
          </w:tcPr>
          <w:p w14:paraId="2FE31837">
            <w:pPr>
              <w:adjustRightInd w:val="0"/>
              <w:snapToGrid w:val="0"/>
              <w:jc w:val="center"/>
              <w:rPr>
                <w:color w:val="000000"/>
                <w:sz w:val="24"/>
                <w:highlight w:val="none"/>
              </w:rPr>
            </w:pPr>
          </w:p>
        </w:tc>
        <w:tc>
          <w:tcPr>
            <w:tcW w:w="1169" w:type="dxa"/>
            <w:vAlign w:val="center"/>
          </w:tcPr>
          <w:p w14:paraId="485C28E4">
            <w:pPr>
              <w:adjustRightInd w:val="0"/>
              <w:snapToGrid w:val="0"/>
              <w:jc w:val="center"/>
              <w:rPr>
                <w:color w:val="000000"/>
                <w:sz w:val="24"/>
                <w:highlight w:val="none"/>
              </w:rPr>
            </w:pPr>
          </w:p>
        </w:tc>
        <w:tc>
          <w:tcPr>
            <w:tcW w:w="1169" w:type="dxa"/>
          </w:tcPr>
          <w:p w14:paraId="3B0D5033">
            <w:pPr>
              <w:adjustRightInd w:val="0"/>
              <w:snapToGrid w:val="0"/>
              <w:jc w:val="center"/>
              <w:rPr>
                <w:color w:val="000000"/>
                <w:sz w:val="24"/>
                <w:highlight w:val="none"/>
              </w:rPr>
            </w:pPr>
          </w:p>
        </w:tc>
        <w:tc>
          <w:tcPr>
            <w:tcW w:w="1169" w:type="dxa"/>
          </w:tcPr>
          <w:p w14:paraId="50548303">
            <w:pPr>
              <w:adjustRightInd w:val="0"/>
              <w:snapToGrid w:val="0"/>
              <w:jc w:val="center"/>
              <w:rPr>
                <w:color w:val="000000"/>
                <w:sz w:val="24"/>
                <w:highlight w:val="none"/>
              </w:rPr>
            </w:pPr>
          </w:p>
        </w:tc>
        <w:tc>
          <w:tcPr>
            <w:tcW w:w="1169" w:type="dxa"/>
            <w:vAlign w:val="center"/>
          </w:tcPr>
          <w:p w14:paraId="2157DE49">
            <w:pPr>
              <w:adjustRightInd w:val="0"/>
              <w:snapToGrid w:val="0"/>
              <w:jc w:val="center"/>
              <w:rPr>
                <w:color w:val="000000"/>
                <w:sz w:val="24"/>
                <w:highlight w:val="none"/>
              </w:rPr>
            </w:pPr>
          </w:p>
        </w:tc>
        <w:tc>
          <w:tcPr>
            <w:tcW w:w="1169" w:type="dxa"/>
            <w:vAlign w:val="center"/>
          </w:tcPr>
          <w:p w14:paraId="79E2D692">
            <w:pPr>
              <w:adjustRightInd w:val="0"/>
              <w:snapToGrid w:val="0"/>
              <w:jc w:val="left"/>
              <w:rPr>
                <w:color w:val="000000"/>
                <w:sz w:val="24"/>
                <w:highlight w:val="none"/>
              </w:rPr>
            </w:pPr>
          </w:p>
        </w:tc>
        <w:tc>
          <w:tcPr>
            <w:tcW w:w="953" w:type="dxa"/>
            <w:vAlign w:val="center"/>
          </w:tcPr>
          <w:p w14:paraId="6E21B7FA">
            <w:pPr>
              <w:adjustRightInd w:val="0"/>
              <w:snapToGrid w:val="0"/>
              <w:jc w:val="left"/>
              <w:rPr>
                <w:color w:val="000000"/>
                <w:sz w:val="24"/>
                <w:highlight w:val="none"/>
              </w:rPr>
            </w:pPr>
          </w:p>
        </w:tc>
        <w:tc>
          <w:tcPr>
            <w:tcW w:w="953" w:type="dxa"/>
            <w:vAlign w:val="center"/>
          </w:tcPr>
          <w:p w14:paraId="211E0EDA">
            <w:pPr>
              <w:adjustRightInd w:val="0"/>
              <w:snapToGrid w:val="0"/>
              <w:jc w:val="left"/>
              <w:rPr>
                <w:color w:val="000000"/>
                <w:sz w:val="24"/>
                <w:highlight w:val="none"/>
              </w:rPr>
            </w:pPr>
          </w:p>
        </w:tc>
        <w:tc>
          <w:tcPr>
            <w:tcW w:w="785" w:type="dxa"/>
            <w:vAlign w:val="center"/>
          </w:tcPr>
          <w:p w14:paraId="2CC4D419">
            <w:pPr>
              <w:adjustRightInd w:val="0"/>
              <w:snapToGrid w:val="0"/>
              <w:jc w:val="left"/>
              <w:rPr>
                <w:color w:val="000000"/>
                <w:sz w:val="24"/>
                <w:highlight w:val="none"/>
              </w:rPr>
            </w:pPr>
          </w:p>
        </w:tc>
        <w:tc>
          <w:tcPr>
            <w:tcW w:w="953" w:type="dxa"/>
            <w:vAlign w:val="center"/>
          </w:tcPr>
          <w:p w14:paraId="3F907D9D">
            <w:pPr>
              <w:adjustRightInd w:val="0"/>
              <w:snapToGrid w:val="0"/>
              <w:jc w:val="left"/>
              <w:rPr>
                <w:color w:val="000000"/>
                <w:sz w:val="24"/>
                <w:highlight w:val="none"/>
              </w:rPr>
            </w:pPr>
          </w:p>
        </w:tc>
      </w:tr>
      <w:tr w14:paraId="302D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30FC3AFC">
            <w:pPr>
              <w:adjustRightInd w:val="0"/>
              <w:snapToGrid w:val="0"/>
              <w:jc w:val="left"/>
              <w:rPr>
                <w:color w:val="000000"/>
                <w:sz w:val="24"/>
                <w:highlight w:val="none"/>
              </w:rPr>
            </w:pPr>
            <w:r>
              <w:rPr>
                <w:color w:val="000000"/>
                <w:sz w:val="24"/>
                <w:highlight w:val="none"/>
              </w:rPr>
              <w:t>2</w:t>
            </w:r>
          </w:p>
        </w:tc>
        <w:tc>
          <w:tcPr>
            <w:tcW w:w="979" w:type="dxa"/>
            <w:gridSpan w:val="2"/>
            <w:vAlign w:val="center"/>
          </w:tcPr>
          <w:p w14:paraId="0050F1C9">
            <w:pPr>
              <w:adjustRightInd w:val="0"/>
              <w:snapToGrid w:val="0"/>
              <w:jc w:val="left"/>
              <w:rPr>
                <w:color w:val="000000"/>
                <w:sz w:val="24"/>
                <w:highlight w:val="none"/>
              </w:rPr>
            </w:pPr>
          </w:p>
        </w:tc>
        <w:tc>
          <w:tcPr>
            <w:tcW w:w="1233" w:type="dxa"/>
            <w:vAlign w:val="center"/>
          </w:tcPr>
          <w:p w14:paraId="56A3B70C">
            <w:pPr>
              <w:adjustRightInd w:val="0"/>
              <w:snapToGrid w:val="0"/>
              <w:jc w:val="left"/>
              <w:rPr>
                <w:color w:val="000000"/>
                <w:sz w:val="24"/>
                <w:highlight w:val="none"/>
              </w:rPr>
            </w:pPr>
          </w:p>
        </w:tc>
        <w:tc>
          <w:tcPr>
            <w:tcW w:w="879" w:type="dxa"/>
          </w:tcPr>
          <w:p w14:paraId="4118F11F">
            <w:pPr>
              <w:adjustRightInd w:val="0"/>
              <w:snapToGrid w:val="0"/>
              <w:jc w:val="left"/>
              <w:rPr>
                <w:color w:val="000000"/>
                <w:sz w:val="24"/>
                <w:highlight w:val="none"/>
              </w:rPr>
            </w:pPr>
          </w:p>
        </w:tc>
        <w:tc>
          <w:tcPr>
            <w:tcW w:w="1169" w:type="dxa"/>
            <w:vAlign w:val="center"/>
          </w:tcPr>
          <w:p w14:paraId="7DFB7E73">
            <w:pPr>
              <w:adjustRightInd w:val="0"/>
              <w:snapToGrid w:val="0"/>
              <w:jc w:val="center"/>
              <w:rPr>
                <w:color w:val="000000"/>
                <w:sz w:val="24"/>
                <w:highlight w:val="none"/>
              </w:rPr>
            </w:pPr>
          </w:p>
        </w:tc>
        <w:tc>
          <w:tcPr>
            <w:tcW w:w="1169" w:type="dxa"/>
            <w:vAlign w:val="center"/>
          </w:tcPr>
          <w:p w14:paraId="1B5A9C75">
            <w:pPr>
              <w:adjustRightInd w:val="0"/>
              <w:snapToGrid w:val="0"/>
              <w:jc w:val="center"/>
              <w:rPr>
                <w:color w:val="000000"/>
                <w:sz w:val="24"/>
                <w:highlight w:val="none"/>
              </w:rPr>
            </w:pPr>
          </w:p>
        </w:tc>
        <w:tc>
          <w:tcPr>
            <w:tcW w:w="1169" w:type="dxa"/>
          </w:tcPr>
          <w:p w14:paraId="65D3A675">
            <w:pPr>
              <w:adjustRightInd w:val="0"/>
              <w:snapToGrid w:val="0"/>
              <w:jc w:val="center"/>
              <w:rPr>
                <w:color w:val="000000"/>
                <w:sz w:val="24"/>
                <w:highlight w:val="none"/>
              </w:rPr>
            </w:pPr>
          </w:p>
        </w:tc>
        <w:tc>
          <w:tcPr>
            <w:tcW w:w="1169" w:type="dxa"/>
          </w:tcPr>
          <w:p w14:paraId="6FD5BB3A">
            <w:pPr>
              <w:adjustRightInd w:val="0"/>
              <w:snapToGrid w:val="0"/>
              <w:jc w:val="center"/>
              <w:rPr>
                <w:color w:val="000000"/>
                <w:sz w:val="24"/>
                <w:highlight w:val="none"/>
              </w:rPr>
            </w:pPr>
          </w:p>
        </w:tc>
        <w:tc>
          <w:tcPr>
            <w:tcW w:w="1169" w:type="dxa"/>
            <w:vAlign w:val="center"/>
          </w:tcPr>
          <w:p w14:paraId="2063E878">
            <w:pPr>
              <w:adjustRightInd w:val="0"/>
              <w:snapToGrid w:val="0"/>
              <w:jc w:val="center"/>
              <w:rPr>
                <w:color w:val="000000"/>
                <w:sz w:val="24"/>
                <w:highlight w:val="none"/>
              </w:rPr>
            </w:pPr>
          </w:p>
        </w:tc>
        <w:tc>
          <w:tcPr>
            <w:tcW w:w="1169" w:type="dxa"/>
            <w:vAlign w:val="center"/>
          </w:tcPr>
          <w:p w14:paraId="4F96A11B">
            <w:pPr>
              <w:adjustRightInd w:val="0"/>
              <w:snapToGrid w:val="0"/>
              <w:jc w:val="left"/>
              <w:rPr>
                <w:color w:val="000000"/>
                <w:sz w:val="24"/>
                <w:highlight w:val="none"/>
              </w:rPr>
            </w:pPr>
          </w:p>
        </w:tc>
        <w:tc>
          <w:tcPr>
            <w:tcW w:w="953" w:type="dxa"/>
            <w:vAlign w:val="center"/>
          </w:tcPr>
          <w:p w14:paraId="5906A032">
            <w:pPr>
              <w:adjustRightInd w:val="0"/>
              <w:snapToGrid w:val="0"/>
              <w:jc w:val="left"/>
              <w:rPr>
                <w:color w:val="000000"/>
                <w:sz w:val="24"/>
                <w:highlight w:val="none"/>
              </w:rPr>
            </w:pPr>
          </w:p>
        </w:tc>
        <w:tc>
          <w:tcPr>
            <w:tcW w:w="953" w:type="dxa"/>
            <w:vAlign w:val="center"/>
          </w:tcPr>
          <w:p w14:paraId="0684756E">
            <w:pPr>
              <w:adjustRightInd w:val="0"/>
              <w:snapToGrid w:val="0"/>
              <w:jc w:val="left"/>
              <w:rPr>
                <w:color w:val="000000"/>
                <w:sz w:val="24"/>
                <w:highlight w:val="none"/>
              </w:rPr>
            </w:pPr>
          </w:p>
        </w:tc>
        <w:tc>
          <w:tcPr>
            <w:tcW w:w="785" w:type="dxa"/>
            <w:vAlign w:val="center"/>
          </w:tcPr>
          <w:p w14:paraId="0B413F09">
            <w:pPr>
              <w:adjustRightInd w:val="0"/>
              <w:snapToGrid w:val="0"/>
              <w:jc w:val="left"/>
              <w:rPr>
                <w:color w:val="000000"/>
                <w:sz w:val="24"/>
                <w:highlight w:val="none"/>
              </w:rPr>
            </w:pPr>
          </w:p>
        </w:tc>
        <w:tc>
          <w:tcPr>
            <w:tcW w:w="953" w:type="dxa"/>
            <w:vAlign w:val="center"/>
          </w:tcPr>
          <w:p w14:paraId="1ED64285">
            <w:pPr>
              <w:adjustRightInd w:val="0"/>
              <w:snapToGrid w:val="0"/>
              <w:jc w:val="left"/>
              <w:rPr>
                <w:color w:val="000000"/>
                <w:sz w:val="24"/>
                <w:highlight w:val="none"/>
              </w:rPr>
            </w:pPr>
          </w:p>
        </w:tc>
      </w:tr>
      <w:tr w14:paraId="55B8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4C5E0302">
            <w:pPr>
              <w:adjustRightInd w:val="0"/>
              <w:snapToGrid w:val="0"/>
              <w:jc w:val="left"/>
              <w:rPr>
                <w:color w:val="000000"/>
                <w:sz w:val="24"/>
                <w:highlight w:val="none"/>
              </w:rPr>
            </w:pPr>
            <w:r>
              <w:rPr>
                <w:color w:val="000000"/>
                <w:sz w:val="24"/>
                <w:highlight w:val="none"/>
              </w:rPr>
              <w:t>3</w:t>
            </w:r>
          </w:p>
        </w:tc>
        <w:tc>
          <w:tcPr>
            <w:tcW w:w="979" w:type="dxa"/>
            <w:gridSpan w:val="2"/>
            <w:vAlign w:val="center"/>
          </w:tcPr>
          <w:p w14:paraId="40BDB982">
            <w:pPr>
              <w:adjustRightInd w:val="0"/>
              <w:snapToGrid w:val="0"/>
              <w:jc w:val="left"/>
              <w:rPr>
                <w:color w:val="000000"/>
                <w:sz w:val="24"/>
                <w:highlight w:val="none"/>
              </w:rPr>
            </w:pPr>
          </w:p>
        </w:tc>
        <w:tc>
          <w:tcPr>
            <w:tcW w:w="1233" w:type="dxa"/>
            <w:vAlign w:val="center"/>
          </w:tcPr>
          <w:p w14:paraId="278CE144">
            <w:pPr>
              <w:adjustRightInd w:val="0"/>
              <w:snapToGrid w:val="0"/>
              <w:jc w:val="left"/>
              <w:rPr>
                <w:color w:val="000000"/>
                <w:sz w:val="24"/>
                <w:highlight w:val="none"/>
              </w:rPr>
            </w:pPr>
          </w:p>
        </w:tc>
        <w:tc>
          <w:tcPr>
            <w:tcW w:w="879" w:type="dxa"/>
          </w:tcPr>
          <w:p w14:paraId="7BEBDA26">
            <w:pPr>
              <w:adjustRightInd w:val="0"/>
              <w:snapToGrid w:val="0"/>
              <w:jc w:val="left"/>
              <w:rPr>
                <w:color w:val="000000"/>
                <w:sz w:val="24"/>
                <w:highlight w:val="none"/>
              </w:rPr>
            </w:pPr>
          </w:p>
        </w:tc>
        <w:tc>
          <w:tcPr>
            <w:tcW w:w="1169" w:type="dxa"/>
            <w:vAlign w:val="center"/>
          </w:tcPr>
          <w:p w14:paraId="045B79E5">
            <w:pPr>
              <w:adjustRightInd w:val="0"/>
              <w:snapToGrid w:val="0"/>
              <w:jc w:val="center"/>
              <w:rPr>
                <w:color w:val="000000"/>
                <w:sz w:val="24"/>
                <w:highlight w:val="none"/>
              </w:rPr>
            </w:pPr>
          </w:p>
        </w:tc>
        <w:tc>
          <w:tcPr>
            <w:tcW w:w="1169" w:type="dxa"/>
            <w:vAlign w:val="center"/>
          </w:tcPr>
          <w:p w14:paraId="3AC3DB4D">
            <w:pPr>
              <w:adjustRightInd w:val="0"/>
              <w:snapToGrid w:val="0"/>
              <w:jc w:val="center"/>
              <w:rPr>
                <w:color w:val="000000"/>
                <w:sz w:val="24"/>
                <w:highlight w:val="none"/>
              </w:rPr>
            </w:pPr>
          </w:p>
        </w:tc>
        <w:tc>
          <w:tcPr>
            <w:tcW w:w="1169" w:type="dxa"/>
          </w:tcPr>
          <w:p w14:paraId="520AB74B">
            <w:pPr>
              <w:adjustRightInd w:val="0"/>
              <w:snapToGrid w:val="0"/>
              <w:jc w:val="center"/>
              <w:rPr>
                <w:color w:val="000000"/>
                <w:sz w:val="24"/>
                <w:highlight w:val="none"/>
              </w:rPr>
            </w:pPr>
          </w:p>
        </w:tc>
        <w:tc>
          <w:tcPr>
            <w:tcW w:w="1169" w:type="dxa"/>
          </w:tcPr>
          <w:p w14:paraId="39520F42">
            <w:pPr>
              <w:adjustRightInd w:val="0"/>
              <w:snapToGrid w:val="0"/>
              <w:jc w:val="center"/>
              <w:rPr>
                <w:color w:val="000000"/>
                <w:sz w:val="24"/>
                <w:highlight w:val="none"/>
              </w:rPr>
            </w:pPr>
          </w:p>
        </w:tc>
        <w:tc>
          <w:tcPr>
            <w:tcW w:w="1169" w:type="dxa"/>
            <w:vAlign w:val="center"/>
          </w:tcPr>
          <w:p w14:paraId="519E9BC2">
            <w:pPr>
              <w:adjustRightInd w:val="0"/>
              <w:snapToGrid w:val="0"/>
              <w:jc w:val="center"/>
              <w:rPr>
                <w:color w:val="000000"/>
                <w:sz w:val="24"/>
                <w:highlight w:val="none"/>
              </w:rPr>
            </w:pPr>
          </w:p>
        </w:tc>
        <w:tc>
          <w:tcPr>
            <w:tcW w:w="1169" w:type="dxa"/>
            <w:vAlign w:val="center"/>
          </w:tcPr>
          <w:p w14:paraId="0DBF69E8">
            <w:pPr>
              <w:adjustRightInd w:val="0"/>
              <w:snapToGrid w:val="0"/>
              <w:jc w:val="left"/>
              <w:rPr>
                <w:color w:val="000000"/>
                <w:sz w:val="24"/>
                <w:highlight w:val="none"/>
              </w:rPr>
            </w:pPr>
          </w:p>
        </w:tc>
        <w:tc>
          <w:tcPr>
            <w:tcW w:w="953" w:type="dxa"/>
            <w:vAlign w:val="center"/>
          </w:tcPr>
          <w:p w14:paraId="25BC1D6C">
            <w:pPr>
              <w:adjustRightInd w:val="0"/>
              <w:snapToGrid w:val="0"/>
              <w:jc w:val="left"/>
              <w:rPr>
                <w:color w:val="000000"/>
                <w:sz w:val="24"/>
                <w:highlight w:val="none"/>
              </w:rPr>
            </w:pPr>
          </w:p>
        </w:tc>
        <w:tc>
          <w:tcPr>
            <w:tcW w:w="953" w:type="dxa"/>
            <w:vAlign w:val="center"/>
          </w:tcPr>
          <w:p w14:paraId="72BB1D6E">
            <w:pPr>
              <w:adjustRightInd w:val="0"/>
              <w:snapToGrid w:val="0"/>
              <w:jc w:val="left"/>
              <w:rPr>
                <w:color w:val="000000"/>
                <w:sz w:val="24"/>
                <w:highlight w:val="none"/>
              </w:rPr>
            </w:pPr>
          </w:p>
        </w:tc>
        <w:tc>
          <w:tcPr>
            <w:tcW w:w="785" w:type="dxa"/>
            <w:vAlign w:val="center"/>
          </w:tcPr>
          <w:p w14:paraId="607165F4">
            <w:pPr>
              <w:adjustRightInd w:val="0"/>
              <w:snapToGrid w:val="0"/>
              <w:jc w:val="left"/>
              <w:rPr>
                <w:color w:val="000000"/>
                <w:sz w:val="24"/>
                <w:highlight w:val="none"/>
              </w:rPr>
            </w:pPr>
          </w:p>
        </w:tc>
        <w:tc>
          <w:tcPr>
            <w:tcW w:w="953" w:type="dxa"/>
            <w:vAlign w:val="center"/>
          </w:tcPr>
          <w:p w14:paraId="53ACDFBC">
            <w:pPr>
              <w:adjustRightInd w:val="0"/>
              <w:snapToGrid w:val="0"/>
              <w:jc w:val="left"/>
              <w:rPr>
                <w:color w:val="000000"/>
                <w:sz w:val="24"/>
                <w:highlight w:val="none"/>
              </w:rPr>
            </w:pPr>
          </w:p>
        </w:tc>
      </w:tr>
      <w:tr w14:paraId="07EE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4F01AA14">
            <w:pPr>
              <w:adjustRightInd w:val="0"/>
              <w:snapToGrid w:val="0"/>
              <w:jc w:val="left"/>
              <w:rPr>
                <w:color w:val="000000"/>
                <w:sz w:val="24"/>
                <w:highlight w:val="none"/>
              </w:rPr>
            </w:pPr>
            <w:r>
              <w:rPr>
                <w:color w:val="000000"/>
                <w:sz w:val="24"/>
                <w:highlight w:val="none"/>
              </w:rPr>
              <w:t>4</w:t>
            </w:r>
          </w:p>
        </w:tc>
        <w:tc>
          <w:tcPr>
            <w:tcW w:w="979" w:type="dxa"/>
            <w:gridSpan w:val="2"/>
            <w:vAlign w:val="center"/>
          </w:tcPr>
          <w:p w14:paraId="4FD9137C">
            <w:pPr>
              <w:adjustRightInd w:val="0"/>
              <w:snapToGrid w:val="0"/>
              <w:jc w:val="left"/>
              <w:rPr>
                <w:color w:val="000000"/>
                <w:sz w:val="24"/>
                <w:highlight w:val="none"/>
              </w:rPr>
            </w:pPr>
          </w:p>
        </w:tc>
        <w:tc>
          <w:tcPr>
            <w:tcW w:w="1233" w:type="dxa"/>
            <w:vAlign w:val="center"/>
          </w:tcPr>
          <w:p w14:paraId="7AA6F628">
            <w:pPr>
              <w:adjustRightInd w:val="0"/>
              <w:snapToGrid w:val="0"/>
              <w:jc w:val="left"/>
              <w:rPr>
                <w:color w:val="000000"/>
                <w:sz w:val="24"/>
                <w:highlight w:val="none"/>
              </w:rPr>
            </w:pPr>
          </w:p>
        </w:tc>
        <w:tc>
          <w:tcPr>
            <w:tcW w:w="879" w:type="dxa"/>
          </w:tcPr>
          <w:p w14:paraId="4DD1288D">
            <w:pPr>
              <w:adjustRightInd w:val="0"/>
              <w:snapToGrid w:val="0"/>
              <w:jc w:val="left"/>
              <w:rPr>
                <w:color w:val="000000"/>
                <w:sz w:val="24"/>
                <w:highlight w:val="none"/>
              </w:rPr>
            </w:pPr>
          </w:p>
        </w:tc>
        <w:tc>
          <w:tcPr>
            <w:tcW w:w="1169" w:type="dxa"/>
            <w:vAlign w:val="center"/>
          </w:tcPr>
          <w:p w14:paraId="3BA3D3B0">
            <w:pPr>
              <w:adjustRightInd w:val="0"/>
              <w:snapToGrid w:val="0"/>
              <w:jc w:val="center"/>
              <w:rPr>
                <w:color w:val="000000"/>
                <w:sz w:val="24"/>
                <w:highlight w:val="none"/>
              </w:rPr>
            </w:pPr>
          </w:p>
        </w:tc>
        <w:tc>
          <w:tcPr>
            <w:tcW w:w="1169" w:type="dxa"/>
            <w:vAlign w:val="center"/>
          </w:tcPr>
          <w:p w14:paraId="4E05B2E8">
            <w:pPr>
              <w:adjustRightInd w:val="0"/>
              <w:snapToGrid w:val="0"/>
              <w:jc w:val="center"/>
              <w:rPr>
                <w:color w:val="000000"/>
                <w:sz w:val="24"/>
                <w:highlight w:val="none"/>
              </w:rPr>
            </w:pPr>
          </w:p>
        </w:tc>
        <w:tc>
          <w:tcPr>
            <w:tcW w:w="1169" w:type="dxa"/>
          </w:tcPr>
          <w:p w14:paraId="404CCD75">
            <w:pPr>
              <w:adjustRightInd w:val="0"/>
              <w:snapToGrid w:val="0"/>
              <w:jc w:val="center"/>
              <w:rPr>
                <w:color w:val="000000"/>
                <w:sz w:val="24"/>
                <w:highlight w:val="none"/>
              </w:rPr>
            </w:pPr>
          </w:p>
        </w:tc>
        <w:tc>
          <w:tcPr>
            <w:tcW w:w="1169" w:type="dxa"/>
          </w:tcPr>
          <w:p w14:paraId="63A4B93E">
            <w:pPr>
              <w:adjustRightInd w:val="0"/>
              <w:snapToGrid w:val="0"/>
              <w:jc w:val="center"/>
              <w:rPr>
                <w:color w:val="000000"/>
                <w:sz w:val="24"/>
                <w:highlight w:val="none"/>
              </w:rPr>
            </w:pPr>
          </w:p>
        </w:tc>
        <w:tc>
          <w:tcPr>
            <w:tcW w:w="1169" w:type="dxa"/>
            <w:vAlign w:val="center"/>
          </w:tcPr>
          <w:p w14:paraId="3E2A7FBD">
            <w:pPr>
              <w:adjustRightInd w:val="0"/>
              <w:snapToGrid w:val="0"/>
              <w:jc w:val="center"/>
              <w:rPr>
                <w:color w:val="000000"/>
                <w:sz w:val="24"/>
                <w:highlight w:val="none"/>
              </w:rPr>
            </w:pPr>
          </w:p>
        </w:tc>
        <w:tc>
          <w:tcPr>
            <w:tcW w:w="1169" w:type="dxa"/>
            <w:vAlign w:val="center"/>
          </w:tcPr>
          <w:p w14:paraId="2A1C9789">
            <w:pPr>
              <w:adjustRightInd w:val="0"/>
              <w:snapToGrid w:val="0"/>
              <w:jc w:val="left"/>
              <w:rPr>
                <w:color w:val="000000"/>
                <w:sz w:val="24"/>
                <w:highlight w:val="none"/>
              </w:rPr>
            </w:pPr>
          </w:p>
        </w:tc>
        <w:tc>
          <w:tcPr>
            <w:tcW w:w="953" w:type="dxa"/>
            <w:vAlign w:val="center"/>
          </w:tcPr>
          <w:p w14:paraId="79CAF262">
            <w:pPr>
              <w:adjustRightInd w:val="0"/>
              <w:snapToGrid w:val="0"/>
              <w:jc w:val="left"/>
              <w:rPr>
                <w:color w:val="000000"/>
                <w:sz w:val="24"/>
                <w:highlight w:val="none"/>
              </w:rPr>
            </w:pPr>
          </w:p>
        </w:tc>
        <w:tc>
          <w:tcPr>
            <w:tcW w:w="953" w:type="dxa"/>
            <w:vAlign w:val="center"/>
          </w:tcPr>
          <w:p w14:paraId="48BE34E9">
            <w:pPr>
              <w:adjustRightInd w:val="0"/>
              <w:snapToGrid w:val="0"/>
              <w:jc w:val="left"/>
              <w:rPr>
                <w:color w:val="000000"/>
                <w:sz w:val="24"/>
                <w:highlight w:val="none"/>
              </w:rPr>
            </w:pPr>
          </w:p>
        </w:tc>
        <w:tc>
          <w:tcPr>
            <w:tcW w:w="785" w:type="dxa"/>
            <w:vAlign w:val="center"/>
          </w:tcPr>
          <w:p w14:paraId="5E2C7579">
            <w:pPr>
              <w:adjustRightInd w:val="0"/>
              <w:snapToGrid w:val="0"/>
              <w:jc w:val="left"/>
              <w:rPr>
                <w:color w:val="000000"/>
                <w:sz w:val="24"/>
                <w:highlight w:val="none"/>
              </w:rPr>
            </w:pPr>
          </w:p>
        </w:tc>
        <w:tc>
          <w:tcPr>
            <w:tcW w:w="953" w:type="dxa"/>
            <w:vAlign w:val="center"/>
          </w:tcPr>
          <w:p w14:paraId="428EFE23">
            <w:pPr>
              <w:adjustRightInd w:val="0"/>
              <w:snapToGrid w:val="0"/>
              <w:jc w:val="left"/>
              <w:rPr>
                <w:color w:val="000000"/>
                <w:sz w:val="24"/>
                <w:highlight w:val="none"/>
              </w:rPr>
            </w:pPr>
          </w:p>
        </w:tc>
      </w:tr>
      <w:tr w14:paraId="2632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5A3D86BC">
            <w:pPr>
              <w:adjustRightInd w:val="0"/>
              <w:snapToGrid w:val="0"/>
              <w:jc w:val="left"/>
              <w:rPr>
                <w:color w:val="000000"/>
                <w:sz w:val="24"/>
                <w:highlight w:val="none"/>
              </w:rPr>
            </w:pPr>
            <w:r>
              <w:rPr>
                <w:color w:val="000000"/>
                <w:sz w:val="24"/>
                <w:highlight w:val="none"/>
              </w:rPr>
              <w:t>…</w:t>
            </w:r>
          </w:p>
        </w:tc>
        <w:tc>
          <w:tcPr>
            <w:tcW w:w="979" w:type="dxa"/>
            <w:gridSpan w:val="2"/>
            <w:vAlign w:val="center"/>
          </w:tcPr>
          <w:p w14:paraId="6308B4FE">
            <w:pPr>
              <w:adjustRightInd w:val="0"/>
              <w:snapToGrid w:val="0"/>
              <w:jc w:val="left"/>
              <w:rPr>
                <w:color w:val="000000"/>
                <w:sz w:val="24"/>
                <w:highlight w:val="none"/>
              </w:rPr>
            </w:pPr>
          </w:p>
        </w:tc>
        <w:tc>
          <w:tcPr>
            <w:tcW w:w="1233" w:type="dxa"/>
            <w:vAlign w:val="center"/>
          </w:tcPr>
          <w:p w14:paraId="3791FB24">
            <w:pPr>
              <w:adjustRightInd w:val="0"/>
              <w:snapToGrid w:val="0"/>
              <w:jc w:val="left"/>
              <w:rPr>
                <w:color w:val="000000"/>
                <w:sz w:val="24"/>
                <w:highlight w:val="none"/>
              </w:rPr>
            </w:pPr>
          </w:p>
        </w:tc>
        <w:tc>
          <w:tcPr>
            <w:tcW w:w="879" w:type="dxa"/>
          </w:tcPr>
          <w:p w14:paraId="7343ED5D">
            <w:pPr>
              <w:adjustRightInd w:val="0"/>
              <w:snapToGrid w:val="0"/>
              <w:jc w:val="left"/>
              <w:rPr>
                <w:color w:val="000000"/>
                <w:sz w:val="24"/>
                <w:highlight w:val="none"/>
              </w:rPr>
            </w:pPr>
          </w:p>
        </w:tc>
        <w:tc>
          <w:tcPr>
            <w:tcW w:w="1169" w:type="dxa"/>
            <w:vAlign w:val="center"/>
          </w:tcPr>
          <w:p w14:paraId="10A2725A">
            <w:pPr>
              <w:adjustRightInd w:val="0"/>
              <w:snapToGrid w:val="0"/>
              <w:jc w:val="center"/>
              <w:rPr>
                <w:color w:val="000000"/>
                <w:sz w:val="24"/>
                <w:highlight w:val="none"/>
              </w:rPr>
            </w:pPr>
          </w:p>
        </w:tc>
        <w:tc>
          <w:tcPr>
            <w:tcW w:w="1169" w:type="dxa"/>
            <w:vAlign w:val="center"/>
          </w:tcPr>
          <w:p w14:paraId="335091BC">
            <w:pPr>
              <w:adjustRightInd w:val="0"/>
              <w:snapToGrid w:val="0"/>
              <w:jc w:val="center"/>
              <w:rPr>
                <w:color w:val="000000"/>
                <w:sz w:val="24"/>
                <w:highlight w:val="none"/>
              </w:rPr>
            </w:pPr>
          </w:p>
        </w:tc>
        <w:tc>
          <w:tcPr>
            <w:tcW w:w="1169" w:type="dxa"/>
          </w:tcPr>
          <w:p w14:paraId="3E7AC702">
            <w:pPr>
              <w:adjustRightInd w:val="0"/>
              <w:snapToGrid w:val="0"/>
              <w:jc w:val="center"/>
              <w:rPr>
                <w:color w:val="000000"/>
                <w:sz w:val="24"/>
                <w:highlight w:val="none"/>
              </w:rPr>
            </w:pPr>
          </w:p>
        </w:tc>
        <w:tc>
          <w:tcPr>
            <w:tcW w:w="1169" w:type="dxa"/>
          </w:tcPr>
          <w:p w14:paraId="03715818">
            <w:pPr>
              <w:adjustRightInd w:val="0"/>
              <w:snapToGrid w:val="0"/>
              <w:jc w:val="center"/>
              <w:rPr>
                <w:color w:val="000000"/>
                <w:sz w:val="24"/>
                <w:highlight w:val="none"/>
              </w:rPr>
            </w:pPr>
          </w:p>
        </w:tc>
        <w:tc>
          <w:tcPr>
            <w:tcW w:w="1169" w:type="dxa"/>
            <w:vAlign w:val="center"/>
          </w:tcPr>
          <w:p w14:paraId="42F090BB">
            <w:pPr>
              <w:adjustRightInd w:val="0"/>
              <w:snapToGrid w:val="0"/>
              <w:jc w:val="center"/>
              <w:rPr>
                <w:color w:val="000000"/>
                <w:sz w:val="24"/>
                <w:highlight w:val="none"/>
              </w:rPr>
            </w:pPr>
          </w:p>
        </w:tc>
        <w:tc>
          <w:tcPr>
            <w:tcW w:w="1169" w:type="dxa"/>
            <w:vAlign w:val="center"/>
          </w:tcPr>
          <w:p w14:paraId="53C8A853">
            <w:pPr>
              <w:adjustRightInd w:val="0"/>
              <w:snapToGrid w:val="0"/>
              <w:jc w:val="left"/>
              <w:rPr>
                <w:color w:val="000000"/>
                <w:sz w:val="24"/>
                <w:highlight w:val="none"/>
              </w:rPr>
            </w:pPr>
          </w:p>
        </w:tc>
        <w:tc>
          <w:tcPr>
            <w:tcW w:w="953" w:type="dxa"/>
            <w:vAlign w:val="center"/>
          </w:tcPr>
          <w:p w14:paraId="2CA13494">
            <w:pPr>
              <w:adjustRightInd w:val="0"/>
              <w:snapToGrid w:val="0"/>
              <w:jc w:val="left"/>
              <w:rPr>
                <w:color w:val="000000"/>
                <w:sz w:val="24"/>
                <w:highlight w:val="none"/>
              </w:rPr>
            </w:pPr>
          </w:p>
        </w:tc>
        <w:tc>
          <w:tcPr>
            <w:tcW w:w="953" w:type="dxa"/>
            <w:vAlign w:val="center"/>
          </w:tcPr>
          <w:p w14:paraId="5A6AFA19">
            <w:pPr>
              <w:adjustRightInd w:val="0"/>
              <w:snapToGrid w:val="0"/>
              <w:jc w:val="left"/>
              <w:rPr>
                <w:color w:val="000000"/>
                <w:sz w:val="24"/>
                <w:highlight w:val="none"/>
              </w:rPr>
            </w:pPr>
          </w:p>
        </w:tc>
        <w:tc>
          <w:tcPr>
            <w:tcW w:w="785" w:type="dxa"/>
            <w:vAlign w:val="center"/>
          </w:tcPr>
          <w:p w14:paraId="2C4DBB4F">
            <w:pPr>
              <w:adjustRightInd w:val="0"/>
              <w:snapToGrid w:val="0"/>
              <w:jc w:val="left"/>
              <w:rPr>
                <w:color w:val="000000"/>
                <w:sz w:val="24"/>
                <w:highlight w:val="none"/>
              </w:rPr>
            </w:pPr>
          </w:p>
        </w:tc>
        <w:tc>
          <w:tcPr>
            <w:tcW w:w="953" w:type="dxa"/>
            <w:vAlign w:val="center"/>
          </w:tcPr>
          <w:p w14:paraId="3F2E2C14">
            <w:pPr>
              <w:adjustRightInd w:val="0"/>
              <w:snapToGrid w:val="0"/>
              <w:jc w:val="left"/>
              <w:rPr>
                <w:color w:val="000000"/>
                <w:sz w:val="24"/>
                <w:highlight w:val="none"/>
              </w:rPr>
            </w:pPr>
          </w:p>
        </w:tc>
      </w:tr>
      <w:tr w14:paraId="434E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gridSpan w:val="2"/>
          </w:tcPr>
          <w:p w14:paraId="19526E38">
            <w:pPr>
              <w:jc w:val="right"/>
              <w:rPr>
                <w:b/>
                <w:sz w:val="24"/>
                <w:highlight w:val="none"/>
              </w:rPr>
            </w:pPr>
          </w:p>
        </w:tc>
        <w:tc>
          <w:tcPr>
            <w:tcW w:w="12308" w:type="dxa"/>
            <w:gridSpan w:val="12"/>
          </w:tcPr>
          <w:p w14:paraId="52FE1143">
            <w:pPr>
              <w:jc w:val="right"/>
              <w:rPr>
                <w:b/>
                <w:sz w:val="24"/>
                <w:highlight w:val="none"/>
              </w:rPr>
            </w:pPr>
            <w:r>
              <w:rPr>
                <w:b/>
                <w:sz w:val="24"/>
                <w:highlight w:val="none"/>
              </w:rPr>
              <w:t>总价（元）</w:t>
            </w:r>
          </w:p>
        </w:tc>
        <w:tc>
          <w:tcPr>
            <w:tcW w:w="953" w:type="dxa"/>
            <w:vAlign w:val="center"/>
          </w:tcPr>
          <w:p w14:paraId="6D0942C3">
            <w:pPr>
              <w:adjustRightInd w:val="0"/>
              <w:snapToGrid w:val="0"/>
              <w:jc w:val="left"/>
              <w:rPr>
                <w:color w:val="000000"/>
                <w:sz w:val="24"/>
                <w:highlight w:val="none"/>
              </w:rPr>
            </w:pPr>
          </w:p>
        </w:tc>
      </w:tr>
    </w:tbl>
    <w:p w14:paraId="4A7F615F">
      <w:pPr>
        <w:adjustRightInd w:val="0"/>
        <w:snapToGrid w:val="0"/>
        <w:jc w:val="left"/>
        <w:rPr>
          <w:b/>
          <w:i/>
          <w:color w:val="FF0000"/>
          <w:sz w:val="24"/>
          <w:highlight w:val="none"/>
        </w:rPr>
      </w:pPr>
      <w:r>
        <w:rPr>
          <w:b/>
          <w:i/>
          <w:color w:val="FF0000"/>
          <w:sz w:val="24"/>
          <w:highlight w:val="none"/>
        </w:rPr>
        <w:t>说明：制造商规模请填写“</w:t>
      </w:r>
      <w:r>
        <w:rPr>
          <w:rFonts w:hint="eastAsia"/>
          <w:b/>
          <w:i/>
          <w:color w:val="FF0000"/>
          <w:sz w:val="24"/>
          <w:highlight w:val="none"/>
        </w:rPr>
        <w:t>大</w:t>
      </w:r>
      <w:r>
        <w:rPr>
          <w:b/>
          <w:i/>
          <w:color w:val="FF0000"/>
          <w:sz w:val="24"/>
          <w:highlight w:val="none"/>
        </w:rPr>
        <w:t>型”、“中型”、“小型”、“微型”或“其他”，中小企业的定义见第二章《投标人须知》。</w:t>
      </w:r>
    </w:p>
    <w:p w14:paraId="044AC4A8">
      <w:pPr>
        <w:tabs>
          <w:tab w:val="left" w:pos="1800"/>
          <w:tab w:val="left" w:pos="5580"/>
        </w:tabs>
        <w:ind w:firstLine="723" w:firstLineChars="300"/>
        <w:jc w:val="left"/>
        <w:rPr>
          <w:b/>
          <w:i/>
          <w:color w:val="FF0000"/>
          <w:sz w:val="24"/>
          <w:highlight w:val="none"/>
        </w:rPr>
      </w:pPr>
      <w:r>
        <w:rPr>
          <w:b/>
          <w:i/>
          <w:color w:val="FF0000"/>
          <w:sz w:val="24"/>
          <w:highlight w:val="none"/>
        </w:rPr>
        <w:t>制造商</w:t>
      </w:r>
      <w:r>
        <w:rPr>
          <w:rFonts w:hint="eastAsia"/>
          <w:b/>
          <w:i/>
          <w:color w:val="FF0000"/>
          <w:sz w:val="24"/>
          <w:highlight w:val="none"/>
        </w:rPr>
        <w:t>绝对所有权拥有者</w:t>
      </w:r>
      <w:r>
        <w:rPr>
          <w:b/>
          <w:i/>
          <w:color w:val="FF0000"/>
          <w:sz w:val="24"/>
          <w:highlight w:val="none"/>
        </w:rPr>
        <w:t>所属性别请填写“男”</w:t>
      </w:r>
      <w:r>
        <w:rPr>
          <w:rFonts w:hint="eastAsia"/>
          <w:b/>
          <w:i/>
          <w:color w:val="FF0000"/>
          <w:sz w:val="24"/>
          <w:highlight w:val="none"/>
        </w:rPr>
        <w:t>或</w:t>
      </w:r>
      <w:r>
        <w:rPr>
          <w:b/>
          <w:i/>
          <w:color w:val="FF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b/>
          <w:i/>
          <w:color w:val="FF0000"/>
          <w:sz w:val="24"/>
          <w:highlight w:val="none"/>
        </w:rPr>
        <w:t>。</w:t>
      </w:r>
    </w:p>
    <w:p w14:paraId="3F38E5EB">
      <w:pPr>
        <w:tabs>
          <w:tab w:val="left" w:pos="1800"/>
          <w:tab w:val="left" w:pos="5580"/>
        </w:tabs>
        <w:adjustRightInd/>
        <w:snapToGrid/>
        <w:spacing w:before="0" w:beforeLines="-2147483648" w:after="0" w:afterLines="-2147483648"/>
        <w:ind w:firstLine="723" w:firstLineChars="300"/>
        <w:jc w:val="left"/>
        <w:rPr>
          <w:b/>
          <w:i/>
          <w:color w:val="FF0000"/>
          <w:sz w:val="24"/>
          <w:highlight w:val="none"/>
        </w:rPr>
      </w:pPr>
      <w:r>
        <w:rPr>
          <w:b/>
          <w:i/>
          <w:color w:val="FF0000"/>
          <w:sz w:val="24"/>
          <w:highlight w:val="none"/>
        </w:rPr>
        <w:t>外商投资类型请填写“外商单独投资”、“外商部分投资”</w:t>
      </w:r>
      <w:r>
        <w:rPr>
          <w:rFonts w:hint="eastAsia"/>
          <w:b/>
          <w:i/>
          <w:color w:val="FF0000"/>
          <w:sz w:val="24"/>
          <w:highlight w:val="none"/>
        </w:rPr>
        <w:t>或</w:t>
      </w:r>
      <w:r>
        <w:rPr>
          <w:b/>
          <w:i/>
          <w:color w:val="FF0000"/>
          <w:sz w:val="24"/>
          <w:highlight w:val="none"/>
        </w:rPr>
        <w:t>“内资”。</w:t>
      </w:r>
    </w:p>
    <w:p w14:paraId="50C70801">
      <w:pPr>
        <w:tabs>
          <w:tab w:val="left" w:pos="1800"/>
          <w:tab w:val="left" w:pos="5580"/>
        </w:tabs>
        <w:ind w:firstLine="723" w:firstLineChars="300"/>
        <w:jc w:val="left"/>
        <w:rPr>
          <w:color w:val="000000"/>
          <w:szCs w:val="21"/>
          <w:highlight w:val="none"/>
        </w:rPr>
      </w:pPr>
      <w:r>
        <w:rPr>
          <w:rFonts w:hint="eastAsia"/>
          <w:b/>
          <w:i/>
          <w:color w:val="FF0000"/>
          <w:sz w:val="24"/>
          <w:highlight w:val="none"/>
        </w:rPr>
        <w:t>为方便评标委员会对符合本国产品条件的投标进行价格扣除，投标人需按照分项报价表提供所投产品成本信息，未按要求填写的，不予认可。供应商应根据所投产品的会计核算数据、采购合同、进货记录等信息合理确定成本。</w:t>
      </w:r>
    </w:p>
    <w:p w14:paraId="6BB4925A">
      <w:pPr>
        <w:adjustRightInd w:val="0"/>
        <w:snapToGrid w:val="0"/>
        <w:spacing w:before="240" w:beforeLines="100" w:after="240" w:afterLines="100"/>
        <w:jc w:val="left"/>
        <w:rPr>
          <w:b/>
          <w:i/>
          <w:color w:val="FF0000"/>
          <w:sz w:val="24"/>
          <w:highlight w:val="none"/>
        </w:rPr>
        <w:sectPr>
          <w:pgSz w:w="16840" w:h="11907" w:orient="landscape"/>
          <w:pgMar w:top="1701" w:right="1418" w:bottom="1134" w:left="1418" w:header="851" w:footer="851" w:gutter="0"/>
          <w:cols w:space="720" w:num="1"/>
          <w:docGrid w:linePitch="462" w:charSpace="0"/>
        </w:sectPr>
      </w:pPr>
    </w:p>
    <w:p w14:paraId="7D3D8A85">
      <w:pPr>
        <w:adjustRightInd w:val="0"/>
        <w:snapToGrid w:val="0"/>
        <w:spacing w:before="240" w:beforeLines="100" w:after="240" w:afterLines="100"/>
        <w:jc w:val="left"/>
        <w:rPr>
          <w:b/>
          <w:i/>
          <w:color w:val="FF0000"/>
          <w:sz w:val="24"/>
          <w:highlight w:val="none"/>
        </w:rPr>
      </w:pPr>
      <w:r>
        <w:rPr>
          <w:b/>
          <w:i/>
          <w:color w:val="FF0000"/>
          <w:sz w:val="24"/>
          <w:highlight w:val="none"/>
        </w:rPr>
        <w:t>（格式示例</w:t>
      </w:r>
      <w:r>
        <w:rPr>
          <w:rFonts w:hint="eastAsia"/>
          <w:b/>
          <w:i/>
          <w:color w:val="FF0000"/>
          <w:sz w:val="24"/>
          <w:highlight w:val="none"/>
        </w:rPr>
        <w:t>二</w:t>
      </w:r>
      <w:r>
        <w:rPr>
          <w:b/>
          <w:i/>
          <w:color w:val="FF0000"/>
          <w:sz w:val="24"/>
          <w:highlight w:val="none"/>
        </w:rPr>
        <w:t>，适用于服务类项目）</w:t>
      </w:r>
    </w:p>
    <w:p w14:paraId="59390412">
      <w:pPr>
        <w:tabs>
          <w:tab w:val="left" w:pos="1800"/>
          <w:tab w:val="left" w:pos="5580"/>
        </w:tabs>
        <w:rPr>
          <w:color w:val="000000"/>
          <w:sz w:val="24"/>
          <w:highlight w:val="none"/>
        </w:rPr>
      </w:pPr>
      <w:r>
        <w:rPr>
          <w:rFonts w:hint="eastAsia"/>
          <w:color w:val="000000"/>
          <w:sz w:val="24"/>
          <w:highlight w:val="none"/>
        </w:rPr>
        <w:t>采购编号</w:t>
      </w:r>
      <w:r>
        <w:rPr>
          <w:color w:val="000000"/>
          <w:sz w:val="24"/>
          <w:highlight w:val="none"/>
        </w:rPr>
        <w:t>/包号：___________ 项目名称：__________报价单位：人民币元</w:t>
      </w:r>
    </w:p>
    <w:tbl>
      <w:tblPr>
        <w:tblStyle w:val="15"/>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3DF5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0EBF5818">
            <w:pPr>
              <w:adjustRightInd w:val="0"/>
              <w:snapToGrid w:val="0"/>
              <w:jc w:val="left"/>
              <w:rPr>
                <w:b/>
                <w:color w:val="000000"/>
                <w:sz w:val="24"/>
                <w:highlight w:val="none"/>
              </w:rPr>
            </w:pPr>
            <w:r>
              <w:rPr>
                <w:b/>
                <w:color w:val="000000"/>
                <w:sz w:val="24"/>
                <w:highlight w:val="none"/>
              </w:rPr>
              <w:t>序号</w:t>
            </w:r>
          </w:p>
        </w:tc>
        <w:tc>
          <w:tcPr>
            <w:tcW w:w="2937" w:type="dxa"/>
            <w:vAlign w:val="center"/>
          </w:tcPr>
          <w:p w14:paraId="2751934F">
            <w:pPr>
              <w:adjustRightInd w:val="0"/>
              <w:snapToGrid w:val="0"/>
              <w:jc w:val="left"/>
              <w:rPr>
                <w:b/>
                <w:color w:val="000000"/>
                <w:sz w:val="24"/>
                <w:highlight w:val="none"/>
              </w:rPr>
            </w:pPr>
            <w:r>
              <w:rPr>
                <w:b/>
                <w:color w:val="000000"/>
                <w:sz w:val="24"/>
                <w:highlight w:val="none"/>
              </w:rPr>
              <w:t>分项名称</w:t>
            </w:r>
          </w:p>
        </w:tc>
        <w:tc>
          <w:tcPr>
            <w:tcW w:w="1347" w:type="dxa"/>
            <w:vAlign w:val="center"/>
          </w:tcPr>
          <w:p w14:paraId="1F331A73">
            <w:pPr>
              <w:adjustRightInd w:val="0"/>
              <w:snapToGrid w:val="0"/>
              <w:jc w:val="left"/>
              <w:rPr>
                <w:b/>
                <w:color w:val="000000"/>
                <w:sz w:val="24"/>
                <w:highlight w:val="none"/>
              </w:rPr>
            </w:pPr>
            <w:r>
              <w:rPr>
                <w:b/>
                <w:color w:val="000000"/>
                <w:sz w:val="24"/>
                <w:highlight w:val="none"/>
              </w:rPr>
              <w:t>单价（元）</w:t>
            </w:r>
          </w:p>
        </w:tc>
        <w:tc>
          <w:tcPr>
            <w:tcW w:w="1206" w:type="dxa"/>
            <w:vAlign w:val="center"/>
          </w:tcPr>
          <w:p w14:paraId="7C4821C5">
            <w:pPr>
              <w:adjustRightInd w:val="0"/>
              <w:snapToGrid w:val="0"/>
              <w:jc w:val="center"/>
              <w:rPr>
                <w:b/>
                <w:color w:val="000000"/>
                <w:sz w:val="24"/>
                <w:highlight w:val="none"/>
              </w:rPr>
            </w:pPr>
            <w:r>
              <w:rPr>
                <w:b/>
                <w:color w:val="000000"/>
                <w:sz w:val="24"/>
                <w:highlight w:val="none"/>
              </w:rPr>
              <w:t>数量</w:t>
            </w:r>
          </w:p>
        </w:tc>
        <w:tc>
          <w:tcPr>
            <w:tcW w:w="1345" w:type="dxa"/>
            <w:vAlign w:val="center"/>
          </w:tcPr>
          <w:p w14:paraId="4064743C">
            <w:pPr>
              <w:adjustRightInd w:val="0"/>
              <w:snapToGrid w:val="0"/>
              <w:jc w:val="left"/>
              <w:rPr>
                <w:b/>
                <w:color w:val="000000"/>
                <w:sz w:val="24"/>
                <w:highlight w:val="none"/>
              </w:rPr>
            </w:pPr>
            <w:r>
              <w:rPr>
                <w:b/>
                <w:color w:val="000000"/>
                <w:sz w:val="24"/>
                <w:highlight w:val="none"/>
              </w:rPr>
              <w:t>合价（元）</w:t>
            </w:r>
          </w:p>
        </w:tc>
        <w:tc>
          <w:tcPr>
            <w:tcW w:w="1708" w:type="dxa"/>
            <w:vAlign w:val="center"/>
          </w:tcPr>
          <w:p w14:paraId="17481A3A">
            <w:pPr>
              <w:adjustRightInd w:val="0"/>
              <w:snapToGrid w:val="0"/>
              <w:jc w:val="left"/>
              <w:rPr>
                <w:b/>
                <w:color w:val="000000"/>
                <w:sz w:val="24"/>
                <w:highlight w:val="none"/>
              </w:rPr>
            </w:pPr>
            <w:r>
              <w:rPr>
                <w:b/>
                <w:color w:val="000000"/>
                <w:sz w:val="24"/>
                <w:highlight w:val="none"/>
              </w:rPr>
              <w:t>备注/说明</w:t>
            </w:r>
          </w:p>
        </w:tc>
      </w:tr>
      <w:tr w14:paraId="7C7C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6AFC15CA">
            <w:pPr>
              <w:adjustRightInd w:val="0"/>
              <w:snapToGrid w:val="0"/>
              <w:jc w:val="center"/>
              <w:rPr>
                <w:color w:val="000000"/>
                <w:sz w:val="24"/>
                <w:highlight w:val="none"/>
              </w:rPr>
            </w:pPr>
            <w:r>
              <w:rPr>
                <w:color w:val="000000"/>
                <w:sz w:val="24"/>
                <w:highlight w:val="none"/>
              </w:rPr>
              <w:t>1</w:t>
            </w:r>
          </w:p>
        </w:tc>
        <w:tc>
          <w:tcPr>
            <w:tcW w:w="2937" w:type="dxa"/>
            <w:vAlign w:val="center"/>
          </w:tcPr>
          <w:p w14:paraId="0C5E7F64">
            <w:pPr>
              <w:adjustRightInd w:val="0"/>
              <w:snapToGrid w:val="0"/>
              <w:jc w:val="left"/>
              <w:rPr>
                <w:color w:val="000000"/>
                <w:sz w:val="24"/>
                <w:highlight w:val="none"/>
              </w:rPr>
            </w:pPr>
          </w:p>
        </w:tc>
        <w:tc>
          <w:tcPr>
            <w:tcW w:w="1347" w:type="dxa"/>
            <w:vAlign w:val="center"/>
          </w:tcPr>
          <w:p w14:paraId="22700C31">
            <w:pPr>
              <w:adjustRightInd w:val="0"/>
              <w:snapToGrid w:val="0"/>
              <w:jc w:val="left"/>
              <w:rPr>
                <w:color w:val="000000"/>
                <w:sz w:val="24"/>
                <w:highlight w:val="none"/>
              </w:rPr>
            </w:pPr>
          </w:p>
        </w:tc>
        <w:tc>
          <w:tcPr>
            <w:tcW w:w="1206" w:type="dxa"/>
            <w:vAlign w:val="center"/>
          </w:tcPr>
          <w:p w14:paraId="4F8F8456">
            <w:pPr>
              <w:adjustRightInd w:val="0"/>
              <w:snapToGrid w:val="0"/>
              <w:jc w:val="center"/>
              <w:rPr>
                <w:color w:val="000000"/>
                <w:sz w:val="24"/>
                <w:highlight w:val="none"/>
              </w:rPr>
            </w:pPr>
          </w:p>
        </w:tc>
        <w:tc>
          <w:tcPr>
            <w:tcW w:w="1345" w:type="dxa"/>
            <w:vAlign w:val="center"/>
          </w:tcPr>
          <w:p w14:paraId="472EC56F">
            <w:pPr>
              <w:adjustRightInd w:val="0"/>
              <w:snapToGrid w:val="0"/>
              <w:jc w:val="left"/>
              <w:rPr>
                <w:color w:val="000000"/>
                <w:sz w:val="24"/>
                <w:highlight w:val="none"/>
              </w:rPr>
            </w:pPr>
          </w:p>
        </w:tc>
        <w:tc>
          <w:tcPr>
            <w:tcW w:w="1708" w:type="dxa"/>
            <w:vAlign w:val="center"/>
          </w:tcPr>
          <w:p w14:paraId="10C37F68">
            <w:pPr>
              <w:adjustRightInd w:val="0"/>
              <w:snapToGrid w:val="0"/>
              <w:jc w:val="left"/>
              <w:rPr>
                <w:color w:val="000000"/>
                <w:sz w:val="24"/>
                <w:highlight w:val="none"/>
              </w:rPr>
            </w:pPr>
          </w:p>
        </w:tc>
      </w:tr>
      <w:tr w14:paraId="6914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7BB41C4D">
            <w:pPr>
              <w:adjustRightInd w:val="0"/>
              <w:snapToGrid w:val="0"/>
              <w:jc w:val="center"/>
              <w:rPr>
                <w:color w:val="000000"/>
                <w:sz w:val="24"/>
                <w:highlight w:val="none"/>
              </w:rPr>
            </w:pPr>
            <w:r>
              <w:rPr>
                <w:color w:val="000000"/>
                <w:sz w:val="24"/>
                <w:highlight w:val="none"/>
              </w:rPr>
              <w:t>2</w:t>
            </w:r>
          </w:p>
        </w:tc>
        <w:tc>
          <w:tcPr>
            <w:tcW w:w="2937" w:type="dxa"/>
            <w:vAlign w:val="center"/>
          </w:tcPr>
          <w:p w14:paraId="39A49408">
            <w:pPr>
              <w:adjustRightInd w:val="0"/>
              <w:snapToGrid w:val="0"/>
              <w:jc w:val="left"/>
              <w:rPr>
                <w:color w:val="000000"/>
                <w:sz w:val="24"/>
                <w:highlight w:val="none"/>
              </w:rPr>
            </w:pPr>
          </w:p>
        </w:tc>
        <w:tc>
          <w:tcPr>
            <w:tcW w:w="1347" w:type="dxa"/>
            <w:vAlign w:val="center"/>
          </w:tcPr>
          <w:p w14:paraId="75F9AFFA">
            <w:pPr>
              <w:adjustRightInd w:val="0"/>
              <w:snapToGrid w:val="0"/>
              <w:jc w:val="left"/>
              <w:rPr>
                <w:color w:val="000000"/>
                <w:sz w:val="24"/>
                <w:highlight w:val="none"/>
              </w:rPr>
            </w:pPr>
          </w:p>
        </w:tc>
        <w:tc>
          <w:tcPr>
            <w:tcW w:w="1206" w:type="dxa"/>
            <w:vAlign w:val="center"/>
          </w:tcPr>
          <w:p w14:paraId="26DB706B">
            <w:pPr>
              <w:adjustRightInd w:val="0"/>
              <w:snapToGrid w:val="0"/>
              <w:jc w:val="center"/>
              <w:rPr>
                <w:color w:val="000000"/>
                <w:sz w:val="24"/>
                <w:highlight w:val="none"/>
              </w:rPr>
            </w:pPr>
          </w:p>
        </w:tc>
        <w:tc>
          <w:tcPr>
            <w:tcW w:w="1345" w:type="dxa"/>
            <w:vAlign w:val="center"/>
          </w:tcPr>
          <w:p w14:paraId="31A0D7BB">
            <w:pPr>
              <w:adjustRightInd w:val="0"/>
              <w:snapToGrid w:val="0"/>
              <w:jc w:val="left"/>
              <w:rPr>
                <w:color w:val="000000"/>
                <w:sz w:val="24"/>
                <w:highlight w:val="none"/>
              </w:rPr>
            </w:pPr>
          </w:p>
        </w:tc>
        <w:tc>
          <w:tcPr>
            <w:tcW w:w="1708" w:type="dxa"/>
            <w:vAlign w:val="center"/>
          </w:tcPr>
          <w:p w14:paraId="4CB8F8A1">
            <w:pPr>
              <w:adjustRightInd w:val="0"/>
              <w:snapToGrid w:val="0"/>
              <w:jc w:val="left"/>
              <w:rPr>
                <w:color w:val="000000"/>
                <w:sz w:val="24"/>
                <w:highlight w:val="none"/>
              </w:rPr>
            </w:pPr>
          </w:p>
        </w:tc>
      </w:tr>
      <w:tr w14:paraId="7C4B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7632BE68">
            <w:pPr>
              <w:adjustRightInd w:val="0"/>
              <w:snapToGrid w:val="0"/>
              <w:jc w:val="center"/>
              <w:rPr>
                <w:color w:val="000000"/>
                <w:sz w:val="24"/>
                <w:highlight w:val="none"/>
              </w:rPr>
            </w:pPr>
            <w:r>
              <w:rPr>
                <w:color w:val="000000"/>
                <w:sz w:val="24"/>
                <w:highlight w:val="none"/>
              </w:rPr>
              <w:t>3</w:t>
            </w:r>
          </w:p>
        </w:tc>
        <w:tc>
          <w:tcPr>
            <w:tcW w:w="2937" w:type="dxa"/>
            <w:vAlign w:val="center"/>
          </w:tcPr>
          <w:p w14:paraId="135EF741">
            <w:pPr>
              <w:adjustRightInd w:val="0"/>
              <w:snapToGrid w:val="0"/>
              <w:jc w:val="left"/>
              <w:rPr>
                <w:color w:val="000000"/>
                <w:sz w:val="24"/>
                <w:highlight w:val="none"/>
              </w:rPr>
            </w:pPr>
            <w:r>
              <w:rPr>
                <w:color w:val="000000"/>
                <w:sz w:val="24"/>
                <w:highlight w:val="none"/>
              </w:rPr>
              <w:t>…</w:t>
            </w:r>
          </w:p>
        </w:tc>
        <w:tc>
          <w:tcPr>
            <w:tcW w:w="1347" w:type="dxa"/>
            <w:vAlign w:val="center"/>
          </w:tcPr>
          <w:p w14:paraId="36D2CB5C">
            <w:pPr>
              <w:adjustRightInd w:val="0"/>
              <w:snapToGrid w:val="0"/>
              <w:jc w:val="left"/>
              <w:rPr>
                <w:color w:val="000000"/>
                <w:sz w:val="24"/>
                <w:highlight w:val="none"/>
              </w:rPr>
            </w:pPr>
          </w:p>
        </w:tc>
        <w:tc>
          <w:tcPr>
            <w:tcW w:w="1206" w:type="dxa"/>
            <w:vAlign w:val="center"/>
          </w:tcPr>
          <w:p w14:paraId="6D5CEA40">
            <w:pPr>
              <w:adjustRightInd w:val="0"/>
              <w:snapToGrid w:val="0"/>
              <w:jc w:val="center"/>
              <w:rPr>
                <w:color w:val="000000"/>
                <w:sz w:val="24"/>
                <w:highlight w:val="none"/>
              </w:rPr>
            </w:pPr>
          </w:p>
        </w:tc>
        <w:tc>
          <w:tcPr>
            <w:tcW w:w="1345" w:type="dxa"/>
            <w:vAlign w:val="center"/>
          </w:tcPr>
          <w:p w14:paraId="74910E90">
            <w:pPr>
              <w:adjustRightInd w:val="0"/>
              <w:snapToGrid w:val="0"/>
              <w:jc w:val="left"/>
              <w:rPr>
                <w:color w:val="000000"/>
                <w:sz w:val="24"/>
                <w:highlight w:val="none"/>
              </w:rPr>
            </w:pPr>
          </w:p>
        </w:tc>
        <w:tc>
          <w:tcPr>
            <w:tcW w:w="1708" w:type="dxa"/>
            <w:vAlign w:val="center"/>
          </w:tcPr>
          <w:p w14:paraId="412C4AA8">
            <w:pPr>
              <w:adjustRightInd w:val="0"/>
              <w:snapToGrid w:val="0"/>
              <w:jc w:val="left"/>
              <w:rPr>
                <w:color w:val="000000"/>
                <w:sz w:val="24"/>
                <w:highlight w:val="none"/>
              </w:rPr>
            </w:pPr>
          </w:p>
        </w:tc>
      </w:tr>
      <w:tr w14:paraId="35A2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59A410CA">
            <w:pPr>
              <w:adjustRightInd w:val="0"/>
              <w:snapToGrid w:val="0"/>
              <w:jc w:val="right"/>
              <w:rPr>
                <w:color w:val="000000"/>
                <w:sz w:val="24"/>
                <w:highlight w:val="none"/>
              </w:rPr>
            </w:pPr>
            <w:r>
              <w:rPr>
                <w:b/>
                <w:color w:val="000000"/>
                <w:sz w:val="24"/>
                <w:highlight w:val="none"/>
              </w:rPr>
              <w:t>总价（元）</w:t>
            </w:r>
          </w:p>
        </w:tc>
        <w:tc>
          <w:tcPr>
            <w:tcW w:w="1345" w:type="dxa"/>
            <w:vAlign w:val="center"/>
          </w:tcPr>
          <w:p w14:paraId="3F3B37B0">
            <w:pPr>
              <w:adjustRightInd w:val="0"/>
              <w:snapToGrid w:val="0"/>
              <w:jc w:val="left"/>
              <w:rPr>
                <w:color w:val="000000"/>
                <w:sz w:val="24"/>
                <w:highlight w:val="none"/>
              </w:rPr>
            </w:pPr>
          </w:p>
        </w:tc>
        <w:tc>
          <w:tcPr>
            <w:tcW w:w="1708" w:type="dxa"/>
            <w:vAlign w:val="center"/>
          </w:tcPr>
          <w:p w14:paraId="42566F20">
            <w:pPr>
              <w:adjustRightInd w:val="0"/>
              <w:snapToGrid w:val="0"/>
              <w:jc w:val="left"/>
              <w:rPr>
                <w:color w:val="000000"/>
                <w:sz w:val="24"/>
                <w:highlight w:val="none"/>
              </w:rPr>
            </w:pPr>
          </w:p>
        </w:tc>
      </w:tr>
    </w:tbl>
    <w:p w14:paraId="2ACF2439">
      <w:pPr>
        <w:tabs>
          <w:tab w:val="left" w:pos="1800"/>
          <w:tab w:val="left" w:pos="5580"/>
        </w:tabs>
        <w:jc w:val="left"/>
        <w:rPr>
          <w:color w:val="000000"/>
          <w:sz w:val="24"/>
          <w:highlight w:val="none"/>
        </w:rPr>
      </w:pPr>
    </w:p>
    <w:p w14:paraId="7701916C">
      <w:pPr>
        <w:tabs>
          <w:tab w:val="left" w:pos="1800"/>
          <w:tab w:val="left" w:pos="5580"/>
        </w:tabs>
        <w:jc w:val="left"/>
        <w:rPr>
          <w:color w:val="000000"/>
          <w:sz w:val="24"/>
          <w:highlight w:val="none"/>
        </w:rPr>
      </w:pPr>
    </w:p>
    <w:p w14:paraId="6C716398">
      <w:pPr>
        <w:tabs>
          <w:tab w:val="left" w:pos="1800"/>
          <w:tab w:val="left" w:pos="5580"/>
        </w:tabs>
        <w:jc w:val="left"/>
        <w:rPr>
          <w:color w:val="000000"/>
          <w:sz w:val="24"/>
          <w:highlight w:val="none"/>
        </w:rPr>
      </w:pPr>
    </w:p>
    <w:p w14:paraId="11A07B58">
      <w:pPr>
        <w:tabs>
          <w:tab w:val="left" w:pos="1800"/>
          <w:tab w:val="left" w:pos="5580"/>
        </w:tabs>
        <w:jc w:val="left"/>
        <w:rPr>
          <w:color w:val="000000"/>
          <w:sz w:val="24"/>
          <w:highlight w:val="none"/>
        </w:rPr>
      </w:pPr>
    </w:p>
    <w:p w14:paraId="4AFE0E34">
      <w:pPr>
        <w:tabs>
          <w:tab w:val="left" w:pos="1800"/>
          <w:tab w:val="left" w:pos="5580"/>
        </w:tabs>
        <w:jc w:val="left"/>
        <w:rPr>
          <w:color w:val="000000"/>
          <w:sz w:val="24"/>
          <w:highlight w:val="none"/>
        </w:rPr>
      </w:pPr>
      <w:r>
        <w:rPr>
          <w:color w:val="000000"/>
          <w:sz w:val="24"/>
          <w:highlight w:val="none"/>
        </w:rPr>
        <w:t>注：1.本表应按包分别填写。</w:t>
      </w:r>
    </w:p>
    <w:p w14:paraId="362FA78F">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51E5694A">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0DA93B1E">
      <w:pPr>
        <w:tabs>
          <w:tab w:val="left" w:pos="1800"/>
          <w:tab w:val="left" w:pos="5580"/>
        </w:tabs>
        <w:ind w:firstLine="480" w:firstLineChars="200"/>
        <w:jc w:val="left"/>
        <w:rPr>
          <w:color w:val="000000"/>
          <w:sz w:val="24"/>
          <w:highlight w:val="none"/>
        </w:rPr>
      </w:pPr>
      <w:r>
        <w:rPr>
          <w:color w:val="000000"/>
          <w:sz w:val="24"/>
          <w:highlight w:val="none"/>
        </w:rPr>
        <w:t>4.制造商规模列应填写</w:t>
      </w:r>
      <w:bookmarkStart w:id="64" w:name="_Hlk168431865"/>
      <w:bookmarkStart w:id="65" w:name="_Hlk168431972"/>
      <w:bookmarkStart w:id="66" w:name="_Hlk144194261"/>
      <w:r>
        <w:rPr>
          <w:rFonts w:hint="eastAsia"/>
          <w:color w:val="000000"/>
          <w:sz w:val="24"/>
          <w:highlight w:val="none"/>
        </w:rPr>
        <w:t>“大型”、</w:t>
      </w:r>
      <w:bookmarkEnd w:id="64"/>
      <w:r>
        <w:rPr>
          <w:color w:val="000000"/>
          <w:sz w:val="24"/>
          <w:highlight w:val="none"/>
        </w:rPr>
        <w:t>“</w:t>
      </w:r>
      <w:bookmarkEnd w:id="65"/>
      <w:r>
        <w:rPr>
          <w:color w:val="000000"/>
          <w:sz w:val="24"/>
          <w:highlight w:val="none"/>
        </w:rPr>
        <w:t>中型”、“小型”、“微型”或“其他”</w:t>
      </w:r>
      <w:bookmarkEnd w:id="66"/>
      <w:r>
        <w:rPr>
          <w:color w:val="000000"/>
          <w:sz w:val="24"/>
          <w:highlight w:val="none"/>
        </w:rPr>
        <w:t>，且不应与《中小企业声明函》或《拟分包情况说明》中内容矛盾。制造商</w:t>
      </w:r>
      <w:r>
        <w:rPr>
          <w:rFonts w:hint="eastAsia"/>
          <w:color w:val="000000"/>
          <w:sz w:val="24"/>
          <w:highlight w:val="none"/>
        </w:rPr>
        <w:t>绝对所有权拥有者</w:t>
      </w:r>
      <w:r>
        <w:rPr>
          <w:color w:val="000000"/>
          <w:sz w:val="24"/>
          <w:highlight w:val="none"/>
        </w:rPr>
        <w:t>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。外商投资类型请填写“外商单独投资”、“外商部分投资”</w:t>
      </w:r>
      <w:r>
        <w:rPr>
          <w:rFonts w:hint="eastAsia"/>
          <w:color w:val="000000"/>
          <w:sz w:val="24"/>
          <w:highlight w:val="none"/>
        </w:rPr>
        <w:t>或</w:t>
      </w:r>
      <w:r>
        <w:rPr>
          <w:color w:val="000000"/>
          <w:sz w:val="24"/>
          <w:highlight w:val="none"/>
        </w:rPr>
        <w:t>“内资”。</w:t>
      </w:r>
    </w:p>
    <w:p w14:paraId="7409C37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8BB2D7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943E20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B1E5289">
      <w:pPr>
        <w:numPr>
          <w:ilvl w:val="0"/>
          <w:numId w:val="21"/>
        </w:numPr>
        <w:tabs>
          <w:tab w:val="left" w:pos="360"/>
        </w:tabs>
        <w:snapToGrid w:val="0"/>
        <w:spacing w:line="360" w:lineRule="auto"/>
        <w:outlineLvl w:val="1"/>
        <w:rPr>
          <w:color w:val="000000"/>
          <w:sz w:val="24"/>
          <w:szCs w:val="20"/>
          <w:highlight w:val="none"/>
        </w:rPr>
      </w:pPr>
      <w:bookmarkStart w:id="67" w:name="_Toc127151562"/>
      <w:bookmarkStart w:id="68" w:name="_Toc226965752"/>
      <w:bookmarkStart w:id="69" w:name="_Toc305158830"/>
      <w:bookmarkStart w:id="70" w:name="_Toc142311062"/>
      <w:bookmarkStart w:id="71" w:name="_Toc265228400"/>
      <w:bookmarkStart w:id="72" w:name="_Toc264969252"/>
      <w:bookmarkStart w:id="73" w:name="_Toc195842927"/>
      <w:bookmarkStart w:id="74" w:name="_Toc226337258"/>
      <w:bookmarkStart w:id="75" w:name="_Toc150774765"/>
      <w:bookmarkStart w:id="76" w:name="_Toc226965835"/>
      <w:bookmarkStart w:id="77" w:name="_Toc305158904"/>
      <w:bookmarkStart w:id="78" w:name="_Toc226309806"/>
      <w:bookmarkStart w:id="79" w:name="_Toc150480798"/>
      <w:bookmarkStart w:id="80" w:name="_Toc150480797"/>
      <w:bookmarkStart w:id="81" w:name="_Toc305158829"/>
      <w:bookmarkStart w:id="82" w:name="_Toc226965751"/>
      <w:bookmarkStart w:id="83" w:name="_Toc226337257"/>
      <w:bookmarkStart w:id="84" w:name="_Toc195842926"/>
      <w:bookmarkStart w:id="85" w:name="_Toc226309805"/>
      <w:bookmarkStart w:id="86" w:name="_Toc264969251"/>
      <w:bookmarkStart w:id="87" w:name="_Toc150774764"/>
      <w:bookmarkStart w:id="88" w:name="_Toc127151561"/>
      <w:bookmarkStart w:id="89" w:name="_Toc226965834"/>
      <w:bookmarkStart w:id="90" w:name="_Toc305158903"/>
      <w:bookmarkStart w:id="91" w:name="_Toc142311061"/>
      <w:bookmarkStart w:id="92" w:name="_Toc265228399"/>
      <w:r>
        <w:rPr>
          <w:color w:val="000000"/>
          <w:sz w:val="24"/>
          <w:szCs w:val="20"/>
          <w:highlight w:val="none"/>
        </w:rPr>
        <w:br w:type="page"/>
      </w:r>
      <w:r>
        <w:rPr>
          <w:color w:val="000000"/>
          <w:sz w:val="24"/>
          <w:szCs w:val="20"/>
          <w:highlight w:val="none"/>
        </w:rPr>
        <w:t>合同条款偏离表</w:t>
      </w:r>
      <w:bookmarkEnd w:id="67"/>
      <w:bookmarkEnd w:id="68"/>
      <w:bookmarkEnd w:id="69"/>
      <w:bookmarkEnd w:id="70"/>
      <w:bookmarkEnd w:id="71"/>
      <w:bookmarkEnd w:id="72"/>
      <w:bookmarkEnd w:id="73"/>
      <w:bookmarkEnd w:id="74"/>
      <w:bookmarkEnd w:id="75"/>
      <w:bookmarkEnd w:id="76"/>
      <w:bookmarkEnd w:id="77"/>
      <w:bookmarkEnd w:id="78"/>
      <w:bookmarkEnd w:id="79"/>
      <w:r>
        <w:rPr>
          <w:color w:val="000000"/>
          <w:sz w:val="24"/>
          <w:szCs w:val="20"/>
          <w:highlight w:val="none"/>
        </w:rPr>
        <w:t>（实质性格式）</w:t>
      </w:r>
    </w:p>
    <w:p w14:paraId="204CA417">
      <w:pPr>
        <w:spacing w:line="360" w:lineRule="auto"/>
        <w:rPr>
          <w:color w:val="000000"/>
          <w:sz w:val="24"/>
          <w:szCs w:val="20"/>
          <w:highlight w:val="none"/>
        </w:rPr>
      </w:pPr>
    </w:p>
    <w:p w14:paraId="1A53CA5E">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1CE3FDC">
      <w:pPr>
        <w:spacing w:line="360" w:lineRule="auto"/>
        <w:rPr>
          <w:color w:val="000000"/>
          <w:sz w:val="24"/>
          <w:szCs w:val="20"/>
          <w:highlight w:val="none"/>
        </w:rPr>
      </w:pPr>
    </w:p>
    <w:p w14:paraId="0ED6DF14">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采购编号</w:t>
      </w:r>
      <w:r>
        <w:rPr>
          <w:color w:val="000000"/>
          <w:sz w:val="24"/>
          <w:highlight w:val="none"/>
        </w:rPr>
        <w:t>/包号：_____________________     项目名称：_____________</w:t>
      </w:r>
    </w:p>
    <w:tbl>
      <w:tblPr>
        <w:tblStyle w:val="1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67DB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EA36E00">
            <w:pPr>
              <w:adjustRightInd w:val="0"/>
              <w:snapToGrid w:val="0"/>
              <w:jc w:val="center"/>
              <w:rPr>
                <w:color w:val="000000"/>
                <w:sz w:val="24"/>
                <w:highlight w:val="none"/>
              </w:rPr>
            </w:pPr>
            <w:bookmarkStart w:id="93" w:name="_Hlk144279231"/>
            <w:r>
              <w:rPr>
                <w:color w:val="000000"/>
                <w:sz w:val="24"/>
                <w:highlight w:val="none"/>
              </w:rPr>
              <w:t>序号</w:t>
            </w:r>
          </w:p>
        </w:tc>
        <w:tc>
          <w:tcPr>
            <w:tcW w:w="1773" w:type="dxa"/>
            <w:vAlign w:val="center"/>
          </w:tcPr>
          <w:p w14:paraId="63A6528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76" w:type="dxa"/>
            <w:vAlign w:val="center"/>
          </w:tcPr>
          <w:p w14:paraId="4D51F792">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76" w:type="dxa"/>
            <w:vAlign w:val="center"/>
          </w:tcPr>
          <w:p w14:paraId="2A517BCD">
            <w:pPr>
              <w:adjustRightInd w:val="0"/>
              <w:snapToGrid w:val="0"/>
              <w:jc w:val="center"/>
              <w:rPr>
                <w:color w:val="000000"/>
                <w:sz w:val="24"/>
                <w:highlight w:val="none"/>
              </w:rPr>
            </w:pPr>
            <w:r>
              <w:rPr>
                <w:color w:val="000000"/>
                <w:sz w:val="24"/>
                <w:highlight w:val="none"/>
              </w:rPr>
              <w:t>投标文件内容</w:t>
            </w:r>
          </w:p>
        </w:tc>
        <w:tc>
          <w:tcPr>
            <w:tcW w:w="1876" w:type="dxa"/>
            <w:vAlign w:val="center"/>
          </w:tcPr>
          <w:p w14:paraId="21FD5EFA">
            <w:pPr>
              <w:adjustRightInd w:val="0"/>
              <w:snapToGrid w:val="0"/>
              <w:jc w:val="center"/>
              <w:rPr>
                <w:color w:val="000000"/>
                <w:sz w:val="24"/>
                <w:highlight w:val="none"/>
              </w:rPr>
            </w:pPr>
            <w:r>
              <w:rPr>
                <w:color w:val="000000"/>
                <w:sz w:val="24"/>
                <w:highlight w:val="none"/>
              </w:rPr>
              <w:t>偏离情况</w:t>
            </w:r>
          </w:p>
        </w:tc>
        <w:tc>
          <w:tcPr>
            <w:tcW w:w="1133" w:type="dxa"/>
            <w:vAlign w:val="center"/>
          </w:tcPr>
          <w:p w14:paraId="6C2B2B13">
            <w:pPr>
              <w:adjustRightInd w:val="0"/>
              <w:snapToGrid w:val="0"/>
              <w:jc w:val="center"/>
              <w:rPr>
                <w:color w:val="000000"/>
                <w:sz w:val="24"/>
                <w:highlight w:val="none"/>
              </w:rPr>
            </w:pPr>
            <w:r>
              <w:rPr>
                <w:color w:val="000000"/>
                <w:sz w:val="24"/>
                <w:highlight w:val="none"/>
              </w:rPr>
              <w:t>说明</w:t>
            </w:r>
          </w:p>
        </w:tc>
      </w:tr>
      <w:tr w14:paraId="347E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E1F5A94">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C67AA59">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41DEE880">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323A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DB5A27B">
            <w:pPr>
              <w:adjustRightInd w:val="0"/>
              <w:snapToGrid w:val="0"/>
              <w:jc w:val="center"/>
              <w:rPr>
                <w:color w:val="000000"/>
                <w:sz w:val="24"/>
                <w:highlight w:val="none"/>
              </w:rPr>
            </w:pPr>
          </w:p>
        </w:tc>
        <w:tc>
          <w:tcPr>
            <w:tcW w:w="1773" w:type="dxa"/>
            <w:vAlign w:val="center"/>
          </w:tcPr>
          <w:p w14:paraId="1D13A7DD">
            <w:pPr>
              <w:adjustRightInd w:val="0"/>
              <w:snapToGrid w:val="0"/>
              <w:jc w:val="center"/>
              <w:rPr>
                <w:color w:val="000000"/>
                <w:sz w:val="24"/>
                <w:highlight w:val="none"/>
              </w:rPr>
            </w:pPr>
          </w:p>
        </w:tc>
        <w:tc>
          <w:tcPr>
            <w:tcW w:w="1676" w:type="dxa"/>
            <w:vAlign w:val="center"/>
          </w:tcPr>
          <w:p w14:paraId="32653838">
            <w:pPr>
              <w:adjustRightInd w:val="0"/>
              <w:snapToGrid w:val="0"/>
              <w:jc w:val="center"/>
              <w:rPr>
                <w:color w:val="000000"/>
                <w:sz w:val="24"/>
                <w:highlight w:val="none"/>
              </w:rPr>
            </w:pPr>
          </w:p>
        </w:tc>
        <w:tc>
          <w:tcPr>
            <w:tcW w:w="1676" w:type="dxa"/>
            <w:vAlign w:val="center"/>
          </w:tcPr>
          <w:p w14:paraId="6C12CE2B">
            <w:pPr>
              <w:adjustRightInd w:val="0"/>
              <w:snapToGrid w:val="0"/>
              <w:jc w:val="center"/>
              <w:rPr>
                <w:color w:val="000000"/>
                <w:sz w:val="24"/>
                <w:highlight w:val="none"/>
              </w:rPr>
            </w:pPr>
          </w:p>
        </w:tc>
        <w:tc>
          <w:tcPr>
            <w:tcW w:w="1876" w:type="dxa"/>
            <w:vAlign w:val="center"/>
          </w:tcPr>
          <w:p w14:paraId="50BED8D6">
            <w:pPr>
              <w:adjustRightInd w:val="0"/>
              <w:snapToGrid w:val="0"/>
              <w:jc w:val="center"/>
              <w:rPr>
                <w:color w:val="000000"/>
                <w:sz w:val="24"/>
                <w:highlight w:val="none"/>
              </w:rPr>
            </w:pPr>
          </w:p>
        </w:tc>
        <w:tc>
          <w:tcPr>
            <w:tcW w:w="1133" w:type="dxa"/>
            <w:vAlign w:val="center"/>
          </w:tcPr>
          <w:p w14:paraId="2D6289AA">
            <w:pPr>
              <w:adjustRightInd w:val="0"/>
              <w:snapToGrid w:val="0"/>
              <w:jc w:val="center"/>
              <w:rPr>
                <w:color w:val="000000"/>
                <w:sz w:val="24"/>
                <w:highlight w:val="none"/>
              </w:rPr>
            </w:pPr>
          </w:p>
        </w:tc>
      </w:tr>
      <w:tr w14:paraId="7EE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43AC9A4">
            <w:pPr>
              <w:adjustRightInd w:val="0"/>
              <w:snapToGrid w:val="0"/>
              <w:jc w:val="center"/>
              <w:rPr>
                <w:color w:val="000000"/>
                <w:sz w:val="24"/>
                <w:highlight w:val="none"/>
              </w:rPr>
            </w:pPr>
          </w:p>
        </w:tc>
        <w:tc>
          <w:tcPr>
            <w:tcW w:w="1773" w:type="dxa"/>
            <w:vAlign w:val="center"/>
          </w:tcPr>
          <w:p w14:paraId="342AC183">
            <w:pPr>
              <w:adjustRightInd w:val="0"/>
              <w:snapToGrid w:val="0"/>
              <w:jc w:val="center"/>
              <w:rPr>
                <w:color w:val="000000"/>
                <w:sz w:val="24"/>
                <w:highlight w:val="none"/>
              </w:rPr>
            </w:pPr>
          </w:p>
        </w:tc>
        <w:tc>
          <w:tcPr>
            <w:tcW w:w="1676" w:type="dxa"/>
            <w:vAlign w:val="center"/>
          </w:tcPr>
          <w:p w14:paraId="35BBCAE9">
            <w:pPr>
              <w:adjustRightInd w:val="0"/>
              <w:snapToGrid w:val="0"/>
              <w:jc w:val="center"/>
              <w:rPr>
                <w:color w:val="000000"/>
                <w:sz w:val="24"/>
                <w:highlight w:val="none"/>
              </w:rPr>
            </w:pPr>
          </w:p>
        </w:tc>
        <w:tc>
          <w:tcPr>
            <w:tcW w:w="1676" w:type="dxa"/>
            <w:vAlign w:val="center"/>
          </w:tcPr>
          <w:p w14:paraId="667E4A4A">
            <w:pPr>
              <w:adjustRightInd w:val="0"/>
              <w:snapToGrid w:val="0"/>
              <w:jc w:val="center"/>
              <w:rPr>
                <w:color w:val="000000"/>
                <w:sz w:val="24"/>
                <w:highlight w:val="none"/>
              </w:rPr>
            </w:pPr>
          </w:p>
        </w:tc>
        <w:tc>
          <w:tcPr>
            <w:tcW w:w="1876" w:type="dxa"/>
            <w:vAlign w:val="center"/>
          </w:tcPr>
          <w:p w14:paraId="114ADDCD">
            <w:pPr>
              <w:adjustRightInd w:val="0"/>
              <w:snapToGrid w:val="0"/>
              <w:jc w:val="center"/>
              <w:rPr>
                <w:color w:val="000000"/>
                <w:sz w:val="24"/>
                <w:highlight w:val="none"/>
              </w:rPr>
            </w:pPr>
          </w:p>
        </w:tc>
        <w:tc>
          <w:tcPr>
            <w:tcW w:w="1133" w:type="dxa"/>
            <w:vAlign w:val="center"/>
          </w:tcPr>
          <w:p w14:paraId="0D969B3C">
            <w:pPr>
              <w:adjustRightInd w:val="0"/>
              <w:snapToGrid w:val="0"/>
              <w:jc w:val="center"/>
              <w:rPr>
                <w:color w:val="000000"/>
                <w:sz w:val="24"/>
                <w:highlight w:val="none"/>
              </w:rPr>
            </w:pPr>
          </w:p>
        </w:tc>
      </w:tr>
      <w:tr w14:paraId="69A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A6826F0">
            <w:pPr>
              <w:adjustRightInd w:val="0"/>
              <w:snapToGrid w:val="0"/>
              <w:jc w:val="center"/>
              <w:rPr>
                <w:color w:val="000000"/>
                <w:sz w:val="24"/>
                <w:highlight w:val="none"/>
              </w:rPr>
            </w:pPr>
          </w:p>
        </w:tc>
        <w:tc>
          <w:tcPr>
            <w:tcW w:w="1773" w:type="dxa"/>
            <w:vAlign w:val="center"/>
          </w:tcPr>
          <w:p w14:paraId="03821472">
            <w:pPr>
              <w:adjustRightInd w:val="0"/>
              <w:snapToGrid w:val="0"/>
              <w:jc w:val="center"/>
              <w:rPr>
                <w:color w:val="000000"/>
                <w:sz w:val="24"/>
                <w:highlight w:val="none"/>
              </w:rPr>
            </w:pPr>
          </w:p>
        </w:tc>
        <w:tc>
          <w:tcPr>
            <w:tcW w:w="1676" w:type="dxa"/>
            <w:vAlign w:val="center"/>
          </w:tcPr>
          <w:p w14:paraId="0BD38BAD">
            <w:pPr>
              <w:adjustRightInd w:val="0"/>
              <w:snapToGrid w:val="0"/>
              <w:jc w:val="center"/>
              <w:rPr>
                <w:color w:val="000000"/>
                <w:sz w:val="24"/>
                <w:highlight w:val="none"/>
              </w:rPr>
            </w:pPr>
          </w:p>
        </w:tc>
        <w:tc>
          <w:tcPr>
            <w:tcW w:w="1676" w:type="dxa"/>
            <w:vAlign w:val="center"/>
          </w:tcPr>
          <w:p w14:paraId="470F05FD">
            <w:pPr>
              <w:adjustRightInd w:val="0"/>
              <w:snapToGrid w:val="0"/>
              <w:jc w:val="center"/>
              <w:rPr>
                <w:color w:val="000000"/>
                <w:sz w:val="24"/>
                <w:highlight w:val="none"/>
              </w:rPr>
            </w:pPr>
          </w:p>
        </w:tc>
        <w:tc>
          <w:tcPr>
            <w:tcW w:w="1876" w:type="dxa"/>
            <w:vAlign w:val="center"/>
          </w:tcPr>
          <w:p w14:paraId="6417D989">
            <w:pPr>
              <w:adjustRightInd w:val="0"/>
              <w:snapToGrid w:val="0"/>
              <w:jc w:val="center"/>
              <w:rPr>
                <w:color w:val="000000"/>
                <w:sz w:val="24"/>
                <w:highlight w:val="none"/>
              </w:rPr>
            </w:pPr>
          </w:p>
        </w:tc>
        <w:tc>
          <w:tcPr>
            <w:tcW w:w="1133" w:type="dxa"/>
            <w:vAlign w:val="center"/>
          </w:tcPr>
          <w:p w14:paraId="5E1ABB36">
            <w:pPr>
              <w:adjustRightInd w:val="0"/>
              <w:snapToGrid w:val="0"/>
              <w:jc w:val="center"/>
              <w:rPr>
                <w:color w:val="000000"/>
                <w:sz w:val="24"/>
                <w:highlight w:val="none"/>
              </w:rPr>
            </w:pPr>
          </w:p>
        </w:tc>
      </w:tr>
      <w:tr w14:paraId="1F59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DDE00C7">
            <w:pPr>
              <w:adjustRightInd w:val="0"/>
              <w:snapToGrid w:val="0"/>
              <w:jc w:val="center"/>
              <w:rPr>
                <w:color w:val="000000"/>
                <w:sz w:val="24"/>
                <w:highlight w:val="none"/>
              </w:rPr>
            </w:pPr>
          </w:p>
        </w:tc>
        <w:tc>
          <w:tcPr>
            <w:tcW w:w="1773" w:type="dxa"/>
            <w:vAlign w:val="center"/>
          </w:tcPr>
          <w:p w14:paraId="7C910544">
            <w:pPr>
              <w:adjustRightInd w:val="0"/>
              <w:snapToGrid w:val="0"/>
              <w:jc w:val="center"/>
              <w:rPr>
                <w:color w:val="000000"/>
                <w:sz w:val="24"/>
                <w:highlight w:val="none"/>
              </w:rPr>
            </w:pPr>
          </w:p>
        </w:tc>
        <w:tc>
          <w:tcPr>
            <w:tcW w:w="1676" w:type="dxa"/>
            <w:vAlign w:val="center"/>
          </w:tcPr>
          <w:p w14:paraId="6587C520">
            <w:pPr>
              <w:adjustRightInd w:val="0"/>
              <w:snapToGrid w:val="0"/>
              <w:jc w:val="center"/>
              <w:rPr>
                <w:color w:val="000000"/>
                <w:sz w:val="24"/>
                <w:highlight w:val="none"/>
              </w:rPr>
            </w:pPr>
          </w:p>
        </w:tc>
        <w:tc>
          <w:tcPr>
            <w:tcW w:w="1676" w:type="dxa"/>
            <w:vAlign w:val="center"/>
          </w:tcPr>
          <w:p w14:paraId="39D57F7F">
            <w:pPr>
              <w:adjustRightInd w:val="0"/>
              <w:snapToGrid w:val="0"/>
              <w:jc w:val="center"/>
              <w:rPr>
                <w:color w:val="000000"/>
                <w:sz w:val="24"/>
                <w:highlight w:val="none"/>
              </w:rPr>
            </w:pPr>
          </w:p>
        </w:tc>
        <w:tc>
          <w:tcPr>
            <w:tcW w:w="1876" w:type="dxa"/>
            <w:vAlign w:val="center"/>
          </w:tcPr>
          <w:p w14:paraId="0F161F84">
            <w:pPr>
              <w:adjustRightInd w:val="0"/>
              <w:snapToGrid w:val="0"/>
              <w:jc w:val="center"/>
              <w:rPr>
                <w:color w:val="000000"/>
                <w:sz w:val="24"/>
                <w:highlight w:val="none"/>
              </w:rPr>
            </w:pPr>
          </w:p>
        </w:tc>
        <w:tc>
          <w:tcPr>
            <w:tcW w:w="1133" w:type="dxa"/>
            <w:vAlign w:val="center"/>
          </w:tcPr>
          <w:p w14:paraId="7352C72D">
            <w:pPr>
              <w:adjustRightInd w:val="0"/>
              <w:snapToGrid w:val="0"/>
              <w:jc w:val="center"/>
              <w:rPr>
                <w:color w:val="000000"/>
                <w:sz w:val="24"/>
                <w:highlight w:val="none"/>
              </w:rPr>
            </w:pPr>
          </w:p>
        </w:tc>
      </w:tr>
      <w:bookmarkEnd w:id="93"/>
    </w:tbl>
    <w:p w14:paraId="7C283AF8">
      <w:pPr>
        <w:tabs>
          <w:tab w:val="left" w:pos="1800"/>
          <w:tab w:val="left" w:pos="5580"/>
        </w:tabs>
        <w:jc w:val="left"/>
        <w:rPr>
          <w:color w:val="000000"/>
          <w:sz w:val="24"/>
          <w:highlight w:val="none"/>
        </w:rPr>
      </w:pPr>
    </w:p>
    <w:p w14:paraId="6CCFF67A">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2AB5BAA">
      <w:pPr>
        <w:spacing w:line="360" w:lineRule="auto"/>
        <w:rPr>
          <w:color w:val="000000"/>
          <w:sz w:val="24"/>
          <w:szCs w:val="20"/>
          <w:highlight w:val="none"/>
        </w:rPr>
      </w:pPr>
    </w:p>
    <w:p w14:paraId="034B3AE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68E2CCD">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6C2716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6FA5DA1">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80"/>
      <w:bookmarkEnd w:id="81"/>
      <w:bookmarkEnd w:id="82"/>
      <w:bookmarkEnd w:id="83"/>
      <w:bookmarkEnd w:id="84"/>
      <w:bookmarkEnd w:id="85"/>
      <w:bookmarkEnd w:id="86"/>
      <w:bookmarkEnd w:id="87"/>
      <w:bookmarkEnd w:id="88"/>
      <w:bookmarkEnd w:id="89"/>
      <w:bookmarkEnd w:id="90"/>
      <w:bookmarkEnd w:id="91"/>
      <w:bookmarkEnd w:id="92"/>
      <w:r>
        <w:rPr>
          <w:color w:val="000000"/>
          <w:sz w:val="24"/>
          <w:szCs w:val="20"/>
          <w:highlight w:val="none"/>
        </w:rPr>
        <w:t>采购需求偏离表（实质性格式）</w:t>
      </w:r>
    </w:p>
    <w:p w14:paraId="7BEE4F17">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578E7CC5">
      <w:pPr>
        <w:tabs>
          <w:tab w:val="left" w:pos="1800"/>
          <w:tab w:val="left" w:pos="5580"/>
        </w:tabs>
        <w:spacing w:line="360" w:lineRule="auto"/>
        <w:ind w:firstLine="360" w:firstLineChars="150"/>
        <w:jc w:val="left"/>
        <w:rPr>
          <w:color w:val="000000"/>
          <w:sz w:val="24"/>
          <w:highlight w:val="none"/>
          <w:u w:val="single"/>
        </w:rPr>
      </w:pPr>
      <w:r>
        <w:rPr>
          <w:rFonts w:hint="eastAsia"/>
          <w:color w:val="000000"/>
          <w:sz w:val="24"/>
          <w:highlight w:val="none"/>
        </w:rPr>
        <w:t>采购编号</w:t>
      </w:r>
      <w:r>
        <w:rPr>
          <w:color w:val="000000"/>
          <w:sz w:val="24"/>
          <w:highlight w:val="none"/>
        </w:rPr>
        <w:t>/包号：_____________________     项目名称：____________</w:t>
      </w:r>
    </w:p>
    <w:tbl>
      <w:tblPr>
        <w:tblStyle w:val="1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A14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35EBEC6">
            <w:pPr>
              <w:adjustRightInd w:val="0"/>
              <w:snapToGrid w:val="0"/>
              <w:jc w:val="center"/>
              <w:rPr>
                <w:color w:val="000000"/>
                <w:sz w:val="24"/>
                <w:highlight w:val="none"/>
              </w:rPr>
            </w:pPr>
            <w:r>
              <w:rPr>
                <w:color w:val="000000"/>
                <w:sz w:val="24"/>
                <w:highlight w:val="none"/>
              </w:rPr>
              <w:t>序号</w:t>
            </w:r>
          </w:p>
        </w:tc>
        <w:tc>
          <w:tcPr>
            <w:tcW w:w="1482" w:type="dxa"/>
            <w:vAlign w:val="center"/>
          </w:tcPr>
          <w:p w14:paraId="7E51DFD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4F5A591">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313AD104">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7A3F2328">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84368F9">
            <w:pPr>
              <w:adjustRightInd w:val="0"/>
              <w:snapToGrid w:val="0"/>
              <w:jc w:val="center"/>
              <w:rPr>
                <w:color w:val="000000"/>
                <w:sz w:val="24"/>
                <w:highlight w:val="none"/>
              </w:rPr>
            </w:pPr>
            <w:r>
              <w:rPr>
                <w:color w:val="000000"/>
                <w:sz w:val="24"/>
                <w:highlight w:val="none"/>
              </w:rPr>
              <w:t>说明</w:t>
            </w:r>
          </w:p>
        </w:tc>
      </w:tr>
      <w:tr w14:paraId="22B9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153578">
            <w:pPr>
              <w:adjustRightInd w:val="0"/>
              <w:snapToGrid w:val="0"/>
              <w:jc w:val="center"/>
              <w:rPr>
                <w:color w:val="000000"/>
                <w:sz w:val="24"/>
                <w:highlight w:val="none"/>
              </w:rPr>
            </w:pPr>
          </w:p>
        </w:tc>
        <w:tc>
          <w:tcPr>
            <w:tcW w:w="1482" w:type="dxa"/>
            <w:vAlign w:val="center"/>
          </w:tcPr>
          <w:p w14:paraId="1399B3AC">
            <w:pPr>
              <w:adjustRightInd w:val="0"/>
              <w:snapToGrid w:val="0"/>
              <w:jc w:val="center"/>
              <w:rPr>
                <w:color w:val="000000"/>
                <w:sz w:val="24"/>
                <w:highlight w:val="none"/>
              </w:rPr>
            </w:pPr>
          </w:p>
        </w:tc>
        <w:tc>
          <w:tcPr>
            <w:tcW w:w="2384" w:type="dxa"/>
            <w:vAlign w:val="center"/>
          </w:tcPr>
          <w:p w14:paraId="14A15254">
            <w:pPr>
              <w:adjustRightInd w:val="0"/>
              <w:snapToGrid w:val="0"/>
              <w:jc w:val="center"/>
              <w:rPr>
                <w:color w:val="000000"/>
                <w:sz w:val="24"/>
                <w:highlight w:val="none"/>
              </w:rPr>
            </w:pPr>
          </w:p>
        </w:tc>
        <w:tc>
          <w:tcPr>
            <w:tcW w:w="2126" w:type="dxa"/>
            <w:vAlign w:val="center"/>
          </w:tcPr>
          <w:p w14:paraId="03BB6B2D">
            <w:pPr>
              <w:adjustRightInd w:val="0"/>
              <w:snapToGrid w:val="0"/>
              <w:jc w:val="center"/>
              <w:rPr>
                <w:color w:val="000000"/>
                <w:sz w:val="24"/>
                <w:highlight w:val="none"/>
              </w:rPr>
            </w:pPr>
          </w:p>
        </w:tc>
        <w:tc>
          <w:tcPr>
            <w:tcW w:w="1875" w:type="dxa"/>
            <w:vAlign w:val="center"/>
          </w:tcPr>
          <w:p w14:paraId="717BB664">
            <w:pPr>
              <w:adjustRightInd w:val="0"/>
              <w:snapToGrid w:val="0"/>
              <w:jc w:val="center"/>
              <w:rPr>
                <w:color w:val="000000"/>
                <w:sz w:val="24"/>
                <w:highlight w:val="none"/>
              </w:rPr>
            </w:pPr>
          </w:p>
        </w:tc>
        <w:tc>
          <w:tcPr>
            <w:tcW w:w="1009" w:type="dxa"/>
            <w:vAlign w:val="center"/>
          </w:tcPr>
          <w:p w14:paraId="7F8CEE74">
            <w:pPr>
              <w:adjustRightInd w:val="0"/>
              <w:snapToGrid w:val="0"/>
              <w:jc w:val="center"/>
              <w:rPr>
                <w:color w:val="000000"/>
                <w:sz w:val="24"/>
                <w:highlight w:val="none"/>
              </w:rPr>
            </w:pPr>
          </w:p>
        </w:tc>
      </w:tr>
      <w:tr w14:paraId="3A91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A11403">
            <w:pPr>
              <w:adjustRightInd w:val="0"/>
              <w:snapToGrid w:val="0"/>
              <w:jc w:val="center"/>
              <w:rPr>
                <w:color w:val="000000"/>
                <w:sz w:val="24"/>
                <w:highlight w:val="none"/>
              </w:rPr>
            </w:pPr>
          </w:p>
        </w:tc>
        <w:tc>
          <w:tcPr>
            <w:tcW w:w="1482" w:type="dxa"/>
            <w:vAlign w:val="center"/>
          </w:tcPr>
          <w:p w14:paraId="3CA89167">
            <w:pPr>
              <w:adjustRightInd w:val="0"/>
              <w:snapToGrid w:val="0"/>
              <w:jc w:val="center"/>
              <w:rPr>
                <w:color w:val="000000"/>
                <w:sz w:val="24"/>
                <w:highlight w:val="none"/>
              </w:rPr>
            </w:pPr>
          </w:p>
        </w:tc>
        <w:tc>
          <w:tcPr>
            <w:tcW w:w="2384" w:type="dxa"/>
            <w:vAlign w:val="center"/>
          </w:tcPr>
          <w:p w14:paraId="7546088E">
            <w:pPr>
              <w:adjustRightInd w:val="0"/>
              <w:snapToGrid w:val="0"/>
              <w:jc w:val="center"/>
              <w:rPr>
                <w:color w:val="000000"/>
                <w:sz w:val="24"/>
                <w:highlight w:val="none"/>
              </w:rPr>
            </w:pPr>
          </w:p>
        </w:tc>
        <w:tc>
          <w:tcPr>
            <w:tcW w:w="2126" w:type="dxa"/>
            <w:vAlign w:val="center"/>
          </w:tcPr>
          <w:p w14:paraId="763B771D">
            <w:pPr>
              <w:adjustRightInd w:val="0"/>
              <w:snapToGrid w:val="0"/>
              <w:jc w:val="center"/>
              <w:rPr>
                <w:color w:val="000000"/>
                <w:sz w:val="24"/>
                <w:highlight w:val="none"/>
              </w:rPr>
            </w:pPr>
          </w:p>
        </w:tc>
        <w:tc>
          <w:tcPr>
            <w:tcW w:w="1875" w:type="dxa"/>
            <w:vAlign w:val="center"/>
          </w:tcPr>
          <w:p w14:paraId="3698843D">
            <w:pPr>
              <w:adjustRightInd w:val="0"/>
              <w:snapToGrid w:val="0"/>
              <w:jc w:val="center"/>
              <w:rPr>
                <w:color w:val="000000"/>
                <w:sz w:val="24"/>
                <w:highlight w:val="none"/>
              </w:rPr>
            </w:pPr>
          </w:p>
        </w:tc>
        <w:tc>
          <w:tcPr>
            <w:tcW w:w="1009" w:type="dxa"/>
            <w:vAlign w:val="center"/>
          </w:tcPr>
          <w:p w14:paraId="7E419311">
            <w:pPr>
              <w:adjustRightInd w:val="0"/>
              <w:snapToGrid w:val="0"/>
              <w:jc w:val="center"/>
              <w:rPr>
                <w:color w:val="000000"/>
                <w:sz w:val="24"/>
                <w:highlight w:val="none"/>
              </w:rPr>
            </w:pPr>
          </w:p>
        </w:tc>
      </w:tr>
      <w:tr w14:paraId="1A39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788700">
            <w:pPr>
              <w:adjustRightInd w:val="0"/>
              <w:snapToGrid w:val="0"/>
              <w:jc w:val="center"/>
              <w:rPr>
                <w:color w:val="000000"/>
                <w:sz w:val="24"/>
                <w:highlight w:val="none"/>
              </w:rPr>
            </w:pPr>
          </w:p>
        </w:tc>
        <w:tc>
          <w:tcPr>
            <w:tcW w:w="1482" w:type="dxa"/>
            <w:vAlign w:val="center"/>
          </w:tcPr>
          <w:p w14:paraId="775AEF8E">
            <w:pPr>
              <w:adjustRightInd w:val="0"/>
              <w:snapToGrid w:val="0"/>
              <w:jc w:val="center"/>
              <w:rPr>
                <w:color w:val="000000"/>
                <w:sz w:val="24"/>
                <w:highlight w:val="none"/>
              </w:rPr>
            </w:pPr>
          </w:p>
        </w:tc>
        <w:tc>
          <w:tcPr>
            <w:tcW w:w="2384" w:type="dxa"/>
            <w:vAlign w:val="center"/>
          </w:tcPr>
          <w:p w14:paraId="354FE7D8">
            <w:pPr>
              <w:adjustRightInd w:val="0"/>
              <w:snapToGrid w:val="0"/>
              <w:jc w:val="center"/>
              <w:rPr>
                <w:color w:val="000000"/>
                <w:sz w:val="24"/>
                <w:highlight w:val="none"/>
              </w:rPr>
            </w:pPr>
          </w:p>
        </w:tc>
        <w:tc>
          <w:tcPr>
            <w:tcW w:w="2126" w:type="dxa"/>
            <w:vAlign w:val="center"/>
          </w:tcPr>
          <w:p w14:paraId="7182EA1D">
            <w:pPr>
              <w:adjustRightInd w:val="0"/>
              <w:snapToGrid w:val="0"/>
              <w:jc w:val="center"/>
              <w:rPr>
                <w:color w:val="000000"/>
                <w:sz w:val="24"/>
                <w:highlight w:val="none"/>
              </w:rPr>
            </w:pPr>
          </w:p>
        </w:tc>
        <w:tc>
          <w:tcPr>
            <w:tcW w:w="1875" w:type="dxa"/>
            <w:vAlign w:val="center"/>
          </w:tcPr>
          <w:p w14:paraId="6065B0D2">
            <w:pPr>
              <w:adjustRightInd w:val="0"/>
              <w:snapToGrid w:val="0"/>
              <w:jc w:val="center"/>
              <w:rPr>
                <w:color w:val="000000"/>
                <w:sz w:val="24"/>
                <w:highlight w:val="none"/>
              </w:rPr>
            </w:pPr>
          </w:p>
        </w:tc>
        <w:tc>
          <w:tcPr>
            <w:tcW w:w="1009" w:type="dxa"/>
            <w:vAlign w:val="center"/>
          </w:tcPr>
          <w:p w14:paraId="4B5C2902">
            <w:pPr>
              <w:adjustRightInd w:val="0"/>
              <w:snapToGrid w:val="0"/>
              <w:jc w:val="center"/>
              <w:rPr>
                <w:color w:val="000000"/>
                <w:sz w:val="24"/>
                <w:highlight w:val="none"/>
              </w:rPr>
            </w:pPr>
          </w:p>
        </w:tc>
      </w:tr>
      <w:tr w14:paraId="5EA8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B99BF1">
            <w:pPr>
              <w:adjustRightInd w:val="0"/>
              <w:snapToGrid w:val="0"/>
              <w:jc w:val="center"/>
              <w:rPr>
                <w:color w:val="000000"/>
                <w:sz w:val="24"/>
                <w:highlight w:val="none"/>
              </w:rPr>
            </w:pPr>
          </w:p>
        </w:tc>
        <w:tc>
          <w:tcPr>
            <w:tcW w:w="1482" w:type="dxa"/>
            <w:vAlign w:val="center"/>
          </w:tcPr>
          <w:p w14:paraId="35F139EA">
            <w:pPr>
              <w:adjustRightInd w:val="0"/>
              <w:snapToGrid w:val="0"/>
              <w:jc w:val="center"/>
              <w:rPr>
                <w:color w:val="000000"/>
                <w:sz w:val="24"/>
                <w:highlight w:val="none"/>
              </w:rPr>
            </w:pPr>
          </w:p>
        </w:tc>
        <w:tc>
          <w:tcPr>
            <w:tcW w:w="2384" w:type="dxa"/>
            <w:vAlign w:val="center"/>
          </w:tcPr>
          <w:p w14:paraId="07769296">
            <w:pPr>
              <w:adjustRightInd w:val="0"/>
              <w:snapToGrid w:val="0"/>
              <w:jc w:val="center"/>
              <w:rPr>
                <w:color w:val="000000"/>
                <w:sz w:val="24"/>
                <w:highlight w:val="none"/>
              </w:rPr>
            </w:pPr>
          </w:p>
        </w:tc>
        <w:tc>
          <w:tcPr>
            <w:tcW w:w="2126" w:type="dxa"/>
            <w:vAlign w:val="center"/>
          </w:tcPr>
          <w:p w14:paraId="6222AFC6">
            <w:pPr>
              <w:adjustRightInd w:val="0"/>
              <w:snapToGrid w:val="0"/>
              <w:jc w:val="center"/>
              <w:rPr>
                <w:color w:val="000000"/>
                <w:sz w:val="24"/>
                <w:highlight w:val="none"/>
              </w:rPr>
            </w:pPr>
          </w:p>
        </w:tc>
        <w:tc>
          <w:tcPr>
            <w:tcW w:w="1875" w:type="dxa"/>
            <w:vAlign w:val="center"/>
          </w:tcPr>
          <w:p w14:paraId="433FB002">
            <w:pPr>
              <w:adjustRightInd w:val="0"/>
              <w:snapToGrid w:val="0"/>
              <w:jc w:val="center"/>
              <w:rPr>
                <w:color w:val="000000"/>
                <w:sz w:val="24"/>
                <w:highlight w:val="none"/>
              </w:rPr>
            </w:pPr>
          </w:p>
        </w:tc>
        <w:tc>
          <w:tcPr>
            <w:tcW w:w="1009" w:type="dxa"/>
            <w:vAlign w:val="center"/>
          </w:tcPr>
          <w:p w14:paraId="7288712B">
            <w:pPr>
              <w:adjustRightInd w:val="0"/>
              <w:snapToGrid w:val="0"/>
              <w:jc w:val="center"/>
              <w:rPr>
                <w:color w:val="000000"/>
                <w:sz w:val="24"/>
                <w:highlight w:val="none"/>
              </w:rPr>
            </w:pPr>
          </w:p>
        </w:tc>
      </w:tr>
      <w:tr w14:paraId="3FD2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217DD1">
            <w:pPr>
              <w:adjustRightInd w:val="0"/>
              <w:snapToGrid w:val="0"/>
              <w:jc w:val="center"/>
              <w:rPr>
                <w:color w:val="000000"/>
                <w:sz w:val="24"/>
                <w:highlight w:val="none"/>
              </w:rPr>
            </w:pPr>
          </w:p>
        </w:tc>
        <w:tc>
          <w:tcPr>
            <w:tcW w:w="1482" w:type="dxa"/>
            <w:vAlign w:val="center"/>
          </w:tcPr>
          <w:p w14:paraId="6922422E">
            <w:pPr>
              <w:adjustRightInd w:val="0"/>
              <w:snapToGrid w:val="0"/>
              <w:jc w:val="center"/>
              <w:rPr>
                <w:color w:val="000000"/>
                <w:sz w:val="24"/>
                <w:highlight w:val="none"/>
              </w:rPr>
            </w:pPr>
          </w:p>
        </w:tc>
        <w:tc>
          <w:tcPr>
            <w:tcW w:w="2384" w:type="dxa"/>
            <w:vAlign w:val="center"/>
          </w:tcPr>
          <w:p w14:paraId="262335C4">
            <w:pPr>
              <w:adjustRightInd w:val="0"/>
              <w:snapToGrid w:val="0"/>
              <w:jc w:val="center"/>
              <w:rPr>
                <w:color w:val="000000"/>
                <w:sz w:val="24"/>
                <w:highlight w:val="none"/>
              </w:rPr>
            </w:pPr>
          </w:p>
        </w:tc>
        <w:tc>
          <w:tcPr>
            <w:tcW w:w="2126" w:type="dxa"/>
            <w:vAlign w:val="center"/>
          </w:tcPr>
          <w:p w14:paraId="3957480D">
            <w:pPr>
              <w:adjustRightInd w:val="0"/>
              <w:snapToGrid w:val="0"/>
              <w:jc w:val="center"/>
              <w:rPr>
                <w:color w:val="000000"/>
                <w:sz w:val="24"/>
                <w:highlight w:val="none"/>
              </w:rPr>
            </w:pPr>
          </w:p>
        </w:tc>
        <w:tc>
          <w:tcPr>
            <w:tcW w:w="1875" w:type="dxa"/>
            <w:vAlign w:val="center"/>
          </w:tcPr>
          <w:p w14:paraId="5375FD69">
            <w:pPr>
              <w:adjustRightInd w:val="0"/>
              <w:snapToGrid w:val="0"/>
              <w:jc w:val="center"/>
              <w:rPr>
                <w:color w:val="000000"/>
                <w:sz w:val="24"/>
                <w:highlight w:val="none"/>
              </w:rPr>
            </w:pPr>
          </w:p>
        </w:tc>
        <w:tc>
          <w:tcPr>
            <w:tcW w:w="1009" w:type="dxa"/>
            <w:vAlign w:val="center"/>
          </w:tcPr>
          <w:p w14:paraId="20BAFAB9">
            <w:pPr>
              <w:adjustRightInd w:val="0"/>
              <w:snapToGrid w:val="0"/>
              <w:jc w:val="center"/>
              <w:rPr>
                <w:color w:val="000000"/>
                <w:sz w:val="24"/>
                <w:highlight w:val="none"/>
              </w:rPr>
            </w:pPr>
          </w:p>
        </w:tc>
      </w:tr>
      <w:tr w14:paraId="04AB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D07168">
            <w:pPr>
              <w:adjustRightInd w:val="0"/>
              <w:snapToGrid w:val="0"/>
              <w:jc w:val="center"/>
              <w:rPr>
                <w:color w:val="000000"/>
                <w:sz w:val="24"/>
                <w:highlight w:val="none"/>
              </w:rPr>
            </w:pPr>
          </w:p>
        </w:tc>
        <w:tc>
          <w:tcPr>
            <w:tcW w:w="1482" w:type="dxa"/>
            <w:vAlign w:val="center"/>
          </w:tcPr>
          <w:p w14:paraId="4C03312A">
            <w:pPr>
              <w:adjustRightInd w:val="0"/>
              <w:snapToGrid w:val="0"/>
              <w:jc w:val="center"/>
              <w:rPr>
                <w:color w:val="000000"/>
                <w:sz w:val="24"/>
                <w:highlight w:val="none"/>
              </w:rPr>
            </w:pPr>
          </w:p>
        </w:tc>
        <w:tc>
          <w:tcPr>
            <w:tcW w:w="2384" w:type="dxa"/>
            <w:vAlign w:val="center"/>
          </w:tcPr>
          <w:p w14:paraId="1EEEA5EA">
            <w:pPr>
              <w:adjustRightInd w:val="0"/>
              <w:snapToGrid w:val="0"/>
              <w:jc w:val="center"/>
              <w:rPr>
                <w:color w:val="000000"/>
                <w:sz w:val="24"/>
                <w:highlight w:val="none"/>
              </w:rPr>
            </w:pPr>
          </w:p>
        </w:tc>
        <w:tc>
          <w:tcPr>
            <w:tcW w:w="2126" w:type="dxa"/>
            <w:vAlign w:val="center"/>
          </w:tcPr>
          <w:p w14:paraId="0DF5B248">
            <w:pPr>
              <w:adjustRightInd w:val="0"/>
              <w:snapToGrid w:val="0"/>
              <w:jc w:val="center"/>
              <w:rPr>
                <w:color w:val="000000"/>
                <w:sz w:val="24"/>
                <w:highlight w:val="none"/>
              </w:rPr>
            </w:pPr>
          </w:p>
        </w:tc>
        <w:tc>
          <w:tcPr>
            <w:tcW w:w="1875" w:type="dxa"/>
            <w:vAlign w:val="center"/>
          </w:tcPr>
          <w:p w14:paraId="506CB011">
            <w:pPr>
              <w:adjustRightInd w:val="0"/>
              <w:snapToGrid w:val="0"/>
              <w:jc w:val="center"/>
              <w:rPr>
                <w:color w:val="000000"/>
                <w:sz w:val="24"/>
                <w:highlight w:val="none"/>
              </w:rPr>
            </w:pPr>
          </w:p>
        </w:tc>
        <w:tc>
          <w:tcPr>
            <w:tcW w:w="1009" w:type="dxa"/>
            <w:vAlign w:val="center"/>
          </w:tcPr>
          <w:p w14:paraId="7363A62B">
            <w:pPr>
              <w:adjustRightInd w:val="0"/>
              <w:snapToGrid w:val="0"/>
              <w:jc w:val="center"/>
              <w:rPr>
                <w:color w:val="000000"/>
                <w:sz w:val="24"/>
                <w:highlight w:val="none"/>
              </w:rPr>
            </w:pPr>
          </w:p>
        </w:tc>
      </w:tr>
    </w:tbl>
    <w:p w14:paraId="1A37E18F">
      <w:pPr>
        <w:tabs>
          <w:tab w:val="left" w:pos="1800"/>
          <w:tab w:val="left" w:pos="5580"/>
        </w:tabs>
        <w:spacing w:line="360" w:lineRule="auto"/>
        <w:jc w:val="left"/>
        <w:rPr>
          <w:color w:val="000000"/>
          <w:sz w:val="24"/>
          <w:highlight w:val="none"/>
          <w:u w:val="single"/>
        </w:rPr>
      </w:pPr>
    </w:p>
    <w:p w14:paraId="03BEE241">
      <w:pPr>
        <w:tabs>
          <w:tab w:val="left" w:pos="1800"/>
          <w:tab w:val="left" w:pos="5580"/>
        </w:tabs>
        <w:jc w:val="left"/>
        <w:rPr>
          <w:color w:val="000000"/>
          <w:sz w:val="24"/>
          <w:highlight w:val="none"/>
        </w:rPr>
      </w:pPr>
      <w:r>
        <w:rPr>
          <w:color w:val="000000"/>
          <w:sz w:val="24"/>
          <w:highlight w:val="none"/>
        </w:rPr>
        <w:t>注：</w:t>
      </w:r>
    </w:p>
    <w:p w14:paraId="2C2112B5">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7325302">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6B546C86">
      <w:pPr>
        <w:tabs>
          <w:tab w:val="left" w:pos="1800"/>
          <w:tab w:val="left" w:pos="5580"/>
        </w:tabs>
        <w:jc w:val="left"/>
        <w:rPr>
          <w:sz w:val="24"/>
          <w:highlight w:val="none"/>
        </w:rPr>
      </w:pPr>
    </w:p>
    <w:p w14:paraId="6B7639BE">
      <w:pPr>
        <w:tabs>
          <w:tab w:val="left" w:pos="1800"/>
          <w:tab w:val="left" w:pos="5580"/>
        </w:tabs>
        <w:jc w:val="left"/>
        <w:rPr>
          <w:color w:val="000000"/>
          <w:sz w:val="24"/>
          <w:highlight w:val="none"/>
        </w:rPr>
      </w:pPr>
    </w:p>
    <w:p w14:paraId="115E2474">
      <w:pPr>
        <w:rPr>
          <w:color w:val="000000"/>
          <w:sz w:val="24"/>
          <w:szCs w:val="20"/>
          <w:highlight w:val="none"/>
        </w:rPr>
      </w:pPr>
    </w:p>
    <w:p w14:paraId="05E0E6AB">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F7DC6E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571B25B">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EFE534C">
      <w:pPr>
        <w:numPr>
          <w:ilvl w:val="255"/>
          <w:numId w:val="0"/>
        </w:numPr>
        <w:tabs>
          <w:tab w:val="left" w:pos="360"/>
        </w:tabs>
        <w:snapToGrid w:val="0"/>
        <w:spacing w:line="360" w:lineRule="auto"/>
        <w:ind w:left="0" w:firstLine="0"/>
        <w:outlineLvl w:val="1"/>
        <w:rPr>
          <w:color w:val="000000"/>
          <w:sz w:val="24"/>
          <w:szCs w:val="20"/>
          <w:highlight w:val="none"/>
        </w:rPr>
      </w:pPr>
    </w:p>
    <w:p w14:paraId="6747B1EE">
      <w:pPr>
        <w:numPr>
          <w:ilvl w:val="255"/>
          <w:numId w:val="0"/>
        </w:numPr>
        <w:tabs>
          <w:tab w:val="left" w:pos="360"/>
        </w:tabs>
        <w:snapToGrid w:val="0"/>
        <w:spacing w:line="360" w:lineRule="auto"/>
        <w:ind w:left="0" w:firstLine="0"/>
        <w:outlineLvl w:val="1"/>
        <w:rPr>
          <w:color w:val="000000"/>
          <w:sz w:val="24"/>
          <w:szCs w:val="20"/>
          <w:highlight w:val="none"/>
        </w:rPr>
      </w:pPr>
    </w:p>
    <w:p w14:paraId="58C888B3">
      <w:pPr>
        <w:numPr>
          <w:ilvl w:val="255"/>
          <w:numId w:val="0"/>
        </w:numPr>
        <w:tabs>
          <w:tab w:val="left" w:pos="360"/>
        </w:tabs>
        <w:snapToGrid w:val="0"/>
        <w:spacing w:line="360" w:lineRule="auto"/>
        <w:ind w:left="0" w:firstLine="0"/>
        <w:outlineLvl w:val="1"/>
        <w:rPr>
          <w:color w:val="000000"/>
          <w:sz w:val="24"/>
          <w:szCs w:val="20"/>
          <w:highlight w:val="none"/>
        </w:rPr>
      </w:pPr>
    </w:p>
    <w:p w14:paraId="7C3BDC6A">
      <w:pPr>
        <w:numPr>
          <w:ilvl w:val="255"/>
          <w:numId w:val="0"/>
        </w:numPr>
        <w:tabs>
          <w:tab w:val="left" w:pos="360"/>
        </w:tabs>
        <w:snapToGrid w:val="0"/>
        <w:spacing w:line="360" w:lineRule="auto"/>
        <w:ind w:left="0" w:firstLine="0"/>
        <w:outlineLvl w:val="1"/>
        <w:rPr>
          <w:color w:val="000000"/>
          <w:sz w:val="24"/>
          <w:szCs w:val="20"/>
          <w:highlight w:val="none"/>
        </w:rPr>
      </w:pPr>
    </w:p>
    <w:p w14:paraId="68444C6A">
      <w:pPr>
        <w:numPr>
          <w:ilvl w:val="0"/>
          <w:numId w:val="21"/>
        </w:numPr>
        <w:tabs>
          <w:tab w:val="left" w:pos="360"/>
        </w:tabs>
        <w:snapToGrid w:val="0"/>
        <w:spacing w:line="360" w:lineRule="auto"/>
        <w:ind w:left="900" w:hanging="900"/>
        <w:outlineLvl w:val="1"/>
        <w:rPr>
          <w:color w:val="000000"/>
          <w:sz w:val="24"/>
          <w:szCs w:val="20"/>
          <w:highlight w:val="none"/>
        </w:rPr>
      </w:pPr>
      <w:r>
        <w:rPr>
          <w:rFonts w:hint="eastAsia"/>
          <w:color w:val="000000"/>
          <w:sz w:val="24"/>
          <w:szCs w:val="20"/>
          <w:highlight w:val="none"/>
        </w:rPr>
        <w:t>本国产品标准证明文件</w:t>
      </w:r>
    </w:p>
    <w:p w14:paraId="0FB3FC54">
      <w:pPr>
        <w:pStyle w:val="14"/>
        <w:shd w:val="clear" w:color="auto" w:fill="FFFFFF"/>
        <w:spacing w:before="30" w:beforeAutospacing="0" w:after="30" w:afterAutospacing="0"/>
        <w:jc w:val="center"/>
        <w:rPr>
          <w:rFonts w:hint="eastAsia"/>
          <w:color w:val="333333"/>
          <w:sz w:val="36"/>
          <w:szCs w:val="36"/>
          <w:highlight w:val="none"/>
        </w:rPr>
      </w:pPr>
      <w:r>
        <w:rPr>
          <w:rStyle w:val="17"/>
          <w:rFonts w:hint="eastAsia"/>
          <w:color w:val="333333"/>
          <w:sz w:val="36"/>
          <w:szCs w:val="36"/>
          <w:highlight w:val="none"/>
          <w:shd w:val="clear" w:color="auto" w:fill="FFFFFF"/>
        </w:rPr>
        <w:t>关于符合本国产品标准的声明函</w:t>
      </w:r>
    </w:p>
    <w:p w14:paraId="1CD59F31">
      <w:pPr>
        <w:pStyle w:val="14"/>
        <w:shd w:val="clear" w:color="auto" w:fill="FFFFFF"/>
        <w:spacing w:before="30" w:beforeAutospacing="0" w:after="30" w:afterAutospacing="0"/>
        <w:ind w:firstLine="420"/>
        <w:rPr>
          <w:rFonts w:hint="eastAsia"/>
          <w:color w:val="333333"/>
          <w:highlight w:val="none"/>
        </w:rPr>
      </w:pPr>
    </w:p>
    <w:p w14:paraId="15F99986">
      <w:pPr>
        <w:pStyle w:val="14"/>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090DDB">
      <w:pPr>
        <w:pStyle w:val="14"/>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1.</w:t>
      </w:r>
      <w:r>
        <w:rPr>
          <w:rStyle w:val="19"/>
          <w:rFonts w:hint="eastAsia"/>
          <w:color w:val="333333"/>
          <w:highlight w:val="none"/>
          <w:u w:val="single"/>
          <w:shd w:val="clear" w:color="auto" w:fill="FFFFFF"/>
        </w:rPr>
        <w:t>（产品名称1）</w:t>
      </w:r>
      <w:r>
        <w:rPr>
          <w:rStyle w:val="19"/>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19"/>
          <w:rFonts w:hint="eastAsia"/>
          <w:color w:val="333333"/>
          <w:highlight w:val="none"/>
          <w:u w:val="single"/>
          <w:shd w:val="clear" w:color="auto" w:fill="FFFFFF"/>
        </w:rPr>
        <w:t>（厂名）</w:t>
      </w:r>
      <w:r>
        <w:rPr>
          <w:rStyle w:val="19"/>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19"/>
          <w:rFonts w:hint="eastAsia"/>
          <w:color w:val="333333"/>
          <w:highlight w:val="none"/>
          <w:u w:val="single"/>
          <w:shd w:val="clear" w:color="auto" w:fill="FFFFFF"/>
        </w:rPr>
        <w:t>（生产厂址）</w:t>
      </w:r>
      <w:r>
        <w:rPr>
          <w:rFonts w:hint="eastAsia"/>
          <w:color w:val="333333"/>
          <w:highlight w:val="none"/>
          <w:shd w:val="clear" w:color="auto" w:fill="FFFFFF"/>
        </w:rPr>
        <w:t>。</w:t>
      </w:r>
      <w:r>
        <w:rPr>
          <w:rStyle w:val="19"/>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19"/>
          <w:rFonts w:hint="eastAsia"/>
          <w:color w:val="333333"/>
          <w:highlight w:val="none"/>
          <w:u w:val="single"/>
          <w:shd w:val="clear" w:color="auto" w:fill="FFFFFF"/>
        </w:rPr>
        <w:t>（规定比例）</w:t>
      </w:r>
      <w:r>
        <w:rPr>
          <w:rStyle w:val="19"/>
          <w:rFonts w:hint="eastAsia"/>
          <w:color w:val="333333"/>
          <w:highlight w:val="none"/>
          <w:shd w:val="clear" w:color="auto" w:fill="FFFFFF"/>
          <w:vertAlign w:val="superscript"/>
        </w:rPr>
        <w:t>3</w:t>
      </w:r>
      <w:r>
        <w:rPr>
          <w:rFonts w:hint="eastAsia"/>
          <w:color w:val="333333"/>
          <w:highlight w:val="none"/>
          <w:shd w:val="clear" w:color="auto" w:fill="FFFFFF"/>
        </w:rPr>
        <w:t>。</w:t>
      </w:r>
      <w:r>
        <w:rPr>
          <w:rStyle w:val="1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19"/>
          <w:rFonts w:hint="eastAsia"/>
          <w:color w:val="333333"/>
          <w:highlight w:val="none"/>
          <w:u w:val="single"/>
          <w:shd w:val="clear" w:color="auto" w:fill="FFFFFF"/>
        </w:rPr>
        <w:t>（关键组件）</w:t>
      </w:r>
      <w:r>
        <w:rPr>
          <w:rStyle w:val="19"/>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1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19"/>
          <w:rFonts w:hint="eastAsia"/>
          <w:color w:val="333333"/>
          <w:highlight w:val="none"/>
          <w:u w:val="single"/>
          <w:shd w:val="clear" w:color="auto" w:fill="FFFFFF"/>
        </w:rPr>
        <w:t>（关键工序）</w:t>
      </w:r>
      <w:r>
        <w:rPr>
          <w:rStyle w:val="19"/>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329DF39D">
      <w:pPr>
        <w:pStyle w:val="14"/>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2.</w:t>
      </w:r>
      <w:r>
        <w:rPr>
          <w:rStyle w:val="19"/>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19"/>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19"/>
          <w:rFonts w:hint="eastAsia"/>
          <w:color w:val="333333"/>
          <w:highlight w:val="none"/>
          <w:u w:val="single"/>
          <w:shd w:val="clear" w:color="auto" w:fill="FFFFFF"/>
        </w:rPr>
        <w:t>（生产厂址）</w:t>
      </w:r>
      <w:r>
        <w:rPr>
          <w:rFonts w:hint="eastAsia"/>
          <w:color w:val="333333"/>
          <w:highlight w:val="none"/>
          <w:shd w:val="clear" w:color="auto" w:fill="FFFFFF"/>
        </w:rPr>
        <w:t>。</w:t>
      </w:r>
      <w:r>
        <w:rPr>
          <w:rStyle w:val="19"/>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19"/>
          <w:rFonts w:hint="eastAsia"/>
          <w:color w:val="333333"/>
          <w:highlight w:val="none"/>
          <w:u w:val="single"/>
          <w:shd w:val="clear" w:color="auto" w:fill="FFFFFF"/>
        </w:rPr>
        <w:t>（规定比例）</w:t>
      </w:r>
      <w:r>
        <w:rPr>
          <w:rFonts w:hint="eastAsia"/>
          <w:color w:val="333333"/>
          <w:highlight w:val="none"/>
          <w:shd w:val="clear" w:color="auto" w:fill="FFFFFF"/>
        </w:rPr>
        <w:t>。</w:t>
      </w:r>
      <w:r>
        <w:rPr>
          <w:rStyle w:val="1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19"/>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1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19"/>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362227EE">
      <w:pPr>
        <w:pStyle w:val="14"/>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w:t>
      </w:r>
    </w:p>
    <w:p w14:paraId="60636921">
      <w:pPr>
        <w:pStyle w:val="14"/>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本公司（单位）对上述声明内容的真实性负责。如有虚假，愿承担相应法律责任。</w:t>
      </w:r>
    </w:p>
    <w:p w14:paraId="3921992D">
      <w:pPr>
        <w:pStyle w:val="14"/>
        <w:shd w:val="clear" w:color="auto" w:fill="FFFFFF"/>
        <w:spacing w:before="0" w:beforeAutospacing="0" w:after="0" w:afterAutospacing="0" w:line="360" w:lineRule="auto"/>
        <w:rPr>
          <w:rFonts w:hint="eastAsia"/>
          <w:color w:val="333333"/>
          <w:highlight w:val="none"/>
        </w:rPr>
      </w:pPr>
    </w:p>
    <w:p w14:paraId="0A79FD9C">
      <w:pPr>
        <w:pStyle w:val="14"/>
        <w:shd w:val="clear" w:color="auto" w:fill="FFFFFF"/>
        <w:spacing w:before="0" w:beforeAutospacing="0" w:after="0" w:afterAutospacing="0" w:line="360" w:lineRule="auto"/>
        <w:jc w:val="right"/>
        <w:rPr>
          <w:rFonts w:hint="eastAsia"/>
          <w:color w:val="333333"/>
          <w:highlight w:val="none"/>
          <w:shd w:val="clear" w:color="auto" w:fill="FFFFFF"/>
        </w:rPr>
      </w:pPr>
    </w:p>
    <w:p w14:paraId="2F5775C3">
      <w:pPr>
        <w:pStyle w:val="14"/>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45C6E557">
      <w:pPr>
        <w:pStyle w:val="14"/>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日期：　     年　  月　  日         </w:t>
      </w:r>
    </w:p>
    <w:p w14:paraId="2D68F7D0">
      <w:pPr>
        <w:pStyle w:val="14"/>
        <w:shd w:val="clear" w:color="auto" w:fill="FFFFFF"/>
        <w:spacing w:before="0" w:beforeAutospacing="0" w:after="0" w:afterAutospacing="0" w:line="360" w:lineRule="auto"/>
        <w:rPr>
          <w:rFonts w:hint="eastAsia"/>
          <w:color w:val="333333"/>
          <w:highlight w:val="none"/>
          <w:shd w:val="clear" w:color="auto" w:fill="FFFFFF"/>
        </w:rPr>
      </w:pPr>
    </w:p>
    <w:p w14:paraId="78E73F0F">
      <w:pPr>
        <w:pStyle w:val="14"/>
        <w:shd w:val="clear" w:color="auto" w:fill="FFFFFF"/>
        <w:spacing w:before="0" w:beforeAutospacing="0" w:after="0" w:afterAutospacing="0" w:line="360" w:lineRule="auto"/>
        <w:rPr>
          <w:rFonts w:hint="eastAsia"/>
          <w:color w:val="333333"/>
          <w:highlight w:val="none"/>
          <w:shd w:val="clear" w:color="auto" w:fill="FFFFFF"/>
        </w:rPr>
      </w:pPr>
    </w:p>
    <w:p w14:paraId="6953894C">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06525AE9">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1B5777A6">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6FF9DDC9">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18D097CC">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7142A32B">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2E392DA6">
      <w:pPr>
        <w:tabs>
          <w:tab w:val="left" w:pos="5580"/>
        </w:tabs>
        <w:spacing w:line="360" w:lineRule="auto"/>
        <w:rPr>
          <w:sz w:val="24"/>
          <w:highlight w:val="none"/>
        </w:rPr>
      </w:pPr>
      <w:r>
        <w:rPr>
          <w:sz w:val="24"/>
          <w:highlight w:val="none"/>
        </w:rPr>
        <w:t>说明：</w:t>
      </w:r>
    </w:p>
    <w:p w14:paraId="22CBDA8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33CE2F">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B734B74">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A8C05E5">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2B6D42F">
      <w:pPr>
        <w:widowControl/>
        <w:jc w:val="left"/>
        <w:rPr>
          <w:b/>
          <w:bCs/>
          <w:color w:val="000000"/>
          <w:sz w:val="24"/>
          <w:highlight w:val="none"/>
        </w:rPr>
      </w:pPr>
      <w:r>
        <w:rPr>
          <w:b/>
          <w:bCs/>
          <w:color w:val="000000"/>
          <w:sz w:val="24"/>
          <w:highlight w:val="none"/>
        </w:rPr>
        <w:br w:type="page"/>
      </w:r>
    </w:p>
    <w:p w14:paraId="5C2C665C">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66A56400">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7C5558CD">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采购文件中明确的所属行业）行业</w:t>
      </w:r>
      <w:r>
        <w:rPr>
          <w:kern w:val="0"/>
          <w:sz w:val="24"/>
          <w:highlight w:val="none"/>
        </w:rPr>
        <w:t>；制造商为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color="000000"/>
        </w:rPr>
        <w:t>（中型企业、小型企业、微型企业）</w:t>
      </w:r>
      <w:r>
        <w:rPr>
          <w:kern w:val="0"/>
          <w:sz w:val="24"/>
          <w:highlight w:val="none"/>
        </w:rPr>
        <w:t>；</w:t>
      </w:r>
    </w:p>
    <w:p w14:paraId="23269A5B">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采购文件中明确的所属行业）行业</w:t>
      </w:r>
      <w:r>
        <w:rPr>
          <w:kern w:val="0"/>
          <w:sz w:val="24"/>
          <w:highlight w:val="none"/>
        </w:rPr>
        <w:t>；制造商为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6B895B1A">
      <w:pPr>
        <w:autoSpaceDE w:val="0"/>
        <w:autoSpaceDN w:val="0"/>
        <w:spacing w:line="360" w:lineRule="auto"/>
        <w:ind w:left="860"/>
        <w:jc w:val="left"/>
        <w:rPr>
          <w:kern w:val="0"/>
          <w:sz w:val="24"/>
          <w:highlight w:val="none"/>
        </w:rPr>
      </w:pPr>
      <w:r>
        <w:rPr>
          <w:kern w:val="0"/>
          <w:sz w:val="24"/>
          <w:highlight w:val="none"/>
        </w:rPr>
        <w:t>……</w:t>
      </w:r>
    </w:p>
    <w:p w14:paraId="3710307D">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190CA19A">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718493E7">
      <w:pPr>
        <w:spacing w:line="360" w:lineRule="auto"/>
        <w:ind w:firstLine="504"/>
        <w:rPr>
          <w:spacing w:val="6"/>
          <w:sz w:val="24"/>
          <w:highlight w:val="none"/>
        </w:rPr>
      </w:pPr>
    </w:p>
    <w:p w14:paraId="6E240954">
      <w:pPr>
        <w:spacing w:line="360" w:lineRule="auto"/>
        <w:ind w:firstLine="504"/>
        <w:rPr>
          <w:spacing w:val="6"/>
          <w:sz w:val="24"/>
          <w:highlight w:val="none"/>
        </w:rPr>
      </w:pPr>
    </w:p>
    <w:p w14:paraId="58D9C744">
      <w:pPr>
        <w:spacing w:line="360" w:lineRule="auto"/>
        <w:ind w:right="360" w:firstLine="480"/>
        <w:jc w:val="right"/>
        <w:rPr>
          <w:color w:val="000000"/>
          <w:sz w:val="24"/>
          <w:highlight w:val="none"/>
        </w:rPr>
      </w:pPr>
      <w:r>
        <w:rPr>
          <w:color w:val="000000"/>
          <w:sz w:val="24"/>
          <w:highlight w:val="none"/>
        </w:rPr>
        <w:t>企业名称（盖章）：________</w:t>
      </w:r>
    </w:p>
    <w:p w14:paraId="4CA39E02">
      <w:pPr>
        <w:spacing w:line="360" w:lineRule="auto"/>
        <w:ind w:right="360" w:firstLine="480"/>
        <w:jc w:val="right"/>
        <w:rPr>
          <w:color w:val="000000"/>
          <w:sz w:val="24"/>
          <w:highlight w:val="none"/>
        </w:rPr>
      </w:pPr>
      <w:r>
        <w:rPr>
          <w:color w:val="000000"/>
          <w:sz w:val="24"/>
          <w:highlight w:val="none"/>
        </w:rPr>
        <w:t>日 期：________</w:t>
      </w:r>
    </w:p>
    <w:p w14:paraId="14FDFC11">
      <w:pPr>
        <w:spacing w:line="360" w:lineRule="auto"/>
        <w:ind w:right="360" w:firstLine="480"/>
        <w:jc w:val="right"/>
        <w:rPr>
          <w:color w:val="000000"/>
          <w:sz w:val="24"/>
          <w:highlight w:val="none"/>
        </w:rPr>
      </w:pPr>
    </w:p>
    <w:p w14:paraId="6EEFD9F0">
      <w:pPr>
        <w:spacing w:line="360" w:lineRule="auto"/>
        <w:ind w:right="360" w:firstLine="480"/>
        <w:jc w:val="right"/>
        <w:rPr>
          <w:color w:val="000000"/>
          <w:sz w:val="24"/>
          <w:highlight w:val="none"/>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B9C0EE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48436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7853DF2">
      <w:pPr>
        <w:autoSpaceDE w:val="0"/>
        <w:autoSpaceDN w:val="0"/>
        <w:adjustRightInd w:val="0"/>
        <w:ind w:firstLine="420"/>
        <w:jc w:val="left"/>
        <w:rPr>
          <w:sz w:val="24"/>
          <w:highlight w:val="none"/>
        </w:rPr>
      </w:pPr>
    </w:p>
    <w:p w14:paraId="59C83AAC">
      <w:pPr>
        <w:spacing w:line="360" w:lineRule="auto"/>
        <w:rPr>
          <w:color w:val="000000"/>
          <w:sz w:val="24"/>
          <w:highlight w:val="none"/>
        </w:rPr>
      </w:pPr>
    </w:p>
    <w:p w14:paraId="0CE8199F">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8E233AF">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360AEF2">
      <w:pPr>
        <w:numPr>
          <w:ilvl w:val="0"/>
          <w:numId w:val="23"/>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BC2B865">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023383FB">
      <w:pPr>
        <w:autoSpaceDE w:val="0"/>
        <w:autoSpaceDN w:val="0"/>
        <w:spacing w:line="360" w:lineRule="auto"/>
        <w:ind w:left="860"/>
        <w:jc w:val="left"/>
        <w:rPr>
          <w:kern w:val="0"/>
          <w:sz w:val="24"/>
          <w:highlight w:val="none"/>
        </w:rPr>
      </w:pPr>
      <w:r>
        <w:rPr>
          <w:kern w:val="0"/>
          <w:sz w:val="24"/>
          <w:highlight w:val="none"/>
        </w:rPr>
        <w:t>……</w:t>
      </w:r>
    </w:p>
    <w:p w14:paraId="691CE39F">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6B883E4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5198E87B">
      <w:pPr>
        <w:spacing w:line="360" w:lineRule="auto"/>
        <w:ind w:firstLine="504"/>
        <w:rPr>
          <w:spacing w:val="6"/>
          <w:sz w:val="24"/>
          <w:highlight w:val="none"/>
        </w:rPr>
      </w:pPr>
    </w:p>
    <w:p w14:paraId="74A00CC7">
      <w:pPr>
        <w:spacing w:line="360" w:lineRule="auto"/>
        <w:ind w:right="360" w:firstLine="480"/>
        <w:jc w:val="right"/>
        <w:rPr>
          <w:color w:val="000000"/>
          <w:sz w:val="24"/>
          <w:highlight w:val="none"/>
        </w:rPr>
      </w:pPr>
    </w:p>
    <w:p w14:paraId="6712F543">
      <w:pPr>
        <w:spacing w:line="360" w:lineRule="auto"/>
        <w:ind w:right="360" w:firstLine="480"/>
        <w:jc w:val="right"/>
        <w:rPr>
          <w:color w:val="000000"/>
          <w:sz w:val="24"/>
          <w:highlight w:val="none"/>
        </w:rPr>
      </w:pPr>
      <w:r>
        <w:rPr>
          <w:color w:val="000000"/>
          <w:sz w:val="24"/>
          <w:highlight w:val="none"/>
        </w:rPr>
        <w:t>企业名称（盖章）：________</w:t>
      </w:r>
    </w:p>
    <w:p w14:paraId="67A4D5F7">
      <w:pPr>
        <w:spacing w:line="360" w:lineRule="auto"/>
        <w:ind w:right="360" w:firstLine="480"/>
        <w:jc w:val="right"/>
        <w:rPr>
          <w:color w:val="000000"/>
          <w:sz w:val="24"/>
          <w:highlight w:val="none"/>
        </w:rPr>
      </w:pPr>
      <w:r>
        <w:rPr>
          <w:color w:val="000000"/>
          <w:sz w:val="24"/>
          <w:highlight w:val="none"/>
        </w:rPr>
        <w:t>日 期：________</w:t>
      </w:r>
    </w:p>
    <w:p w14:paraId="7EE15C31">
      <w:pPr>
        <w:spacing w:line="360" w:lineRule="auto"/>
        <w:ind w:right="360" w:firstLine="480"/>
        <w:jc w:val="right"/>
        <w:rPr>
          <w:color w:val="000000"/>
          <w:sz w:val="24"/>
          <w:highlight w:val="none"/>
        </w:rPr>
      </w:pPr>
    </w:p>
    <w:p w14:paraId="57EEDF6E">
      <w:pPr>
        <w:adjustRightInd w:val="0"/>
        <w:snapToGrid w:val="0"/>
        <w:jc w:val="left"/>
        <w:rPr>
          <w:color w:val="000000"/>
          <w:sz w:val="24"/>
          <w:szCs w:val="21"/>
          <w:highlight w:val="none"/>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FEAFE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F975937">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1D17975">
      <w:pPr>
        <w:adjustRightInd w:val="0"/>
        <w:snapToGrid w:val="0"/>
        <w:jc w:val="left"/>
        <w:rPr>
          <w:color w:val="000000"/>
          <w:szCs w:val="21"/>
          <w:highlight w:val="none"/>
          <w:vertAlign w:val="superscript"/>
        </w:rPr>
      </w:pPr>
    </w:p>
    <w:p w14:paraId="7BB85A91">
      <w:pPr>
        <w:spacing w:line="360" w:lineRule="auto"/>
        <w:ind w:right="360" w:firstLine="480"/>
        <w:jc w:val="right"/>
        <w:rPr>
          <w:color w:val="000000"/>
          <w:sz w:val="24"/>
          <w:highlight w:val="none"/>
        </w:rPr>
      </w:pPr>
    </w:p>
    <w:p w14:paraId="78CD2D80">
      <w:pPr>
        <w:spacing w:line="360" w:lineRule="auto"/>
        <w:ind w:right="360" w:firstLine="480"/>
        <w:jc w:val="right"/>
        <w:rPr>
          <w:color w:val="000000"/>
          <w:sz w:val="24"/>
          <w:highlight w:val="none"/>
        </w:rPr>
      </w:pPr>
    </w:p>
    <w:p w14:paraId="1CA1088C">
      <w:pPr>
        <w:spacing w:line="360" w:lineRule="auto"/>
        <w:outlineLvl w:val="2"/>
        <w:rPr>
          <w:color w:val="000000"/>
          <w:sz w:val="24"/>
          <w:szCs w:val="20"/>
          <w:highlight w:val="none"/>
        </w:rPr>
      </w:pPr>
      <w:r>
        <w:rPr>
          <w:color w:val="000000"/>
          <w:sz w:val="24"/>
          <w:szCs w:val="20"/>
          <w:highlight w:val="none"/>
        </w:rPr>
        <w:br w:type="page"/>
      </w:r>
    </w:p>
    <w:p w14:paraId="027AB77C">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A74B925">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4E932371">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24D578A">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F000B8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6A26D9C5">
      <w:pPr>
        <w:spacing w:line="588" w:lineRule="exact"/>
        <w:ind w:firstLine="504" w:firstLineChars="200"/>
        <w:rPr>
          <w:spacing w:val="6"/>
          <w:sz w:val="24"/>
          <w:highlight w:val="none"/>
        </w:rPr>
      </w:pPr>
    </w:p>
    <w:p w14:paraId="60E63EDB">
      <w:pPr>
        <w:spacing w:line="588" w:lineRule="exact"/>
        <w:ind w:firstLine="504" w:firstLineChars="200"/>
        <w:rPr>
          <w:spacing w:val="6"/>
          <w:sz w:val="24"/>
          <w:highlight w:val="none"/>
        </w:rPr>
      </w:pPr>
    </w:p>
    <w:p w14:paraId="5C59B2B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C86E011">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0BC54C1F">
      <w:pPr>
        <w:numPr>
          <w:ilvl w:val="0"/>
          <w:numId w:val="21"/>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00D061C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5A073E2D">
      <w:pPr>
        <w:tabs>
          <w:tab w:val="left" w:pos="5580"/>
        </w:tabs>
        <w:spacing w:line="360" w:lineRule="auto"/>
        <w:rPr>
          <w:sz w:val="24"/>
          <w:highlight w:val="none"/>
        </w:rPr>
      </w:pPr>
      <w:r>
        <w:rPr>
          <w:sz w:val="24"/>
          <w:highlight w:val="none"/>
        </w:rPr>
        <w:t>致：</w:t>
      </w:r>
      <w:r>
        <w:rPr>
          <w:rFonts w:hint="eastAsia"/>
          <w:sz w:val="24"/>
          <w:highlight w:val="none"/>
          <w:u w:val="single"/>
        </w:rPr>
        <w:t xml:space="preserve">              </w:t>
      </w:r>
      <w:r>
        <w:rPr>
          <w:rFonts w:hint="eastAsia"/>
          <w:b/>
          <w:bCs/>
          <w:sz w:val="24"/>
          <w:highlight w:val="none"/>
        </w:rPr>
        <w:t>（请投标人填写“采购人名称”）</w:t>
      </w:r>
    </w:p>
    <w:p w14:paraId="08E2F308">
      <w:pPr>
        <w:adjustRightInd w:val="0"/>
        <w:snapToGrid w:val="0"/>
        <w:spacing w:line="360" w:lineRule="auto"/>
        <w:ind w:firstLine="480" w:firstLineChars="200"/>
        <w:jc w:val="left"/>
        <w:rPr>
          <w:sz w:val="24"/>
          <w:highlight w:val="none"/>
        </w:rPr>
      </w:pPr>
      <w:r>
        <w:rPr>
          <w:sz w:val="24"/>
          <w:highlight w:val="none"/>
        </w:rPr>
        <w:t>我单位参加贵单位组织采购的</w:t>
      </w:r>
      <w:r>
        <w:rPr>
          <w:rFonts w:hint="eastAsia"/>
          <w:sz w:val="24"/>
          <w:highlight w:val="none"/>
        </w:rPr>
        <w:t>采购编号</w:t>
      </w:r>
      <w:r>
        <w:rPr>
          <w:sz w:val="24"/>
          <w:highlight w:val="none"/>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3B0C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CF70B5">
            <w:pPr>
              <w:pStyle w:val="2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11D757DA">
            <w:pPr>
              <w:pStyle w:val="20"/>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498087EA">
            <w:pPr>
              <w:pStyle w:val="20"/>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012F3853">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2A29CAE4">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5F259369">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696931DC">
            <w:pPr>
              <w:pStyle w:val="20"/>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3BCBDD42">
            <w:pPr>
              <w:pStyle w:val="20"/>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703C747F">
            <w:pPr>
              <w:pStyle w:val="20"/>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38D9A736">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09133155">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67C78F77">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0FA571C7">
            <w:pPr>
              <w:pStyle w:val="20"/>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占合同金额</w:t>
            </w:r>
          </w:p>
          <w:p w14:paraId="702F758C">
            <w:pPr>
              <w:pStyle w:val="20"/>
              <w:jc w:val="center"/>
              <w:rPr>
                <w:rFonts w:ascii="Times New Roman" w:hAnsi="Times New Roman" w:cs="Times New Roman"/>
                <w:sz w:val="24"/>
                <w:highlight w:val="none"/>
                <w:lang w:eastAsia="zh-CN"/>
              </w:rPr>
            </w:pPr>
            <w:r>
              <w:rPr>
                <w:rFonts w:ascii="Times New Roman" w:hAnsi="Times New Roman" w:cs="Times New Roman"/>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b/>
                <w:sz w:val="24"/>
                <w:highlight w:val="none"/>
                <w:lang w:eastAsia="zh-CN"/>
              </w:rPr>
              <w:t>）</w:t>
            </w:r>
          </w:p>
        </w:tc>
      </w:tr>
      <w:tr w14:paraId="76DA6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D30F9F1">
            <w:pPr>
              <w:pStyle w:val="2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7087F50E">
            <w:pPr>
              <w:pStyle w:val="20"/>
              <w:jc w:val="center"/>
              <w:rPr>
                <w:rFonts w:ascii="Times New Roman" w:hAnsi="Times New Roman" w:cs="Times New Roman"/>
                <w:sz w:val="30"/>
                <w:highlight w:val="none"/>
              </w:rPr>
            </w:pPr>
          </w:p>
        </w:tc>
        <w:tc>
          <w:tcPr>
            <w:tcW w:w="1513" w:type="dxa"/>
            <w:vAlign w:val="center"/>
          </w:tcPr>
          <w:p w14:paraId="638E385A">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6CA22769">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3FCE7AA">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2E70F7DF">
            <w:pPr>
              <w:pStyle w:val="20"/>
              <w:jc w:val="center"/>
              <w:rPr>
                <w:rFonts w:ascii="Times New Roman" w:hAnsi="Times New Roman" w:cs="Times New Roman"/>
                <w:sz w:val="30"/>
                <w:highlight w:val="none"/>
                <w:lang w:eastAsia="zh-CN"/>
              </w:rPr>
            </w:pPr>
          </w:p>
        </w:tc>
        <w:tc>
          <w:tcPr>
            <w:tcW w:w="1561" w:type="dxa"/>
            <w:vAlign w:val="center"/>
          </w:tcPr>
          <w:p w14:paraId="07122541">
            <w:pPr>
              <w:pStyle w:val="20"/>
              <w:jc w:val="center"/>
              <w:rPr>
                <w:rFonts w:ascii="Times New Roman" w:hAnsi="Times New Roman" w:cs="Times New Roman"/>
                <w:sz w:val="30"/>
                <w:highlight w:val="none"/>
                <w:lang w:eastAsia="zh-CN"/>
              </w:rPr>
            </w:pPr>
          </w:p>
        </w:tc>
        <w:tc>
          <w:tcPr>
            <w:tcW w:w="1498" w:type="dxa"/>
            <w:vAlign w:val="center"/>
          </w:tcPr>
          <w:p w14:paraId="32ED2557">
            <w:pPr>
              <w:pStyle w:val="20"/>
              <w:jc w:val="center"/>
              <w:rPr>
                <w:rFonts w:ascii="Times New Roman" w:hAnsi="Times New Roman" w:cs="Times New Roman"/>
                <w:sz w:val="30"/>
                <w:highlight w:val="none"/>
                <w:lang w:eastAsia="zh-CN"/>
              </w:rPr>
            </w:pPr>
          </w:p>
        </w:tc>
        <w:tc>
          <w:tcPr>
            <w:tcW w:w="1564" w:type="dxa"/>
            <w:vAlign w:val="center"/>
          </w:tcPr>
          <w:p w14:paraId="56A4D728">
            <w:pPr>
              <w:pStyle w:val="20"/>
              <w:jc w:val="center"/>
              <w:rPr>
                <w:rFonts w:ascii="Times New Roman" w:hAnsi="Times New Roman" w:cs="Times New Roman"/>
                <w:sz w:val="30"/>
                <w:highlight w:val="none"/>
                <w:lang w:eastAsia="zh-CN"/>
              </w:rPr>
            </w:pPr>
          </w:p>
        </w:tc>
      </w:tr>
      <w:tr w14:paraId="323F1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3FE83F">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2B4E3034">
            <w:pPr>
              <w:pStyle w:val="20"/>
              <w:jc w:val="center"/>
              <w:rPr>
                <w:rFonts w:ascii="Times New Roman" w:hAnsi="Times New Roman" w:cs="Times New Roman"/>
                <w:sz w:val="30"/>
                <w:highlight w:val="none"/>
              </w:rPr>
            </w:pPr>
          </w:p>
        </w:tc>
        <w:tc>
          <w:tcPr>
            <w:tcW w:w="1513" w:type="dxa"/>
            <w:vAlign w:val="center"/>
          </w:tcPr>
          <w:p w14:paraId="77B18F6C">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44A0817D">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3177BF51">
            <w:pPr>
              <w:pStyle w:val="2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7267E8B3">
            <w:pPr>
              <w:pStyle w:val="20"/>
              <w:jc w:val="center"/>
              <w:rPr>
                <w:rFonts w:ascii="Times New Roman" w:hAnsi="Times New Roman" w:cs="Times New Roman"/>
                <w:sz w:val="30"/>
                <w:highlight w:val="none"/>
                <w:lang w:eastAsia="zh-CN"/>
              </w:rPr>
            </w:pPr>
          </w:p>
        </w:tc>
        <w:tc>
          <w:tcPr>
            <w:tcW w:w="1561" w:type="dxa"/>
            <w:vAlign w:val="center"/>
          </w:tcPr>
          <w:p w14:paraId="145AFCC3">
            <w:pPr>
              <w:pStyle w:val="20"/>
              <w:jc w:val="center"/>
              <w:rPr>
                <w:rFonts w:ascii="Times New Roman" w:hAnsi="Times New Roman" w:cs="Times New Roman"/>
                <w:sz w:val="30"/>
                <w:highlight w:val="none"/>
                <w:lang w:eastAsia="zh-CN"/>
              </w:rPr>
            </w:pPr>
          </w:p>
        </w:tc>
        <w:tc>
          <w:tcPr>
            <w:tcW w:w="1498" w:type="dxa"/>
            <w:vAlign w:val="center"/>
          </w:tcPr>
          <w:p w14:paraId="71C1E3E4">
            <w:pPr>
              <w:pStyle w:val="20"/>
              <w:jc w:val="center"/>
              <w:rPr>
                <w:rFonts w:ascii="Times New Roman" w:hAnsi="Times New Roman" w:cs="Times New Roman"/>
                <w:sz w:val="30"/>
                <w:highlight w:val="none"/>
                <w:lang w:eastAsia="zh-CN"/>
              </w:rPr>
            </w:pPr>
          </w:p>
        </w:tc>
        <w:tc>
          <w:tcPr>
            <w:tcW w:w="1564" w:type="dxa"/>
            <w:vAlign w:val="center"/>
          </w:tcPr>
          <w:p w14:paraId="448DD36D">
            <w:pPr>
              <w:pStyle w:val="20"/>
              <w:jc w:val="center"/>
              <w:rPr>
                <w:rFonts w:ascii="Times New Roman" w:hAnsi="Times New Roman" w:cs="Times New Roman"/>
                <w:sz w:val="30"/>
                <w:highlight w:val="none"/>
                <w:lang w:eastAsia="zh-CN"/>
              </w:rPr>
            </w:pPr>
          </w:p>
        </w:tc>
      </w:tr>
      <w:tr w14:paraId="450FE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DE351C">
            <w:pPr>
              <w:pStyle w:val="20"/>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75F5A9D1">
            <w:pPr>
              <w:pStyle w:val="20"/>
              <w:jc w:val="center"/>
              <w:rPr>
                <w:rFonts w:ascii="Times New Roman" w:hAnsi="Times New Roman" w:cs="Times New Roman"/>
                <w:sz w:val="30"/>
                <w:highlight w:val="none"/>
              </w:rPr>
            </w:pPr>
          </w:p>
        </w:tc>
        <w:tc>
          <w:tcPr>
            <w:tcW w:w="1513" w:type="dxa"/>
            <w:vAlign w:val="center"/>
          </w:tcPr>
          <w:p w14:paraId="1DCB2593">
            <w:pPr>
              <w:pStyle w:val="20"/>
              <w:tabs>
                <w:tab w:val="left" w:pos="235"/>
              </w:tabs>
              <w:jc w:val="center"/>
              <w:rPr>
                <w:rFonts w:ascii="Times New Roman" w:hAnsi="Times New Roman" w:cs="Times New Roman"/>
                <w:sz w:val="24"/>
                <w:highlight w:val="none"/>
              </w:rPr>
            </w:pPr>
          </w:p>
        </w:tc>
        <w:tc>
          <w:tcPr>
            <w:tcW w:w="1125" w:type="dxa"/>
            <w:vAlign w:val="center"/>
          </w:tcPr>
          <w:p w14:paraId="37148BEF">
            <w:pPr>
              <w:pStyle w:val="20"/>
              <w:jc w:val="center"/>
              <w:rPr>
                <w:rFonts w:ascii="Times New Roman" w:hAnsi="Times New Roman" w:cs="Times New Roman"/>
                <w:sz w:val="30"/>
                <w:highlight w:val="none"/>
              </w:rPr>
            </w:pPr>
          </w:p>
        </w:tc>
        <w:tc>
          <w:tcPr>
            <w:tcW w:w="1561" w:type="dxa"/>
            <w:vAlign w:val="center"/>
          </w:tcPr>
          <w:p w14:paraId="2DEC4DF0">
            <w:pPr>
              <w:pStyle w:val="20"/>
              <w:jc w:val="center"/>
              <w:rPr>
                <w:rFonts w:ascii="Times New Roman" w:hAnsi="Times New Roman" w:cs="Times New Roman"/>
                <w:sz w:val="30"/>
                <w:highlight w:val="none"/>
              </w:rPr>
            </w:pPr>
          </w:p>
        </w:tc>
        <w:tc>
          <w:tcPr>
            <w:tcW w:w="1498" w:type="dxa"/>
            <w:vAlign w:val="center"/>
          </w:tcPr>
          <w:p w14:paraId="7B80850A">
            <w:pPr>
              <w:pStyle w:val="20"/>
              <w:jc w:val="center"/>
              <w:rPr>
                <w:rFonts w:ascii="Times New Roman" w:hAnsi="Times New Roman" w:cs="Times New Roman"/>
                <w:sz w:val="30"/>
                <w:highlight w:val="none"/>
              </w:rPr>
            </w:pPr>
          </w:p>
        </w:tc>
        <w:tc>
          <w:tcPr>
            <w:tcW w:w="1564" w:type="dxa"/>
            <w:vAlign w:val="center"/>
          </w:tcPr>
          <w:p w14:paraId="50064AE5">
            <w:pPr>
              <w:pStyle w:val="20"/>
              <w:jc w:val="center"/>
              <w:rPr>
                <w:rFonts w:ascii="Times New Roman" w:hAnsi="Times New Roman" w:cs="Times New Roman"/>
                <w:sz w:val="30"/>
                <w:highlight w:val="none"/>
              </w:rPr>
            </w:pPr>
          </w:p>
        </w:tc>
      </w:tr>
      <w:tr w14:paraId="1D25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39DE1DD">
            <w:pPr>
              <w:pStyle w:val="20"/>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2B02A047">
            <w:pPr>
              <w:pStyle w:val="20"/>
              <w:jc w:val="center"/>
              <w:rPr>
                <w:rFonts w:ascii="Times New Roman" w:hAnsi="Times New Roman" w:cs="Times New Roman"/>
                <w:sz w:val="30"/>
                <w:highlight w:val="none"/>
              </w:rPr>
            </w:pPr>
          </w:p>
        </w:tc>
        <w:tc>
          <w:tcPr>
            <w:tcW w:w="1564" w:type="dxa"/>
            <w:vAlign w:val="center"/>
          </w:tcPr>
          <w:p w14:paraId="6EE27735">
            <w:pPr>
              <w:pStyle w:val="20"/>
              <w:jc w:val="center"/>
              <w:rPr>
                <w:rFonts w:ascii="Times New Roman" w:hAnsi="Times New Roman" w:cs="Times New Roman"/>
                <w:sz w:val="30"/>
                <w:highlight w:val="none"/>
              </w:rPr>
            </w:pPr>
          </w:p>
        </w:tc>
      </w:tr>
    </w:tbl>
    <w:p w14:paraId="32393B20">
      <w:pPr>
        <w:adjustRightInd w:val="0"/>
        <w:snapToGrid w:val="0"/>
        <w:spacing w:line="360" w:lineRule="auto"/>
        <w:ind w:firstLine="480" w:firstLineChars="200"/>
        <w:jc w:val="left"/>
        <w:rPr>
          <w:sz w:val="24"/>
          <w:highlight w:val="none"/>
        </w:rPr>
      </w:pPr>
    </w:p>
    <w:p w14:paraId="1A70D748">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2DCA12F0">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3935162B">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07CC3A95">
      <w:pPr>
        <w:adjustRightInd w:val="0"/>
        <w:snapToGrid w:val="0"/>
        <w:spacing w:line="360" w:lineRule="auto"/>
        <w:jc w:val="left"/>
        <w:rPr>
          <w:sz w:val="24"/>
          <w:highlight w:val="none"/>
        </w:rPr>
      </w:pPr>
      <w:r>
        <w:rPr>
          <w:rFonts w:hint="eastAsia"/>
          <w:sz w:val="24"/>
          <w:highlight w:val="none"/>
        </w:rPr>
        <w:t>3</w:t>
      </w:r>
      <w:r>
        <w:rPr>
          <w:sz w:val="24"/>
          <w:highlight w:val="none"/>
        </w:rPr>
        <w:t>.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F64CD9A">
      <w:pPr>
        <w:adjustRightInd w:val="0"/>
        <w:snapToGrid w:val="0"/>
        <w:spacing w:line="360" w:lineRule="auto"/>
        <w:jc w:val="left"/>
        <w:rPr>
          <w:sz w:val="24"/>
          <w:highlight w:val="none"/>
        </w:rPr>
      </w:pPr>
    </w:p>
    <w:p w14:paraId="33C5A85F">
      <w:pPr>
        <w:adjustRightInd w:val="0"/>
        <w:snapToGrid w:val="0"/>
        <w:spacing w:line="360" w:lineRule="auto"/>
        <w:ind w:firstLine="480" w:firstLineChars="200"/>
        <w:jc w:val="center"/>
        <w:rPr>
          <w:sz w:val="24"/>
          <w:highlight w:val="none"/>
        </w:rPr>
      </w:pPr>
      <w:r>
        <w:rPr>
          <w:rFonts w:hint="eastAsia"/>
          <w:sz w:val="24"/>
          <w:highlight w:val="none"/>
        </w:rPr>
        <w:t xml:space="preserve">                                      </w:t>
      </w:r>
      <w:r>
        <w:rPr>
          <w:sz w:val="24"/>
          <w:highlight w:val="none"/>
        </w:rPr>
        <w:t>投标人名称（盖章）：______</w:t>
      </w:r>
    </w:p>
    <w:p w14:paraId="6C477D8A">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36391F91">
      <w:pPr>
        <w:widowControl/>
        <w:jc w:val="left"/>
        <w:rPr>
          <w:color w:val="000000"/>
          <w:sz w:val="24"/>
          <w:highlight w:val="none"/>
        </w:rPr>
      </w:pPr>
      <w:r>
        <w:rPr>
          <w:color w:val="000000"/>
          <w:sz w:val="24"/>
          <w:highlight w:val="none"/>
        </w:rPr>
        <w:br w:type="page"/>
      </w:r>
    </w:p>
    <w:p w14:paraId="65829259">
      <w:pPr>
        <w:autoSpaceDE w:val="0"/>
        <w:autoSpaceDN w:val="0"/>
        <w:adjustRightInd w:val="0"/>
        <w:spacing w:line="360" w:lineRule="auto"/>
        <w:jc w:val="center"/>
        <w:rPr>
          <w:b/>
          <w:color w:val="000000"/>
          <w:sz w:val="36"/>
          <w:szCs w:val="36"/>
          <w:highlight w:val="none"/>
        </w:rPr>
      </w:pPr>
      <w:bookmarkStart w:id="94" w:name="_Hlk176956326"/>
      <w:r>
        <w:rPr>
          <w:b/>
          <w:color w:val="000000"/>
          <w:sz w:val="36"/>
          <w:szCs w:val="36"/>
          <w:highlight w:val="none"/>
        </w:rPr>
        <w:t>分包意向协议</w:t>
      </w:r>
    </w:p>
    <w:p w14:paraId="62B7E207">
      <w:pPr>
        <w:adjustRightInd w:val="0"/>
        <w:snapToGrid w:val="0"/>
        <w:spacing w:line="360" w:lineRule="auto"/>
        <w:ind w:firstLine="480" w:firstLineChars="200"/>
        <w:jc w:val="left"/>
        <w:rPr>
          <w:sz w:val="24"/>
          <w:highlight w:val="none"/>
        </w:rPr>
      </w:pPr>
      <w:r>
        <w:rPr>
          <w:sz w:val="24"/>
          <w:highlight w:val="none"/>
        </w:rPr>
        <w:t>甲方（投标人）：________</w:t>
      </w:r>
    </w:p>
    <w:p w14:paraId="27A1DD63">
      <w:pPr>
        <w:adjustRightInd w:val="0"/>
        <w:snapToGrid w:val="0"/>
        <w:spacing w:line="360" w:lineRule="auto"/>
        <w:ind w:firstLine="480" w:firstLineChars="200"/>
        <w:jc w:val="left"/>
        <w:rPr>
          <w:sz w:val="24"/>
          <w:highlight w:val="none"/>
        </w:rPr>
      </w:pPr>
      <w:r>
        <w:rPr>
          <w:sz w:val="24"/>
          <w:highlight w:val="none"/>
        </w:rPr>
        <w:t>乙方（拟分包单位）：________</w:t>
      </w:r>
    </w:p>
    <w:p w14:paraId="7C8AC37A">
      <w:pPr>
        <w:adjustRightInd w:val="0"/>
        <w:snapToGrid w:val="0"/>
        <w:spacing w:line="360" w:lineRule="auto"/>
        <w:ind w:firstLine="480" w:firstLineChars="200"/>
        <w:jc w:val="left"/>
        <w:rPr>
          <w:sz w:val="24"/>
          <w:highlight w:val="none"/>
        </w:rPr>
      </w:pPr>
      <w:r>
        <w:rPr>
          <w:sz w:val="24"/>
          <w:highlight w:val="none"/>
        </w:rPr>
        <w:t>甲方承诺，一旦在_________（采购项目名称）（</w:t>
      </w:r>
      <w:r>
        <w:rPr>
          <w:rFonts w:hint="eastAsia"/>
          <w:sz w:val="24"/>
          <w:highlight w:val="none"/>
        </w:rPr>
        <w:t>采购编号</w:t>
      </w:r>
      <w:r>
        <w:rPr>
          <w:sz w:val="24"/>
          <w:highlight w:val="none"/>
        </w:rPr>
        <w:t>/包号为：_______）招标采购项目中获得采购合同，将按照下述约定将合同项下部分内容分包给乙方：</w:t>
      </w:r>
    </w:p>
    <w:p w14:paraId="6C3A9E53">
      <w:pPr>
        <w:adjustRightInd w:val="0"/>
        <w:snapToGrid w:val="0"/>
        <w:spacing w:line="360" w:lineRule="auto"/>
        <w:ind w:firstLine="480" w:firstLineChars="200"/>
        <w:jc w:val="left"/>
        <w:rPr>
          <w:sz w:val="24"/>
          <w:highlight w:val="none"/>
        </w:rPr>
      </w:pPr>
      <w:r>
        <w:rPr>
          <w:sz w:val="24"/>
          <w:highlight w:val="none"/>
        </w:rPr>
        <w:t>1.分包内容：_____。</w:t>
      </w:r>
    </w:p>
    <w:p w14:paraId="354E8BE2">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6FD1E22">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7CCC601C">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59C8D795">
      <w:pPr>
        <w:spacing w:line="360" w:lineRule="auto"/>
        <w:ind w:firstLine="471"/>
        <w:rPr>
          <w:b/>
          <w:color w:val="000000"/>
          <w:sz w:val="24"/>
          <w:highlight w:val="none"/>
        </w:rPr>
      </w:pPr>
    </w:p>
    <w:p w14:paraId="5FEC29F8">
      <w:pPr>
        <w:spacing w:line="360" w:lineRule="auto"/>
        <w:ind w:firstLine="471"/>
        <w:rPr>
          <w:b/>
          <w:color w:val="000000"/>
          <w:sz w:val="24"/>
          <w:highlight w:val="none"/>
        </w:rPr>
      </w:pPr>
      <w:r>
        <w:rPr>
          <w:color w:val="000000"/>
          <w:sz w:val="24"/>
          <w:highlight w:val="none"/>
        </w:rPr>
        <w:t>甲方（盖章）：_________                 乙方（盖章）：_________</w:t>
      </w:r>
    </w:p>
    <w:p w14:paraId="6BD41474">
      <w:pPr>
        <w:spacing w:line="360" w:lineRule="auto"/>
        <w:ind w:left="480"/>
        <w:jc w:val="right"/>
        <w:rPr>
          <w:color w:val="000000"/>
          <w:sz w:val="24"/>
          <w:highlight w:val="none"/>
        </w:rPr>
      </w:pPr>
    </w:p>
    <w:p w14:paraId="30ABA0A3">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7425E1E5">
      <w:pPr>
        <w:tabs>
          <w:tab w:val="left" w:pos="8280"/>
        </w:tabs>
        <w:spacing w:line="360" w:lineRule="auto"/>
        <w:ind w:firstLine="480"/>
        <w:rPr>
          <w:color w:val="000000"/>
          <w:sz w:val="24"/>
          <w:highlight w:val="none"/>
        </w:rPr>
      </w:pPr>
    </w:p>
    <w:p w14:paraId="1AC65DA1">
      <w:pPr>
        <w:tabs>
          <w:tab w:val="left" w:pos="8280"/>
        </w:tabs>
        <w:spacing w:line="360" w:lineRule="auto"/>
        <w:rPr>
          <w:color w:val="000000"/>
          <w:sz w:val="24"/>
          <w:highlight w:val="none"/>
        </w:rPr>
      </w:pPr>
      <w:bookmarkStart w:id="95" w:name="_Hlk176956306"/>
      <w:r>
        <w:rPr>
          <w:color w:val="000000"/>
          <w:sz w:val="24"/>
          <w:highlight w:val="none"/>
        </w:rPr>
        <w:t>注：</w:t>
      </w:r>
    </w:p>
    <w:p w14:paraId="5CBE6F1A">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4A55C79E">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2BB88812">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5"/>
    </w:p>
    <w:bookmarkEnd w:id="94"/>
    <w:p w14:paraId="4063A2DA">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2949E533">
      <w:pPr>
        <w:widowControl/>
        <w:jc w:val="left"/>
        <w:rPr>
          <w:color w:val="000000"/>
          <w:sz w:val="24"/>
          <w:szCs w:val="20"/>
          <w:highlight w:val="none"/>
        </w:rPr>
      </w:pPr>
      <w:r>
        <w:rPr>
          <w:color w:val="000000"/>
          <w:sz w:val="24"/>
          <w:szCs w:val="20"/>
          <w:highlight w:val="none"/>
        </w:rPr>
        <w:t>8-1</w:t>
      </w:r>
      <w:r>
        <w:rPr>
          <w:rFonts w:hint="eastAsia"/>
          <w:color w:val="000000"/>
          <w:sz w:val="24"/>
          <w:szCs w:val="20"/>
          <w:highlight w:val="none"/>
        </w:rPr>
        <w:t>投标人信息采集表</w:t>
      </w:r>
    </w:p>
    <w:tbl>
      <w:tblPr>
        <w:tblStyle w:val="15"/>
        <w:tblW w:w="80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153"/>
      </w:tblGrid>
      <w:tr w14:paraId="1AF0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vAlign w:val="center"/>
          </w:tcPr>
          <w:p w14:paraId="67ECB1DB">
            <w:pPr>
              <w:jc w:val="center"/>
              <w:rPr>
                <w:b/>
                <w:bCs/>
                <w:sz w:val="24"/>
                <w:highlight w:val="none"/>
              </w:rPr>
            </w:pPr>
            <w:r>
              <w:rPr>
                <w:rFonts w:hint="eastAsia"/>
                <w:b/>
                <w:bCs/>
                <w:sz w:val="24"/>
                <w:highlight w:val="none"/>
              </w:rPr>
              <w:t>投标人信息</w:t>
            </w:r>
          </w:p>
        </w:tc>
      </w:tr>
      <w:tr w14:paraId="42A9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3762975C">
            <w:pPr>
              <w:jc w:val="center"/>
              <w:rPr>
                <w:b/>
                <w:bCs/>
                <w:sz w:val="24"/>
                <w:highlight w:val="none"/>
              </w:rPr>
            </w:pPr>
            <w:r>
              <w:rPr>
                <w:rFonts w:hint="eastAsia"/>
                <w:b/>
                <w:bCs/>
                <w:sz w:val="24"/>
                <w:highlight w:val="none"/>
              </w:rPr>
              <w:t>投标人名称</w:t>
            </w:r>
          </w:p>
        </w:tc>
        <w:tc>
          <w:tcPr>
            <w:tcW w:w="5153" w:type="dxa"/>
            <w:vAlign w:val="center"/>
          </w:tcPr>
          <w:p w14:paraId="3AD411BD">
            <w:pPr>
              <w:jc w:val="center"/>
              <w:rPr>
                <w:b/>
                <w:bCs/>
                <w:sz w:val="24"/>
                <w:highlight w:val="none"/>
              </w:rPr>
            </w:pPr>
          </w:p>
        </w:tc>
      </w:tr>
      <w:tr w14:paraId="3E32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677A4987">
            <w:pPr>
              <w:pStyle w:val="11"/>
              <w:tabs>
                <w:tab w:val="left" w:pos="5580"/>
              </w:tabs>
              <w:spacing w:line="300" w:lineRule="auto"/>
              <w:jc w:val="center"/>
              <w:rPr>
                <w:rFonts w:hAnsi="宋体"/>
                <w:b/>
                <w:bCs/>
                <w:sz w:val="24"/>
                <w:szCs w:val="24"/>
                <w:highlight w:val="none"/>
              </w:rPr>
            </w:pPr>
            <w:r>
              <w:rPr>
                <w:rFonts w:hAnsi="宋体"/>
                <w:b/>
                <w:bCs/>
                <w:sz w:val="24"/>
                <w:szCs w:val="24"/>
                <w:highlight w:val="none"/>
              </w:rPr>
              <w:t>投标人统一社会信用代码</w:t>
            </w:r>
          </w:p>
        </w:tc>
        <w:tc>
          <w:tcPr>
            <w:tcW w:w="5153" w:type="dxa"/>
            <w:vAlign w:val="center"/>
          </w:tcPr>
          <w:p w14:paraId="03B35B2C">
            <w:pPr>
              <w:jc w:val="center"/>
              <w:rPr>
                <w:sz w:val="24"/>
                <w:highlight w:val="none"/>
              </w:rPr>
            </w:pPr>
          </w:p>
        </w:tc>
      </w:tr>
      <w:tr w14:paraId="5A55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2FC7299B">
            <w:pPr>
              <w:pStyle w:val="11"/>
              <w:tabs>
                <w:tab w:val="left" w:pos="5580"/>
              </w:tabs>
              <w:spacing w:line="300" w:lineRule="auto"/>
              <w:jc w:val="center"/>
              <w:rPr>
                <w:rFonts w:hAnsi="宋体"/>
                <w:b/>
                <w:bCs/>
                <w:sz w:val="24"/>
                <w:szCs w:val="24"/>
                <w:highlight w:val="none"/>
              </w:rPr>
            </w:pPr>
            <w:r>
              <w:rPr>
                <w:rFonts w:hAnsi="宋体"/>
                <w:b/>
                <w:bCs/>
                <w:sz w:val="24"/>
                <w:szCs w:val="24"/>
                <w:highlight w:val="none"/>
              </w:rPr>
              <w:t>投标人地址</w:t>
            </w:r>
          </w:p>
        </w:tc>
        <w:tc>
          <w:tcPr>
            <w:tcW w:w="5153" w:type="dxa"/>
            <w:vAlign w:val="center"/>
          </w:tcPr>
          <w:p w14:paraId="643BF17D">
            <w:pPr>
              <w:jc w:val="center"/>
              <w:rPr>
                <w:sz w:val="24"/>
                <w:highlight w:val="none"/>
              </w:rPr>
            </w:pPr>
          </w:p>
        </w:tc>
      </w:tr>
      <w:tr w14:paraId="5DAA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0BD60C6E">
            <w:pPr>
              <w:pStyle w:val="11"/>
              <w:tabs>
                <w:tab w:val="left" w:pos="5580"/>
              </w:tabs>
              <w:spacing w:line="300" w:lineRule="auto"/>
              <w:jc w:val="center"/>
              <w:rPr>
                <w:rFonts w:hAnsi="宋体"/>
                <w:b/>
                <w:bCs/>
                <w:sz w:val="24"/>
                <w:szCs w:val="24"/>
                <w:highlight w:val="none"/>
              </w:rPr>
            </w:pPr>
            <w:r>
              <w:rPr>
                <w:rFonts w:hAnsi="宋体"/>
                <w:b/>
                <w:bCs/>
                <w:sz w:val="24"/>
                <w:szCs w:val="24"/>
                <w:highlight w:val="none"/>
              </w:rPr>
              <w:t>投标人性质</w:t>
            </w:r>
          </w:p>
        </w:tc>
        <w:tc>
          <w:tcPr>
            <w:tcW w:w="5153" w:type="dxa"/>
            <w:vAlign w:val="center"/>
          </w:tcPr>
          <w:p w14:paraId="2A1BA4D2">
            <w:pPr>
              <w:jc w:val="center"/>
              <w:rPr>
                <w:sz w:val="24"/>
                <w:highlight w:val="none"/>
              </w:rPr>
            </w:pPr>
          </w:p>
        </w:tc>
      </w:tr>
      <w:tr w14:paraId="3DCC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71645AB4">
            <w:pPr>
              <w:pStyle w:val="11"/>
              <w:tabs>
                <w:tab w:val="left" w:pos="5580"/>
              </w:tabs>
              <w:spacing w:line="300" w:lineRule="auto"/>
              <w:jc w:val="center"/>
              <w:rPr>
                <w:rFonts w:hAnsi="宋体"/>
                <w:b/>
                <w:bCs/>
                <w:sz w:val="24"/>
                <w:szCs w:val="24"/>
                <w:highlight w:val="none"/>
              </w:rPr>
            </w:pPr>
            <w:r>
              <w:rPr>
                <w:rFonts w:hAnsi="宋体"/>
                <w:b/>
                <w:bCs/>
                <w:sz w:val="24"/>
                <w:szCs w:val="24"/>
                <w:highlight w:val="none"/>
              </w:rPr>
              <w:t>投标人规模</w:t>
            </w:r>
          </w:p>
        </w:tc>
        <w:tc>
          <w:tcPr>
            <w:tcW w:w="5153" w:type="dxa"/>
            <w:vAlign w:val="center"/>
          </w:tcPr>
          <w:p w14:paraId="2D16E75A">
            <w:pPr>
              <w:jc w:val="center"/>
              <w:rPr>
                <w:sz w:val="24"/>
                <w:highlight w:val="none"/>
              </w:rPr>
            </w:pPr>
          </w:p>
        </w:tc>
      </w:tr>
      <w:tr w14:paraId="4127B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2943" w:type="dxa"/>
            <w:vAlign w:val="center"/>
          </w:tcPr>
          <w:p w14:paraId="74E62CDB">
            <w:pPr>
              <w:jc w:val="center"/>
              <w:rPr>
                <w:b/>
                <w:bCs/>
                <w:sz w:val="24"/>
                <w:highlight w:val="none"/>
              </w:rPr>
            </w:pPr>
            <w:r>
              <w:rPr>
                <w:rFonts w:hint="eastAsia"/>
                <w:b/>
                <w:bCs/>
                <w:sz w:val="24"/>
                <w:highlight w:val="none"/>
              </w:rPr>
              <w:t>投标人绝对所有权拥有者所属性别</w:t>
            </w:r>
          </w:p>
        </w:tc>
        <w:tc>
          <w:tcPr>
            <w:tcW w:w="5153" w:type="dxa"/>
            <w:vAlign w:val="center"/>
          </w:tcPr>
          <w:p w14:paraId="6FD733DD">
            <w:pPr>
              <w:jc w:val="center"/>
              <w:rPr>
                <w:sz w:val="24"/>
                <w:highlight w:val="none"/>
              </w:rPr>
            </w:pPr>
          </w:p>
        </w:tc>
      </w:tr>
      <w:tr w14:paraId="3906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7B77F7AF">
            <w:pPr>
              <w:jc w:val="center"/>
              <w:rPr>
                <w:b/>
                <w:bCs/>
                <w:sz w:val="24"/>
                <w:highlight w:val="none"/>
              </w:rPr>
            </w:pPr>
            <w:r>
              <w:rPr>
                <w:rFonts w:hint="eastAsia"/>
                <w:b/>
                <w:bCs/>
                <w:sz w:val="24"/>
                <w:highlight w:val="none"/>
              </w:rPr>
              <w:t>外商投资类型</w:t>
            </w:r>
          </w:p>
        </w:tc>
        <w:tc>
          <w:tcPr>
            <w:tcW w:w="5153" w:type="dxa"/>
            <w:vAlign w:val="center"/>
          </w:tcPr>
          <w:p w14:paraId="56537023">
            <w:pPr>
              <w:jc w:val="center"/>
              <w:rPr>
                <w:sz w:val="24"/>
                <w:highlight w:val="none"/>
              </w:rPr>
            </w:pPr>
          </w:p>
        </w:tc>
      </w:tr>
      <w:tr w14:paraId="29D6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74989954">
            <w:pPr>
              <w:jc w:val="center"/>
              <w:rPr>
                <w:b/>
                <w:bCs/>
                <w:sz w:val="24"/>
                <w:highlight w:val="none"/>
              </w:rPr>
            </w:pPr>
            <w:r>
              <w:rPr>
                <w:rFonts w:hint="eastAsia"/>
                <w:b/>
                <w:bCs/>
                <w:sz w:val="24"/>
                <w:highlight w:val="none"/>
              </w:rPr>
              <w:t>外商投资国别</w:t>
            </w:r>
          </w:p>
        </w:tc>
        <w:tc>
          <w:tcPr>
            <w:tcW w:w="5153" w:type="dxa"/>
            <w:vAlign w:val="center"/>
          </w:tcPr>
          <w:p w14:paraId="6CBB633E">
            <w:pPr>
              <w:jc w:val="center"/>
              <w:rPr>
                <w:sz w:val="24"/>
                <w:highlight w:val="none"/>
              </w:rPr>
            </w:pPr>
          </w:p>
        </w:tc>
      </w:tr>
      <w:tr w14:paraId="4C4E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vAlign w:val="center"/>
          </w:tcPr>
          <w:p w14:paraId="378EBD15">
            <w:pPr>
              <w:jc w:val="center"/>
              <w:rPr>
                <w:sz w:val="24"/>
                <w:highlight w:val="none"/>
              </w:rPr>
            </w:pPr>
            <w:r>
              <w:rPr>
                <w:rFonts w:hint="eastAsia" w:hAnsi="宋体"/>
                <w:b/>
                <w:bCs/>
                <w:sz w:val="24"/>
                <w:highlight w:val="none"/>
              </w:rPr>
              <w:t>委托代理人信息</w:t>
            </w:r>
          </w:p>
        </w:tc>
      </w:tr>
      <w:tr w14:paraId="2B49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7A239591">
            <w:pPr>
              <w:pStyle w:val="11"/>
              <w:tabs>
                <w:tab w:val="left" w:pos="5580"/>
              </w:tabs>
              <w:spacing w:line="300" w:lineRule="auto"/>
              <w:jc w:val="center"/>
              <w:rPr>
                <w:rFonts w:hAnsi="宋体"/>
                <w:b/>
                <w:bCs/>
                <w:sz w:val="24"/>
                <w:szCs w:val="24"/>
                <w:highlight w:val="none"/>
              </w:rPr>
            </w:pPr>
            <w:r>
              <w:rPr>
                <w:rFonts w:hAnsi="宋体"/>
                <w:b/>
                <w:bCs/>
                <w:sz w:val="24"/>
                <w:szCs w:val="24"/>
                <w:highlight w:val="none"/>
              </w:rPr>
              <w:t>委托代理人姓名</w:t>
            </w:r>
          </w:p>
        </w:tc>
        <w:tc>
          <w:tcPr>
            <w:tcW w:w="5153" w:type="dxa"/>
            <w:vAlign w:val="center"/>
          </w:tcPr>
          <w:p w14:paraId="2D2A5E45">
            <w:pPr>
              <w:jc w:val="center"/>
              <w:rPr>
                <w:sz w:val="24"/>
                <w:highlight w:val="none"/>
              </w:rPr>
            </w:pPr>
          </w:p>
        </w:tc>
      </w:tr>
      <w:tr w14:paraId="11201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260DAF82">
            <w:pPr>
              <w:pStyle w:val="11"/>
              <w:tabs>
                <w:tab w:val="left" w:pos="5580"/>
              </w:tabs>
              <w:spacing w:line="300" w:lineRule="auto"/>
              <w:jc w:val="center"/>
              <w:rPr>
                <w:rFonts w:hAnsi="宋体"/>
                <w:b/>
                <w:bCs/>
                <w:sz w:val="24"/>
                <w:szCs w:val="24"/>
                <w:highlight w:val="none"/>
              </w:rPr>
            </w:pPr>
            <w:r>
              <w:rPr>
                <w:b/>
                <w:bCs/>
                <w:color w:val="000000"/>
                <w:sz w:val="24"/>
                <w:highlight w:val="none"/>
              </w:rPr>
              <w:t>委托代理人</w:t>
            </w:r>
            <w:r>
              <w:rPr>
                <w:rFonts w:hAnsi="宋体"/>
                <w:b/>
                <w:bCs/>
                <w:sz w:val="24"/>
                <w:szCs w:val="24"/>
                <w:highlight w:val="none"/>
              </w:rPr>
              <w:t>手机号</w:t>
            </w:r>
          </w:p>
        </w:tc>
        <w:tc>
          <w:tcPr>
            <w:tcW w:w="5153" w:type="dxa"/>
            <w:vAlign w:val="center"/>
          </w:tcPr>
          <w:p w14:paraId="00FB97E2">
            <w:pPr>
              <w:jc w:val="center"/>
              <w:rPr>
                <w:sz w:val="24"/>
                <w:highlight w:val="none"/>
              </w:rPr>
            </w:pPr>
          </w:p>
        </w:tc>
      </w:tr>
      <w:tr w14:paraId="444C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6A9C2B2A">
            <w:pPr>
              <w:pStyle w:val="11"/>
              <w:tabs>
                <w:tab w:val="left" w:pos="5580"/>
              </w:tabs>
              <w:spacing w:line="300" w:lineRule="auto"/>
              <w:jc w:val="center"/>
              <w:rPr>
                <w:rFonts w:hAnsi="宋体"/>
                <w:b/>
                <w:bCs/>
                <w:sz w:val="24"/>
                <w:szCs w:val="24"/>
                <w:highlight w:val="none"/>
              </w:rPr>
            </w:pPr>
            <w:r>
              <w:rPr>
                <w:b/>
                <w:bCs/>
                <w:color w:val="000000"/>
                <w:sz w:val="24"/>
                <w:highlight w:val="none"/>
              </w:rPr>
              <w:t>委托代理人</w:t>
            </w:r>
            <w:r>
              <w:rPr>
                <w:rFonts w:hAnsi="宋体"/>
                <w:b/>
                <w:bCs/>
                <w:sz w:val="24"/>
                <w:szCs w:val="24"/>
                <w:highlight w:val="none"/>
              </w:rPr>
              <w:t>邮箱</w:t>
            </w:r>
          </w:p>
        </w:tc>
        <w:tc>
          <w:tcPr>
            <w:tcW w:w="5153" w:type="dxa"/>
            <w:vAlign w:val="center"/>
          </w:tcPr>
          <w:p w14:paraId="6041EC82">
            <w:pPr>
              <w:jc w:val="center"/>
              <w:rPr>
                <w:sz w:val="24"/>
                <w:highlight w:val="none"/>
              </w:rPr>
            </w:pPr>
          </w:p>
        </w:tc>
      </w:tr>
    </w:tbl>
    <w:p w14:paraId="719112DB">
      <w:pPr>
        <w:tabs>
          <w:tab w:val="left" w:pos="1800"/>
          <w:tab w:val="left" w:pos="5580"/>
        </w:tabs>
        <w:jc w:val="left"/>
        <w:rPr>
          <w:color w:val="000000"/>
          <w:sz w:val="24"/>
          <w:szCs w:val="20"/>
          <w:highlight w:val="none"/>
        </w:rPr>
      </w:pPr>
      <w:r>
        <w:rPr>
          <w:color w:val="000000"/>
          <w:sz w:val="24"/>
          <w:highlight w:val="none"/>
        </w:rPr>
        <w:t>注：</w:t>
      </w:r>
      <w:r>
        <w:rPr>
          <w:rFonts w:hint="eastAsia"/>
          <w:color w:val="000000"/>
          <w:sz w:val="24"/>
          <w:szCs w:val="20"/>
          <w:highlight w:val="none"/>
        </w:rPr>
        <w:t>1.投标人如为联合体，则应填写联合体各成员信息。</w:t>
      </w:r>
    </w:p>
    <w:p w14:paraId="24104960">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2.投标人性质请填写：“企业”、“社会组织”、 “公益二类事业单位”、“从事生产经营活动事业单位”、“农村集体经济组织”、“基层群众性自治组织”或“个人”。</w:t>
      </w:r>
    </w:p>
    <w:p w14:paraId="56FB34FB">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3.投标人规模请填写：“大型”、“中型”、“小型”、“微型”或 “其他”，且不应与《中小企业声明函》或《拟分包情况说明》中内容矛盾。</w:t>
      </w:r>
    </w:p>
    <w:p w14:paraId="06CE735B">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4.投标人</w:t>
      </w:r>
      <w:r>
        <w:rPr>
          <w:rFonts w:hint="eastAsia"/>
          <w:color w:val="000000"/>
          <w:sz w:val="24"/>
          <w:highlight w:val="none"/>
        </w:rPr>
        <w:t>绝对所有权拥有者</w:t>
      </w:r>
      <w:r>
        <w:rPr>
          <w:rFonts w:hint="eastAsia"/>
          <w:color w:val="000000"/>
          <w:sz w:val="24"/>
          <w:szCs w:val="20"/>
          <w:highlight w:val="none"/>
        </w:rPr>
        <w:t>所属性别请填写：“男”或“女”，指拥有投标人51%以上绝对所有权的性别；绝对所有权拥有者可以是一个人，也可以是多人合计计算。</w:t>
      </w:r>
    </w:p>
    <w:p w14:paraId="5859FCD7">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5.外商投资类型请填写：“外商单独投资”、“外商部分投资”或“内资”。</w:t>
      </w:r>
    </w:p>
    <w:p w14:paraId="6EA68EC7">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6.属于“内资”的，无需填写“外商投资国别”。属于“外商单独投资”、“外商部分投资”的，外商投资国别请填写：“欧资企业”、“美资企业”、“日资企业”、“其他”。</w:t>
      </w:r>
    </w:p>
    <w:p w14:paraId="242C2C9E">
      <w:pPr>
        <w:tabs>
          <w:tab w:val="left" w:pos="1800"/>
          <w:tab w:val="left" w:pos="5580"/>
        </w:tabs>
        <w:ind w:firstLine="480" w:firstLineChars="200"/>
        <w:jc w:val="left"/>
        <w:rPr>
          <w:color w:val="000000"/>
          <w:sz w:val="24"/>
          <w:szCs w:val="20"/>
          <w:highlight w:val="none"/>
        </w:rPr>
      </w:pPr>
      <w:r>
        <w:rPr>
          <w:rFonts w:hint="eastAsia"/>
          <w:color w:val="000000"/>
          <w:sz w:val="24"/>
          <w:szCs w:val="20"/>
          <w:highlight w:val="none"/>
        </w:rPr>
        <w:t>7</w:t>
      </w:r>
      <w:r>
        <w:rPr>
          <w:color w:val="000000"/>
          <w:sz w:val="24"/>
          <w:szCs w:val="20"/>
          <w:highlight w:val="none"/>
        </w:rPr>
        <w:t>.请投标人按要求填写，该信息采集表不作为实质性格式</w:t>
      </w:r>
      <w:r>
        <w:rPr>
          <w:rFonts w:hint="eastAsia"/>
          <w:color w:val="000000"/>
          <w:sz w:val="24"/>
          <w:szCs w:val="20"/>
          <w:highlight w:val="none"/>
        </w:rPr>
        <w:t>和内容</w:t>
      </w:r>
      <w:r>
        <w:rPr>
          <w:color w:val="000000"/>
          <w:sz w:val="24"/>
          <w:szCs w:val="20"/>
          <w:highlight w:val="none"/>
        </w:rPr>
        <w:t>进行评审使用。</w:t>
      </w:r>
    </w:p>
    <w:p w14:paraId="33B040F6">
      <w:pPr>
        <w:widowControl/>
        <w:jc w:val="left"/>
        <w:rPr>
          <w:color w:val="000000"/>
          <w:sz w:val="24"/>
          <w:szCs w:val="20"/>
          <w:highlight w:val="none"/>
        </w:rPr>
      </w:pPr>
    </w:p>
    <w:p w14:paraId="51317DB7">
      <w:pPr>
        <w:widowControl/>
        <w:jc w:val="left"/>
        <w:rPr>
          <w:color w:val="000000"/>
          <w:sz w:val="24"/>
          <w:szCs w:val="20"/>
          <w:highlight w:val="none"/>
        </w:rPr>
      </w:pPr>
    </w:p>
    <w:p w14:paraId="5A4750D9">
      <w:pPr>
        <w:widowControl/>
        <w:jc w:val="left"/>
        <w:rPr>
          <w:color w:val="000000"/>
          <w:sz w:val="24"/>
          <w:szCs w:val="20"/>
          <w:highlight w:val="none"/>
        </w:rPr>
      </w:pPr>
    </w:p>
    <w:p w14:paraId="64DEC10A">
      <w:pPr>
        <w:widowControl/>
        <w:jc w:val="left"/>
        <w:rPr>
          <w:color w:val="000000"/>
          <w:sz w:val="24"/>
          <w:szCs w:val="20"/>
          <w:highlight w:val="none"/>
        </w:rPr>
      </w:pPr>
    </w:p>
    <w:p w14:paraId="3FD7CD7A">
      <w:pPr>
        <w:widowControl/>
        <w:jc w:val="left"/>
        <w:rPr>
          <w:color w:val="000000"/>
          <w:sz w:val="24"/>
          <w:szCs w:val="20"/>
          <w:highlight w:val="none"/>
        </w:rPr>
      </w:pPr>
    </w:p>
    <w:p w14:paraId="401945A4">
      <w:pPr>
        <w:widowControl/>
        <w:jc w:val="left"/>
        <w:rPr>
          <w:color w:val="000000"/>
          <w:sz w:val="24"/>
          <w:szCs w:val="20"/>
          <w:highlight w:val="none"/>
        </w:rPr>
      </w:pPr>
    </w:p>
    <w:p w14:paraId="2B0DE5B7">
      <w:pPr>
        <w:widowControl/>
        <w:jc w:val="left"/>
        <w:rPr>
          <w:color w:val="000000"/>
          <w:sz w:val="24"/>
          <w:szCs w:val="20"/>
          <w:highlight w:val="none"/>
        </w:rPr>
      </w:pPr>
    </w:p>
    <w:p w14:paraId="0F9A3B5D">
      <w:pPr>
        <w:widowControl/>
        <w:jc w:val="left"/>
        <w:rPr>
          <w:color w:val="000000"/>
          <w:sz w:val="24"/>
          <w:szCs w:val="20"/>
          <w:highlight w:val="none"/>
        </w:rPr>
      </w:pPr>
    </w:p>
    <w:p w14:paraId="27AF9B89">
      <w:pPr>
        <w:widowControl/>
        <w:jc w:val="left"/>
        <w:rPr>
          <w:color w:val="000000"/>
          <w:sz w:val="24"/>
          <w:szCs w:val="20"/>
          <w:highlight w:val="none"/>
        </w:rPr>
      </w:pPr>
    </w:p>
    <w:p w14:paraId="55F530CA">
      <w:pPr>
        <w:widowControl/>
        <w:jc w:val="left"/>
        <w:rPr>
          <w:color w:val="000000"/>
          <w:sz w:val="24"/>
          <w:szCs w:val="20"/>
          <w:highlight w:val="none"/>
        </w:rPr>
      </w:pPr>
      <w:r>
        <w:rPr>
          <w:color w:val="000000"/>
          <w:sz w:val="24"/>
          <w:szCs w:val="20"/>
          <w:highlight w:val="none"/>
        </w:rPr>
        <w:br w:type="page"/>
      </w:r>
      <w:r>
        <w:rPr>
          <w:rFonts w:hint="eastAsia"/>
          <w:color w:val="000000"/>
          <w:sz w:val="24"/>
          <w:szCs w:val="20"/>
          <w:highlight w:val="none"/>
        </w:rPr>
        <w:t>8-2制造商信息采集表（货物类采购项目需填写）</w:t>
      </w:r>
    </w:p>
    <w:tbl>
      <w:tblPr>
        <w:tblStyle w:val="1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599"/>
        <w:gridCol w:w="2248"/>
        <w:gridCol w:w="2248"/>
        <w:gridCol w:w="2246"/>
      </w:tblGrid>
      <w:tr w14:paraId="66E4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60BD125C">
            <w:pPr>
              <w:adjustRightInd w:val="0"/>
              <w:snapToGrid w:val="0"/>
              <w:jc w:val="center"/>
              <w:rPr>
                <w:b/>
                <w:color w:val="000000"/>
                <w:sz w:val="24"/>
                <w:highlight w:val="none"/>
              </w:rPr>
            </w:pPr>
            <w:r>
              <w:rPr>
                <w:b/>
                <w:color w:val="000000"/>
                <w:sz w:val="24"/>
                <w:highlight w:val="none"/>
              </w:rPr>
              <w:t>序号</w:t>
            </w:r>
          </w:p>
        </w:tc>
        <w:tc>
          <w:tcPr>
            <w:tcW w:w="1599" w:type="dxa"/>
            <w:vAlign w:val="center"/>
          </w:tcPr>
          <w:p w14:paraId="2A22EB28">
            <w:pPr>
              <w:adjustRightInd w:val="0"/>
              <w:snapToGrid w:val="0"/>
              <w:jc w:val="center"/>
              <w:rPr>
                <w:b/>
                <w:color w:val="000000"/>
                <w:sz w:val="24"/>
                <w:highlight w:val="none"/>
              </w:rPr>
            </w:pPr>
            <w:r>
              <w:rPr>
                <w:rFonts w:hint="eastAsia"/>
                <w:b/>
                <w:color w:val="000000"/>
                <w:sz w:val="24"/>
                <w:highlight w:val="none"/>
              </w:rPr>
              <w:t>分项</w:t>
            </w:r>
            <w:r>
              <w:rPr>
                <w:b/>
                <w:color w:val="000000"/>
                <w:sz w:val="24"/>
                <w:highlight w:val="none"/>
              </w:rPr>
              <w:t>名称</w:t>
            </w:r>
          </w:p>
        </w:tc>
        <w:tc>
          <w:tcPr>
            <w:tcW w:w="2248" w:type="dxa"/>
            <w:vAlign w:val="center"/>
          </w:tcPr>
          <w:p w14:paraId="56257983">
            <w:pPr>
              <w:adjustRightInd w:val="0"/>
              <w:snapToGrid w:val="0"/>
              <w:jc w:val="center"/>
              <w:rPr>
                <w:b/>
                <w:color w:val="000000"/>
                <w:sz w:val="24"/>
                <w:highlight w:val="none"/>
              </w:rPr>
            </w:pPr>
            <w:r>
              <w:rPr>
                <w:rFonts w:hint="eastAsia"/>
                <w:b/>
                <w:color w:val="000000"/>
                <w:sz w:val="24"/>
                <w:highlight w:val="none"/>
              </w:rPr>
              <w:t>制造商</w:t>
            </w:r>
          </w:p>
        </w:tc>
        <w:tc>
          <w:tcPr>
            <w:tcW w:w="2248" w:type="dxa"/>
            <w:vAlign w:val="center"/>
          </w:tcPr>
          <w:p w14:paraId="38346EB0">
            <w:pPr>
              <w:adjustRightInd w:val="0"/>
              <w:snapToGrid w:val="0"/>
              <w:jc w:val="center"/>
              <w:rPr>
                <w:b/>
                <w:color w:val="000000"/>
                <w:sz w:val="24"/>
                <w:highlight w:val="none"/>
              </w:rPr>
            </w:pPr>
            <w:r>
              <w:rPr>
                <w:b/>
                <w:color w:val="000000"/>
                <w:sz w:val="24"/>
                <w:highlight w:val="none"/>
              </w:rPr>
              <w:t>外商投资类型</w:t>
            </w:r>
          </w:p>
        </w:tc>
        <w:tc>
          <w:tcPr>
            <w:tcW w:w="2246" w:type="dxa"/>
            <w:vAlign w:val="center"/>
          </w:tcPr>
          <w:p w14:paraId="54CBB042">
            <w:pPr>
              <w:adjustRightInd w:val="0"/>
              <w:snapToGrid w:val="0"/>
              <w:jc w:val="center"/>
              <w:rPr>
                <w:b/>
                <w:color w:val="000000"/>
                <w:sz w:val="24"/>
                <w:highlight w:val="none"/>
              </w:rPr>
            </w:pPr>
            <w:r>
              <w:rPr>
                <w:rFonts w:hint="eastAsia"/>
                <w:b/>
                <w:bCs/>
                <w:sz w:val="24"/>
                <w:highlight w:val="none"/>
              </w:rPr>
              <w:t>外商投资国别</w:t>
            </w:r>
          </w:p>
        </w:tc>
      </w:tr>
      <w:tr w14:paraId="5C02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2C2A09DE">
            <w:pPr>
              <w:adjustRightInd w:val="0"/>
              <w:snapToGrid w:val="0"/>
              <w:jc w:val="left"/>
              <w:rPr>
                <w:color w:val="000000"/>
                <w:sz w:val="24"/>
                <w:highlight w:val="none"/>
              </w:rPr>
            </w:pPr>
            <w:r>
              <w:rPr>
                <w:color w:val="000000"/>
                <w:sz w:val="24"/>
                <w:highlight w:val="none"/>
              </w:rPr>
              <w:t>1</w:t>
            </w:r>
          </w:p>
        </w:tc>
        <w:tc>
          <w:tcPr>
            <w:tcW w:w="1599" w:type="dxa"/>
            <w:vAlign w:val="center"/>
          </w:tcPr>
          <w:p w14:paraId="77DA9A05">
            <w:pPr>
              <w:adjustRightInd w:val="0"/>
              <w:snapToGrid w:val="0"/>
              <w:jc w:val="left"/>
              <w:rPr>
                <w:color w:val="000000"/>
                <w:sz w:val="24"/>
                <w:highlight w:val="none"/>
              </w:rPr>
            </w:pPr>
          </w:p>
        </w:tc>
        <w:tc>
          <w:tcPr>
            <w:tcW w:w="2248" w:type="dxa"/>
          </w:tcPr>
          <w:p w14:paraId="3D89406F">
            <w:pPr>
              <w:adjustRightInd w:val="0"/>
              <w:snapToGrid w:val="0"/>
              <w:jc w:val="center"/>
              <w:rPr>
                <w:color w:val="000000"/>
                <w:sz w:val="24"/>
                <w:highlight w:val="none"/>
              </w:rPr>
            </w:pPr>
          </w:p>
        </w:tc>
        <w:tc>
          <w:tcPr>
            <w:tcW w:w="2248" w:type="dxa"/>
          </w:tcPr>
          <w:p w14:paraId="1C96AAB3">
            <w:pPr>
              <w:adjustRightInd w:val="0"/>
              <w:snapToGrid w:val="0"/>
              <w:jc w:val="center"/>
              <w:rPr>
                <w:color w:val="000000"/>
                <w:sz w:val="24"/>
                <w:highlight w:val="none"/>
              </w:rPr>
            </w:pPr>
          </w:p>
        </w:tc>
        <w:tc>
          <w:tcPr>
            <w:tcW w:w="2246" w:type="dxa"/>
            <w:vAlign w:val="center"/>
          </w:tcPr>
          <w:p w14:paraId="645B9030">
            <w:pPr>
              <w:adjustRightInd w:val="0"/>
              <w:snapToGrid w:val="0"/>
              <w:jc w:val="center"/>
              <w:rPr>
                <w:color w:val="000000"/>
                <w:sz w:val="24"/>
                <w:highlight w:val="none"/>
              </w:rPr>
            </w:pPr>
          </w:p>
        </w:tc>
      </w:tr>
      <w:tr w14:paraId="0A15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1638B1D6">
            <w:pPr>
              <w:adjustRightInd w:val="0"/>
              <w:snapToGrid w:val="0"/>
              <w:jc w:val="left"/>
              <w:rPr>
                <w:color w:val="000000"/>
                <w:sz w:val="24"/>
                <w:highlight w:val="none"/>
              </w:rPr>
            </w:pPr>
            <w:r>
              <w:rPr>
                <w:color w:val="000000"/>
                <w:sz w:val="24"/>
                <w:highlight w:val="none"/>
              </w:rPr>
              <w:t>2</w:t>
            </w:r>
          </w:p>
        </w:tc>
        <w:tc>
          <w:tcPr>
            <w:tcW w:w="1599" w:type="dxa"/>
            <w:vAlign w:val="center"/>
          </w:tcPr>
          <w:p w14:paraId="68334B03">
            <w:pPr>
              <w:adjustRightInd w:val="0"/>
              <w:snapToGrid w:val="0"/>
              <w:jc w:val="left"/>
              <w:rPr>
                <w:color w:val="000000"/>
                <w:sz w:val="24"/>
                <w:highlight w:val="none"/>
              </w:rPr>
            </w:pPr>
          </w:p>
        </w:tc>
        <w:tc>
          <w:tcPr>
            <w:tcW w:w="2248" w:type="dxa"/>
          </w:tcPr>
          <w:p w14:paraId="2FBDEA72">
            <w:pPr>
              <w:adjustRightInd w:val="0"/>
              <w:snapToGrid w:val="0"/>
              <w:jc w:val="center"/>
              <w:rPr>
                <w:color w:val="000000"/>
                <w:sz w:val="24"/>
                <w:highlight w:val="none"/>
              </w:rPr>
            </w:pPr>
          </w:p>
        </w:tc>
        <w:tc>
          <w:tcPr>
            <w:tcW w:w="2248" w:type="dxa"/>
          </w:tcPr>
          <w:p w14:paraId="63BABE58">
            <w:pPr>
              <w:adjustRightInd w:val="0"/>
              <w:snapToGrid w:val="0"/>
              <w:jc w:val="center"/>
              <w:rPr>
                <w:color w:val="000000"/>
                <w:sz w:val="24"/>
                <w:highlight w:val="none"/>
              </w:rPr>
            </w:pPr>
          </w:p>
        </w:tc>
        <w:tc>
          <w:tcPr>
            <w:tcW w:w="2246" w:type="dxa"/>
            <w:vAlign w:val="center"/>
          </w:tcPr>
          <w:p w14:paraId="64EFA815">
            <w:pPr>
              <w:adjustRightInd w:val="0"/>
              <w:snapToGrid w:val="0"/>
              <w:jc w:val="center"/>
              <w:rPr>
                <w:color w:val="000000"/>
                <w:sz w:val="24"/>
                <w:highlight w:val="none"/>
              </w:rPr>
            </w:pPr>
          </w:p>
        </w:tc>
      </w:tr>
      <w:tr w14:paraId="18F2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2412C846">
            <w:pPr>
              <w:adjustRightInd w:val="0"/>
              <w:snapToGrid w:val="0"/>
              <w:jc w:val="left"/>
              <w:rPr>
                <w:color w:val="000000"/>
                <w:sz w:val="24"/>
                <w:highlight w:val="none"/>
              </w:rPr>
            </w:pPr>
            <w:r>
              <w:rPr>
                <w:color w:val="000000"/>
                <w:sz w:val="24"/>
                <w:highlight w:val="none"/>
              </w:rPr>
              <w:t>3</w:t>
            </w:r>
          </w:p>
        </w:tc>
        <w:tc>
          <w:tcPr>
            <w:tcW w:w="1599" w:type="dxa"/>
            <w:vAlign w:val="center"/>
          </w:tcPr>
          <w:p w14:paraId="22538A78">
            <w:pPr>
              <w:adjustRightInd w:val="0"/>
              <w:snapToGrid w:val="0"/>
              <w:jc w:val="left"/>
              <w:rPr>
                <w:color w:val="000000"/>
                <w:sz w:val="24"/>
                <w:highlight w:val="none"/>
              </w:rPr>
            </w:pPr>
          </w:p>
        </w:tc>
        <w:tc>
          <w:tcPr>
            <w:tcW w:w="2248" w:type="dxa"/>
          </w:tcPr>
          <w:p w14:paraId="1D15552B">
            <w:pPr>
              <w:adjustRightInd w:val="0"/>
              <w:snapToGrid w:val="0"/>
              <w:jc w:val="center"/>
              <w:rPr>
                <w:color w:val="000000"/>
                <w:sz w:val="24"/>
                <w:highlight w:val="none"/>
              </w:rPr>
            </w:pPr>
          </w:p>
        </w:tc>
        <w:tc>
          <w:tcPr>
            <w:tcW w:w="2248" w:type="dxa"/>
          </w:tcPr>
          <w:p w14:paraId="274F5B80">
            <w:pPr>
              <w:adjustRightInd w:val="0"/>
              <w:snapToGrid w:val="0"/>
              <w:jc w:val="center"/>
              <w:rPr>
                <w:color w:val="000000"/>
                <w:sz w:val="24"/>
                <w:highlight w:val="none"/>
              </w:rPr>
            </w:pPr>
          </w:p>
        </w:tc>
        <w:tc>
          <w:tcPr>
            <w:tcW w:w="2246" w:type="dxa"/>
            <w:vAlign w:val="center"/>
          </w:tcPr>
          <w:p w14:paraId="069CFAE6">
            <w:pPr>
              <w:adjustRightInd w:val="0"/>
              <w:snapToGrid w:val="0"/>
              <w:jc w:val="center"/>
              <w:rPr>
                <w:color w:val="000000"/>
                <w:sz w:val="24"/>
                <w:highlight w:val="none"/>
              </w:rPr>
            </w:pPr>
          </w:p>
        </w:tc>
      </w:tr>
      <w:tr w14:paraId="33F5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21ADF128">
            <w:pPr>
              <w:adjustRightInd w:val="0"/>
              <w:snapToGrid w:val="0"/>
              <w:jc w:val="left"/>
              <w:rPr>
                <w:color w:val="000000"/>
                <w:sz w:val="24"/>
                <w:highlight w:val="none"/>
              </w:rPr>
            </w:pPr>
            <w:r>
              <w:rPr>
                <w:color w:val="000000"/>
                <w:sz w:val="24"/>
                <w:highlight w:val="none"/>
              </w:rPr>
              <w:t>4</w:t>
            </w:r>
          </w:p>
        </w:tc>
        <w:tc>
          <w:tcPr>
            <w:tcW w:w="1599" w:type="dxa"/>
            <w:vAlign w:val="center"/>
          </w:tcPr>
          <w:p w14:paraId="41ED932D">
            <w:pPr>
              <w:adjustRightInd w:val="0"/>
              <w:snapToGrid w:val="0"/>
              <w:jc w:val="left"/>
              <w:rPr>
                <w:color w:val="000000"/>
                <w:sz w:val="24"/>
                <w:highlight w:val="none"/>
              </w:rPr>
            </w:pPr>
          </w:p>
        </w:tc>
        <w:tc>
          <w:tcPr>
            <w:tcW w:w="2248" w:type="dxa"/>
          </w:tcPr>
          <w:p w14:paraId="1BC9DC2F">
            <w:pPr>
              <w:adjustRightInd w:val="0"/>
              <w:snapToGrid w:val="0"/>
              <w:jc w:val="center"/>
              <w:rPr>
                <w:color w:val="000000"/>
                <w:sz w:val="24"/>
                <w:highlight w:val="none"/>
              </w:rPr>
            </w:pPr>
          </w:p>
        </w:tc>
        <w:tc>
          <w:tcPr>
            <w:tcW w:w="2248" w:type="dxa"/>
          </w:tcPr>
          <w:p w14:paraId="06E05B0C">
            <w:pPr>
              <w:adjustRightInd w:val="0"/>
              <w:snapToGrid w:val="0"/>
              <w:jc w:val="center"/>
              <w:rPr>
                <w:color w:val="000000"/>
                <w:sz w:val="24"/>
                <w:highlight w:val="none"/>
              </w:rPr>
            </w:pPr>
          </w:p>
        </w:tc>
        <w:tc>
          <w:tcPr>
            <w:tcW w:w="2246" w:type="dxa"/>
            <w:vAlign w:val="center"/>
          </w:tcPr>
          <w:p w14:paraId="51E74F9B">
            <w:pPr>
              <w:adjustRightInd w:val="0"/>
              <w:snapToGrid w:val="0"/>
              <w:jc w:val="center"/>
              <w:rPr>
                <w:color w:val="000000"/>
                <w:sz w:val="24"/>
                <w:highlight w:val="none"/>
              </w:rPr>
            </w:pPr>
          </w:p>
        </w:tc>
      </w:tr>
      <w:tr w14:paraId="535F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3AE40114">
            <w:pPr>
              <w:adjustRightInd w:val="0"/>
              <w:snapToGrid w:val="0"/>
              <w:jc w:val="left"/>
              <w:rPr>
                <w:color w:val="000000"/>
                <w:sz w:val="24"/>
                <w:highlight w:val="none"/>
              </w:rPr>
            </w:pPr>
            <w:r>
              <w:rPr>
                <w:color w:val="000000"/>
                <w:sz w:val="24"/>
                <w:highlight w:val="none"/>
              </w:rPr>
              <w:t>…</w:t>
            </w:r>
          </w:p>
        </w:tc>
        <w:tc>
          <w:tcPr>
            <w:tcW w:w="1599" w:type="dxa"/>
            <w:vAlign w:val="center"/>
          </w:tcPr>
          <w:p w14:paraId="69B3FD45">
            <w:pPr>
              <w:adjustRightInd w:val="0"/>
              <w:snapToGrid w:val="0"/>
              <w:jc w:val="left"/>
              <w:rPr>
                <w:color w:val="000000"/>
                <w:sz w:val="24"/>
                <w:highlight w:val="none"/>
              </w:rPr>
            </w:pPr>
          </w:p>
        </w:tc>
        <w:tc>
          <w:tcPr>
            <w:tcW w:w="2248" w:type="dxa"/>
          </w:tcPr>
          <w:p w14:paraId="429FEEC5">
            <w:pPr>
              <w:adjustRightInd w:val="0"/>
              <w:snapToGrid w:val="0"/>
              <w:jc w:val="center"/>
              <w:rPr>
                <w:color w:val="000000"/>
                <w:sz w:val="24"/>
                <w:highlight w:val="none"/>
              </w:rPr>
            </w:pPr>
          </w:p>
        </w:tc>
        <w:tc>
          <w:tcPr>
            <w:tcW w:w="2248" w:type="dxa"/>
          </w:tcPr>
          <w:p w14:paraId="6BBC0D30">
            <w:pPr>
              <w:adjustRightInd w:val="0"/>
              <w:snapToGrid w:val="0"/>
              <w:jc w:val="center"/>
              <w:rPr>
                <w:color w:val="000000"/>
                <w:sz w:val="24"/>
                <w:highlight w:val="none"/>
              </w:rPr>
            </w:pPr>
          </w:p>
        </w:tc>
        <w:tc>
          <w:tcPr>
            <w:tcW w:w="2246" w:type="dxa"/>
            <w:vAlign w:val="center"/>
          </w:tcPr>
          <w:p w14:paraId="44D10E5F">
            <w:pPr>
              <w:adjustRightInd w:val="0"/>
              <w:snapToGrid w:val="0"/>
              <w:jc w:val="center"/>
              <w:rPr>
                <w:color w:val="000000"/>
                <w:sz w:val="24"/>
                <w:highlight w:val="none"/>
              </w:rPr>
            </w:pPr>
          </w:p>
        </w:tc>
      </w:tr>
    </w:tbl>
    <w:p w14:paraId="62334208">
      <w:pPr>
        <w:adjustRightInd w:val="0"/>
        <w:snapToGrid w:val="0"/>
        <w:jc w:val="left"/>
        <w:rPr>
          <w:color w:val="000000"/>
          <w:sz w:val="24"/>
          <w:szCs w:val="20"/>
          <w:highlight w:val="none"/>
        </w:rPr>
      </w:pPr>
      <w:r>
        <w:rPr>
          <w:rFonts w:hint="eastAsia"/>
          <w:color w:val="000000"/>
          <w:sz w:val="24"/>
          <w:szCs w:val="20"/>
          <w:highlight w:val="none"/>
        </w:rPr>
        <w:t>注：1.外商投资类型请填写：“外商单独投资”、“外商部分投资”或“内资”。</w:t>
      </w:r>
    </w:p>
    <w:p w14:paraId="451E738D">
      <w:pPr>
        <w:tabs>
          <w:tab w:val="left" w:pos="1800"/>
          <w:tab w:val="left" w:pos="5580"/>
        </w:tabs>
        <w:adjustRightInd w:val="0"/>
        <w:snapToGrid w:val="0"/>
        <w:ind w:firstLine="480" w:firstLineChars="200"/>
        <w:jc w:val="left"/>
        <w:rPr>
          <w:color w:val="000000"/>
          <w:sz w:val="24"/>
          <w:szCs w:val="20"/>
          <w:highlight w:val="none"/>
        </w:rPr>
      </w:pPr>
      <w:r>
        <w:rPr>
          <w:rFonts w:hint="eastAsia"/>
          <w:color w:val="000000"/>
          <w:sz w:val="24"/>
          <w:szCs w:val="20"/>
          <w:highlight w:val="none"/>
        </w:rPr>
        <w:t>2.属于“内资”的，无需填写“外商投资国别”。属于“外商单独投资”、“外商部分投资”的，外商投资国别请填写：“欧资企业”、“美资企业”、“日资企业”、“其他”。</w:t>
      </w:r>
    </w:p>
    <w:p w14:paraId="5AB052FE">
      <w:pPr>
        <w:snapToGrid w:val="0"/>
        <w:ind w:firstLine="480" w:firstLineChars="200"/>
        <w:rPr>
          <w:color w:val="000000"/>
          <w:sz w:val="24"/>
          <w:szCs w:val="20"/>
          <w:highlight w:val="none"/>
        </w:rPr>
      </w:pPr>
      <w:r>
        <w:rPr>
          <w:rFonts w:hint="eastAsia"/>
          <w:color w:val="000000"/>
          <w:sz w:val="24"/>
          <w:szCs w:val="20"/>
          <w:highlight w:val="none"/>
        </w:rPr>
        <w:t>3.请申请人按要求填写，该信息采集表不作为实质性格式和内容进行评审使用。</w:t>
      </w:r>
    </w:p>
    <w:p w14:paraId="36F40A25">
      <w:pPr>
        <w:widowControl/>
        <w:jc w:val="left"/>
        <w:rPr>
          <w:color w:val="000000"/>
          <w:sz w:val="24"/>
          <w:szCs w:val="20"/>
          <w:highlight w:val="none"/>
        </w:rPr>
      </w:pPr>
      <w:r>
        <w:rPr>
          <w:color w:val="000000"/>
          <w:sz w:val="24"/>
          <w:szCs w:val="20"/>
          <w:highlight w:val="none"/>
        </w:rPr>
        <w:br w:type="page"/>
      </w:r>
      <w:r>
        <w:rPr>
          <w:color w:val="000000"/>
          <w:sz w:val="24"/>
          <w:szCs w:val="20"/>
          <w:highlight w:val="none"/>
        </w:rPr>
        <w:t>8-</w:t>
      </w:r>
      <w:r>
        <w:rPr>
          <w:rFonts w:hint="eastAsia"/>
          <w:color w:val="000000"/>
          <w:sz w:val="24"/>
          <w:szCs w:val="20"/>
          <w:highlight w:val="none"/>
        </w:rPr>
        <w:t>3</w:t>
      </w:r>
      <w:r>
        <w:rPr>
          <w:color w:val="000000"/>
          <w:sz w:val="24"/>
          <w:szCs w:val="20"/>
          <w:highlight w:val="none"/>
        </w:rPr>
        <w:t>操作系统、CPU信息采集表（计算机、服务器采购项目需填写）</w:t>
      </w:r>
    </w:p>
    <w:tbl>
      <w:tblPr>
        <w:tblStyle w:val="1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14:paraId="5170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vAlign w:val="center"/>
          </w:tcPr>
          <w:p w14:paraId="37CA10AB">
            <w:pPr>
              <w:jc w:val="center"/>
              <w:rPr>
                <w:b/>
                <w:bCs/>
                <w:sz w:val="24"/>
                <w:highlight w:val="none"/>
              </w:rPr>
            </w:pPr>
            <w:r>
              <w:rPr>
                <w:rFonts w:hint="eastAsia"/>
                <w:b/>
                <w:bCs/>
                <w:sz w:val="24"/>
                <w:highlight w:val="none"/>
              </w:rPr>
              <w:t>计算机信息</w:t>
            </w:r>
          </w:p>
        </w:tc>
      </w:tr>
      <w:tr w14:paraId="4928A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4876BC4E">
            <w:pPr>
              <w:jc w:val="center"/>
              <w:rPr>
                <w:b/>
                <w:bCs/>
                <w:sz w:val="24"/>
                <w:highlight w:val="none"/>
              </w:rPr>
            </w:pPr>
            <w:r>
              <w:rPr>
                <w:rFonts w:hint="eastAsia"/>
                <w:b/>
                <w:bCs/>
                <w:sz w:val="24"/>
                <w:highlight w:val="none"/>
              </w:rPr>
              <w:t>商品名称</w:t>
            </w:r>
          </w:p>
        </w:tc>
        <w:tc>
          <w:tcPr>
            <w:tcW w:w="1464" w:type="dxa"/>
            <w:vAlign w:val="center"/>
          </w:tcPr>
          <w:p w14:paraId="5F27CD78">
            <w:pPr>
              <w:jc w:val="center"/>
              <w:rPr>
                <w:b/>
                <w:bCs/>
                <w:sz w:val="24"/>
                <w:highlight w:val="none"/>
              </w:rPr>
            </w:pPr>
            <w:r>
              <w:rPr>
                <w:rFonts w:hint="eastAsia"/>
                <w:b/>
                <w:bCs/>
                <w:sz w:val="24"/>
                <w:highlight w:val="none"/>
              </w:rPr>
              <w:t>商品品牌</w:t>
            </w:r>
          </w:p>
        </w:tc>
        <w:tc>
          <w:tcPr>
            <w:tcW w:w="1464" w:type="dxa"/>
            <w:vAlign w:val="center"/>
          </w:tcPr>
          <w:p w14:paraId="17194AE3">
            <w:pPr>
              <w:jc w:val="center"/>
              <w:rPr>
                <w:b/>
                <w:bCs/>
                <w:sz w:val="24"/>
                <w:highlight w:val="none"/>
              </w:rPr>
            </w:pPr>
            <w:r>
              <w:rPr>
                <w:rFonts w:hint="eastAsia"/>
                <w:b/>
                <w:bCs/>
                <w:sz w:val="24"/>
                <w:highlight w:val="none"/>
              </w:rPr>
              <w:t>商品型号</w:t>
            </w:r>
          </w:p>
        </w:tc>
        <w:tc>
          <w:tcPr>
            <w:tcW w:w="2363" w:type="dxa"/>
            <w:vAlign w:val="center"/>
          </w:tcPr>
          <w:p w14:paraId="4038BC92">
            <w:pPr>
              <w:jc w:val="center"/>
              <w:rPr>
                <w:b/>
                <w:bCs/>
                <w:sz w:val="24"/>
                <w:highlight w:val="none"/>
              </w:rPr>
            </w:pPr>
            <w:r>
              <w:rPr>
                <w:rFonts w:hint="eastAsia"/>
                <w:b/>
                <w:bCs/>
                <w:sz w:val="24"/>
                <w:highlight w:val="none"/>
              </w:rPr>
              <w:t>计算机操作系统</w:t>
            </w:r>
          </w:p>
        </w:tc>
        <w:tc>
          <w:tcPr>
            <w:tcW w:w="2534" w:type="dxa"/>
            <w:vAlign w:val="center"/>
          </w:tcPr>
          <w:p w14:paraId="00E7E097">
            <w:pPr>
              <w:jc w:val="center"/>
              <w:rPr>
                <w:b/>
                <w:bCs/>
                <w:sz w:val="24"/>
                <w:highlight w:val="none"/>
              </w:rPr>
            </w:pPr>
            <w:r>
              <w:rPr>
                <w:rFonts w:hint="eastAsia"/>
                <w:b/>
                <w:bCs/>
                <w:sz w:val="24"/>
                <w:highlight w:val="none"/>
              </w:rPr>
              <w:t>计算机CPU型号</w:t>
            </w:r>
          </w:p>
        </w:tc>
      </w:tr>
      <w:tr w14:paraId="7DF83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4A37E15D">
            <w:pPr>
              <w:jc w:val="center"/>
              <w:rPr>
                <w:sz w:val="24"/>
                <w:highlight w:val="none"/>
              </w:rPr>
            </w:pPr>
          </w:p>
        </w:tc>
        <w:tc>
          <w:tcPr>
            <w:tcW w:w="1464" w:type="dxa"/>
            <w:vAlign w:val="center"/>
          </w:tcPr>
          <w:p w14:paraId="0ECAACFE">
            <w:pPr>
              <w:jc w:val="center"/>
              <w:rPr>
                <w:sz w:val="24"/>
                <w:highlight w:val="none"/>
              </w:rPr>
            </w:pPr>
          </w:p>
        </w:tc>
        <w:tc>
          <w:tcPr>
            <w:tcW w:w="1464" w:type="dxa"/>
            <w:vAlign w:val="center"/>
          </w:tcPr>
          <w:p w14:paraId="5BEA40B8">
            <w:pPr>
              <w:jc w:val="center"/>
              <w:rPr>
                <w:sz w:val="24"/>
                <w:highlight w:val="none"/>
              </w:rPr>
            </w:pPr>
          </w:p>
        </w:tc>
        <w:tc>
          <w:tcPr>
            <w:tcW w:w="2363" w:type="dxa"/>
            <w:vAlign w:val="center"/>
          </w:tcPr>
          <w:p w14:paraId="1DD66ECB">
            <w:pPr>
              <w:jc w:val="center"/>
              <w:rPr>
                <w:sz w:val="24"/>
                <w:highlight w:val="none"/>
              </w:rPr>
            </w:pPr>
          </w:p>
        </w:tc>
        <w:tc>
          <w:tcPr>
            <w:tcW w:w="2534" w:type="dxa"/>
            <w:vAlign w:val="center"/>
          </w:tcPr>
          <w:p w14:paraId="45CE1F7F">
            <w:pPr>
              <w:jc w:val="center"/>
              <w:rPr>
                <w:sz w:val="24"/>
                <w:highlight w:val="none"/>
              </w:rPr>
            </w:pPr>
          </w:p>
        </w:tc>
      </w:tr>
      <w:tr w14:paraId="6BBC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2EA25481">
            <w:pPr>
              <w:jc w:val="center"/>
              <w:rPr>
                <w:sz w:val="24"/>
                <w:highlight w:val="none"/>
              </w:rPr>
            </w:pPr>
          </w:p>
        </w:tc>
        <w:tc>
          <w:tcPr>
            <w:tcW w:w="1464" w:type="dxa"/>
            <w:vAlign w:val="center"/>
          </w:tcPr>
          <w:p w14:paraId="04B6EEB6">
            <w:pPr>
              <w:jc w:val="center"/>
              <w:rPr>
                <w:sz w:val="24"/>
                <w:highlight w:val="none"/>
              </w:rPr>
            </w:pPr>
          </w:p>
        </w:tc>
        <w:tc>
          <w:tcPr>
            <w:tcW w:w="1464" w:type="dxa"/>
            <w:vAlign w:val="center"/>
          </w:tcPr>
          <w:p w14:paraId="66D54B2C">
            <w:pPr>
              <w:jc w:val="center"/>
              <w:rPr>
                <w:sz w:val="24"/>
                <w:highlight w:val="none"/>
              </w:rPr>
            </w:pPr>
          </w:p>
        </w:tc>
        <w:tc>
          <w:tcPr>
            <w:tcW w:w="2363" w:type="dxa"/>
            <w:vAlign w:val="center"/>
          </w:tcPr>
          <w:p w14:paraId="2F8F29D2">
            <w:pPr>
              <w:jc w:val="center"/>
              <w:rPr>
                <w:sz w:val="24"/>
                <w:highlight w:val="none"/>
              </w:rPr>
            </w:pPr>
          </w:p>
        </w:tc>
        <w:tc>
          <w:tcPr>
            <w:tcW w:w="2534" w:type="dxa"/>
            <w:vAlign w:val="center"/>
          </w:tcPr>
          <w:p w14:paraId="74A017E4">
            <w:pPr>
              <w:jc w:val="center"/>
              <w:rPr>
                <w:sz w:val="24"/>
                <w:highlight w:val="none"/>
              </w:rPr>
            </w:pPr>
          </w:p>
        </w:tc>
      </w:tr>
      <w:tr w14:paraId="201D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09F3CE87">
            <w:pPr>
              <w:jc w:val="center"/>
              <w:rPr>
                <w:sz w:val="24"/>
                <w:highlight w:val="none"/>
              </w:rPr>
            </w:pPr>
          </w:p>
        </w:tc>
        <w:tc>
          <w:tcPr>
            <w:tcW w:w="1464" w:type="dxa"/>
            <w:vAlign w:val="center"/>
          </w:tcPr>
          <w:p w14:paraId="38176626">
            <w:pPr>
              <w:jc w:val="center"/>
              <w:rPr>
                <w:sz w:val="24"/>
                <w:highlight w:val="none"/>
              </w:rPr>
            </w:pPr>
          </w:p>
        </w:tc>
        <w:tc>
          <w:tcPr>
            <w:tcW w:w="1464" w:type="dxa"/>
            <w:vAlign w:val="center"/>
          </w:tcPr>
          <w:p w14:paraId="3B619599">
            <w:pPr>
              <w:jc w:val="center"/>
              <w:rPr>
                <w:sz w:val="24"/>
                <w:highlight w:val="none"/>
              </w:rPr>
            </w:pPr>
          </w:p>
        </w:tc>
        <w:tc>
          <w:tcPr>
            <w:tcW w:w="2363" w:type="dxa"/>
            <w:vAlign w:val="center"/>
          </w:tcPr>
          <w:p w14:paraId="452DBD85">
            <w:pPr>
              <w:jc w:val="center"/>
              <w:rPr>
                <w:sz w:val="24"/>
                <w:highlight w:val="none"/>
              </w:rPr>
            </w:pPr>
          </w:p>
        </w:tc>
        <w:tc>
          <w:tcPr>
            <w:tcW w:w="2534" w:type="dxa"/>
            <w:vAlign w:val="center"/>
          </w:tcPr>
          <w:p w14:paraId="14D83B1E">
            <w:pPr>
              <w:jc w:val="center"/>
              <w:rPr>
                <w:sz w:val="24"/>
                <w:highlight w:val="none"/>
              </w:rPr>
            </w:pPr>
          </w:p>
        </w:tc>
      </w:tr>
      <w:tr w14:paraId="22F5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vAlign w:val="center"/>
          </w:tcPr>
          <w:p w14:paraId="706F3882">
            <w:pPr>
              <w:jc w:val="center"/>
              <w:rPr>
                <w:b/>
                <w:bCs/>
                <w:sz w:val="24"/>
                <w:highlight w:val="none"/>
              </w:rPr>
            </w:pPr>
            <w:r>
              <w:rPr>
                <w:rFonts w:hint="eastAsia"/>
                <w:b/>
                <w:bCs/>
                <w:sz w:val="24"/>
                <w:highlight w:val="none"/>
              </w:rPr>
              <w:t>服务器信息</w:t>
            </w:r>
          </w:p>
        </w:tc>
      </w:tr>
      <w:tr w14:paraId="48A02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3D914166">
            <w:pPr>
              <w:jc w:val="center"/>
              <w:rPr>
                <w:sz w:val="24"/>
                <w:highlight w:val="none"/>
              </w:rPr>
            </w:pPr>
            <w:r>
              <w:rPr>
                <w:rFonts w:hint="eastAsia"/>
                <w:b/>
                <w:bCs/>
                <w:sz w:val="24"/>
                <w:highlight w:val="none"/>
              </w:rPr>
              <w:t>商品名称</w:t>
            </w:r>
          </w:p>
        </w:tc>
        <w:tc>
          <w:tcPr>
            <w:tcW w:w="1464" w:type="dxa"/>
            <w:vAlign w:val="center"/>
          </w:tcPr>
          <w:p w14:paraId="4F7FBD54">
            <w:pPr>
              <w:jc w:val="center"/>
              <w:rPr>
                <w:b/>
                <w:bCs/>
                <w:sz w:val="24"/>
                <w:highlight w:val="none"/>
              </w:rPr>
            </w:pPr>
            <w:r>
              <w:rPr>
                <w:rFonts w:hint="eastAsia"/>
                <w:b/>
                <w:bCs/>
                <w:sz w:val="24"/>
                <w:highlight w:val="none"/>
              </w:rPr>
              <w:t>商品品牌</w:t>
            </w:r>
          </w:p>
        </w:tc>
        <w:tc>
          <w:tcPr>
            <w:tcW w:w="1464" w:type="dxa"/>
            <w:vAlign w:val="center"/>
          </w:tcPr>
          <w:p w14:paraId="61BD39CF">
            <w:pPr>
              <w:jc w:val="center"/>
              <w:rPr>
                <w:b/>
                <w:bCs/>
                <w:sz w:val="24"/>
                <w:highlight w:val="none"/>
              </w:rPr>
            </w:pPr>
            <w:r>
              <w:rPr>
                <w:rFonts w:hint="eastAsia"/>
                <w:b/>
                <w:bCs/>
                <w:sz w:val="24"/>
                <w:highlight w:val="none"/>
              </w:rPr>
              <w:t>商品型号</w:t>
            </w:r>
          </w:p>
        </w:tc>
        <w:tc>
          <w:tcPr>
            <w:tcW w:w="2363" w:type="dxa"/>
            <w:vAlign w:val="center"/>
          </w:tcPr>
          <w:p w14:paraId="093B4EE9">
            <w:pPr>
              <w:jc w:val="center"/>
              <w:rPr>
                <w:sz w:val="24"/>
                <w:highlight w:val="none"/>
              </w:rPr>
            </w:pPr>
            <w:r>
              <w:rPr>
                <w:rFonts w:hint="eastAsia"/>
                <w:b/>
                <w:bCs/>
                <w:sz w:val="24"/>
                <w:highlight w:val="none"/>
              </w:rPr>
              <w:t>服务器操作系统</w:t>
            </w:r>
          </w:p>
        </w:tc>
        <w:tc>
          <w:tcPr>
            <w:tcW w:w="2534" w:type="dxa"/>
            <w:vAlign w:val="center"/>
          </w:tcPr>
          <w:p w14:paraId="5DB0FD57">
            <w:pPr>
              <w:jc w:val="center"/>
              <w:rPr>
                <w:sz w:val="24"/>
                <w:highlight w:val="none"/>
              </w:rPr>
            </w:pPr>
            <w:r>
              <w:rPr>
                <w:rFonts w:hint="eastAsia"/>
                <w:b/>
                <w:bCs/>
                <w:sz w:val="24"/>
                <w:highlight w:val="none"/>
              </w:rPr>
              <w:t>服务器CPU型号</w:t>
            </w:r>
          </w:p>
        </w:tc>
      </w:tr>
      <w:tr w14:paraId="4806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774ED19A">
            <w:pPr>
              <w:rPr>
                <w:sz w:val="24"/>
                <w:highlight w:val="none"/>
              </w:rPr>
            </w:pPr>
          </w:p>
        </w:tc>
        <w:tc>
          <w:tcPr>
            <w:tcW w:w="1464" w:type="dxa"/>
            <w:vAlign w:val="center"/>
          </w:tcPr>
          <w:p w14:paraId="7FBCC05F">
            <w:pPr>
              <w:rPr>
                <w:sz w:val="24"/>
                <w:highlight w:val="none"/>
              </w:rPr>
            </w:pPr>
          </w:p>
        </w:tc>
        <w:tc>
          <w:tcPr>
            <w:tcW w:w="1464" w:type="dxa"/>
            <w:vAlign w:val="center"/>
          </w:tcPr>
          <w:p w14:paraId="46A37A58">
            <w:pPr>
              <w:rPr>
                <w:sz w:val="24"/>
                <w:highlight w:val="none"/>
              </w:rPr>
            </w:pPr>
          </w:p>
        </w:tc>
        <w:tc>
          <w:tcPr>
            <w:tcW w:w="2363" w:type="dxa"/>
            <w:vAlign w:val="center"/>
          </w:tcPr>
          <w:p w14:paraId="6A4C3554">
            <w:pPr>
              <w:rPr>
                <w:sz w:val="24"/>
                <w:highlight w:val="none"/>
              </w:rPr>
            </w:pPr>
          </w:p>
        </w:tc>
        <w:tc>
          <w:tcPr>
            <w:tcW w:w="2534" w:type="dxa"/>
            <w:vAlign w:val="center"/>
          </w:tcPr>
          <w:p w14:paraId="6781713B">
            <w:pPr>
              <w:rPr>
                <w:sz w:val="24"/>
                <w:highlight w:val="none"/>
              </w:rPr>
            </w:pPr>
          </w:p>
        </w:tc>
      </w:tr>
      <w:tr w14:paraId="0CF3E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4F27C43F">
            <w:pPr>
              <w:rPr>
                <w:sz w:val="24"/>
                <w:highlight w:val="none"/>
              </w:rPr>
            </w:pPr>
          </w:p>
        </w:tc>
        <w:tc>
          <w:tcPr>
            <w:tcW w:w="1464" w:type="dxa"/>
            <w:vAlign w:val="center"/>
          </w:tcPr>
          <w:p w14:paraId="1EE60023">
            <w:pPr>
              <w:rPr>
                <w:sz w:val="24"/>
                <w:highlight w:val="none"/>
              </w:rPr>
            </w:pPr>
          </w:p>
        </w:tc>
        <w:tc>
          <w:tcPr>
            <w:tcW w:w="1464" w:type="dxa"/>
            <w:vAlign w:val="center"/>
          </w:tcPr>
          <w:p w14:paraId="73DC3446">
            <w:pPr>
              <w:rPr>
                <w:sz w:val="24"/>
                <w:highlight w:val="none"/>
              </w:rPr>
            </w:pPr>
          </w:p>
        </w:tc>
        <w:tc>
          <w:tcPr>
            <w:tcW w:w="2363" w:type="dxa"/>
            <w:vAlign w:val="center"/>
          </w:tcPr>
          <w:p w14:paraId="3C27E663">
            <w:pPr>
              <w:rPr>
                <w:sz w:val="24"/>
                <w:highlight w:val="none"/>
              </w:rPr>
            </w:pPr>
          </w:p>
        </w:tc>
        <w:tc>
          <w:tcPr>
            <w:tcW w:w="2534" w:type="dxa"/>
            <w:vAlign w:val="center"/>
          </w:tcPr>
          <w:p w14:paraId="6300327E">
            <w:pPr>
              <w:rPr>
                <w:sz w:val="24"/>
                <w:highlight w:val="none"/>
              </w:rPr>
            </w:pPr>
          </w:p>
        </w:tc>
      </w:tr>
      <w:tr w14:paraId="3A20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341327FC">
            <w:pPr>
              <w:rPr>
                <w:sz w:val="24"/>
                <w:highlight w:val="none"/>
              </w:rPr>
            </w:pPr>
          </w:p>
        </w:tc>
        <w:tc>
          <w:tcPr>
            <w:tcW w:w="1464" w:type="dxa"/>
            <w:vAlign w:val="center"/>
          </w:tcPr>
          <w:p w14:paraId="0845F7DC">
            <w:pPr>
              <w:rPr>
                <w:sz w:val="24"/>
                <w:highlight w:val="none"/>
              </w:rPr>
            </w:pPr>
          </w:p>
        </w:tc>
        <w:tc>
          <w:tcPr>
            <w:tcW w:w="1464" w:type="dxa"/>
            <w:vAlign w:val="center"/>
          </w:tcPr>
          <w:p w14:paraId="45C98F8E">
            <w:pPr>
              <w:rPr>
                <w:sz w:val="24"/>
                <w:highlight w:val="none"/>
              </w:rPr>
            </w:pPr>
          </w:p>
        </w:tc>
        <w:tc>
          <w:tcPr>
            <w:tcW w:w="2363" w:type="dxa"/>
            <w:vAlign w:val="center"/>
          </w:tcPr>
          <w:p w14:paraId="229DF903">
            <w:pPr>
              <w:rPr>
                <w:sz w:val="24"/>
                <w:highlight w:val="none"/>
              </w:rPr>
            </w:pPr>
          </w:p>
        </w:tc>
        <w:tc>
          <w:tcPr>
            <w:tcW w:w="2534" w:type="dxa"/>
            <w:vAlign w:val="center"/>
          </w:tcPr>
          <w:p w14:paraId="31F885BF">
            <w:pPr>
              <w:rPr>
                <w:sz w:val="24"/>
                <w:highlight w:val="none"/>
              </w:rPr>
            </w:pPr>
          </w:p>
        </w:tc>
      </w:tr>
    </w:tbl>
    <w:p w14:paraId="06F32FCE">
      <w:pPr>
        <w:widowControl/>
        <w:tabs>
          <w:tab w:val="left" w:pos="1800"/>
          <w:tab w:val="left" w:pos="5580"/>
        </w:tabs>
        <w:jc w:val="left"/>
        <w:rPr>
          <w:color w:val="000000"/>
          <w:sz w:val="24"/>
          <w:szCs w:val="20"/>
          <w:highlight w:val="none"/>
        </w:rPr>
      </w:pPr>
      <w:r>
        <w:rPr>
          <w:color w:val="000000"/>
          <w:sz w:val="24"/>
          <w:highlight w:val="none"/>
        </w:rPr>
        <w:t>注：请投标人按要求填写，该信息采集表不作为实质性格式</w:t>
      </w:r>
      <w:r>
        <w:rPr>
          <w:rFonts w:hint="eastAsia"/>
          <w:color w:val="000000"/>
          <w:sz w:val="24"/>
          <w:highlight w:val="none"/>
        </w:rPr>
        <w:t>和内容</w:t>
      </w:r>
      <w:r>
        <w:rPr>
          <w:color w:val="000000"/>
          <w:sz w:val="24"/>
          <w:highlight w:val="none"/>
        </w:rPr>
        <w:t>进行评审使用。</w:t>
      </w:r>
    </w:p>
    <w:p w14:paraId="670EE037">
      <w:pPr>
        <w:pStyle w:val="2"/>
        <w:rPr>
          <w:rFonts w:hint="eastAsia"/>
          <w:highlight w:val="none"/>
        </w:rPr>
      </w:pPr>
    </w:p>
    <w:p w14:paraId="387F4B31">
      <w:pPr>
        <w:tabs>
          <w:tab w:val="left" w:pos="1800"/>
          <w:tab w:val="left" w:pos="5580"/>
        </w:tabs>
        <w:jc w:val="left"/>
        <w:rPr>
          <w:color w:val="000000"/>
          <w:sz w:val="24"/>
          <w:szCs w:val="20"/>
          <w:highlight w:val="none"/>
        </w:rPr>
      </w:pPr>
    </w:p>
    <w:p w14:paraId="796AA6D1">
      <w:pPr>
        <w:tabs>
          <w:tab w:val="left" w:pos="1800"/>
          <w:tab w:val="left" w:pos="5580"/>
        </w:tabs>
        <w:jc w:val="left"/>
        <w:rPr>
          <w:color w:val="000000"/>
          <w:sz w:val="24"/>
          <w:szCs w:val="20"/>
          <w:highlight w:val="none"/>
        </w:rPr>
      </w:pPr>
    </w:p>
    <w:p w14:paraId="73212E17">
      <w:pPr>
        <w:tabs>
          <w:tab w:val="left" w:pos="1800"/>
          <w:tab w:val="left" w:pos="5580"/>
        </w:tabs>
        <w:jc w:val="left"/>
        <w:rPr>
          <w:color w:val="000000"/>
          <w:sz w:val="24"/>
          <w:szCs w:val="20"/>
          <w:highlight w:val="none"/>
        </w:rPr>
      </w:pPr>
    </w:p>
    <w:p w14:paraId="476C5B4E">
      <w:pPr>
        <w:tabs>
          <w:tab w:val="left" w:pos="1800"/>
          <w:tab w:val="left" w:pos="5580"/>
        </w:tabs>
        <w:jc w:val="left"/>
        <w:rPr>
          <w:color w:val="000000"/>
          <w:sz w:val="24"/>
          <w:szCs w:val="20"/>
          <w:highlight w:val="none"/>
        </w:rPr>
      </w:pPr>
    </w:p>
    <w:p w14:paraId="552AA439">
      <w:pPr>
        <w:tabs>
          <w:tab w:val="left" w:pos="1800"/>
          <w:tab w:val="left" w:pos="5580"/>
        </w:tabs>
        <w:jc w:val="left"/>
        <w:rPr>
          <w:color w:val="000000"/>
          <w:sz w:val="24"/>
          <w:szCs w:val="20"/>
          <w:highlight w:val="none"/>
        </w:rPr>
      </w:pPr>
    </w:p>
    <w:p w14:paraId="554B7B9A">
      <w:pPr>
        <w:tabs>
          <w:tab w:val="left" w:pos="1800"/>
          <w:tab w:val="left" w:pos="5580"/>
        </w:tabs>
        <w:jc w:val="left"/>
        <w:rPr>
          <w:color w:val="000000"/>
          <w:sz w:val="24"/>
          <w:szCs w:val="20"/>
          <w:highlight w:val="none"/>
        </w:rPr>
      </w:pPr>
    </w:p>
    <w:p w14:paraId="6AED15F5">
      <w:pPr>
        <w:tabs>
          <w:tab w:val="left" w:pos="1800"/>
          <w:tab w:val="left" w:pos="5580"/>
        </w:tabs>
        <w:jc w:val="left"/>
        <w:rPr>
          <w:color w:val="000000"/>
          <w:sz w:val="24"/>
          <w:szCs w:val="20"/>
          <w:highlight w:val="none"/>
        </w:rPr>
      </w:pPr>
    </w:p>
    <w:p w14:paraId="730F39E5">
      <w:pPr>
        <w:widowControl/>
        <w:jc w:val="left"/>
        <w:rPr>
          <w:b/>
          <w:sz w:val="36"/>
          <w:szCs w:val="36"/>
          <w:highlight w:val="none"/>
        </w:rPr>
      </w:pPr>
    </w:p>
    <w:p w14:paraId="6287556C">
      <w:pPr>
        <w:widowControl/>
        <w:jc w:val="left"/>
        <w:rPr>
          <w:b/>
          <w:sz w:val="36"/>
          <w:szCs w:val="36"/>
          <w:highlight w:val="none"/>
        </w:rPr>
      </w:pPr>
    </w:p>
    <w:p w14:paraId="526521A2">
      <w:pPr>
        <w:widowControl/>
        <w:jc w:val="left"/>
        <w:rPr>
          <w:b/>
          <w:sz w:val="36"/>
          <w:szCs w:val="36"/>
          <w:highlight w:val="none"/>
        </w:rPr>
      </w:pPr>
    </w:p>
    <w:p w14:paraId="3DBE94EA">
      <w:pPr>
        <w:widowControl/>
        <w:jc w:val="left"/>
        <w:rPr>
          <w:b/>
          <w:sz w:val="36"/>
          <w:szCs w:val="36"/>
          <w:highlight w:val="none"/>
        </w:rPr>
      </w:pPr>
    </w:p>
    <w:p w14:paraId="58353085">
      <w:bookmarkStart w:id="96" w:name="_GoBack"/>
      <w:bookmarkEnd w:id="9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32A4">
    <w:pPr>
      <w:pStyle w:val="12"/>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33DDAB4F">
    <w:pPr>
      <w:pStyle w:val="12"/>
      <w:ind w:right="360"/>
    </w:pPr>
  </w:p>
  <w:p w14:paraId="626AC7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BB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43C3">
    <w:pPr>
      <w:pStyle w:val="13"/>
    </w:pPr>
  </w:p>
  <w:p w14:paraId="64E0EE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3D3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52145"/>
    <w:multiLevelType w:val="singleLevel"/>
    <w:tmpl w:val="80352145"/>
    <w:lvl w:ilvl="0" w:tentative="0">
      <w:start w:val="1"/>
      <w:numFmt w:val="decimalEnclosedCircleChinese"/>
      <w:suff w:val="nothing"/>
      <w:lvlText w:val="%1　"/>
      <w:lvlJc w:val="left"/>
      <w:pPr>
        <w:ind w:left="0" w:firstLine="400"/>
      </w:pPr>
      <w:rPr>
        <w:rFonts w:hint="eastAsia"/>
      </w:rPr>
    </w:lvl>
  </w:abstractNum>
  <w:abstractNum w:abstractNumId="1">
    <w:nsid w:val="8C24E7A8"/>
    <w:multiLevelType w:val="singleLevel"/>
    <w:tmpl w:val="8C24E7A8"/>
    <w:lvl w:ilvl="0" w:tentative="0">
      <w:start w:val="6"/>
      <w:numFmt w:val="decimal"/>
      <w:lvlText w:val="%1."/>
      <w:lvlJc w:val="left"/>
      <w:pPr>
        <w:tabs>
          <w:tab w:val="left" w:pos="312"/>
        </w:tabs>
      </w:pPr>
    </w:lvl>
  </w:abstractNum>
  <w:abstractNum w:abstractNumId="2">
    <w:nsid w:val="93B0F66A"/>
    <w:multiLevelType w:val="singleLevel"/>
    <w:tmpl w:val="93B0F66A"/>
    <w:lvl w:ilvl="0" w:tentative="0">
      <w:start w:val="1"/>
      <w:numFmt w:val="chineseCounting"/>
      <w:suff w:val="nothing"/>
      <w:lvlText w:val="%1、"/>
      <w:lvlJc w:val="left"/>
      <w:rPr>
        <w:rFonts w:hint="eastAsia"/>
      </w:rPr>
    </w:lvl>
  </w:abstractNum>
  <w:abstractNum w:abstractNumId="3">
    <w:nsid w:val="9DF7D528"/>
    <w:multiLevelType w:val="singleLevel"/>
    <w:tmpl w:val="9DF7D528"/>
    <w:lvl w:ilvl="0" w:tentative="0">
      <w:start w:val="1"/>
      <w:numFmt w:val="decimalEnclosedCircleChinese"/>
      <w:suff w:val="nothing"/>
      <w:lvlText w:val="%1　"/>
      <w:lvlJc w:val="left"/>
      <w:pPr>
        <w:ind w:left="0" w:firstLine="400"/>
      </w:pPr>
      <w:rPr>
        <w:rFonts w:hint="eastAsia"/>
      </w:rPr>
    </w:lvl>
  </w:abstractNum>
  <w:abstractNum w:abstractNumId="4">
    <w:nsid w:val="A8E60573"/>
    <w:multiLevelType w:val="singleLevel"/>
    <w:tmpl w:val="A8E60573"/>
    <w:lvl w:ilvl="0" w:tentative="0">
      <w:start w:val="2"/>
      <w:numFmt w:val="decimal"/>
      <w:suff w:val="space"/>
      <w:lvlText w:val="%1."/>
      <w:lvlJc w:val="left"/>
      <w:pPr>
        <w:ind w:left="420"/>
      </w:pPr>
    </w:lvl>
  </w:abstractNum>
  <w:abstractNum w:abstractNumId="5">
    <w:nsid w:val="AD6D24EB"/>
    <w:multiLevelType w:val="singleLevel"/>
    <w:tmpl w:val="AD6D24EB"/>
    <w:lvl w:ilvl="0" w:tentative="0">
      <w:start w:val="1"/>
      <w:numFmt w:val="decimal"/>
      <w:lvlText w:val="(%1)"/>
      <w:lvlJc w:val="left"/>
      <w:pPr>
        <w:ind w:left="1265" w:hanging="425"/>
      </w:pPr>
      <w:rPr>
        <w:rFonts w:hint="default"/>
      </w:rPr>
    </w:lvl>
  </w:abstractNum>
  <w:abstractNum w:abstractNumId="6">
    <w:nsid w:val="B8E7FD03"/>
    <w:multiLevelType w:val="singleLevel"/>
    <w:tmpl w:val="B8E7FD03"/>
    <w:lvl w:ilvl="0" w:tentative="0">
      <w:start w:val="1"/>
      <w:numFmt w:val="decimalEnclosedCircleChinese"/>
      <w:suff w:val="nothing"/>
      <w:lvlText w:val="%1　"/>
      <w:lvlJc w:val="left"/>
      <w:pPr>
        <w:ind w:left="0" w:firstLine="400"/>
      </w:pPr>
      <w:rPr>
        <w:rFonts w:hint="eastAsia"/>
      </w:rPr>
    </w:lvl>
  </w:abstractNum>
  <w:abstractNum w:abstractNumId="7">
    <w:nsid w:val="BD8511FD"/>
    <w:multiLevelType w:val="singleLevel"/>
    <w:tmpl w:val="BD8511FD"/>
    <w:lvl w:ilvl="0" w:tentative="0">
      <w:start w:val="1"/>
      <w:numFmt w:val="decimalEnclosedCircleChinese"/>
      <w:suff w:val="nothing"/>
      <w:lvlText w:val="%1　"/>
      <w:lvlJc w:val="left"/>
      <w:pPr>
        <w:ind w:left="0" w:firstLine="400"/>
      </w:pPr>
      <w:rPr>
        <w:rFonts w:hint="eastAsia"/>
      </w:rPr>
    </w:lvl>
  </w:abstractNum>
  <w:abstractNum w:abstractNumId="8">
    <w:nsid w:val="CF3AF998"/>
    <w:multiLevelType w:val="singleLevel"/>
    <w:tmpl w:val="CF3AF998"/>
    <w:lvl w:ilvl="0" w:tentative="0">
      <w:start w:val="1"/>
      <w:numFmt w:val="decimalEnclosedCircleChinese"/>
      <w:suff w:val="nothing"/>
      <w:lvlText w:val="%1　"/>
      <w:lvlJc w:val="left"/>
      <w:pPr>
        <w:ind w:left="0" w:firstLine="400"/>
      </w:pPr>
      <w:rPr>
        <w:rFonts w:hint="eastAsia"/>
      </w:rPr>
    </w:lvl>
  </w:abstractNum>
  <w:abstractNum w:abstractNumId="9">
    <w:nsid w:val="D79F8099"/>
    <w:multiLevelType w:val="singleLevel"/>
    <w:tmpl w:val="D79F8099"/>
    <w:lvl w:ilvl="0" w:tentative="0">
      <w:start w:val="1"/>
      <w:numFmt w:val="decimal"/>
      <w:lvlText w:val="%1)"/>
      <w:lvlJc w:val="left"/>
      <w:pPr>
        <w:ind w:left="425" w:hanging="425"/>
      </w:pPr>
      <w:rPr>
        <w:rFonts w:hint="default"/>
      </w:r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2887B6B9"/>
    <w:multiLevelType w:val="singleLevel"/>
    <w:tmpl w:val="2887B6B9"/>
    <w:lvl w:ilvl="0" w:tentative="0">
      <w:start w:val="1"/>
      <w:numFmt w:val="decimalEnclosedCircleChinese"/>
      <w:suff w:val="nothing"/>
      <w:lvlText w:val="%1　"/>
      <w:lvlJc w:val="left"/>
      <w:pPr>
        <w:ind w:left="0" w:firstLine="400"/>
      </w:pPr>
      <w:rPr>
        <w:rFonts w:hint="eastAsia"/>
        <w:sz w:val="22"/>
        <w:szCs w:val="22"/>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4988D693"/>
    <w:multiLevelType w:val="singleLevel"/>
    <w:tmpl w:val="4988D693"/>
    <w:lvl w:ilvl="0" w:tentative="0">
      <w:start w:val="5"/>
      <w:numFmt w:val="decimal"/>
      <w:lvlText w:val="%1."/>
      <w:lvlJc w:val="left"/>
      <w:pPr>
        <w:tabs>
          <w:tab w:val="left" w:pos="312"/>
        </w:tabs>
      </w:p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FBBE8F"/>
    <w:multiLevelType w:val="singleLevel"/>
    <w:tmpl w:val="55FBBE8F"/>
    <w:lvl w:ilvl="0" w:tentative="0">
      <w:start w:val="1"/>
      <w:numFmt w:val="decimalEnclosedCircleChinese"/>
      <w:suff w:val="nothing"/>
      <w:lvlText w:val="%1　"/>
      <w:lvlJc w:val="left"/>
      <w:pPr>
        <w:ind w:left="0" w:firstLine="400"/>
      </w:pPr>
      <w:rPr>
        <w:rFonts w:hint="eastAsia"/>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5EE250DD"/>
    <w:multiLevelType w:val="multilevel"/>
    <w:tmpl w:val="5EE250DD"/>
    <w:lvl w:ilvl="0" w:tentative="0">
      <w:start w:val="1"/>
      <w:numFmt w:val="japaneseCounting"/>
      <w:lvlText w:val="第%1条"/>
      <w:lvlJc w:val="left"/>
      <w:pPr>
        <w:ind w:left="840" w:hanging="84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F50FE1"/>
    <w:multiLevelType w:val="singleLevel"/>
    <w:tmpl w:val="6AF50FE1"/>
    <w:lvl w:ilvl="0" w:tentative="0">
      <w:start w:val="1"/>
      <w:numFmt w:val="decimal"/>
      <w:suff w:val="nothing"/>
      <w:lvlText w:val="（%1）"/>
      <w:lvlJc w:val="left"/>
    </w:lvl>
  </w:abstractNum>
  <w:abstractNum w:abstractNumId="21">
    <w:nsid w:val="6E1A07A2"/>
    <w:multiLevelType w:val="singleLevel"/>
    <w:tmpl w:val="6E1A07A2"/>
    <w:lvl w:ilvl="0" w:tentative="0">
      <w:start w:val="1"/>
      <w:numFmt w:val="decimal"/>
      <w:suff w:val="space"/>
      <w:lvlText w:val="%1."/>
      <w:lvlJc w:val="left"/>
    </w:lvl>
  </w:abstractNum>
  <w:abstractNum w:abstractNumId="22">
    <w:nsid w:val="7AF9ED7C"/>
    <w:multiLevelType w:val="singleLevel"/>
    <w:tmpl w:val="7AF9ED7C"/>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21"/>
  </w:num>
  <w:num w:numId="3">
    <w:abstractNumId w:val="4"/>
  </w:num>
  <w:num w:numId="4">
    <w:abstractNumId w:val="3"/>
  </w:num>
  <w:num w:numId="5">
    <w:abstractNumId w:val="17"/>
  </w:num>
  <w:num w:numId="6">
    <w:abstractNumId w:val="6"/>
  </w:num>
  <w:num w:numId="7">
    <w:abstractNumId w:val="8"/>
  </w:num>
  <w:num w:numId="8">
    <w:abstractNumId w:val="7"/>
  </w:num>
  <w:num w:numId="9">
    <w:abstractNumId w:val="22"/>
  </w:num>
  <w:num w:numId="10">
    <w:abstractNumId w:val="0"/>
  </w:num>
  <w:num w:numId="11">
    <w:abstractNumId w:val="11"/>
  </w:num>
  <w:num w:numId="12">
    <w:abstractNumId w:val="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20"/>
  </w:num>
  <w:num w:numId="17">
    <w:abstractNumId w:val="15"/>
  </w:num>
  <w:num w:numId="18">
    <w:abstractNumId w:val="18"/>
  </w:num>
  <w:num w:numId="19">
    <w:abstractNumId w:val="12"/>
  </w:num>
  <w:num w:numId="20">
    <w:abstractNumId w:val="14"/>
  </w:num>
  <w:num w:numId="21">
    <w:abstractNumId w:val="13"/>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E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9">
    <w:name w:val="annotation text"/>
    <w:basedOn w:val="1"/>
    <w:qFormat/>
    <w:uiPriority w:val="99"/>
    <w:pPr>
      <w:jc w:val="left"/>
    </w:pPr>
  </w:style>
  <w:style w:type="paragraph" w:styleId="10">
    <w:name w:val="Block Text"/>
    <w:basedOn w:val="1"/>
    <w:qFormat/>
    <w:uiPriority w:val="0"/>
    <w:pPr>
      <w:widowControl/>
      <w:ind w:left="480" w:right="-341" w:firstLine="513"/>
    </w:pPr>
    <w:rPr>
      <w:kern w:val="0"/>
      <w:sz w:val="24"/>
      <w:szCs w:val="20"/>
    </w:rPr>
  </w:style>
  <w:style w:type="paragraph" w:styleId="11">
    <w:name w:val="Plain Text"/>
    <w:basedOn w:val="1"/>
    <w:qFormat/>
    <w:uiPriority w:val="0"/>
    <w:rPr>
      <w:rFonts w:hint="eastAsia"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Strong"/>
    <w:qFormat/>
    <w:uiPriority w:val="0"/>
    <w:rPr>
      <w:b/>
      <w:bCs/>
    </w:rPr>
  </w:style>
  <w:style w:type="character" w:styleId="18">
    <w:name w:val="page number"/>
    <w:qFormat/>
    <w:uiPriority w:val="0"/>
  </w:style>
  <w:style w:type="character" w:styleId="19">
    <w:name w:val="Emphasis"/>
    <w:qFormat/>
    <w:uiPriority w:val="0"/>
    <w:rPr>
      <w:color w:val="CC0033"/>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2026-04-07T01:43:28Z</dcterms:created>
  <dc:creator>luozhao</dc:creator>
  <cp:lastModifiedBy>LZ</cp:lastModifiedBy>
  <dcterms:modified xsi:type="dcterms:W3CDTF">2026-04-07T01:46:07Z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51FAC38855374ED9B96EC7AF4BE6285B_12</vt:lpwstr>
  </property>
</Properties>
</file>