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8392D" w14:textId="3159AFCA" w:rsidR="00D05EC8" w:rsidRDefault="00D05EC8" w:rsidP="00D05EC8">
      <w:pPr>
        <w:spacing w:line="360" w:lineRule="auto"/>
        <w:jc w:val="center"/>
        <w:outlineLvl w:val="0"/>
        <w:rPr>
          <w:b/>
          <w:sz w:val="36"/>
          <w:szCs w:val="36"/>
        </w:rPr>
      </w:pPr>
      <w:r w:rsidRPr="00D05EC8">
        <w:rPr>
          <w:rFonts w:hint="eastAsia"/>
          <w:b/>
          <w:sz w:val="36"/>
          <w:szCs w:val="36"/>
        </w:rPr>
        <w:t>北京工商大学统筹推进“工商一体化”、对接“首都所需”教学科研设备更新项目（食品第四部分）</w:t>
      </w:r>
      <w:r w:rsidR="00ED56C8">
        <w:rPr>
          <w:rFonts w:hint="eastAsia"/>
          <w:b/>
          <w:sz w:val="36"/>
          <w:szCs w:val="36"/>
        </w:rPr>
        <w:t>公开</w:t>
      </w:r>
      <w:r>
        <w:rPr>
          <w:rFonts w:hint="eastAsia"/>
          <w:b/>
          <w:sz w:val="36"/>
          <w:szCs w:val="36"/>
        </w:rPr>
        <w:t>招标公告</w:t>
      </w:r>
    </w:p>
    <w:p w14:paraId="5B4645EB" w14:textId="77777777" w:rsidR="00D05EC8" w:rsidRDefault="00D05EC8" w:rsidP="00D05EC8">
      <w:pPr>
        <w:pStyle w:val="2"/>
        <w:spacing w:before="0" w:line="360" w:lineRule="auto"/>
        <w:rPr>
          <w:rFonts w:ascii="Times New Roman" w:eastAsia="宋体" w:hAnsi="Times New Roman"/>
          <w:sz w:val="24"/>
          <w:szCs w:val="24"/>
        </w:rPr>
      </w:pPr>
      <w:bookmarkStart w:id="0" w:name="_Toc28359079"/>
      <w:bookmarkStart w:id="1" w:name="_Toc28359002"/>
      <w:bookmarkStart w:id="2" w:name="_Toc35393790"/>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31F528A8" w14:textId="77777777" w:rsidR="00D05EC8" w:rsidRDefault="00D05EC8" w:rsidP="00D05EC8">
      <w:pPr>
        <w:spacing w:line="360" w:lineRule="auto"/>
        <w:ind w:firstLineChars="200" w:firstLine="480"/>
        <w:rPr>
          <w:sz w:val="24"/>
        </w:rPr>
      </w:pPr>
      <w:r>
        <w:rPr>
          <w:sz w:val="24"/>
        </w:rPr>
        <w:t>1.</w:t>
      </w:r>
      <w:r>
        <w:rPr>
          <w:sz w:val="24"/>
        </w:rPr>
        <w:t>项目编号：</w:t>
      </w:r>
      <w:r>
        <w:rPr>
          <w:bCs/>
          <w:sz w:val="24"/>
        </w:rPr>
        <w:t>2603-HXTC-TB</w:t>
      </w:r>
      <w:r>
        <w:rPr>
          <w:rFonts w:hint="eastAsia"/>
          <w:bCs/>
          <w:sz w:val="24"/>
        </w:rPr>
        <w:t>1111</w:t>
      </w:r>
    </w:p>
    <w:p w14:paraId="2525782B" w14:textId="77777777" w:rsidR="00D05EC8" w:rsidRDefault="00D05EC8" w:rsidP="00D05EC8">
      <w:pPr>
        <w:spacing w:line="360" w:lineRule="auto"/>
        <w:ind w:firstLineChars="200" w:firstLine="480"/>
        <w:rPr>
          <w:bCs/>
          <w:sz w:val="24"/>
        </w:rPr>
      </w:pPr>
      <w:r>
        <w:rPr>
          <w:sz w:val="24"/>
        </w:rPr>
        <w:t>2.</w:t>
      </w:r>
      <w:r>
        <w:rPr>
          <w:sz w:val="24"/>
        </w:rPr>
        <w:t>项目名称：</w:t>
      </w:r>
      <w:bookmarkEnd w:id="4"/>
      <w:r>
        <w:rPr>
          <w:rFonts w:hint="eastAsia"/>
          <w:bCs/>
          <w:sz w:val="24"/>
        </w:rPr>
        <w:t>北京工商大学统筹推进“工商一体化”、对接“首都所需”教学科研设备更新项目（食品第四部分）</w:t>
      </w:r>
    </w:p>
    <w:p w14:paraId="297FD9DF" w14:textId="77777777" w:rsidR="00D05EC8" w:rsidRDefault="00D05EC8" w:rsidP="00D05EC8">
      <w:pPr>
        <w:spacing w:line="360" w:lineRule="auto"/>
        <w:ind w:firstLineChars="200" w:firstLine="480"/>
        <w:rPr>
          <w:sz w:val="24"/>
        </w:rPr>
      </w:pPr>
      <w:r>
        <w:rPr>
          <w:sz w:val="24"/>
        </w:rPr>
        <w:t>3.</w:t>
      </w:r>
      <w:r>
        <w:rPr>
          <w:sz w:val="24"/>
        </w:rPr>
        <w:t>项目预算金额：</w:t>
      </w:r>
      <w:r>
        <w:rPr>
          <w:sz w:val="24"/>
          <w:u w:val="single"/>
        </w:rPr>
        <w:t>2122.502</w:t>
      </w:r>
      <w:r>
        <w:rPr>
          <w:sz w:val="24"/>
        </w:rPr>
        <w:t>万元、</w:t>
      </w:r>
      <w:r>
        <w:rPr>
          <w:rFonts w:hint="eastAsia"/>
          <w:sz w:val="24"/>
        </w:rPr>
        <w:t>项目</w:t>
      </w:r>
      <w:r>
        <w:rPr>
          <w:sz w:val="24"/>
        </w:rPr>
        <w:t>最高限价：</w:t>
      </w:r>
      <w:r>
        <w:rPr>
          <w:sz w:val="24"/>
          <w:u w:val="single"/>
        </w:rPr>
        <w:t>2122.502</w:t>
      </w:r>
      <w:r>
        <w:rPr>
          <w:sz w:val="24"/>
        </w:rPr>
        <w:t>万元</w:t>
      </w:r>
    </w:p>
    <w:p w14:paraId="28D60818" w14:textId="77777777" w:rsidR="00D05EC8" w:rsidRDefault="00D05EC8" w:rsidP="00D05EC8">
      <w:pPr>
        <w:spacing w:line="360" w:lineRule="auto"/>
        <w:ind w:firstLineChars="200" w:firstLine="480"/>
        <w:rPr>
          <w:sz w:val="24"/>
        </w:rPr>
      </w:pPr>
      <w:r w:rsidRPr="00A23D34">
        <w:rPr>
          <w:rFonts w:hint="eastAsia"/>
          <w:sz w:val="24"/>
        </w:rPr>
        <w:t>18</w:t>
      </w:r>
      <w:r w:rsidRPr="00A23D34">
        <w:rPr>
          <w:rFonts w:hint="eastAsia"/>
          <w:sz w:val="24"/>
        </w:rPr>
        <w:t>包预算金额：</w:t>
      </w:r>
      <w:bookmarkStart w:id="5" w:name="OLE_LINK3"/>
      <w:r w:rsidRPr="00A23D34">
        <w:rPr>
          <w:sz w:val="24"/>
          <w:u w:val="single"/>
        </w:rPr>
        <w:t>5</w:t>
      </w:r>
      <w:r w:rsidRPr="00A23D34">
        <w:rPr>
          <w:rFonts w:hint="eastAsia"/>
          <w:sz w:val="24"/>
          <w:u w:val="single"/>
        </w:rPr>
        <w:t>74</w:t>
      </w:r>
      <w:bookmarkEnd w:id="5"/>
      <w:r w:rsidRPr="00A23D34">
        <w:rPr>
          <w:rFonts w:hint="eastAsia"/>
          <w:sz w:val="24"/>
        </w:rPr>
        <w:t>万元，</w:t>
      </w:r>
      <w:r w:rsidRPr="00A23D34">
        <w:rPr>
          <w:rFonts w:hint="eastAsia"/>
          <w:sz w:val="24"/>
        </w:rPr>
        <w:t>18</w:t>
      </w:r>
      <w:r w:rsidRPr="00A23D34">
        <w:rPr>
          <w:rFonts w:hint="eastAsia"/>
          <w:sz w:val="24"/>
        </w:rPr>
        <w:t>包</w:t>
      </w:r>
      <w:r w:rsidRPr="00A23D34">
        <w:rPr>
          <w:sz w:val="24"/>
        </w:rPr>
        <w:t>最高限价</w:t>
      </w:r>
      <w:r w:rsidRPr="00A23D34">
        <w:rPr>
          <w:rFonts w:hint="eastAsia"/>
          <w:sz w:val="24"/>
        </w:rPr>
        <w:t>：</w:t>
      </w:r>
      <w:r w:rsidRPr="00A23D34">
        <w:rPr>
          <w:sz w:val="24"/>
          <w:u w:val="single"/>
        </w:rPr>
        <w:t>5</w:t>
      </w:r>
      <w:r w:rsidRPr="00A23D34">
        <w:rPr>
          <w:rFonts w:hint="eastAsia"/>
          <w:sz w:val="24"/>
          <w:u w:val="single"/>
        </w:rPr>
        <w:t>74</w:t>
      </w:r>
      <w:r w:rsidRPr="00A23D34">
        <w:rPr>
          <w:rFonts w:hint="eastAsia"/>
          <w:sz w:val="24"/>
        </w:rPr>
        <w:t>万元</w:t>
      </w:r>
    </w:p>
    <w:p w14:paraId="42065053" w14:textId="77777777" w:rsidR="00C23E6C" w:rsidRPr="0069765B" w:rsidRDefault="00C23E6C" w:rsidP="00C23E6C">
      <w:pPr>
        <w:spacing w:line="360" w:lineRule="auto"/>
        <w:ind w:firstLineChars="200" w:firstLine="480"/>
        <w:rPr>
          <w:sz w:val="24"/>
        </w:rPr>
      </w:pPr>
      <w:r w:rsidRPr="0069765B">
        <w:rPr>
          <w:rFonts w:hint="eastAsia"/>
          <w:sz w:val="24"/>
        </w:rPr>
        <w:t>19</w:t>
      </w:r>
      <w:r w:rsidRPr="0069765B">
        <w:rPr>
          <w:rFonts w:hint="eastAsia"/>
          <w:sz w:val="24"/>
        </w:rPr>
        <w:t>包预算金额：</w:t>
      </w:r>
      <w:r w:rsidRPr="0069765B">
        <w:rPr>
          <w:sz w:val="24"/>
          <w:u w:val="single"/>
        </w:rPr>
        <w:t>505</w:t>
      </w:r>
      <w:r w:rsidRPr="0069765B">
        <w:rPr>
          <w:rFonts w:hint="eastAsia"/>
          <w:sz w:val="24"/>
        </w:rPr>
        <w:t>万元，</w:t>
      </w:r>
      <w:r w:rsidRPr="0069765B">
        <w:rPr>
          <w:rFonts w:hint="eastAsia"/>
          <w:sz w:val="24"/>
        </w:rPr>
        <w:t>19</w:t>
      </w:r>
      <w:r w:rsidRPr="0069765B">
        <w:rPr>
          <w:rFonts w:hint="eastAsia"/>
          <w:sz w:val="24"/>
        </w:rPr>
        <w:t>包</w:t>
      </w:r>
      <w:r w:rsidRPr="0069765B">
        <w:rPr>
          <w:sz w:val="24"/>
        </w:rPr>
        <w:t>最高限价</w:t>
      </w:r>
      <w:r w:rsidRPr="0069765B">
        <w:rPr>
          <w:rFonts w:hint="eastAsia"/>
          <w:sz w:val="24"/>
        </w:rPr>
        <w:t>：</w:t>
      </w:r>
      <w:r w:rsidRPr="0069765B">
        <w:rPr>
          <w:rFonts w:hint="eastAsia"/>
          <w:sz w:val="24"/>
          <w:u w:val="single"/>
        </w:rPr>
        <w:t>505</w:t>
      </w:r>
      <w:r w:rsidRPr="0069765B">
        <w:rPr>
          <w:rFonts w:hint="eastAsia"/>
          <w:sz w:val="24"/>
        </w:rPr>
        <w:t>万元</w:t>
      </w:r>
    </w:p>
    <w:p w14:paraId="2591E1F0" w14:textId="77777777" w:rsidR="00C11132" w:rsidRPr="00357239" w:rsidRDefault="00C11132" w:rsidP="00C11132">
      <w:pPr>
        <w:spacing w:line="360" w:lineRule="auto"/>
        <w:ind w:firstLineChars="200" w:firstLine="480"/>
        <w:rPr>
          <w:sz w:val="24"/>
        </w:rPr>
      </w:pPr>
      <w:r w:rsidRPr="00357239">
        <w:rPr>
          <w:rFonts w:hint="eastAsia"/>
          <w:sz w:val="24"/>
        </w:rPr>
        <w:t>20</w:t>
      </w:r>
      <w:r w:rsidRPr="00357239">
        <w:rPr>
          <w:rFonts w:hint="eastAsia"/>
          <w:sz w:val="24"/>
        </w:rPr>
        <w:t>包预算金额：</w:t>
      </w:r>
      <w:r w:rsidRPr="00357239">
        <w:rPr>
          <w:sz w:val="24"/>
          <w:u w:val="single"/>
        </w:rPr>
        <w:t>5</w:t>
      </w:r>
      <w:r w:rsidRPr="00357239">
        <w:rPr>
          <w:rFonts w:hint="eastAsia"/>
          <w:sz w:val="24"/>
          <w:u w:val="single"/>
        </w:rPr>
        <w:t>1</w:t>
      </w:r>
      <w:r w:rsidRPr="00357239">
        <w:rPr>
          <w:sz w:val="24"/>
          <w:u w:val="single"/>
        </w:rPr>
        <w:t>5</w:t>
      </w:r>
      <w:r w:rsidRPr="00357239">
        <w:rPr>
          <w:rFonts w:hint="eastAsia"/>
          <w:sz w:val="24"/>
        </w:rPr>
        <w:t>万元，</w:t>
      </w:r>
      <w:r w:rsidRPr="00357239">
        <w:rPr>
          <w:rFonts w:hint="eastAsia"/>
          <w:sz w:val="24"/>
        </w:rPr>
        <w:t>20</w:t>
      </w:r>
      <w:r w:rsidRPr="00357239">
        <w:rPr>
          <w:rFonts w:hint="eastAsia"/>
          <w:sz w:val="24"/>
        </w:rPr>
        <w:t>包</w:t>
      </w:r>
      <w:r w:rsidRPr="00357239">
        <w:rPr>
          <w:sz w:val="24"/>
        </w:rPr>
        <w:t>最高限价</w:t>
      </w:r>
      <w:r w:rsidRPr="00357239">
        <w:rPr>
          <w:rFonts w:hint="eastAsia"/>
          <w:sz w:val="24"/>
        </w:rPr>
        <w:t>：</w:t>
      </w:r>
      <w:r w:rsidRPr="00357239">
        <w:rPr>
          <w:rFonts w:hint="eastAsia"/>
          <w:sz w:val="24"/>
          <w:u w:val="single"/>
        </w:rPr>
        <w:t>515</w:t>
      </w:r>
      <w:r w:rsidRPr="00357239">
        <w:rPr>
          <w:rFonts w:hint="eastAsia"/>
          <w:sz w:val="24"/>
        </w:rPr>
        <w:t>万元</w:t>
      </w:r>
    </w:p>
    <w:p w14:paraId="41277E23" w14:textId="58B9A8B4" w:rsidR="00C23E6C" w:rsidRPr="00C11132" w:rsidRDefault="00C11132" w:rsidP="00D05EC8">
      <w:pPr>
        <w:spacing w:line="360" w:lineRule="auto"/>
        <w:ind w:firstLineChars="200" w:firstLine="480"/>
        <w:rPr>
          <w:sz w:val="24"/>
        </w:rPr>
      </w:pPr>
      <w:r w:rsidRPr="00864615">
        <w:rPr>
          <w:rFonts w:hint="eastAsia"/>
          <w:sz w:val="24"/>
        </w:rPr>
        <w:t>21</w:t>
      </w:r>
      <w:r w:rsidRPr="00864615">
        <w:rPr>
          <w:rFonts w:hint="eastAsia"/>
          <w:sz w:val="24"/>
        </w:rPr>
        <w:t>包预算金额：</w:t>
      </w:r>
      <w:r w:rsidRPr="00864615">
        <w:rPr>
          <w:sz w:val="24"/>
          <w:u w:val="single"/>
        </w:rPr>
        <w:t>528.502</w:t>
      </w:r>
      <w:r w:rsidRPr="00864615">
        <w:rPr>
          <w:rFonts w:hint="eastAsia"/>
          <w:sz w:val="24"/>
        </w:rPr>
        <w:t>万元，</w:t>
      </w:r>
      <w:r w:rsidRPr="00864615">
        <w:rPr>
          <w:rFonts w:hint="eastAsia"/>
          <w:sz w:val="24"/>
        </w:rPr>
        <w:t>21</w:t>
      </w:r>
      <w:r w:rsidRPr="00864615">
        <w:rPr>
          <w:rFonts w:hint="eastAsia"/>
          <w:sz w:val="24"/>
        </w:rPr>
        <w:t>包</w:t>
      </w:r>
      <w:r w:rsidRPr="00864615">
        <w:rPr>
          <w:sz w:val="24"/>
        </w:rPr>
        <w:t>最高限价</w:t>
      </w:r>
      <w:r w:rsidRPr="00864615">
        <w:rPr>
          <w:rFonts w:hint="eastAsia"/>
          <w:sz w:val="24"/>
        </w:rPr>
        <w:t>：</w:t>
      </w:r>
      <w:r w:rsidRPr="00864615">
        <w:rPr>
          <w:sz w:val="24"/>
          <w:u w:val="single"/>
        </w:rPr>
        <w:t>528.502</w:t>
      </w:r>
      <w:r w:rsidRPr="00864615">
        <w:rPr>
          <w:rFonts w:hint="eastAsia"/>
          <w:sz w:val="24"/>
        </w:rPr>
        <w:t>万元</w:t>
      </w:r>
    </w:p>
    <w:p w14:paraId="36015085" w14:textId="77777777" w:rsidR="00D05EC8" w:rsidRDefault="00D05EC8" w:rsidP="00D05EC8">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545"/>
        <w:gridCol w:w="1137"/>
        <w:gridCol w:w="1298"/>
        <w:gridCol w:w="1351"/>
        <w:gridCol w:w="1315"/>
        <w:gridCol w:w="799"/>
        <w:gridCol w:w="852"/>
        <w:gridCol w:w="2374"/>
      </w:tblGrid>
      <w:tr w:rsidR="00D05EC8" w14:paraId="103E4298" w14:textId="77777777" w:rsidTr="004B793B">
        <w:trPr>
          <w:trHeight w:val="312"/>
        </w:trPr>
        <w:tc>
          <w:tcPr>
            <w:tcW w:w="257" w:type="pct"/>
            <w:vAlign w:val="center"/>
          </w:tcPr>
          <w:p w14:paraId="6B7AC2F3" w14:textId="77777777" w:rsidR="00D05EC8" w:rsidRDefault="00D05EC8" w:rsidP="003337E7">
            <w:pPr>
              <w:widowControl/>
              <w:jc w:val="center"/>
              <w:rPr>
                <w:rFonts w:ascii="宋体" w:hAnsi="宋体" w:cs="宋体"/>
                <w:b/>
                <w:bCs/>
                <w:kern w:val="0"/>
                <w:szCs w:val="21"/>
              </w:rPr>
            </w:pPr>
            <w:r>
              <w:rPr>
                <w:rFonts w:ascii="宋体" w:hAnsi="宋体" w:cs="宋体" w:hint="eastAsia"/>
                <w:b/>
                <w:bCs/>
                <w:kern w:val="0"/>
                <w:szCs w:val="21"/>
              </w:rPr>
              <w:t>包号</w:t>
            </w:r>
          </w:p>
        </w:tc>
        <w:tc>
          <w:tcPr>
            <w:tcW w:w="824" w:type="pct"/>
            <w:gridSpan w:val="2"/>
            <w:vAlign w:val="center"/>
          </w:tcPr>
          <w:p w14:paraId="5F95CCCD" w14:textId="77777777" w:rsidR="00D05EC8" w:rsidRDefault="00D05EC8" w:rsidP="003337E7">
            <w:pPr>
              <w:widowControl/>
              <w:jc w:val="center"/>
              <w:rPr>
                <w:rFonts w:ascii="宋体" w:hAnsi="宋体" w:cs="宋体"/>
                <w:b/>
                <w:bCs/>
                <w:kern w:val="0"/>
                <w:szCs w:val="21"/>
              </w:rPr>
            </w:pPr>
            <w:r>
              <w:rPr>
                <w:rFonts w:ascii="宋体" w:hAnsi="宋体"/>
                <w:b/>
                <w:bCs/>
                <w:szCs w:val="21"/>
              </w:rPr>
              <w:t>标的名称</w:t>
            </w:r>
          </w:p>
        </w:tc>
        <w:tc>
          <w:tcPr>
            <w:tcW w:w="636" w:type="pct"/>
            <w:vAlign w:val="center"/>
          </w:tcPr>
          <w:p w14:paraId="10DEBD4D" w14:textId="77777777" w:rsidR="00D05EC8" w:rsidRDefault="00D05EC8" w:rsidP="003337E7">
            <w:pPr>
              <w:jc w:val="center"/>
              <w:rPr>
                <w:rFonts w:ascii="宋体" w:hAnsi="宋体"/>
                <w:b/>
                <w:bCs/>
                <w:szCs w:val="21"/>
              </w:rPr>
            </w:pPr>
            <w:r>
              <w:rPr>
                <w:rFonts w:ascii="宋体" w:hAnsi="宋体" w:hint="eastAsia"/>
                <w:b/>
                <w:bCs/>
                <w:szCs w:val="21"/>
              </w:rPr>
              <w:t>子项限价（万元）</w:t>
            </w:r>
          </w:p>
        </w:tc>
        <w:tc>
          <w:tcPr>
            <w:tcW w:w="662" w:type="pct"/>
            <w:vAlign w:val="center"/>
          </w:tcPr>
          <w:p w14:paraId="4C10EADE" w14:textId="77777777" w:rsidR="00D05EC8" w:rsidRDefault="00D05EC8" w:rsidP="003337E7">
            <w:pPr>
              <w:jc w:val="center"/>
              <w:rPr>
                <w:rFonts w:ascii="宋体" w:hAnsi="宋体"/>
                <w:b/>
                <w:bCs/>
                <w:szCs w:val="21"/>
              </w:rPr>
            </w:pPr>
            <w:r>
              <w:rPr>
                <w:rFonts w:ascii="宋体" w:hAnsi="宋体" w:hint="eastAsia"/>
                <w:b/>
                <w:bCs/>
                <w:szCs w:val="21"/>
              </w:rPr>
              <w:t>分项限价（万元）</w:t>
            </w:r>
          </w:p>
        </w:tc>
        <w:tc>
          <w:tcPr>
            <w:tcW w:w="645" w:type="pct"/>
            <w:vAlign w:val="center"/>
          </w:tcPr>
          <w:p w14:paraId="400F33D2" w14:textId="77777777" w:rsidR="00D05EC8" w:rsidRDefault="00D05EC8" w:rsidP="003337E7">
            <w:pPr>
              <w:jc w:val="center"/>
              <w:rPr>
                <w:rFonts w:ascii="宋体" w:hAnsi="宋体"/>
                <w:b/>
                <w:bCs/>
                <w:szCs w:val="21"/>
              </w:rPr>
            </w:pPr>
            <w:r>
              <w:rPr>
                <w:rFonts w:ascii="宋体" w:hAnsi="宋体"/>
                <w:b/>
                <w:bCs/>
                <w:szCs w:val="21"/>
              </w:rPr>
              <w:t>采购包预算金额</w:t>
            </w:r>
          </w:p>
          <w:p w14:paraId="2243CBB8" w14:textId="77777777" w:rsidR="00D05EC8" w:rsidRDefault="00D05EC8" w:rsidP="003337E7">
            <w:pPr>
              <w:jc w:val="center"/>
              <w:rPr>
                <w:rFonts w:ascii="宋体" w:hAnsi="宋体"/>
                <w:b/>
                <w:bCs/>
                <w:szCs w:val="21"/>
              </w:rPr>
            </w:pPr>
            <w:r>
              <w:rPr>
                <w:rFonts w:ascii="宋体" w:hAnsi="宋体"/>
                <w:b/>
                <w:bCs/>
                <w:szCs w:val="21"/>
              </w:rPr>
              <w:t>（万元）</w:t>
            </w:r>
          </w:p>
        </w:tc>
        <w:tc>
          <w:tcPr>
            <w:tcW w:w="392" w:type="pct"/>
            <w:vAlign w:val="center"/>
          </w:tcPr>
          <w:p w14:paraId="1DEB0FD0" w14:textId="77777777" w:rsidR="00D05EC8" w:rsidRDefault="00D05EC8" w:rsidP="003337E7">
            <w:pPr>
              <w:widowControl/>
              <w:jc w:val="center"/>
              <w:rPr>
                <w:rFonts w:ascii="宋体" w:hAnsi="宋体" w:cs="宋体"/>
                <w:b/>
                <w:bCs/>
                <w:kern w:val="0"/>
                <w:szCs w:val="21"/>
              </w:rPr>
            </w:pPr>
            <w:r>
              <w:rPr>
                <w:rFonts w:ascii="宋体" w:hAnsi="宋体" w:hint="eastAsia"/>
                <w:b/>
                <w:bCs/>
                <w:szCs w:val="21"/>
              </w:rPr>
              <w:t>单位</w:t>
            </w:r>
          </w:p>
        </w:tc>
        <w:tc>
          <w:tcPr>
            <w:tcW w:w="418" w:type="pct"/>
            <w:noWrap/>
            <w:vAlign w:val="center"/>
          </w:tcPr>
          <w:p w14:paraId="5DCA5A5B" w14:textId="77777777" w:rsidR="00D05EC8" w:rsidRDefault="00D05EC8" w:rsidP="003337E7">
            <w:pPr>
              <w:widowControl/>
              <w:jc w:val="center"/>
              <w:rPr>
                <w:rFonts w:ascii="宋体" w:hAnsi="宋体" w:cs="宋体"/>
                <w:b/>
                <w:bCs/>
                <w:kern w:val="0"/>
                <w:szCs w:val="21"/>
              </w:rPr>
            </w:pPr>
            <w:r>
              <w:rPr>
                <w:rFonts w:ascii="宋体" w:hAnsi="宋体"/>
                <w:b/>
                <w:bCs/>
                <w:szCs w:val="21"/>
              </w:rPr>
              <w:t>数量</w:t>
            </w:r>
          </w:p>
        </w:tc>
        <w:tc>
          <w:tcPr>
            <w:tcW w:w="1164" w:type="pct"/>
            <w:vAlign w:val="center"/>
          </w:tcPr>
          <w:p w14:paraId="36F92CF3" w14:textId="77777777" w:rsidR="00D05EC8" w:rsidRDefault="00D05EC8" w:rsidP="003337E7">
            <w:pPr>
              <w:widowControl/>
              <w:jc w:val="center"/>
              <w:rPr>
                <w:rFonts w:eastAsia="Times New Roman"/>
                <w:b/>
                <w:bCs/>
                <w:kern w:val="0"/>
                <w:szCs w:val="21"/>
              </w:rPr>
            </w:pPr>
            <w:r>
              <w:rPr>
                <w:rFonts w:ascii="宋体" w:hAnsi="宋体"/>
                <w:b/>
                <w:bCs/>
                <w:szCs w:val="21"/>
              </w:rPr>
              <w:t>简要技术需求或服务要求</w:t>
            </w:r>
          </w:p>
        </w:tc>
      </w:tr>
      <w:tr w:rsidR="00D05EC8" w14:paraId="37B7AEF6" w14:textId="77777777" w:rsidTr="004B793B">
        <w:trPr>
          <w:trHeight w:val="312"/>
        </w:trPr>
        <w:tc>
          <w:tcPr>
            <w:tcW w:w="257" w:type="pct"/>
            <w:vMerge w:val="restart"/>
            <w:vAlign w:val="center"/>
          </w:tcPr>
          <w:p w14:paraId="3F8D6C4E" w14:textId="77777777" w:rsidR="00D05EC8" w:rsidRDefault="00D05EC8" w:rsidP="003337E7">
            <w:pPr>
              <w:widowControl/>
              <w:jc w:val="center"/>
              <w:rPr>
                <w:rFonts w:ascii="宋体" w:hAnsi="宋体" w:cs="宋体"/>
                <w:kern w:val="0"/>
                <w:szCs w:val="21"/>
              </w:rPr>
            </w:pPr>
            <w:bookmarkStart w:id="6" w:name="_Hlk225355750"/>
            <w:r>
              <w:rPr>
                <w:rFonts w:ascii="宋体" w:hAnsi="宋体" w:cs="宋体" w:hint="eastAsia"/>
                <w:kern w:val="0"/>
                <w:szCs w:val="21"/>
              </w:rPr>
              <w:t>18</w:t>
            </w:r>
          </w:p>
        </w:tc>
        <w:tc>
          <w:tcPr>
            <w:tcW w:w="824" w:type="pct"/>
            <w:gridSpan w:val="2"/>
            <w:vAlign w:val="center"/>
          </w:tcPr>
          <w:p w14:paraId="2F80B0D2"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药食同源功效成分提取制备系统</w:t>
            </w:r>
          </w:p>
        </w:tc>
        <w:tc>
          <w:tcPr>
            <w:tcW w:w="636" w:type="pct"/>
            <w:vAlign w:val="center"/>
          </w:tcPr>
          <w:p w14:paraId="770C42E0"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150.00</w:t>
            </w:r>
          </w:p>
        </w:tc>
        <w:tc>
          <w:tcPr>
            <w:tcW w:w="662" w:type="pct"/>
            <w:vAlign w:val="center"/>
          </w:tcPr>
          <w:p w14:paraId="2C6E7C5E"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150.00</w:t>
            </w:r>
          </w:p>
        </w:tc>
        <w:tc>
          <w:tcPr>
            <w:tcW w:w="645" w:type="pct"/>
            <w:vMerge w:val="restart"/>
            <w:vAlign w:val="center"/>
          </w:tcPr>
          <w:p w14:paraId="25A5F8B1"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574.00</w:t>
            </w:r>
          </w:p>
        </w:tc>
        <w:tc>
          <w:tcPr>
            <w:tcW w:w="392" w:type="pct"/>
            <w:vAlign w:val="center"/>
          </w:tcPr>
          <w:p w14:paraId="6B427045"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套</w:t>
            </w:r>
          </w:p>
        </w:tc>
        <w:tc>
          <w:tcPr>
            <w:tcW w:w="418" w:type="pct"/>
            <w:noWrap/>
            <w:vAlign w:val="center"/>
          </w:tcPr>
          <w:p w14:paraId="6ED9FC54"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w:t>
            </w:r>
          </w:p>
        </w:tc>
        <w:tc>
          <w:tcPr>
            <w:tcW w:w="1164" w:type="pct"/>
            <w:vAlign w:val="center"/>
          </w:tcPr>
          <w:p w14:paraId="3BB206B2" w14:textId="77777777" w:rsidR="00D05EC8" w:rsidRDefault="00D05EC8" w:rsidP="003337E7">
            <w:pPr>
              <w:widowControl/>
              <w:rPr>
                <w:rFonts w:eastAsia="Times New Roman"/>
                <w:kern w:val="0"/>
                <w:szCs w:val="21"/>
              </w:rPr>
            </w:pPr>
            <w:r>
              <w:rPr>
                <w:rFonts w:ascii="宋体" w:hAnsi="宋体" w:hint="eastAsia"/>
                <w:szCs w:val="21"/>
              </w:rPr>
              <w:t>提取罐容积：0.05m</w:t>
            </w:r>
            <w:r>
              <w:rPr>
                <w:rFonts w:ascii="宋体" w:hAnsi="宋体" w:hint="eastAsia"/>
                <w:szCs w:val="21"/>
                <w:vertAlign w:val="superscript"/>
              </w:rPr>
              <w:t>3</w:t>
            </w:r>
            <w:r>
              <w:rPr>
                <w:rFonts w:ascii="宋体" w:hAnsi="宋体" w:hint="eastAsia"/>
                <w:szCs w:val="21"/>
              </w:rPr>
              <w:t>，原料投料量：2～10kg/批，最小投料量可至2kg，需采用不锈钢三层结构，外层聚氨酯发泡保温，中间层加热设计。详见第五章采购需求。</w:t>
            </w:r>
          </w:p>
        </w:tc>
      </w:tr>
      <w:tr w:rsidR="00D05EC8" w14:paraId="73BFF47B" w14:textId="77777777" w:rsidTr="004B793B">
        <w:trPr>
          <w:trHeight w:val="312"/>
        </w:trPr>
        <w:tc>
          <w:tcPr>
            <w:tcW w:w="257" w:type="pct"/>
            <w:vMerge/>
            <w:vAlign w:val="center"/>
          </w:tcPr>
          <w:p w14:paraId="1CBFD41C" w14:textId="77777777" w:rsidR="00D05EC8" w:rsidRDefault="00D05EC8" w:rsidP="003337E7">
            <w:pPr>
              <w:widowControl/>
              <w:jc w:val="center"/>
              <w:rPr>
                <w:rFonts w:ascii="宋体" w:hAnsi="宋体" w:cs="宋体"/>
                <w:kern w:val="0"/>
                <w:szCs w:val="21"/>
              </w:rPr>
            </w:pPr>
          </w:p>
        </w:tc>
        <w:tc>
          <w:tcPr>
            <w:tcW w:w="824" w:type="pct"/>
            <w:gridSpan w:val="2"/>
            <w:vAlign w:val="center"/>
          </w:tcPr>
          <w:p w14:paraId="0638E741"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蛋白质制备与分析系统</w:t>
            </w:r>
          </w:p>
        </w:tc>
        <w:tc>
          <w:tcPr>
            <w:tcW w:w="636" w:type="pct"/>
            <w:vAlign w:val="center"/>
          </w:tcPr>
          <w:p w14:paraId="500C5B1D"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199.00</w:t>
            </w:r>
          </w:p>
        </w:tc>
        <w:tc>
          <w:tcPr>
            <w:tcW w:w="662" w:type="pct"/>
            <w:vAlign w:val="center"/>
          </w:tcPr>
          <w:p w14:paraId="051051B6"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199.00</w:t>
            </w:r>
          </w:p>
        </w:tc>
        <w:tc>
          <w:tcPr>
            <w:tcW w:w="645" w:type="pct"/>
            <w:vMerge/>
            <w:vAlign w:val="center"/>
          </w:tcPr>
          <w:p w14:paraId="5E1B755A" w14:textId="77777777" w:rsidR="00D05EC8" w:rsidRDefault="00D05EC8" w:rsidP="003337E7">
            <w:pPr>
              <w:widowControl/>
              <w:jc w:val="center"/>
              <w:rPr>
                <w:rFonts w:ascii="宋体" w:hAnsi="宋体" w:cs="宋体"/>
                <w:kern w:val="0"/>
                <w:szCs w:val="21"/>
              </w:rPr>
            </w:pPr>
          </w:p>
        </w:tc>
        <w:tc>
          <w:tcPr>
            <w:tcW w:w="392" w:type="pct"/>
            <w:vAlign w:val="center"/>
          </w:tcPr>
          <w:p w14:paraId="5E71ED69"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套</w:t>
            </w:r>
          </w:p>
        </w:tc>
        <w:tc>
          <w:tcPr>
            <w:tcW w:w="418" w:type="pct"/>
            <w:noWrap/>
            <w:vAlign w:val="center"/>
          </w:tcPr>
          <w:p w14:paraId="53ADCEAD"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w:t>
            </w:r>
          </w:p>
        </w:tc>
        <w:tc>
          <w:tcPr>
            <w:tcW w:w="1164" w:type="pct"/>
            <w:vAlign w:val="center"/>
          </w:tcPr>
          <w:p w14:paraId="4DDEB483" w14:textId="77777777" w:rsidR="00D05EC8" w:rsidRDefault="00D05EC8" w:rsidP="003337E7">
            <w:pPr>
              <w:rPr>
                <w:rFonts w:eastAsia="Times New Roman"/>
                <w:kern w:val="0"/>
                <w:szCs w:val="21"/>
              </w:rPr>
            </w:pPr>
            <w:r>
              <w:rPr>
                <w:rFonts w:ascii="宋体" w:hAnsi="宋体" w:hint="eastAsia"/>
                <w:szCs w:val="21"/>
              </w:rPr>
              <w:t>功能：一次进样可分析18～25种水解氨基酸，无需更换缓冲液及分离柱。详见第五章采购需求。</w:t>
            </w:r>
          </w:p>
        </w:tc>
      </w:tr>
      <w:tr w:rsidR="00D05EC8" w14:paraId="317EEBA0" w14:textId="77777777" w:rsidTr="004B793B">
        <w:trPr>
          <w:trHeight w:val="312"/>
        </w:trPr>
        <w:tc>
          <w:tcPr>
            <w:tcW w:w="257" w:type="pct"/>
            <w:vMerge/>
            <w:vAlign w:val="center"/>
          </w:tcPr>
          <w:p w14:paraId="26130C4B" w14:textId="77777777" w:rsidR="00D05EC8" w:rsidRDefault="00D05EC8" w:rsidP="003337E7">
            <w:pPr>
              <w:widowControl/>
              <w:jc w:val="center"/>
              <w:rPr>
                <w:rFonts w:ascii="宋体" w:hAnsi="宋体" w:cs="宋体"/>
                <w:kern w:val="0"/>
                <w:szCs w:val="21"/>
              </w:rPr>
            </w:pPr>
            <w:bookmarkStart w:id="7" w:name="_Hlk225772153"/>
          </w:p>
        </w:tc>
        <w:tc>
          <w:tcPr>
            <w:tcW w:w="267" w:type="pct"/>
            <w:vMerge w:val="restart"/>
            <w:vAlign w:val="center"/>
          </w:tcPr>
          <w:p w14:paraId="43CB6B98"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食品感官自动化分析系统</w:t>
            </w:r>
          </w:p>
        </w:tc>
        <w:tc>
          <w:tcPr>
            <w:tcW w:w="557" w:type="pct"/>
            <w:vAlign w:val="center"/>
          </w:tcPr>
          <w:p w14:paraId="6DEB7198"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气相色谱模块-质谱模块-嗅闻模块（GC-MS-O)</w:t>
            </w:r>
          </w:p>
        </w:tc>
        <w:tc>
          <w:tcPr>
            <w:tcW w:w="636" w:type="pct"/>
            <w:vAlign w:val="center"/>
          </w:tcPr>
          <w:p w14:paraId="7C71CA14"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150.00</w:t>
            </w:r>
          </w:p>
        </w:tc>
        <w:tc>
          <w:tcPr>
            <w:tcW w:w="662" w:type="pct"/>
            <w:vMerge w:val="restart"/>
            <w:vAlign w:val="center"/>
          </w:tcPr>
          <w:p w14:paraId="346256D4"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225.00</w:t>
            </w:r>
          </w:p>
        </w:tc>
        <w:tc>
          <w:tcPr>
            <w:tcW w:w="645" w:type="pct"/>
            <w:vMerge/>
            <w:vAlign w:val="center"/>
          </w:tcPr>
          <w:p w14:paraId="3BA9DCB5" w14:textId="77777777" w:rsidR="00D05EC8" w:rsidRDefault="00D05EC8" w:rsidP="003337E7">
            <w:pPr>
              <w:widowControl/>
              <w:jc w:val="center"/>
              <w:rPr>
                <w:rFonts w:ascii="宋体" w:hAnsi="宋体" w:cs="宋体"/>
                <w:kern w:val="0"/>
                <w:szCs w:val="21"/>
              </w:rPr>
            </w:pPr>
          </w:p>
        </w:tc>
        <w:tc>
          <w:tcPr>
            <w:tcW w:w="392" w:type="pct"/>
            <w:vAlign w:val="center"/>
          </w:tcPr>
          <w:p w14:paraId="7E84CF7C"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个</w:t>
            </w:r>
          </w:p>
        </w:tc>
        <w:tc>
          <w:tcPr>
            <w:tcW w:w="418" w:type="pct"/>
            <w:noWrap/>
            <w:vAlign w:val="center"/>
          </w:tcPr>
          <w:p w14:paraId="4818D00B"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w:t>
            </w:r>
          </w:p>
        </w:tc>
        <w:tc>
          <w:tcPr>
            <w:tcW w:w="1164" w:type="pct"/>
            <w:vAlign w:val="center"/>
          </w:tcPr>
          <w:p w14:paraId="7AF2038B" w14:textId="77777777" w:rsidR="00D05EC8" w:rsidRDefault="00D05EC8" w:rsidP="003337E7">
            <w:pPr>
              <w:widowControl/>
              <w:rPr>
                <w:rFonts w:eastAsia="Times New Roman"/>
                <w:kern w:val="0"/>
                <w:szCs w:val="21"/>
              </w:rPr>
            </w:pPr>
            <w:r>
              <w:rPr>
                <w:rFonts w:ascii="宋体" w:hAnsi="宋体" w:hint="eastAsia"/>
                <w:szCs w:val="21"/>
              </w:rPr>
              <w:t>色谱性能：要求能同时安装不少于两个进样口和四个检测器。保留时间重现性≤0.008%；峰面积重现性≤0.5%RSD。详见第五章采购需求。</w:t>
            </w:r>
          </w:p>
        </w:tc>
      </w:tr>
      <w:tr w:rsidR="00D05EC8" w14:paraId="5224FFDC" w14:textId="77777777" w:rsidTr="004B793B">
        <w:trPr>
          <w:trHeight w:val="312"/>
        </w:trPr>
        <w:tc>
          <w:tcPr>
            <w:tcW w:w="257" w:type="pct"/>
            <w:vMerge/>
            <w:vAlign w:val="center"/>
          </w:tcPr>
          <w:p w14:paraId="6D2223FA" w14:textId="77777777" w:rsidR="00D05EC8" w:rsidRDefault="00D05EC8" w:rsidP="003337E7">
            <w:pPr>
              <w:widowControl/>
              <w:jc w:val="center"/>
              <w:rPr>
                <w:rFonts w:ascii="宋体" w:hAnsi="宋体" w:cs="宋体"/>
                <w:kern w:val="0"/>
                <w:szCs w:val="21"/>
              </w:rPr>
            </w:pPr>
          </w:p>
        </w:tc>
        <w:tc>
          <w:tcPr>
            <w:tcW w:w="267" w:type="pct"/>
            <w:vMerge/>
            <w:vAlign w:val="center"/>
          </w:tcPr>
          <w:p w14:paraId="51CB1944" w14:textId="77777777" w:rsidR="00D05EC8" w:rsidRDefault="00D05EC8" w:rsidP="003337E7">
            <w:pPr>
              <w:widowControl/>
              <w:jc w:val="center"/>
              <w:rPr>
                <w:rFonts w:ascii="宋体" w:hAnsi="宋体" w:cs="宋体"/>
                <w:kern w:val="0"/>
                <w:szCs w:val="21"/>
              </w:rPr>
            </w:pPr>
          </w:p>
        </w:tc>
        <w:tc>
          <w:tcPr>
            <w:tcW w:w="557" w:type="pct"/>
            <w:vAlign w:val="center"/>
          </w:tcPr>
          <w:p w14:paraId="779531D2"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滋味模块（电子舌）</w:t>
            </w:r>
          </w:p>
        </w:tc>
        <w:tc>
          <w:tcPr>
            <w:tcW w:w="636" w:type="pct"/>
            <w:vAlign w:val="center"/>
          </w:tcPr>
          <w:p w14:paraId="31A5499D"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75.00</w:t>
            </w:r>
          </w:p>
        </w:tc>
        <w:tc>
          <w:tcPr>
            <w:tcW w:w="662" w:type="pct"/>
            <w:vMerge/>
            <w:vAlign w:val="center"/>
          </w:tcPr>
          <w:p w14:paraId="2D05DD7C" w14:textId="77777777" w:rsidR="00D05EC8" w:rsidRDefault="00D05EC8" w:rsidP="003337E7">
            <w:pPr>
              <w:widowControl/>
              <w:jc w:val="center"/>
              <w:rPr>
                <w:rFonts w:ascii="宋体" w:hAnsi="宋体" w:cs="宋体"/>
                <w:kern w:val="0"/>
                <w:szCs w:val="21"/>
              </w:rPr>
            </w:pPr>
          </w:p>
        </w:tc>
        <w:tc>
          <w:tcPr>
            <w:tcW w:w="645" w:type="pct"/>
            <w:vMerge/>
            <w:vAlign w:val="center"/>
          </w:tcPr>
          <w:p w14:paraId="550EA288" w14:textId="77777777" w:rsidR="00D05EC8" w:rsidRDefault="00D05EC8" w:rsidP="003337E7">
            <w:pPr>
              <w:widowControl/>
              <w:jc w:val="center"/>
              <w:rPr>
                <w:rFonts w:ascii="宋体" w:hAnsi="宋体" w:cs="宋体"/>
                <w:kern w:val="0"/>
                <w:szCs w:val="21"/>
              </w:rPr>
            </w:pPr>
          </w:p>
        </w:tc>
        <w:tc>
          <w:tcPr>
            <w:tcW w:w="392" w:type="pct"/>
            <w:vAlign w:val="center"/>
          </w:tcPr>
          <w:p w14:paraId="2D7E15FF"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个</w:t>
            </w:r>
          </w:p>
        </w:tc>
        <w:tc>
          <w:tcPr>
            <w:tcW w:w="418" w:type="pct"/>
            <w:noWrap/>
            <w:vAlign w:val="center"/>
          </w:tcPr>
          <w:p w14:paraId="591EA244" w14:textId="77777777" w:rsidR="00D05EC8" w:rsidRDefault="00D05EC8" w:rsidP="003337E7">
            <w:pPr>
              <w:widowControl/>
              <w:jc w:val="center"/>
              <w:rPr>
                <w:rFonts w:ascii="宋体" w:hAnsi="宋体" w:cs="宋体"/>
                <w:kern w:val="0"/>
                <w:szCs w:val="21"/>
              </w:rPr>
            </w:pPr>
            <w:r>
              <w:rPr>
                <w:rFonts w:ascii="宋体" w:hAnsi="宋体" w:cs="宋体" w:hint="eastAsia"/>
                <w:kern w:val="0"/>
                <w:szCs w:val="21"/>
              </w:rPr>
              <w:t>1</w:t>
            </w:r>
          </w:p>
        </w:tc>
        <w:tc>
          <w:tcPr>
            <w:tcW w:w="1164" w:type="pct"/>
            <w:vAlign w:val="center"/>
          </w:tcPr>
          <w:p w14:paraId="0743E140" w14:textId="77777777" w:rsidR="00D05EC8" w:rsidRDefault="00D05EC8" w:rsidP="003337E7">
            <w:pPr>
              <w:widowControl/>
              <w:rPr>
                <w:rFonts w:eastAsia="Times New Roman"/>
                <w:kern w:val="0"/>
                <w:szCs w:val="21"/>
              </w:rPr>
            </w:pPr>
            <w:r>
              <w:rPr>
                <w:rFonts w:ascii="宋体" w:hAnsi="宋体" w:hint="eastAsia"/>
                <w:bCs/>
                <w:szCs w:val="21"/>
              </w:rPr>
              <w:t>八根传感器阵列构成：采用惰性金属传感器，传感器工作电极构成：铂电极，金电极，银电极等；传感器辅助电极构成：铂柱电极；参比电极：Ag/AgCL电极。传感器调理电路设计，可对</w:t>
            </w:r>
            <w:r>
              <w:rPr>
                <w:rFonts w:ascii="宋体" w:hAnsi="宋体" w:hint="eastAsia"/>
                <w:bCs/>
                <w:szCs w:val="21"/>
              </w:rPr>
              <w:lastRenderedPageBreak/>
              <w:t>产品气味信号自行分析，进行调节放大处理。</w:t>
            </w:r>
            <w:r>
              <w:rPr>
                <w:rFonts w:ascii="宋体" w:hAnsi="宋体" w:hint="eastAsia"/>
                <w:szCs w:val="21"/>
              </w:rPr>
              <w:t>详见第五章采购需求。</w:t>
            </w:r>
          </w:p>
        </w:tc>
      </w:tr>
    </w:tbl>
    <w:bookmarkEnd w:id="6"/>
    <w:bookmarkEnd w:id="7"/>
    <w:p w14:paraId="3C8A327E" w14:textId="77777777" w:rsidR="004B793B" w:rsidRDefault="004B793B" w:rsidP="004B793B">
      <w:pPr>
        <w:spacing w:line="360" w:lineRule="auto"/>
        <w:ind w:firstLineChars="200" w:firstLine="482"/>
        <w:rPr>
          <w:b/>
          <w:bCs/>
          <w:sz w:val="24"/>
        </w:rPr>
      </w:pPr>
      <w:r>
        <w:rPr>
          <w:rFonts w:hint="eastAsia"/>
          <w:b/>
          <w:bCs/>
          <w:sz w:val="24"/>
        </w:rPr>
        <w:lastRenderedPageBreak/>
        <w:t>注：投标人的投标报价不得超过采购包预算金额、采购包最高限价、单台</w:t>
      </w:r>
      <w:r>
        <w:rPr>
          <w:rFonts w:hint="eastAsia"/>
          <w:b/>
          <w:bCs/>
          <w:sz w:val="24"/>
        </w:rPr>
        <w:t>/</w:t>
      </w:r>
      <w:r>
        <w:rPr>
          <w:rFonts w:hint="eastAsia"/>
          <w:b/>
          <w:bCs/>
          <w:sz w:val="24"/>
        </w:rPr>
        <w:t>套设备分项报价不得超过其分项限价</w:t>
      </w:r>
      <w:r>
        <w:rPr>
          <w:rFonts w:hint="eastAsia"/>
          <w:b/>
          <w:bCs/>
          <w:sz w:val="24"/>
        </w:rPr>
        <w:t>/</w:t>
      </w:r>
      <w:r>
        <w:rPr>
          <w:rFonts w:hint="eastAsia"/>
          <w:b/>
          <w:bCs/>
          <w:sz w:val="24"/>
        </w:rPr>
        <w:t>子项限价，否则将被作为无效投标处理。</w:t>
      </w:r>
    </w:p>
    <w:p w14:paraId="44935B4A" w14:textId="77777777" w:rsidR="00582E46" w:rsidRPr="004B793B" w:rsidRDefault="00582E46" w:rsidP="00582E46">
      <w:pPr>
        <w:spacing w:line="360" w:lineRule="auto"/>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1"/>
        <w:gridCol w:w="1970"/>
        <w:gridCol w:w="1307"/>
        <w:gridCol w:w="810"/>
        <w:gridCol w:w="785"/>
        <w:gridCol w:w="3081"/>
      </w:tblGrid>
      <w:tr w:rsidR="00B1236D" w:rsidRPr="0069765B" w14:paraId="28D064AE" w14:textId="77777777" w:rsidTr="004B793B">
        <w:trPr>
          <w:trHeight w:val="312"/>
        </w:trPr>
        <w:tc>
          <w:tcPr>
            <w:tcW w:w="305" w:type="pct"/>
            <w:vAlign w:val="center"/>
          </w:tcPr>
          <w:p w14:paraId="41A307AC" w14:textId="77777777" w:rsidR="00B1236D" w:rsidRPr="0069765B" w:rsidRDefault="00B1236D" w:rsidP="003337E7">
            <w:pPr>
              <w:widowControl/>
              <w:jc w:val="center"/>
              <w:rPr>
                <w:rFonts w:ascii="宋体" w:hAnsi="宋体" w:cs="宋体"/>
                <w:b/>
                <w:bCs/>
                <w:kern w:val="0"/>
                <w:sz w:val="20"/>
                <w:szCs w:val="20"/>
              </w:rPr>
            </w:pPr>
            <w:r w:rsidRPr="0069765B">
              <w:rPr>
                <w:rFonts w:ascii="宋体" w:hAnsi="宋体" w:cs="宋体" w:hint="eastAsia"/>
                <w:b/>
                <w:bCs/>
                <w:kern w:val="0"/>
                <w:sz w:val="20"/>
                <w:szCs w:val="20"/>
              </w:rPr>
              <w:t>包号</w:t>
            </w:r>
          </w:p>
        </w:tc>
        <w:tc>
          <w:tcPr>
            <w:tcW w:w="795" w:type="pct"/>
            <w:vAlign w:val="center"/>
          </w:tcPr>
          <w:p w14:paraId="266A2435" w14:textId="77777777" w:rsidR="00B1236D" w:rsidRPr="0069765B" w:rsidRDefault="00B1236D" w:rsidP="003337E7">
            <w:pPr>
              <w:widowControl/>
              <w:jc w:val="center"/>
              <w:rPr>
                <w:rFonts w:ascii="宋体" w:hAnsi="宋体" w:cs="宋体"/>
                <w:b/>
                <w:bCs/>
                <w:kern w:val="0"/>
                <w:sz w:val="20"/>
                <w:szCs w:val="20"/>
              </w:rPr>
            </w:pPr>
            <w:r w:rsidRPr="0069765B">
              <w:rPr>
                <w:rFonts w:ascii="宋体" w:hAnsi="宋体"/>
                <w:b/>
                <w:bCs/>
                <w:szCs w:val="21"/>
              </w:rPr>
              <w:t>标的名称</w:t>
            </w:r>
          </w:p>
        </w:tc>
        <w:tc>
          <w:tcPr>
            <w:tcW w:w="966" w:type="pct"/>
            <w:vAlign w:val="center"/>
          </w:tcPr>
          <w:p w14:paraId="50FBCD1C" w14:textId="77777777" w:rsidR="00B1236D" w:rsidRPr="0069765B" w:rsidRDefault="00B1236D" w:rsidP="003337E7">
            <w:pPr>
              <w:jc w:val="center"/>
              <w:rPr>
                <w:rFonts w:ascii="宋体" w:hAnsi="宋体"/>
                <w:b/>
                <w:bCs/>
                <w:szCs w:val="21"/>
              </w:rPr>
            </w:pPr>
            <w:r w:rsidRPr="0069765B">
              <w:rPr>
                <w:rFonts w:ascii="宋体" w:hAnsi="宋体"/>
                <w:b/>
                <w:bCs/>
                <w:szCs w:val="21"/>
              </w:rPr>
              <w:t>采购包预算金额（万元）</w:t>
            </w:r>
          </w:p>
        </w:tc>
        <w:tc>
          <w:tcPr>
            <w:tcW w:w="641" w:type="pct"/>
            <w:vAlign w:val="center"/>
          </w:tcPr>
          <w:p w14:paraId="66F88C6D" w14:textId="77777777" w:rsidR="00B1236D" w:rsidRPr="0069765B" w:rsidRDefault="00B1236D" w:rsidP="003337E7">
            <w:pPr>
              <w:widowControl/>
              <w:jc w:val="center"/>
              <w:rPr>
                <w:rFonts w:ascii="宋体" w:hAnsi="宋体"/>
                <w:b/>
                <w:bCs/>
                <w:szCs w:val="21"/>
              </w:rPr>
            </w:pPr>
            <w:r w:rsidRPr="0069765B">
              <w:rPr>
                <w:rFonts w:ascii="宋体" w:hAnsi="宋体" w:hint="eastAsia"/>
                <w:b/>
                <w:bCs/>
                <w:szCs w:val="21"/>
              </w:rPr>
              <w:t>分项限价（万元）</w:t>
            </w:r>
          </w:p>
        </w:tc>
        <w:tc>
          <w:tcPr>
            <w:tcW w:w="397" w:type="pct"/>
            <w:vAlign w:val="center"/>
          </w:tcPr>
          <w:p w14:paraId="683028F5" w14:textId="77777777" w:rsidR="00B1236D" w:rsidRPr="0069765B" w:rsidRDefault="00B1236D" w:rsidP="003337E7">
            <w:pPr>
              <w:widowControl/>
              <w:jc w:val="center"/>
              <w:rPr>
                <w:rFonts w:ascii="宋体" w:hAnsi="宋体" w:cs="宋体"/>
                <w:b/>
                <w:bCs/>
                <w:kern w:val="0"/>
                <w:sz w:val="20"/>
                <w:szCs w:val="20"/>
              </w:rPr>
            </w:pPr>
            <w:r w:rsidRPr="0069765B">
              <w:rPr>
                <w:rFonts w:ascii="宋体" w:hAnsi="宋体" w:hint="eastAsia"/>
                <w:b/>
                <w:bCs/>
                <w:szCs w:val="21"/>
              </w:rPr>
              <w:t>单位</w:t>
            </w:r>
          </w:p>
        </w:tc>
        <w:tc>
          <w:tcPr>
            <w:tcW w:w="385" w:type="pct"/>
            <w:noWrap/>
            <w:vAlign w:val="center"/>
          </w:tcPr>
          <w:p w14:paraId="1AA02668" w14:textId="77777777" w:rsidR="00B1236D" w:rsidRPr="0069765B" w:rsidRDefault="00B1236D" w:rsidP="003337E7">
            <w:pPr>
              <w:widowControl/>
              <w:jc w:val="center"/>
              <w:rPr>
                <w:rFonts w:ascii="宋体" w:hAnsi="宋体" w:cs="宋体"/>
                <w:b/>
                <w:bCs/>
                <w:kern w:val="0"/>
                <w:sz w:val="20"/>
                <w:szCs w:val="20"/>
              </w:rPr>
            </w:pPr>
            <w:r w:rsidRPr="0069765B">
              <w:rPr>
                <w:rFonts w:ascii="宋体" w:hAnsi="宋体"/>
                <w:b/>
                <w:bCs/>
                <w:szCs w:val="21"/>
              </w:rPr>
              <w:t>数量</w:t>
            </w:r>
          </w:p>
        </w:tc>
        <w:tc>
          <w:tcPr>
            <w:tcW w:w="1513" w:type="pct"/>
            <w:vAlign w:val="center"/>
          </w:tcPr>
          <w:p w14:paraId="0CEE30BC" w14:textId="77777777" w:rsidR="00B1236D" w:rsidRPr="0069765B" w:rsidRDefault="00B1236D" w:rsidP="003337E7">
            <w:pPr>
              <w:widowControl/>
              <w:jc w:val="center"/>
              <w:rPr>
                <w:rFonts w:eastAsia="Times New Roman"/>
                <w:b/>
                <w:bCs/>
                <w:kern w:val="0"/>
                <w:sz w:val="20"/>
                <w:szCs w:val="20"/>
              </w:rPr>
            </w:pPr>
            <w:r w:rsidRPr="0069765B">
              <w:rPr>
                <w:rFonts w:ascii="宋体" w:hAnsi="宋体"/>
                <w:b/>
                <w:bCs/>
                <w:szCs w:val="21"/>
              </w:rPr>
              <w:t>简要技术需求或服务要求</w:t>
            </w:r>
          </w:p>
        </w:tc>
      </w:tr>
      <w:tr w:rsidR="00B1236D" w:rsidRPr="0069765B" w14:paraId="0785BAD1" w14:textId="77777777" w:rsidTr="004B793B">
        <w:trPr>
          <w:trHeight w:val="312"/>
        </w:trPr>
        <w:tc>
          <w:tcPr>
            <w:tcW w:w="305" w:type="pct"/>
            <w:vAlign w:val="center"/>
          </w:tcPr>
          <w:p w14:paraId="5DB32C85" w14:textId="77777777" w:rsidR="00B1236D" w:rsidRPr="0069765B" w:rsidRDefault="00B1236D" w:rsidP="003337E7">
            <w:pPr>
              <w:widowControl/>
              <w:jc w:val="center"/>
              <w:rPr>
                <w:rFonts w:ascii="宋体" w:hAnsi="宋体" w:cs="宋体"/>
                <w:kern w:val="0"/>
                <w:sz w:val="20"/>
                <w:szCs w:val="20"/>
              </w:rPr>
            </w:pPr>
            <w:r w:rsidRPr="0069765B">
              <w:rPr>
                <w:rFonts w:ascii="宋体" w:hAnsi="宋体" w:cs="宋体" w:hint="eastAsia"/>
                <w:kern w:val="0"/>
                <w:sz w:val="20"/>
                <w:szCs w:val="20"/>
              </w:rPr>
              <w:t>19</w:t>
            </w:r>
          </w:p>
        </w:tc>
        <w:tc>
          <w:tcPr>
            <w:tcW w:w="795" w:type="pct"/>
            <w:vAlign w:val="center"/>
          </w:tcPr>
          <w:p w14:paraId="3DBFC4D5" w14:textId="77777777" w:rsidR="00B1236D" w:rsidRPr="0069765B" w:rsidRDefault="00B1236D" w:rsidP="003337E7">
            <w:pPr>
              <w:widowControl/>
              <w:jc w:val="center"/>
              <w:rPr>
                <w:rFonts w:ascii="宋体" w:hAnsi="宋体" w:cs="宋体"/>
                <w:kern w:val="0"/>
                <w:sz w:val="20"/>
                <w:szCs w:val="20"/>
              </w:rPr>
            </w:pPr>
            <w:r w:rsidRPr="0069765B">
              <w:rPr>
                <w:rFonts w:ascii="宋体" w:hAnsi="宋体" w:cs="宋体" w:hint="eastAsia"/>
                <w:kern w:val="0"/>
                <w:sz w:val="20"/>
                <w:szCs w:val="20"/>
              </w:rPr>
              <w:t>高分辨飞行时间液质联用仪</w:t>
            </w:r>
          </w:p>
        </w:tc>
        <w:tc>
          <w:tcPr>
            <w:tcW w:w="966" w:type="pct"/>
            <w:vAlign w:val="center"/>
          </w:tcPr>
          <w:p w14:paraId="00EEE30B" w14:textId="77777777" w:rsidR="00B1236D" w:rsidRPr="0069765B" w:rsidRDefault="00B1236D" w:rsidP="003337E7">
            <w:pPr>
              <w:widowControl/>
              <w:jc w:val="center"/>
              <w:rPr>
                <w:rFonts w:ascii="宋体" w:hAnsi="宋体" w:cs="宋体"/>
                <w:kern w:val="0"/>
                <w:sz w:val="20"/>
                <w:szCs w:val="20"/>
              </w:rPr>
            </w:pPr>
            <w:r w:rsidRPr="0069765B">
              <w:rPr>
                <w:rFonts w:ascii="宋体" w:hAnsi="宋体" w:cs="宋体"/>
                <w:kern w:val="0"/>
                <w:sz w:val="20"/>
                <w:szCs w:val="20"/>
              </w:rPr>
              <w:t>505</w:t>
            </w:r>
            <w:r w:rsidRPr="0069765B">
              <w:rPr>
                <w:rFonts w:ascii="宋体" w:hAnsi="宋体" w:cs="宋体" w:hint="eastAsia"/>
                <w:kern w:val="0"/>
                <w:sz w:val="20"/>
                <w:szCs w:val="20"/>
              </w:rPr>
              <w:t>.00</w:t>
            </w:r>
          </w:p>
        </w:tc>
        <w:tc>
          <w:tcPr>
            <w:tcW w:w="641" w:type="pct"/>
            <w:vAlign w:val="center"/>
          </w:tcPr>
          <w:p w14:paraId="6788D14B" w14:textId="77777777" w:rsidR="00B1236D" w:rsidRPr="0069765B" w:rsidRDefault="00B1236D" w:rsidP="003337E7">
            <w:pPr>
              <w:widowControl/>
              <w:jc w:val="center"/>
              <w:rPr>
                <w:rFonts w:ascii="宋体" w:hAnsi="宋体" w:cs="宋体"/>
                <w:kern w:val="0"/>
                <w:sz w:val="20"/>
                <w:szCs w:val="20"/>
              </w:rPr>
            </w:pPr>
            <w:r w:rsidRPr="0069765B">
              <w:rPr>
                <w:rFonts w:ascii="宋体" w:hAnsi="宋体" w:cs="宋体"/>
                <w:kern w:val="0"/>
                <w:sz w:val="20"/>
                <w:szCs w:val="20"/>
              </w:rPr>
              <w:t>505.00</w:t>
            </w:r>
          </w:p>
        </w:tc>
        <w:tc>
          <w:tcPr>
            <w:tcW w:w="397" w:type="pct"/>
            <w:vAlign w:val="center"/>
          </w:tcPr>
          <w:p w14:paraId="06D22236" w14:textId="77777777" w:rsidR="00B1236D" w:rsidRPr="0069765B" w:rsidRDefault="00B1236D" w:rsidP="003337E7">
            <w:pPr>
              <w:widowControl/>
              <w:jc w:val="center"/>
              <w:rPr>
                <w:rFonts w:ascii="宋体" w:hAnsi="宋体" w:cs="宋体"/>
                <w:kern w:val="0"/>
                <w:sz w:val="20"/>
                <w:szCs w:val="20"/>
              </w:rPr>
            </w:pPr>
            <w:r w:rsidRPr="0069765B">
              <w:rPr>
                <w:rFonts w:ascii="宋体" w:hAnsi="宋体" w:cs="宋体" w:hint="eastAsia"/>
                <w:kern w:val="0"/>
                <w:sz w:val="20"/>
                <w:szCs w:val="20"/>
              </w:rPr>
              <w:t>套</w:t>
            </w:r>
          </w:p>
        </w:tc>
        <w:tc>
          <w:tcPr>
            <w:tcW w:w="385" w:type="pct"/>
            <w:noWrap/>
            <w:vAlign w:val="center"/>
          </w:tcPr>
          <w:p w14:paraId="46772924" w14:textId="77777777" w:rsidR="00B1236D" w:rsidRPr="0069765B" w:rsidRDefault="00B1236D" w:rsidP="003337E7">
            <w:pPr>
              <w:widowControl/>
              <w:jc w:val="center"/>
              <w:rPr>
                <w:rFonts w:ascii="宋体" w:hAnsi="宋体" w:cs="宋体"/>
                <w:kern w:val="0"/>
                <w:sz w:val="20"/>
                <w:szCs w:val="20"/>
              </w:rPr>
            </w:pPr>
            <w:r w:rsidRPr="0069765B">
              <w:rPr>
                <w:rFonts w:ascii="宋体" w:hAnsi="宋体" w:cs="宋体" w:hint="eastAsia"/>
                <w:kern w:val="0"/>
                <w:sz w:val="20"/>
                <w:szCs w:val="20"/>
              </w:rPr>
              <w:t>1</w:t>
            </w:r>
          </w:p>
        </w:tc>
        <w:tc>
          <w:tcPr>
            <w:tcW w:w="1513" w:type="pct"/>
            <w:vAlign w:val="center"/>
          </w:tcPr>
          <w:p w14:paraId="64721468" w14:textId="77777777" w:rsidR="00B1236D" w:rsidRPr="0069765B" w:rsidRDefault="00B1236D" w:rsidP="003337E7">
            <w:pPr>
              <w:widowControl/>
              <w:rPr>
                <w:rFonts w:eastAsia="Times New Roman"/>
                <w:kern w:val="0"/>
                <w:sz w:val="20"/>
                <w:szCs w:val="20"/>
              </w:rPr>
            </w:pPr>
            <w:r w:rsidRPr="0069765B">
              <w:rPr>
                <w:rFonts w:ascii="宋体" w:hAnsi="宋体" w:cs="宋体" w:hint="eastAsia"/>
                <w:kern w:val="0"/>
                <w:sz w:val="20"/>
                <w:szCs w:val="20"/>
              </w:rPr>
              <w:t>应用范围：可以对未知化合物进行结构解析和确认，同分异构体区分，化合物双键位置精细解析和大分子蛋白质/多肽表征等。可以对特定分子量区间的低含量有机物进行非数据依赖采集，进行食品组学、暴露组学分析，以及食品风险因子、农兽药残留、食品违法添加物、新污染物等进行筛查和确认，同时采用高分辨定量模式，可实现待测有机物的精准定量分析。详见第五章采购需求。</w:t>
            </w:r>
          </w:p>
        </w:tc>
      </w:tr>
    </w:tbl>
    <w:p w14:paraId="31A43ABF" w14:textId="77777777" w:rsidR="004B793B" w:rsidRPr="0069765B" w:rsidRDefault="004B793B" w:rsidP="004B793B">
      <w:pPr>
        <w:spacing w:line="360" w:lineRule="auto"/>
        <w:ind w:firstLineChars="200" w:firstLine="482"/>
        <w:rPr>
          <w:b/>
          <w:bCs/>
          <w:sz w:val="24"/>
        </w:rPr>
      </w:pPr>
      <w:r w:rsidRPr="0069765B">
        <w:rPr>
          <w:rFonts w:hint="eastAsia"/>
          <w:b/>
          <w:bCs/>
          <w:sz w:val="24"/>
        </w:rPr>
        <w:t>注：投标人的投标报价不得超过采购包预算金额、采购包最高限价、单台</w:t>
      </w:r>
      <w:r w:rsidRPr="0069765B">
        <w:rPr>
          <w:rFonts w:hint="eastAsia"/>
          <w:b/>
          <w:bCs/>
          <w:sz w:val="24"/>
        </w:rPr>
        <w:t>/</w:t>
      </w:r>
      <w:r w:rsidRPr="0069765B">
        <w:rPr>
          <w:rFonts w:hint="eastAsia"/>
          <w:b/>
          <w:bCs/>
          <w:sz w:val="24"/>
        </w:rPr>
        <w:t>套设备分项报价不得超过其分项限价，否则将被作为无效投标处理。</w:t>
      </w:r>
    </w:p>
    <w:p w14:paraId="605A15A7" w14:textId="77777777" w:rsidR="00C11132" w:rsidRPr="00357239" w:rsidRDefault="00C11132" w:rsidP="00C11132">
      <w:pPr>
        <w:spacing w:line="36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623"/>
        <w:gridCol w:w="1827"/>
        <w:gridCol w:w="1360"/>
        <w:gridCol w:w="903"/>
        <w:gridCol w:w="767"/>
        <w:gridCol w:w="3087"/>
      </w:tblGrid>
      <w:tr w:rsidR="00C11132" w:rsidRPr="00357239" w14:paraId="63BD6360" w14:textId="77777777" w:rsidTr="003337E7">
        <w:trPr>
          <w:trHeight w:val="312"/>
        </w:trPr>
        <w:tc>
          <w:tcPr>
            <w:tcW w:w="308" w:type="pct"/>
            <w:vAlign w:val="center"/>
          </w:tcPr>
          <w:p w14:paraId="7AFD93DC" w14:textId="77777777" w:rsidR="00C11132" w:rsidRPr="00357239" w:rsidRDefault="00C11132" w:rsidP="003337E7">
            <w:pPr>
              <w:widowControl/>
              <w:jc w:val="center"/>
              <w:rPr>
                <w:rFonts w:ascii="宋体" w:hAnsi="宋体" w:cs="宋体"/>
                <w:b/>
                <w:bCs/>
                <w:kern w:val="0"/>
                <w:sz w:val="20"/>
                <w:szCs w:val="20"/>
              </w:rPr>
            </w:pPr>
            <w:r w:rsidRPr="00357239">
              <w:rPr>
                <w:rFonts w:ascii="宋体" w:hAnsi="宋体" w:cs="宋体" w:hint="eastAsia"/>
                <w:b/>
                <w:bCs/>
                <w:kern w:val="0"/>
                <w:sz w:val="20"/>
                <w:szCs w:val="20"/>
              </w:rPr>
              <w:t>包号</w:t>
            </w:r>
          </w:p>
        </w:tc>
        <w:tc>
          <w:tcPr>
            <w:tcW w:w="796" w:type="pct"/>
            <w:vAlign w:val="center"/>
          </w:tcPr>
          <w:p w14:paraId="6D1E6A36" w14:textId="77777777" w:rsidR="00C11132" w:rsidRPr="00357239" w:rsidRDefault="00C11132" w:rsidP="003337E7">
            <w:pPr>
              <w:widowControl/>
              <w:jc w:val="center"/>
              <w:rPr>
                <w:rFonts w:ascii="宋体" w:hAnsi="宋体" w:cs="宋体"/>
                <w:b/>
                <w:bCs/>
                <w:kern w:val="0"/>
                <w:sz w:val="20"/>
                <w:szCs w:val="20"/>
              </w:rPr>
            </w:pPr>
            <w:r w:rsidRPr="00357239">
              <w:rPr>
                <w:rFonts w:ascii="宋体" w:hAnsi="宋体"/>
                <w:b/>
                <w:bCs/>
                <w:szCs w:val="21"/>
              </w:rPr>
              <w:t>标的名称</w:t>
            </w:r>
          </w:p>
        </w:tc>
        <w:tc>
          <w:tcPr>
            <w:tcW w:w="896" w:type="pct"/>
            <w:vAlign w:val="center"/>
          </w:tcPr>
          <w:p w14:paraId="42DD8D3B" w14:textId="77777777" w:rsidR="00C11132" w:rsidRPr="00357239" w:rsidRDefault="00C11132" w:rsidP="003337E7">
            <w:pPr>
              <w:jc w:val="center"/>
              <w:rPr>
                <w:rFonts w:ascii="宋体" w:hAnsi="宋体"/>
                <w:b/>
                <w:bCs/>
                <w:szCs w:val="21"/>
              </w:rPr>
            </w:pPr>
            <w:r w:rsidRPr="00357239">
              <w:rPr>
                <w:rFonts w:ascii="宋体" w:hAnsi="宋体"/>
                <w:b/>
                <w:bCs/>
                <w:szCs w:val="21"/>
              </w:rPr>
              <w:t>采购包预算金额（万元）</w:t>
            </w:r>
          </w:p>
        </w:tc>
        <w:tc>
          <w:tcPr>
            <w:tcW w:w="667" w:type="pct"/>
            <w:vAlign w:val="center"/>
          </w:tcPr>
          <w:p w14:paraId="487FF4C3" w14:textId="77777777" w:rsidR="00C11132" w:rsidRPr="00357239" w:rsidRDefault="00C11132" w:rsidP="003337E7">
            <w:pPr>
              <w:widowControl/>
              <w:jc w:val="center"/>
              <w:rPr>
                <w:rFonts w:ascii="宋体" w:hAnsi="宋体"/>
                <w:b/>
                <w:bCs/>
                <w:szCs w:val="21"/>
              </w:rPr>
            </w:pPr>
            <w:r w:rsidRPr="00357239">
              <w:rPr>
                <w:rFonts w:ascii="宋体" w:hAnsi="宋体" w:hint="eastAsia"/>
                <w:b/>
                <w:bCs/>
                <w:szCs w:val="21"/>
              </w:rPr>
              <w:t>分项限价（万元）</w:t>
            </w:r>
          </w:p>
        </w:tc>
        <w:tc>
          <w:tcPr>
            <w:tcW w:w="443" w:type="pct"/>
            <w:vAlign w:val="center"/>
          </w:tcPr>
          <w:p w14:paraId="6FDDBEFE" w14:textId="77777777" w:rsidR="00C11132" w:rsidRPr="00357239" w:rsidRDefault="00C11132" w:rsidP="003337E7">
            <w:pPr>
              <w:widowControl/>
              <w:jc w:val="center"/>
              <w:rPr>
                <w:rFonts w:ascii="宋体" w:hAnsi="宋体" w:cs="宋体"/>
                <w:b/>
                <w:bCs/>
                <w:kern w:val="0"/>
                <w:sz w:val="20"/>
                <w:szCs w:val="20"/>
              </w:rPr>
            </w:pPr>
            <w:r w:rsidRPr="00357239">
              <w:rPr>
                <w:rFonts w:ascii="宋体" w:hAnsi="宋体" w:hint="eastAsia"/>
                <w:b/>
                <w:bCs/>
                <w:szCs w:val="21"/>
              </w:rPr>
              <w:t>单位</w:t>
            </w:r>
          </w:p>
        </w:tc>
        <w:tc>
          <w:tcPr>
            <w:tcW w:w="376" w:type="pct"/>
            <w:noWrap/>
            <w:vAlign w:val="center"/>
          </w:tcPr>
          <w:p w14:paraId="28F51488" w14:textId="77777777" w:rsidR="00C11132" w:rsidRPr="00357239" w:rsidRDefault="00C11132" w:rsidP="003337E7">
            <w:pPr>
              <w:widowControl/>
              <w:jc w:val="center"/>
              <w:rPr>
                <w:rFonts w:ascii="宋体" w:hAnsi="宋体" w:cs="宋体"/>
                <w:b/>
                <w:bCs/>
                <w:kern w:val="0"/>
                <w:sz w:val="20"/>
                <w:szCs w:val="20"/>
              </w:rPr>
            </w:pPr>
            <w:r w:rsidRPr="00357239">
              <w:rPr>
                <w:rFonts w:ascii="宋体" w:hAnsi="宋体"/>
                <w:b/>
                <w:bCs/>
                <w:szCs w:val="21"/>
              </w:rPr>
              <w:t>数量</w:t>
            </w:r>
          </w:p>
        </w:tc>
        <w:tc>
          <w:tcPr>
            <w:tcW w:w="1514" w:type="pct"/>
            <w:vAlign w:val="center"/>
          </w:tcPr>
          <w:p w14:paraId="5D215B6E" w14:textId="77777777" w:rsidR="00C11132" w:rsidRPr="00357239" w:rsidRDefault="00C11132" w:rsidP="003337E7">
            <w:pPr>
              <w:widowControl/>
              <w:jc w:val="center"/>
              <w:rPr>
                <w:rFonts w:eastAsia="Times New Roman"/>
                <w:b/>
                <w:bCs/>
                <w:kern w:val="0"/>
                <w:sz w:val="20"/>
                <w:szCs w:val="20"/>
              </w:rPr>
            </w:pPr>
            <w:r w:rsidRPr="00357239">
              <w:rPr>
                <w:rFonts w:ascii="宋体" w:hAnsi="宋体"/>
                <w:b/>
                <w:bCs/>
                <w:szCs w:val="21"/>
              </w:rPr>
              <w:t>简要技术需求或服务要求</w:t>
            </w:r>
          </w:p>
        </w:tc>
      </w:tr>
      <w:tr w:rsidR="00C11132" w:rsidRPr="00357239" w14:paraId="788E4427" w14:textId="77777777" w:rsidTr="003337E7">
        <w:trPr>
          <w:trHeight w:val="312"/>
        </w:trPr>
        <w:tc>
          <w:tcPr>
            <w:tcW w:w="308" w:type="pct"/>
            <w:vMerge w:val="restart"/>
            <w:vAlign w:val="center"/>
          </w:tcPr>
          <w:p w14:paraId="739A4099"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20</w:t>
            </w:r>
          </w:p>
        </w:tc>
        <w:tc>
          <w:tcPr>
            <w:tcW w:w="796" w:type="pct"/>
            <w:vAlign w:val="center"/>
          </w:tcPr>
          <w:p w14:paraId="7FAD2EE8"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液相色谱三重四级杆质谱联用仪</w:t>
            </w:r>
          </w:p>
        </w:tc>
        <w:tc>
          <w:tcPr>
            <w:tcW w:w="896" w:type="pct"/>
            <w:vMerge w:val="restart"/>
            <w:vAlign w:val="center"/>
          </w:tcPr>
          <w:p w14:paraId="31ED67E7"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515.00</w:t>
            </w:r>
          </w:p>
        </w:tc>
        <w:tc>
          <w:tcPr>
            <w:tcW w:w="667" w:type="pct"/>
            <w:vAlign w:val="center"/>
          </w:tcPr>
          <w:p w14:paraId="7BB7D8DD"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298.00</w:t>
            </w:r>
          </w:p>
        </w:tc>
        <w:tc>
          <w:tcPr>
            <w:tcW w:w="443" w:type="pct"/>
            <w:vAlign w:val="center"/>
          </w:tcPr>
          <w:p w14:paraId="57078F38"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套</w:t>
            </w:r>
          </w:p>
        </w:tc>
        <w:tc>
          <w:tcPr>
            <w:tcW w:w="376" w:type="pct"/>
            <w:noWrap/>
            <w:vAlign w:val="center"/>
          </w:tcPr>
          <w:p w14:paraId="580E37C6"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1</w:t>
            </w:r>
          </w:p>
        </w:tc>
        <w:tc>
          <w:tcPr>
            <w:tcW w:w="1514" w:type="pct"/>
            <w:vAlign w:val="center"/>
          </w:tcPr>
          <w:p w14:paraId="347E9E5E" w14:textId="77777777" w:rsidR="00C11132" w:rsidRPr="00357239" w:rsidRDefault="00C11132" w:rsidP="003337E7">
            <w:pPr>
              <w:widowControl/>
              <w:rPr>
                <w:rFonts w:eastAsia="Times New Roman"/>
                <w:kern w:val="0"/>
                <w:sz w:val="20"/>
                <w:szCs w:val="20"/>
              </w:rPr>
            </w:pPr>
            <w:r w:rsidRPr="00357239">
              <w:rPr>
                <w:rFonts w:ascii="宋体" w:hAnsi="宋体" w:cs="宋体" w:hint="eastAsia"/>
                <w:kern w:val="0"/>
                <w:sz w:val="20"/>
                <w:szCs w:val="20"/>
              </w:rPr>
              <w:t>二元高压混合，最大耐压：≥15000psi；详见第五章采购需求。</w:t>
            </w:r>
          </w:p>
        </w:tc>
      </w:tr>
      <w:tr w:rsidR="00C11132" w:rsidRPr="00357239" w14:paraId="39B3ACCE" w14:textId="77777777" w:rsidTr="003337E7">
        <w:trPr>
          <w:trHeight w:val="312"/>
        </w:trPr>
        <w:tc>
          <w:tcPr>
            <w:tcW w:w="308" w:type="pct"/>
            <w:vMerge/>
            <w:vAlign w:val="center"/>
          </w:tcPr>
          <w:p w14:paraId="04D97B5E" w14:textId="77777777" w:rsidR="00C11132" w:rsidRPr="00357239" w:rsidRDefault="00C11132" w:rsidP="003337E7">
            <w:pPr>
              <w:widowControl/>
              <w:jc w:val="center"/>
              <w:rPr>
                <w:rFonts w:ascii="宋体" w:hAnsi="宋体" w:cs="宋体"/>
                <w:kern w:val="0"/>
                <w:sz w:val="20"/>
                <w:szCs w:val="20"/>
              </w:rPr>
            </w:pPr>
          </w:p>
        </w:tc>
        <w:tc>
          <w:tcPr>
            <w:tcW w:w="796" w:type="pct"/>
            <w:vAlign w:val="center"/>
          </w:tcPr>
          <w:p w14:paraId="265E678B" w14:textId="77777777" w:rsidR="00C11132" w:rsidRPr="00357239" w:rsidRDefault="00C11132" w:rsidP="003337E7">
            <w:pPr>
              <w:widowControl/>
              <w:jc w:val="center"/>
              <w:rPr>
                <w:rFonts w:ascii="宋体" w:hAnsi="宋体" w:cs="宋体"/>
                <w:kern w:val="0"/>
                <w:sz w:val="20"/>
                <w:szCs w:val="20"/>
              </w:rPr>
            </w:pPr>
            <w:bookmarkStart w:id="8" w:name="OLE_LINK22"/>
            <w:r w:rsidRPr="00357239">
              <w:rPr>
                <w:rFonts w:ascii="宋体" w:hAnsi="宋体" w:cs="宋体" w:hint="eastAsia"/>
                <w:kern w:val="0"/>
                <w:sz w:val="20"/>
                <w:szCs w:val="20"/>
              </w:rPr>
              <w:t>液相色谱仪</w:t>
            </w:r>
            <w:bookmarkEnd w:id="8"/>
          </w:p>
        </w:tc>
        <w:tc>
          <w:tcPr>
            <w:tcW w:w="896" w:type="pct"/>
            <w:vMerge/>
            <w:vAlign w:val="center"/>
          </w:tcPr>
          <w:p w14:paraId="0EB70149" w14:textId="77777777" w:rsidR="00C11132" w:rsidRPr="00357239" w:rsidRDefault="00C11132" w:rsidP="003337E7">
            <w:pPr>
              <w:widowControl/>
              <w:jc w:val="center"/>
              <w:rPr>
                <w:rFonts w:ascii="宋体" w:hAnsi="宋体" w:cs="宋体"/>
                <w:kern w:val="0"/>
                <w:sz w:val="20"/>
                <w:szCs w:val="20"/>
              </w:rPr>
            </w:pPr>
          </w:p>
        </w:tc>
        <w:tc>
          <w:tcPr>
            <w:tcW w:w="667" w:type="pct"/>
            <w:vAlign w:val="center"/>
          </w:tcPr>
          <w:p w14:paraId="1DB9136E"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41.00</w:t>
            </w:r>
          </w:p>
        </w:tc>
        <w:tc>
          <w:tcPr>
            <w:tcW w:w="443" w:type="pct"/>
            <w:vAlign w:val="center"/>
          </w:tcPr>
          <w:p w14:paraId="602B287E"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套</w:t>
            </w:r>
          </w:p>
        </w:tc>
        <w:tc>
          <w:tcPr>
            <w:tcW w:w="376" w:type="pct"/>
            <w:noWrap/>
            <w:vAlign w:val="center"/>
          </w:tcPr>
          <w:p w14:paraId="72BD5930"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1</w:t>
            </w:r>
          </w:p>
        </w:tc>
        <w:tc>
          <w:tcPr>
            <w:tcW w:w="1514" w:type="pct"/>
            <w:vAlign w:val="center"/>
          </w:tcPr>
          <w:p w14:paraId="65138A76" w14:textId="77777777" w:rsidR="00C11132" w:rsidRPr="00357239" w:rsidRDefault="00C11132" w:rsidP="003337E7">
            <w:pPr>
              <w:widowControl/>
              <w:rPr>
                <w:rFonts w:eastAsia="Times New Roman"/>
                <w:kern w:val="0"/>
                <w:sz w:val="20"/>
                <w:szCs w:val="20"/>
              </w:rPr>
            </w:pPr>
            <w:r w:rsidRPr="00357239">
              <w:rPr>
                <w:rFonts w:ascii="宋体" w:hAnsi="宋体" w:cs="宋体" w:hint="eastAsia"/>
                <w:kern w:val="0"/>
                <w:sz w:val="20"/>
                <w:szCs w:val="20"/>
              </w:rPr>
              <w:t>真空脱气流路数：</w:t>
            </w:r>
            <w:r w:rsidRPr="00357239">
              <w:rPr>
                <w:rFonts w:eastAsia="Times New Roman"/>
                <w:kern w:val="0"/>
                <w:sz w:val="20"/>
                <w:szCs w:val="20"/>
              </w:rPr>
              <w:t>≥</w:t>
            </w:r>
            <w:r w:rsidRPr="00357239">
              <w:rPr>
                <w:rFonts w:eastAsiaTheme="minorEastAsia" w:hint="eastAsia"/>
                <w:kern w:val="0"/>
                <w:sz w:val="20"/>
                <w:szCs w:val="20"/>
              </w:rPr>
              <w:t>5</w:t>
            </w:r>
            <w:r w:rsidRPr="00357239">
              <w:rPr>
                <w:rFonts w:ascii="宋体" w:hAnsi="宋体" w:cs="宋体" w:hint="eastAsia"/>
                <w:kern w:val="0"/>
                <w:sz w:val="20"/>
                <w:szCs w:val="20"/>
              </w:rPr>
              <w:t>路；详见第五章采购需求。</w:t>
            </w:r>
          </w:p>
        </w:tc>
      </w:tr>
      <w:tr w:rsidR="00C11132" w:rsidRPr="00357239" w14:paraId="3E27FA99" w14:textId="77777777" w:rsidTr="003337E7">
        <w:trPr>
          <w:trHeight w:val="312"/>
        </w:trPr>
        <w:tc>
          <w:tcPr>
            <w:tcW w:w="308" w:type="pct"/>
            <w:vMerge/>
            <w:vAlign w:val="center"/>
          </w:tcPr>
          <w:p w14:paraId="3CF92FCE" w14:textId="77777777" w:rsidR="00C11132" w:rsidRPr="00357239" w:rsidRDefault="00C11132" w:rsidP="003337E7">
            <w:pPr>
              <w:widowControl/>
              <w:jc w:val="center"/>
              <w:rPr>
                <w:rFonts w:ascii="宋体" w:hAnsi="宋体" w:cs="宋体"/>
                <w:kern w:val="0"/>
                <w:sz w:val="20"/>
                <w:szCs w:val="20"/>
              </w:rPr>
            </w:pPr>
          </w:p>
        </w:tc>
        <w:tc>
          <w:tcPr>
            <w:tcW w:w="796" w:type="pct"/>
            <w:vAlign w:val="center"/>
          </w:tcPr>
          <w:p w14:paraId="3EABCAED" w14:textId="77777777" w:rsidR="00C11132" w:rsidRPr="00357239" w:rsidRDefault="00C11132" w:rsidP="003337E7">
            <w:pPr>
              <w:widowControl/>
              <w:jc w:val="center"/>
              <w:rPr>
                <w:rFonts w:ascii="宋体" w:hAnsi="宋体" w:cs="宋体"/>
                <w:kern w:val="0"/>
                <w:sz w:val="20"/>
                <w:szCs w:val="20"/>
              </w:rPr>
            </w:pPr>
            <w:bookmarkStart w:id="9" w:name="OLE_LINK23"/>
            <w:r w:rsidRPr="00357239">
              <w:rPr>
                <w:rFonts w:ascii="宋体" w:hAnsi="宋体" w:cs="宋体" w:hint="eastAsia"/>
                <w:kern w:val="0"/>
                <w:sz w:val="20"/>
                <w:szCs w:val="20"/>
              </w:rPr>
              <w:t>蛋白纯化仪</w:t>
            </w:r>
            <w:bookmarkEnd w:id="9"/>
          </w:p>
        </w:tc>
        <w:tc>
          <w:tcPr>
            <w:tcW w:w="896" w:type="pct"/>
            <w:vMerge/>
            <w:vAlign w:val="center"/>
          </w:tcPr>
          <w:p w14:paraId="5F94BED0" w14:textId="77777777" w:rsidR="00C11132" w:rsidRPr="00357239" w:rsidRDefault="00C11132" w:rsidP="003337E7">
            <w:pPr>
              <w:widowControl/>
              <w:jc w:val="center"/>
              <w:rPr>
                <w:rFonts w:ascii="宋体" w:hAnsi="宋体" w:cs="宋体"/>
                <w:kern w:val="0"/>
                <w:sz w:val="20"/>
                <w:szCs w:val="20"/>
              </w:rPr>
            </w:pPr>
          </w:p>
        </w:tc>
        <w:tc>
          <w:tcPr>
            <w:tcW w:w="667" w:type="pct"/>
            <w:vAlign w:val="center"/>
          </w:tcPr>
          <w:p w14:paraId="68690DCC"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46.00</w:t>
            </w:r>
          </w:p>
        </w:tc>
        <w:tc>
          <w:tcPr>
            <w:tcW w:w="443" w:type="pct"/>
            <w:vAlign w:val="center"/>
          </w:tcPr>
          <w:p w14:paraId="21433BF4"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套</w:t>
            </w:r>
          </w:p>
        </w:tc>
        <w:tc>
          <w:tcPr>
            <w:tcW w:w="376" w:type="pct"/>
            <w:noWrap/>
            <w:vAlign w:val="center"/>
          </w:tcPr>
          <w:p w14:paraId="2B5FC83F"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1</w:t>
            </w:r>
          </w:p>
        </w:tc>
        <w:tc>
          <w:tcPr>
            <w:tcW w:w="1514" w:type="pct"/>
            <w:vAlign w:val="center"/>
          </w:tcPr>
          <w:p w14:paraId="1491F31A" w14:textId="77777777" w:rsidR="00C11132" w:rsidRPr="00357239" w:rsidRDefault="00C11132" w:rsidP="003337E7">
            <w:pPr>
              <w:widowControl/>
              <w:rPr>
                <w:rFonts w:eastAsia="Times New Roman"/>
                <w:kern w:val="0"/>
                <w:sz w:val="20"/>
                <w:szCs w:val="20"/>
              </w:rPr>
            </w:pPr>
            <w:r w:rsidRPr="00357239">
              <w:rPr>
                <w:rFonts w:ascii="宋体" w:hAnsi="宋体" w:cs="宋体" w:hint="eastAsia"/>
                <w:kern w:val="0"/>
                <w:sz w:val="20"/>
                <w:szCs w:val="20"/>
              </w:rPr>
              <w:t>系统泵：全自动微量柱塞泵，双泵四泵头，每个泵头都要有独立除气阀；泵头材质为钛合金材质；详见第五章采购需求。</w:t>
            </w:r>
          </w:p>
        </w:tc>
      </w:tr>
      <w:tr w:rsidR="00C11132" w:rsidRPr="00357239" w14:paraId="784C27BE" w14:textId="77777777" w:rsidTr="003337E7">
        <w:trPr>
          <w:trHeight w:val="312"/>
        </w:trPr>
        <w:tc>
          <w:tcPr>
            <w:tcW w:w="308" w:type="pct"/>
            <w:vMerge/>
            <w:vAlign w:val="center"/>
          </w:tcPr>
          <w:p w14:paraId="1EC5845E" w14:textId="77777777" w:rsidR="00C11132" w:rsidRPr="00357239" w:rsidRDefault="00C11132" w:rsidP="003337E7">
            <w:pPr>
              <w:widowControl/>
              <w:jc w:val="center"/>
              <w:rPr>
                <w:rFonts w:ascii="宋体" w:hAnsi="宋体" w:cs="宋体"/>
                <w:kern w:val="0"/>
                <w:sz w:val="20"/>
                <w:szCs w:val="20"/>
              </w:rPr>
            </w:pPr>
          </w:p>
        </w:tc>
        <w:tc>
          <w:tcPr>
            <w:tcW w:w="796" w:type="pct"/>
            <w:vAlign w:val="center"/>
          </w:tcPr>
          <w:p w14:paraId="1A73DA40" w14:textId="77777777" w:rsidR="00C11132" w:rsidRPr="00357239" w:rsidRDefault="00C11132" w:rsidP="003337E7">
            <w:pPr>
              <w:widowControl/>
              <w:jc w:val="center"/>
              <w:rPr>
                <w:rFonts w:ascii="宋体" w:hAnsi="宋体" w:cs="宋体"/>
                <w:kern w:val="0"/>
                <w:sz w:val="20"/>
                <w:szCs w:val="20"/>
              </w:rPr>
            </w:pPr>
            <w:bookmarkStart w:id="10" w:name="OLE_LINK24"/>
            <w:r w:rsidRPr="00357239">
              <w:rPr>
                <w:rFonts w:ascii="宋体" w:hAnsi="宋体" w:cs="宋体" w:hint="eastAsia"/>
                <w:kern w:val="0"/>
                <w:sz w:val="20"/>
                <w:szCs w:val="20"/>
              </w:rPr>
              <w:t xml:space="preserve">实时荧光定量PCR仪 </w:t>
            </w:r>
            <w:bookmarkEnd w:id="10"/>
          </w:p>
        </w:tc>
        <w:tc>
          <w:tcPr>
            <w:tcW w:w="896" w:type="pct"/>
            <w:vMerge/>
            <w:vAlign w:val="center"/>
          </w:tcPr>
          <w:p w14:paraId="69888364" w14:textId="77777777" w:rsidR="00C11132" w:rsidRPr="00357239" w:rsidRDefault="00C11132" w:rsidP="003337E7">
            <w:pPr>
              <w:widowControl/>
              <w:jc w:val="center"/>
              <w:rPr>
                <w:rFonts w:ascii="宋体" w:hAnsi="宋体" w:cs="宋体"/>
                <w:kern w:val="0"/>
                <w:sz w:val="20"/>
                <w:szCs w:val="20"/>
              </w:rPr>
            </w:pPr>
          </w:p>
        </w:tc>
        <w:tc>
          <w:tcPr>
            <w:tcW w:w="667" w:type="pct"/>
            <w:vAlign w:val="center"/>
          </w:tcPr>
          <w:p w14:paraId="352591BC"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45.60</w:t>
            </w:r>
          </w:p>
        </w:tc>
        <w:tc>
          <w:tcPr>
            <w:tcW w:w="443" w:type="pct"/>
            <w:vAlign w:val="center"/>
          </w:tcPr>
          <w:p w14:paraId="7D549D2E"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台</w:t>
            </w:r>
          </w:p>
        </w:tc>
        <w:tc>
          <w:tcPr>
            <w:tcW w:w="376" w:type="pct"/>
            <w:noWrap/>
            <w:vAlign w:val="center"/>
          </w:tcPr>
          <w:p w14:paraId="321EDD48"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1</w:t>
            </w:r>
          </w:p>
        </w:tc>
        <w:tc>
          <w:tcPr>
            <w:tcW w:w="1514" w:type="pct"/>
            <w:vAlign w:val="center"/>
          </w:tcPr>
          <w:p w14:paraId="651BD877" w14:textId="77777777" w:rsidR="00C11132" w:rsidRPr="00357239" w:rsidRDefault="00C11132" w:rsidP="003337E7">
            <w:pPr>
              <w:widowControl/>
              <w:rPr>
                <w:rFonts w:eastAsia="Times New Roman"/>
                <w:kern w:val="0"/>
                <w:sz w:val="20"/>
                <w:szCs w:val="20"/>
              </w:rPr>
            </w:pPr>
            <w:r w:rsidRPr="00357239">
              <w:rPr>
                <w:rFonts w:ascii="宋体" w:hAnsi="宋体" w:cs="宋体" w:hint="eastAsia"/>
                <w:kern w:val="0"/>
                <w:sz w:val="20"/>
                <w:szCs w:val="20"/>
              </w:rPr>
              <w:t>至少具有6个独立控温的温度梯度；详见第五章采购需求。</w:t>
            </w:r>
          </w:p>
        </w:tc>
      </w:tr>
      <w:tr w:rsidR="00C11132" w:rsidRPr="00357239" w14:paraId="70815B14" w14:textId="77777777" w:rsidTr="003337E7">
        <w:trPr>
          <w:trHeight w:val="312"/>
        </w:trPr>
        <w:tc>
          <w:tcPr>
            <w:tcW w:w="308" w:type="pct"/>
            <w:vMerge/>
            <w:vAlign w:val="center"/>
          </w:tcPr>
          <w:p w14:paraId="1C9D8E0D" w14:textId="77777777" w:rsidR="00C11132" w:rsidRPr="00357239" w:rsidRDefault="00C11132" w:rsidP="003337E7">
            <w:pPr>
              <w:widowControl/>
              <w:jc w:val="center"/>
              <w:rPr>
                <w:rFonts w:ascii="宋体" w:hAnsi="宋体" w:cs="宋体"/>
                <w:kern w:val="0"/>
                <w:sz w:val="20"/>
                <w:szCs w:val="20"/>
              </w:rPr>
            </w:pPr>
          </w:p>
        </w:tc>
        <w:tc>
          <w:tcPr>
            <w:tcW w:w="796" w:type="pct"/>
            <w:vAlign w:val="center"/>
          </w:tcPr>
          <w:p w14:paraId="635F3D19" w14:textId="77777777" w:rsidR="00C11132" w:rsidRPr="00357239" w:rsidRDefault="00C11132" w:rsidP="003337E7">
            <w:pPr>
              <w:widowControl/>
              <w:jc w:val="center"/>
              <w:rPr>
                <w:rFonts w:ascii="宋体" w:hAnsi="宋体" w:cs="宋体"/>
                <w:kern w:val="0"/>
                <w:sz w:val="20"/>
                <w:szCs w:val="20"/>
              </w:rPr>
            </w:pPr>
            <w:bookmarkStart w:id="11" w:name="OLE_LINK25"/>
            <w:r w:rsidRPr="00357239">
              <w:rPr>
                <w:rFonts w:ascii="宋体" w:hAnsi="宋体" w:cs="宋体" w:hint="eastAsia"/>
                <w:kern w:val="0"/>
                <w:sz w:val="20"/>
                <w:szCs w:val="20"/>
              </w:rPr>
              <w:t>物性分析仪</w:t>
            </w:r>
            <w:bookmarkEnd w:id="11"/>
          </w:p>
        </w:tc>
        <w:tc>
          <w:tcPr>
            <w:tcW w:w="896" w:type="pct"/>
            <w:vMerge/>
            <w:vAlign w:val="center"/>
          </w:tcPr>
          <w:p w14:paraId="57B7C0A5" w14:textId="77777777" w:rsidR="00C11132" w:rsidRPr="00357239" w:rsidRDefault="00C11132" w:rsidP="003337E7">
            <w:pPr>
              <w:widowControl/>
              <w:jc w:val="center"/>
              <w:rPr>
                <w:rFonts w:ascii="宋体" w:hAnsi="宋体" w:cs="宋体"/>
                <w:kern w:val="0"/>
                <w:sz w:val="20"/>
                <w:szCs w:val="20"/>
              </w:rPr>
            </w:pPr>
          </w:p>
        </w:tc>
        <w:tc>
          <w:tcPr>
            <w:tcW w:w="667" w:type="pct"/>
            <w:vAlign w:val="center"/>
          </w:tcPr>
          <w:p w14:paraId="3F666E9B"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43.00</w:t>
            </w:r>
          </w:p>
        </w:tc>
        <w:tc>
          <w:tcPr>
            <w:tcW w:w="443" w:type="pct"/>
            <w:vAlign w:val="center"/>
          </w:tcPr>
          <w:p w14:paraId="57AE0307"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台</w:t>
            </w:r>
          </w:p>
        </w:tc>
        <w:tc>
          <w:tcPr>
            <w:tcW w:w="376" w:type="pct"/>
            <w:noWrap/>
            <w:vAlign w:val="center"/>
          </w:tcPr>
          <w:p w14:paraId="49B711C3"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1</w:t>
            </w:r>
          </w:p>
        </w:tc>
        <w:tc>
          <w:tcPr>
            <w:tcW w:w="1514" w:type="pct"/>
            <w:vAlign w:val="center"/>
          </w:tcPr>
          <w:p w14:paraId="0F31471A" w14:textId="77777777" w:rsidR="00C11132" w:rsidRPr="00357239" w:rsidRDefault="00C11132" w:rsidP="003337E7">
            <w:pPr>
              <w:widowControl/>
              <w:rPr>
                <w:rFonts w:eastAsia="Times New Roman"/>
                <w:kern w:val="0"/>
                <w:sz w:val="20"/>
                <w:szCs w:val="20"/>
              </w:rPr>
            </w:pPr>
            <w:r w:rsidRPr="00357239">
              <w:rPr>
                <w:rFonts w:ascii="宋体" w:hAnsi="宋体" w:cs="宋体" w:hint="eastAsia"/>
                <w:kern w:val="0"/>
                <w:sz w:val="20"/>
                <w:szCs w:val="20"/>
              </w:rPr>
              <w:t>主机单臂情况下最大输出：≥2500牛顿；详见第五章采购需求。</w:t>
            </w:r>
          </w:p>
        </w:tc>
      </w:tr>
      <w:tr w:rsidR="00C11132" w:rsidRPr="00357239" w14:paraId="71F3E6B1" w14:textId="77777777" w:rsidTr="003337E7">
        <w:trPr>
          <w:trHeight w:val="312"/>
        </w:trPr>
        <w:tc>
          <w:tcPr>
            <w:tcW w:w="308" w:type="pct"/>
            <w:vMerge/>
            <w:vAlign w:val="center"/>
          </w:tcPr>
          <w:p w14:paraId="2D8FF5AB" w14:textId="77777777" w:rsidR="00C11132" w:rsidRPr="00357239" w:rsidRDefault="00C11132" w:rsidP="003337E7">
            <w:pPr>
              <w:widowControl/>
              <w:jc w:val="center"/>
              <w:rPr>
                <w:rFonts w:ascii="宋体" w:hAnsi="宋体" w:cs="宋体"/>
                <w:kern w:val="0"/>
                <w:sz w:val="20"/>
                <w:szCs w:val="20"/>
              </w:rPr>
            </w:pPr>
          </w:p>
        </w:tc>
        <w:tc>
          <w:tcPr>
            <w:tcW w:w="796" w:type="pct"/>
            <w:vAlign w:val="center"/>
          </w:tcPr>
          <w:p w14:paraId="06D06E14" w14:textId="77777777" w:rsidR="00C11132" w:rsidRPr="00357239" w:rsidRDefault="00C11132" w:rsidP="003337E7">
            <w:pPr>
              <w:widowControl/>
              <w:jc w:val="center"/>
              <w:rPr>
                <w:rFonts w:ascii="宋体" w:hAnsi="宋体" w:cs="宋体"/>
                <w:kern w:val="0"/>
                <w:sz w:val="20"/>
                <w:szCs w:val="20"/>
              </w:rPr>
            </w:pPr>
            <w:bookmarkStart w:id="12" w:name="OLE_LINK26"/>
            <w:r w:rsidRPr="00357239">
              <w:rPr>
                <w:rFonts w:ascii="宋体" w:hAnsi="宋体" w:cs="宋体" w:hint="eastAsia"/>
                <w:kern w:val="0"/>
                <w:sz w:val="20"/>
                <w:szCs w:val="20"/>
              </w:rPr>
              <w:t>变温三维荧光光谱仪</w:t>
            </w:r>
            <w:bookmarkEnd w:id="12"/>
          </w:p>
        </w:tc>
        <w:tc>
          <w:tcPr>
            <w:tcW w:w="896" w:type="pct"/>
            <w:vMerge/>
            <w:vAlign w:val="center"/>
          </w:tcPr>
          <w:p w14:paraId="051B9749" w14:textId="77777777" w:rsidR="00C11132" w:rsidRPr="00357239" w:rsidRDefault="00C11132" w:rsidP="003337E7">
            <w:pPr>
              <w:widowControl/>
              <w:jc w:val="center"/>
              <w:rPr>
                <w:rFonts w:ascii="宋体" w:hAnsi="宋体" w:cs="宋体"/>
                <w:kern w:val="0"/>
                <w:sz w:val="20"/>
                <w:szCs w:val="20"/>
              </w:rPr>
            </w:pPr>
          </w:p>
        </w:tc>
        <w:tc>
          <w:tcPr>
            <w:tcW w:w="667" w:type="pct"/>
            <w:vAlign w:val="center"/>
          </w:tcPr>
          <w:p w14:paraId="0E8790D5"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41.40</w:t>
            </w:r>
          </w:p>
        </w:tc>
        <w:tc>
          <w:tcPr>
            <w:tcW w:w="443" w:type="pct"/>
            <w:vAlign w:val="center"/>
          </w:tcPr>
          <w:p w14:paraId="01CBEF88"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套</w:t>
            </w:r>
          </w:p>
        </w:tc>
        <w:tc>
          <w:tcPr>
            <w:tcW w:w="376" w:type="pct"/>
            <w:noWrap/>
            <w:vAlign w:val="center"/>
          </w:tcPr>
          <w:p w14:paraId="07B0F812" w14:textId="77777777" w:rsidR="00C11132" w:rsidRPr="00357239" w:rsidRDefault="00C11132" w:rsidP="003337E7">
            <w:pPr>
              <w:widowControl/>
              <w:jc w:val="center"/>
              <w:rPr>
                <w:rFonts w:ascii="宋体" w:hAnsi="宋体" w:cs="宋体"/>
                <w:kern w:val="0"/>
                <w:sz w:val="20"/>
                <w:szCs w:val="20"/>
              </w:rPr>
            </w:pPr>
            <w:r w:rsidRPr="00357239">
              <w:rPr>
                <w:rFonts w:ascii="宋体" w:hAnsi="宋体" w:cs="宋体" w:hint="eastAsia"/>
                <w:kern w:val="0"/>
                <w:sz w:val="20"/>
                <w:szCs w:val="20"/>
              </w:rPr>
              <w:t>1</w:t>
            </w:r>
          </w:p>
        </w:tc>
        <w:tc>
          <w:tcPr>
            <w:tcW w:w="1514" w:type="pct"/>
            <w:vAlign w:val="center"/>
          </w:tcPr>
          <w:p w14:paraId="2B297ED8" w14:textId="77777777" w:rsidR="00C11132" w:rsidRPr="00357239" w:rsidRDefault="00C11132" w:rsidP="003337E7">
            <w:pPr>
              <w:widowControl/>
              <w:rPr>
                <w:rFonts w:eastAsia="Times New Roman"/>
                <w:kern w:val="0"/>
                <w:sz w:val="20"/>
                <w:szCs w:val="20"/>
              </w:rPr>
            </w:pPr>
            <w:r w:rsidRPr="00357239">
              <w:rPr>
                <w:rFonts w:ascii="宋体" w:hAnsi="宋体" w:cs="宋体" w:hint="eastAsia"/>
                <w:kern w:val="0"/>
                <w:sz w:val="20"/>
                <w:szCs w:val="20"/>
              </w:rPr>
              <w:t>支持测荧光、磷光、磷光寿命，化学/生物发光，三维扫描；波长扫描；三维时间扫描；时间扫描测量；定量分析；详见第五章采购需求。</w:t>
            </w:r>
          </w:p>
        </w:tc>
      </w:tr>
    </w:tbl>
    <w:p w14:paraId="34E61B23" w14:textId="77777777" w:rsidR="00C11132" w:rsidRPr="00357239" w:rsidRDefault="00C11132" w:rsidP="00C11132">
      <w:pPr>
        <w:spacing w:line="360" w:lineRule="auto"/>
        <w:ind w:firstLineChars="200" w:firstLine="482"/>
        <w:rPr>
          <w:b/>
          <w:bCs/>
          <w:sz w:val="24"/>
        </w:rPr>
      </w:pPr>
      <w:r w:rsidRPr="00357239">
        <w:rPr>
          <w:rFonts w:hint="eastAsia"/>
          <w:b/>
          <w:bCs/>
          <w:sz w:val="24"/>
        </w:rPr>
        <w:t>注：投标人的投标报价不得超过采购包预算金额、采购包最高限价、单台</w:t>
      </w:r>
      <w:r w:rsidRPr="00357239">
        <w:rPr>
          <w:rFonts w:hint="eastAsia"/>
          <w:b/>
          <w:bCs/>
          <w:sz w:val="24"/>
        </w:rPr>
        <w:t>/</w:t>
      </w:r>
      <w:r w:rsidRPr="00357239">
        <w:rPr>
          <w:rFonts w:hint="eastAsia"/>
          <w:b/>
          <w:bCs/>
          <w:sz w:val="24"/>
        </w:rPr>
        <w:t>套设备分项报价不得超过其分项限价，否则将被作为无效投标处理。</w:t>
      </w:r>
    </w:p>
    <w:p w14:paraId="6732F404" w14:textId="77777777" w:rsidR="00C11132" w:rsidRPr="00864615" w:rsidRDefault="00C11132" w:rsidP="00C11132">
      <w:pPr>
        <w:spacing w:line="360" w:lineRule="auto"/>
        <w:ind w:firstLineChars="200" w:firstLine="480"/>
        <w:rPr>
          <w:sz w:val="24"/>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622"/>
        <w:gridCol w:w="1828"/>
        <w:gridCol w:w="1361"/>
        <w:gridCol w:w="905"/>
        <w:gridCol w:w="768"/>
        <w:gridCol w:w="3261"/>
      </w:tblGrid>
      <w:tr w:rsidR="00C11132" w:rsidRPr="00864615" w14:paraId="70BCBE07" w14:textId="77777777" w:rsidTr="003337E7">
        <w:trPr>
          <w:trHeight w:val="312"/>
        </w:trPr>
        <w:tc>
          <w:tcPr>
            <w:tcW w:w="303" w:type="pct"/>
            <w:vAlign w:val="center"/>
          </w:tcPr>
          <w:p w14:paraId="28C837F6" w14:textId="77777777" w:rsidR="00C11132" w:rsidRPr="00864615" w:rsidRDefault="00C11132" w:rsidP="003337E7">
            <w:pPr>
              <w:widowControl/>
              <w:jc w:val="center"/>
              <w:rPr>
                <w:rFonts w:ascii="宋体" w:hAnsi="宋体" w:cs="宋体"/>
                <w:b/>
                <w:bCs/>
                <w:kern w:val="0"/>
                <w:sz w:val="20"/>
                <w:szCs w:val="20"/>
              </w:rPr>
            </w:pPr>
            <w:r w:rsidRPr="00864615">
              <w:rPr>
                <w:rFonts w:ascii="宋体" w:hAnsi="宋体" w:cs="宋体" w:hint="eastAsia"/>
                <w:b/>
                <w:bCs/>
                <w:kern w:val="0"/>
                <w:sz w:val="20"/>
                <w:szCs w:val="20"/>
              </w:rPr>
              <w:t>包号</w:t>
            </w:r>
          </w:p>
        </w:tc>
        <w:tc>
          <w:tcPr>
            <w:tcW w:w="782" w:type="pct"/>
            <w:vAlign w:val="center"/>
          </w:tcPr>
          <w:p w14:paraId="2417B189" w14:textId="77777777" w:rsidR="00C11132" w:rsidRPr="00864615" w:rsidRDefault="00C11132" w:rsidP="003337E7">
            <w:pPr>
              <w:widowControl/>
              <w:jc w:val="center"/>
              <w:rPr>
                <w:rFonts w:ascii="宋体" w:hAnsi="宋体" w:cs="宋体"/>
                <w:b/>
                <w:bCs/>
                <w:kern w:val="0"/>
                <w:sz w:val="20"/>
                <w:szCs w:val="20"/>
              </w:rPr>
            </w:pPr>
            <w:r w:rsidRPr="00864615">
              <w:rPr>
                <w:rFonts w:ascii="宋体" w:hAnsi="宋体"/>
                <w:b/>
                <w:bCs/>
                <w:szCs w:val="21"/>
              </w:rPr>
              <w:t>标的名称</w:t>
            </w:r>
          </w:p>
        </w:tc>
        <w:tc>
          <w:tcPr>
            <w:tcW w:w="881" w:type="pct"/>
            <w:vAlign w:val="center"/>
          </w:tcPr>
          <w:p w14:paraId="3C028E17" w14:textId="77777777" w:rsidR="00C11132" w:rsidRPr="00864615" w:rsidRDefault="00C11132" w:rsidP="003337E7">
            <w:pPr>
              <w:jc w:val="center"/>
              <w:rPr>
                <w:rFonts w:ascii="宋体" w:hAnsi="宋体"/>
                <w:b/>
                <w:bCs/>
                <w:szCs w:val="21"/>
              </w:rPr>
            </w:pPr>
            <w:r w:rsidRPr="00864615">
              <w:rPr>
                <w:rFonts w:ascii="宋体" w:hAnsi="宋体"/>
                <w:b/>
                <w:bCs/>
                <w:szCs w:val="21"/>
              </w:rPr>
              <w:t>采购包预算金额（万元）</w:t>
            </w:r>
          </w:p>
        </w:tc>
        <w:tc>
          <w:tcPr>
            <w:tcW w:w="656" w:type="pct"/>
            <w:vAlign w:val="center"/>
          </w:tcPr>
          <w:p w14:paraId="4911E079" w14:textId="77777777" w:rsidR="00C11132" w:rsidRPr="00864615" w:rsidRDefault="00C11132" w:rsidP="003337E7">
            <w:pPr>
              <w:widowControl/>
              <w:jc w:val="center"/>
              <w:rPr>
                <w:rFonts w:ascii="宋体" w:hAnsi="宋体"/>
                <w:b/>
                <w:bCs/>
                <w:szCs w:val="21"/>
              </w:rPr>
            </w:pPr>
            <w:r w:rsidRPr="00864615">
              <w:rPr>
                <w:rFonts w:ascii="宋体" w:hAnsi="宋体" w:hint="eastAsia"/>
                <w:b/>
                <w:bCs/>
                <w:szCs w:val="21"/>
              </w:rPr>
              <w:t>分项限价（万元）</w:t>
            </w:r>
          </w:p>
        </w:tc>
        <w:tc>
          <w:tcPr>
            <w:tcW w:w="436" w:type="pct"/>
            <w:vAlign w:val="center"/>
          </w:tcPr>
          <w:p w14:paraId="4DDD4CCF" w14:textId="77777777" w:rsidR="00C11132" w:rsidRPr="00864615" w:rsidRDefault="00C11132" w:rsidP="003337E7">
            <w:pPr>
              <w:widowControl/>
              <w:jc w:val="center"/>
              <w:rPr>
                <w:rFonts w:ascii="宋体" w:hAnsi="宋体" w:cs="宋体"/>
                <w:b/>
                <w:bCs/>
                <w:kern w:val="0"/>
                <w:sz w:val="20"/>
                <w:szCs w:val="20"/>
              </w:rPr>
            </w:pPr>
            <w:r w:rsidRPr="00864615">
              <w:rPr>
                <w:rFonts w:ascii="宋体" w:hAnsi="宋体" w:hint="eastAsia"/>
                <w:b/>
                <w:bCs/>
                <w:szCs w:val="21"/>
              </w:rPr>
              <w:t>单位</w:t>
            </w:r>
          </w:p>
        </w:tc>
        <w:tc>
          <w:tcPr>
            <w:tcW w:w="370" w:type="pct"/>
            <w:noWrap/>
            <w:vAlign w:val="center"/>
          </w:tcPr>
          <w:p w14:paraId="3DD88CA6" w14:textId="77777777" w:rsidR="00C11132" w:rsidRPr="00864615" w:rsidRDefault="00C11132" w:rsidP="003337E7">
            <w:pPr>
              <w:widowControl/>
              <w:jc w:val="center"/>
              <w:rPr>
                <w:rFonts w:ascii="宋体" w:hAnsi="宋体" w:cs="宋体"/>
                <w:b/>
                <w:bCs/>
                <w:kern w:val="0"/>
                <w:sz w:val="20"/>
                <w:szCs w:val="20"/>
              </w:rPr>
            </w:pPr>
            <w:r w:rsidRPr="00864615">
              <w:rPr>
                <w:rFonts w:ascii="宋体" w:hAnsi="宋体"/>
                <w:b/>
                <w:bCs/>
                <w:szCs w:val="21"/>
              </w:rPr>
              <w:t>数量</w:t>
            </w:r>
          </w:p>
        </w:tc>
        <w:tc>
          <w:tcPr>
            <w:tcW w:w="1572" w:type="pct"/>
            <w:vAlign w:val="center"/>
          </w:tcPr>
          <w:p w14:paraId="379881EA" w14:textId="77777777" w:rsidR="00C11132" w:rsidRPr="00864615" w:rsidRDefault="00C11132" w:rsidP="003337E7">
            <w:pPr>
              <w:widowControl/>
              <w:jc w:val="center"/>
              <w:rPr>
                <w:rFonts w:eastAsia="Times New Roman"/>
                <w:b/>
                <w:bCs/>
                <w:kern w:val="0"/>
                <w:sz w:val="20"/>
                <w:szCs w:val="20"/>
              </w:rPr>
            </w:pPr>
            <w:r w:rsidRPr="00864615">
              <w:rPr>
                <w:rFonts w:ascii="宋体" w:hAnsi="宋体"/>
                <w:b/>
                <w:bCs/>
                <w:szCs w:val="21"/>
              </w:rPr>
              <w:t>简要技术需求或服务要求</w:t>
            </w:r>
          </w:p>
        </w:tc>
      </w:tr>
      <w:tr w:rsidR="00C11132" w:rsidRPr="00864615" w14:paraId="625FB489" w14:textId="77777777" w:rsidTr="003337E7">
        <w:trPr>
          <w:trHeight w:val="312"/>
        </w:trPr>
        <w:tc>
          <w:tcPr>
            <w:tcW w:w="303" w:type="pct"/>
            <w:vMerge w:val="restart"/>
            <w:vAlign w:val="center"/>
          </w:tcPr>
          <w:p w14:paraId="13D31273"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21</w:t>
            </w:r>
          </w:p>
        </w:tc>
        <w:tc>
          <w:tcPr>
            <w:tcW w:w="782" w:type="pct"/>
            <w:vAlign w:val="center"/>
          </w:tcPr>
          <w:p w14:paraId="23777BA7"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三重四级杆气质联用仪</w:t>
            </w:r>
          </w:p>
        </w:tc>
        <w:tc>
          <w:tcPr>
            <w:tcW w:w="881" w:type="pct"/>
            <w:vMerge w:val="restart"/>
            <w:vAlign w:val="center"/>
          </w:tcPr>
          <w:p w14:paraId="39CF8026"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kern w:val="0"/>
                <w:sz w:val="20"/>
                <w:szCs w:val="20"/>
              </w:rPr>
              <w:t>528.502</w:t>
            </w:r>
          </w:p>
        </w:tc>
        <w:tc>
          <w:tcPr>
            <w:tcW w:w="656" w:type="pct"/>
            <w:vAlign w:val="center"/>
          </w:tcPr>
          <w:p w14:paraId="6873FA68"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154.00</w:t>
            </w:r>
          </w:p>
        </w:tc>
        <w:tc>
          <w:tcPr>
            <w:tcW w:w="436" w:type="pct"/>
            <w:vAlign w:val="center"/>
          </w:tcPr>
          <w:p w14:paraId="445A685C"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套</w:t>
            </w:r>
          </w:p>
        </w:tc>
        <w:tc>
          <w:tcPr>
            <w:tcW w:w="370" w:type="pct"/>
            <w:noWrap/>
            <w:vAlign w:val="center"/>
          </w:tcPr>
          <w:p w14:paraId="5B625F92"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67F94F2F" w14:textId="77777777" w:rsidR="00C11132" w:rsidRPr="00864615" w:rsidRDefault="00C11132" w:rsidP="003337E7">
            <w:pPr>
              <w:widowControl/>
              <w:rPr>
                <w:rFonts w:eastAsia="Times New Roman"/>
                <w:kern w:val="0"/>
                <w:sz w:val="20"/>
                <w:szCs w:val="20"/>
              </w:rPr>
            </w:pPr>
            <w:r w:rsidRPr="00864615">
              <w:rPr>
                <w:rFonts w:ascii="宋体" w:hAnsi="宋体" w:cs="宋体" w:hint="eastAsia"/>
                <w:kern w:val="0"/>
                <w:sz w:val="20"/>
                <w:szCs w:val="20"/>
              </w:rPr>
              <w:t>要求能同时安装不少于两个进样口和四个检测器。保留时间重现性≤0.008% ；峰面积重现性≤0.5%RSD。详见第五章采购需求。</w:t>
            </w:r>
          </w:p>
        </w:tc>
      </w:tr>
      <w:tr w:rsidR="00C11132" w:rsidRPr="00864615" w14:paraId="754FA55C" w14:textId="77777777" w:rsidTr="003337E7">
        <w:trPr>
          <w:trHeight w:val="312"/>
        </w:trPr>
        <w:tc>
          <w:tcPr>
            <w:tcW w:w="303" w:type="pct"/>
            <w:vMerge/>
            <w:vAlign w:val="center"/>
          </w:tcPr>
          <w:p w14:paraId="0C9DCC48" w14:textId="77777777" w:rsidR="00C11132" w:rsidRPr="00864615" w:rsidRDefault="00C11132" w:rsidP="003337E7">
            <w:pPr>
              <w:widowControl/>
              <w:jc w:val="center"/>
              <w:rPr>
                <w:rFonts w:ascii="宋体" w:hAnsi="宋体" w:cs="宋体"/>
                <w:kern w:val="0"/>
                <w:sz w:val="20"/>
                <w:szCs w:val="20"/>
              </w:rPr>
            </w:pPr>
          </w:p>
        </w:tc>
        <w:tc>
          <w:tcPr>
            <w:tcW w:w="782" w:type="pct"/>
            <w:vAlign w:val="center"/>
          </w:tcPr>
          <w:p w14:paraId="1CB297D6" w14:textId="77777777" w:rsidR="00C11132" w:rsidRPr="00864615" w:rsidRDefault="00C11132" w:rsidP="003337E7">
            <w:pPr>
              <w:widowControl/>
              <w:jc w:val="center"/>
              <w:rPr>
                <w:rFonts w:ascii="宋体" w:hAnsi="宋体" w:cs="宋体"/>
                <w:kern w:val="0"/>
                <w:sz w:val="20"/>
                <w:szCs w:val="20"/>
              </w:rPr>
            </w:pPr>
            <w:bookmarkStart w:id="13" w:name="OLE_LINK5"/>
            <w:r w:rsidRPr="00864615">
              <w:rPr>
                <w:rFonts w:ascii="宋体" w:hAnsi="宋体" w:cs="宋体" w:hint="eastAsia"/>
                <w:kern w:val="0"/>
                <w:sz w:val="20"/>
                <w:szCs w:val="20"/>
              </w:rPr>
              <w:t>稳定性分析仪</w:t>
            </w:r>
            <w:bookmarkEnd w:id="13"/>
          </w:p>
        </w:tc>
        <w:tc>
          <w:tcPr>
            <w:tcW w:w="881" w:type="pct"/>
            <w:vMerge/>
            <w:vAlign w:val="center"/>
          </w:tcPr>
          <w:p w14:paraId="0A77B0A1" w14:textId="77777777" w:rsidR="00C11132" w:rsidRPr="00864615" w:rsidRDefault="00C11132" w:rsidP="003337E7">
            <w:pPr>
              <w:widowControl/>
              <w:jc w:val="center"/>
              <w:rPr>
                <w:rFonts w:ascii="宋体" w:hAnsi="宋体" w:cs="宋体"/>
                <w:kern w:val="0"/>
                <w:sz w:val="20"/>
                <w:szCs w:val="20"/>
              </w:rPr>
            </w:pPr>
          </w:p>
        </w:tc>
        <w:tc>
          <w:tcPr>
            <w:tcW w:w="656" w:type="pct"/>
            <w:vAlign w:val="center"/>
          </w:tcPr>
          <w:p w14:paraId="2CBFD9B2"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78.00</w:t>
            </w:r>
          </w:p>
        </w:tc>
        <w:tc>
          <w:tcPr>
            <w:tcW w:w="436" w:type="pct"/>
            <w:vAlign w:val="center"/>
          </w:tcPr>
          <w:p w14:paraId="570F46E6"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套</w:t>
            </w:r>
          </w:p>
        </w:tc>
        <w:tc>
          <w:tcPr>
            <w:tcW w:w="370" w:type="pct"/>
            <w:noWrap/>
            <w:vAlign w:val="center"/>
          </w:tcPr>
          <w:p w14:paraId="001FB91B"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5C0CE23A" w14:textId="77777777" w:rsidR="00C11132" w:rsidRPr="00864615" w:rsidRDefault="00C11132" w:rsidP="003337E7">
            <w:pPr>
              <w:widowControl/>
              <w:rPr>
                <w:rFonts w:eastAsia="Times New Roman"/>
                <w:kern w:val="0"/>
                <w:sz w:val="20"/>
                <w:szCs w:val="20"/>
              </w:rPr>
            </w:pPr>
            <w:r w:rsidRPr="00864615">
              <w:rPr>
                <w:rFonts w:ascii="宋体" w:hAnsi="宋体" w:cs="宋体" w:hint="eastAsia"/>
                <w:kern w:val="0"/>
                <w:sz w:val="20"/>
                <w:szCs w:val="20"/>
              </w:rPr>
              <w:t>设备采用多重光散射原理，垂直扫描测量模式，在空间维度和时间维度对样品在无损条件下的均匀性和稳定性进行表征。详见第五章采购需求。</w:t>
            </w:r>
          </w:p>
        </w:tc>
      </w:tr>
      <w:tr w:rsidR="00C11132" w:rsidRPr="00864615" w14:paraId="510A8FD0" w14:textId="77777777" w:rsidTr="003337E7">
        <w:trPr>
          <w:trHeight w:val="312"/>
        </w:trPr>
        <w:tc>
          <w:tcPr>
            <w:tcW w:w="303" w:type="pct"/>
            <w:vMerge/>
            <w:vAlign w:val="center"/>
          </w:tcPr>
          <w:p w14:paraId="0B879DEE" w14:textId="77777777" w:rsidR="00C11132" w:rsidRPr="00864615" w:rsidRDefault="00C11132" w:rsidP="003337E7">
            <w:pPr>
              <w:widowControl/>
              <w:jc w:val="center"/>
              <w:rPr>
                <w:rFonts w:ascii="宋体" w:hAnsi="宋体" w:cs="宋体"/>
                <w:kern w:val="0"/>
                <w:sz w:val="20"/>
                <w:szCs w:val="20"/>
              </w:rPr>
            </w:pPr>
          </w:p>
        </w:tc>
        <w:tc>
          <w:tcPr>
            <w:tcW w:w="782" w:type="pct"/>
            <w:vAlign w:val="center"/>
          </w:tcPr>
          <w:p w14:paraId="6CC26F54" w14:textId="77777777" w:rsidR="00C11132" w:rsidRPr="00864615" w:rsidRDefault="00C11132" w:rsidP="003337E7">
            <w:pPr>
              <w:widowControl/>
              <w:jc w:val="center"/>
              <w:rPr>
                <w:rFonts w:ascii="宋体" w:hAnsi="宋体" w:cs="宋体"/>
                <w:kern w:val="0"/>
                <w:sz w:val="20"/>
                <w:szCs w:val="20"/>
              </w:rPr>
            </w:pPr>
            <w:bookmarkStart w:id="14" w:name="OLE_LINK6"/>
            <w:r w:rsidRPr="00864615">
              <w:rPr>
                <w:rFonts w:ascii="宋体" w:hAnsi="宋体" w:cs="宋体" w:hint="eastAsia"/>
                <w:kern w:val="0"/>
                <w:sz w:val="20"/>
                <w:szCs w:val="20"/>
              </w:rPr>
              <w:t>全自动氨基酸分析仪</w:t>
            </w:r>
            <w:bookmarkEnd w:id="14"/>
          </w:p>
        </w:tc>
        <w:tc>
          <w:tcPr>
            <w:tcW w:w="881" w:type="pct"/>
            <w:vMerge/>
            <w:vAlign w:val="center"/>
          </w:tcPr>
          <w:p w14:paraId="7A35C85F" w14:textId="77777777" w:rsidR="00C11132" w:rsidRPr="00864615" w:rsidRDefault="00C11132" w:rsidP="003337E7">
            <w:pPr>
              <w:widowControl/>
              <w:jc w:val="center"/>
              <w:rPr>
                <w:rFonts w:ascii="宋体" w:hAnsi="宋体" w:cs="宋体"/>
                <w:kern w:val="0"/>
                <w:sz w:val="20"/>
                <w:szCs w:val="20"/>
              </w:rPr>
            </w:pPr>
          </w:p>
        </w:tc>
        <w:tc>
          <w:tcPr>
            <w:tcW w:w="656" w:type="pct"/>
            <w:vAlign w:val="center"/>
          </w:tcPr>
          <w:p w14:paraId="7C54E336"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86.00</w:t>
            </w:r>
          </w:p>
        </w:tc>
        <w:tc>
          <w:tcPr>
            <w:tcW w:w="436" w:type="pct"/>
            <w:vAlign w:val="center"/>
          </w:tcPr>
          <w:p w14:paraId="5F9D94D0"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台</w:t>
            </w:r>
          </w:p>
        </w:tc>
        <w:tc>
          <w:tcPr>
            <w:tcW w:w="370" w:type="pct"/>
            <w:noWrap/>
            <w:vAlign w:val="center"/>
          </w:tcPr>
          <w:p w14:paraId="3B62D5B1"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59ACB0E1" w14:textId="77777777" w:rsidR="00C11132" w:rsidRPr="00864615" w:rsidRDefault="00C11132" w:rsidP="003337E7">
            <w:pPr>
              <w:widowControl/>
              <w:rPr>
                <w:rFonts w:eastAsia="Times New Roman"/>
                <w:kern w:val="0"/>
                <w:sz w:val="20"/>
                <w:szCs w:val="20"/>
              </w:rPr>
            </w:pPr>
            <w:r w:rsidRPr="00864615">
              <w:rPr>
                <w:rFonts w:ascii="宋体" w:hAnsi="宋体" w:cs="宋体" w:hint="eastAsia"/>
                <w:kern w:val="0"/>
                <w:sz w:val="20"/>
                <w:szCs w:val="20"/>
              </w:rPr>
              <w:t>整机性能需支持至少18种蛋白水解氨基酸标准分析。详见第五章采购需求。</w:t>
            </w:r>
          </w:p>
        </w:tc>
      </w:tr>
      <w:tr w:rsidR="00C11132" w:rsidRPr="00864615" w14:paraId="50648FF6" w14:textId="77777777" w:rsidTr="003337E7">
        <w:trPr>
          <w:trHeight w:val="312"/>
        </w:trPr>
        <w:tc>
          <w:tcPr>
            <w:tcW w:w="303" w:type="pct"/>
            <w:vMerge/>
            <w:vAlign w:val="center"/>
          </w:tcPr>
          <w:p w14:paraId="1D3C03DE" w14:textId="77777777" w:rsidR="00C11132" w:rsidRPr="00864615" w:rsidRDefault="00C11132" w:rsidP="003337E7">
            <w:pPr>
              <w:widowControl/>
              <w:jc w:val="center"/>
              <w:rPr>
                <w:rFonts w:ascii="宋体" w:hAnsi="宋体" w:cs="宋体"/>
                <w:kern w:val="0"/>
                <w:sz w:val="20"/>
                <w:szCs w:val="20"/>
              </w:rPr>
            </w:pPr>
          </w:p>
        </w:tc>
        <w:tc>
          <w:tcPr>
            <w:tcW w:w="782" w:type="pct"/>
            <w:vAlign w:val="center"/>
          </w:tcPr>
          <w:p w14:paraId="226D254E" w14:textId="77777777" w:rsidR="00C11132" w:rsidRPr="00864615" w:rsidRDefault="00C11132" w:rsidP="003337E7">
            <w:pPr>
              <w:widowControl/>
              <w:jc w:val="center"/>
              <w:rPr>
                <w:rFonts w:ascii="宋体" w:hAnsi="宋体" w:cs="宋体"/>
                <w:kern w:val="0"/>
                <w:sz w:val="20"/>
                <w:szCs w:val="20"/>
              </w:rPr>
            </w:pPr>
            <w:bookmarkStart w:id="15" w:name="OLE_LINK8"/>
            <w:r w:rsidRPr="00864615">
              <w:rPr>
                <w:rFonts w:ascii="宋体" w:hAnsi="宋体" w:cs="宋体" w:hint="eastAsia"/>
                <w:kern w:val="0"/>
                <w:sz w:val="20"/>
                <w:szCs w:val="20"/>
              </w:rPr>
              <w:t>傅里叶变换红外光谱仪</w:t>
            </w:r>
            <w:bookmarkEnd w:id="15"/>
          </w:p>
        </w:tc>
        <w:tc>
          <w:tcPr>
            <w:tcW w:w="881" w:type="pct"/>
            <w:vMerge/>
            <w:vAlign w:val="center"/>
          </w:tcPr>
          <w:p w14:paraId="503CEA04" w14:textId="77777777" w:rsidR="00C11132" w:rsidRPr="00864615" w:rsidRDefault="00C11132" w:rsidP="003337E7">
            <w:pPr>
              <w:widowControl/>
              <w:jc w:val="center"/>
              <w:rPr>
                <w:rFonts w:ascii="宋体" w:hAnsi="宋体" w:cs="宋体"/>
                <w:kern w:val="0"/>
                <w:sz w:val="20"/>
                <w:szCs w:val="20"/>
              </w:rPr>
            </w:pPr>
          </w:p>
        </w:tc>
        <w:tc>
          <w:tcPr>
            <w:tcW w:w="656" w:type="pct"/>
            <w:vAlign w:val="center"/>
          </w:tcPr>
          <w:p w14:paraId="4BEA7CA2"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70.00</w:t>
            </w:r>
          </w:p>
        </w:tc>
        <w:tc>
          <w:tcPr>
            <w:tcW w:w="436" w:type="pct"/>
            <w:vAlign w:val="center"/>
          </w:tcPr>
          <w:p w14:paraId="7DBC433E"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套</w:t>
            </w:r>
          </w:p>
        </w:tc>
        <w:tc>
          <w:tcPr>
            <w:tcW w:w="370" w:type="pct"/>
            <w:noWrap/>
            <w:vAlign w:val="center"/>
          </w:tcPr>
          <w:p w14:paraId="3A6C8D0C"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716BD202" w14:textId="77777777" w:rsidR="00C11132" w:rsidRPr="00864615" w:rsidRDefault="00C11132" w:rsidP="003337E7">
            <w:pPr>
              <w:widowControl/>
              <w:rPr>
                <w:rFonts w:eastAsia="Times New Roman"/>
                <w:kern w:val="0"/>
                <w:sz w:val="20"/>
                <w:szCs w:val="20"/>
              </w:rPr>
            </w:pPr>
            <w:r w:rsidRPr="00864615">
              <w:rPr>
                <w:rFonts w:ascii="宋体" w:hAnsi="宋体" w:cs="宋体" w:hint="eastAsia"/>
                <w:kern w:val="0"/>
                <w:sz w:val="20"/>
                <w:szCs w:val="20"/>
              </w:rPr>
              <w:t>ASTM线性度指标：≤0.1%T。详见第五章采购需求。</w:t>
            </w:r>
          </w:p>
        </w:tc>
      </w:tr>
      <w:tr w:rsidR="00C11132" w:rsidRPr="00864615" w14:paraId="520DA883" w14:textId="77777777" w:rsidTr="003337E7">
        <w:trPr>
          <w:trHeight w:val="312"/>
        </w:trPr>
        <w:tc>
          <w:tcPr>
            <w:tcW w:w="303" w:type="pct"/>
            <w:vMerge/>
            <w:vAlign w:val="center"/>
          </w:tcPr>
          <w:p w14:paraId="3CF3A64F" w14:textId="77777777" w:rsidR="00C11132" w:rsidRPr="00864615" w:rsidRDefault="00C11132" w:rsidP="003337E7">
            <w:pPr>
              <w:widowControl/>
              <w:jc w:val="center"/>
              <w:rPr>
                <w:rFonts w:ascii="宋体" w:hAnsi="宋体" w:cs="宋体"/>
                <w:kern w:val="0"/>
                <w:sz w:val="20"/>
                <w:szCs w:val="20"/>
              </w:rPr>
            </w:pPr>
          </w:p>
        </w:tc>
        <w:tc>
          <w:tcPr>
            <w:tcW w:w="782" w:type="pct"/>
            <w:vAlign w:val="center"/>
          </w:tcPr>
          <w:p w14:paraId="6A400BA6" w14:textId="77777777" w:rsidR="00C11132" w:rsidRPr="00864615" w:rsidRDefault="00C11132" w:rsidP="003337E7">
            <w:pPr>
              <w:widowControl/>
              <w:jc w:val="center"/>
              <w:rPr>
                <w:rFonts w:ascii="宋体" w:hAnsi="宋体" w:cs="宋体"/>
                <w:kern w:val="0"/>
                <w:sz w:val="20"/>
                <w:szCs w:val="20"/>
              </w:rPr>
            </w:pPr>
            <w:bookmarkStart w:id="16" w:name="OLE_LINK16"/>
            <w:r w:rsidRPr="00864615">
              <w:rPr>
                <w:rFonts w:ascii="宋体" w:hAnsi="宋体" w:cs="宋体" w:hint="eastAsia"/>
                <w:kern w:val="0"/>
                <w:sz w:val="20"/>
                <w:szCs w:val="20"/>
              </w:rPr>
              <w:t>气相色谱仪</w:t>
            </w:r>
            <w:bookmarkEnd w:id="16"/>
          </w:p>
        </w:tc>
        <w:tc>
          <w:tcPr>
            <w:tcW w:w="881" w:type="pct"/>
            <w:vMerge/>
            <w:vAlign w:val="center"/>
          </w:tcPr>
          <w:p w14:paraId="360BCF2C" w14:textId="77777777" w:rsidR="00C11132" w:rsidRPr="00864615" w:rsidRDefault="00C11132" w:rsidP="003337E7">
            <w:pPr>
              <w:widowControl/>
              <w:jc w:val="center"/>
              <w:rPr>
                <w:rFonts w:ascii="宋体" w:hAnsi="宋体" w:cs="宋体"/>
                <w:kern w:val="0"/>
                <w:sz w:val="20"/>
                <w:szCs w:val="20"/>
              </w:rPr>
            </w:pPr>
          </w:p>
        </w:tc>
        <w:tc>
          <w:tcPr>
            <w:tcW w:w="656" w:type="pct"/>
            <w:vAlign w:val="center"/>
          </w:tcPr>
          <w:p w14:paraId="7E17AC17"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55.00</w:t>
            </w:r>
          </w:p>
        </w:tc>
        <w:tc>
          <w:tcPr>
            <w:tcW w:w="436" w:type="pct"/>
            <w:vAlign w:val="center"/>
          </w:tcPr>
          <w:p w14:paraId="6D31D7C7"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套</w:t>
            </w:r>
          </w:p>
        </w:tc>
        <w:tc>
          <w:tcPr>
            <w:tcW w:w="370" w:type="pct"/>
            <w:noWrap/>
            <w:vAlign w:val="center"/>
          </w:tcPr>
          <w:p w14:paraId="2C2FDD03"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433E8F56" w14:textId="77777777" w:rsidR="00C11132" w:rsidRPr="00864615" w:rsidRDefault="00C11132" w:rsidP="003337E7">
            <w:pPr>
              <w:widowControl/>
              <w:rPr>
                <w:rFonts w:eastAsia="Times New Roman"/>
                <w:kern w:val="0"/>
                <w:sz w:val="20"/>
                <w:szCs w:val="20"/>
              </w:rPr>
            </w:pPr>
            <w:r w:rsidRPr="00D465D0">
              <w:rPr>
                <w:rFonts w:ascii="宋体" w:hAnsi="宋体" w:cs="宋体" w:hint="eastAsia"/>
                <w:kern w:val="0"/>
                <w:sz w:val="20"/>
                <w:szCs w:val="20"/>
              </w:rPr>
              <w:t>色谱性能：要求能同时安装不少于两个进样口和四个检测器。保留时间重现性≤0.008% 或≤0.0008min；峰面积重现性≤0.5%RSD，可至少安装8个EPC,19个气路</w:t>
            </w:r>
            <w:r>
              <w:rPr>
                <w:rFonts w:ascii="宋体" w:hAnsi="宋体" w:cs="宋体" w:hint="eastAsia"/>
                <w:kern w:val="0"/>
                <w:sz w:val="20"/>
                <w:szCs w:val="20"/>
              </w:rPr>
              <w:t>。</w:t>
            </w:r>
            <w:r w:rsidRPr="00084CA0">
              <w:rPr>
                <w:rFonts w:ascii="宋体" w:hAnsi="宋体" w:cs="宋体" w:hint="eastAsia"/>
                <w:kern w:val="0"/>
                <w:sz w:val="20"/>
                <w:szCs w:val="20"/>
              </w:rPr>
              <w:t>19个气路</w:t>
            </w:r>
            <w:r w:rsidRPr="00864615">
              <w:rPr>
                <w:rFonts w:ascii="宋体" w:hAnsi="宋体" w:cs="宋体" w:hint="eastAsia"/>
                <w:kern w:val="0"/>
                <w:sz w:val="20"/>
                <w:szCs w:val="20"/>
              </w:rPr>
              <w:t>。详见第五章采购需求。</w:t>
            </w:r>
          </w:p>
        </w:tc>
      </w:tr>
      <w:tr w:rsidR="00C11132" w:rsidRPr="00864615" w14:paraId="41773088" w14:textId="77777777" w:rsidTr="003337E7">
        <w:trPr>
          <w:trHeight w:val="312"/>
        </w:trPr>
        <w:tc>
          <w:tcPr>
            <w:tcW w:w="303" w:type="pct"/>
            <w:vMerge/>
            <w:vAlign w:val="center"/>
          </w:tcPr>
          <w:p w14:paraId="7106945C" w14:textId="77777777" w:rsidR="00C11132" w:rsidRPr="00864615" w:rsidRDefault="00C11132" w:rsidP="003337E7">
            <w:pPr>
              <w:widowControl/>
              <w:jc w:val="center"/>
              <w:rPr>
                <w:rFonts w:ascii="宋体" w:hAnsi="宋体" w:cs="宋体"/>
                <w:kern w:val="0"/>
                <w:sz w:val="20"/>
                <w:szCs w:val="20"/>
              </w:rPr>
            </w:pPr>
          </w:p>
        </w:tc>
        <w:tc>
          <w:tcPr>
            <w:tcW w:w="782" w:type="pct"/>
            <w:vAlign w:val="center"/>
          </w:tcPr>
          <w:p w14:paraId="24768768"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管式高温杀菌</w:t>
            </w:r>
          </w:p>
        </w:tc>
        <w:tc>
          <w:tcPr>
            <w:tcW w:w="881" w:type="pct"/>
            <w:vMerge/>
            <w:vAlign w:val="center"/>
          </w:tcPr>
          <w:p w14:paraId="72356F87" w14:textId="77777777" w:rsidR="00C11132" w:rsidRPr="00864615" w:rsidRDefault="00C11132" w:rsidP="003337E7">
            <w:pPr>
              <w:widowControl/>
              <w:jc w:val="center"/>
              <w:rPr>
                <w:rFonts w:ascii="宋体" w:hAnsi="宋体" w:cs="宋体"/>
                <w:kern w:val="0"/>
                <w:sz w:val="20"/>
                <w:szCs w:val="20"/>
              </w:rPr>
            </w:pPr>
          </w:p>
        </w:tc>
        <w:tc>
          <w:tcPr>
            <w:tcW w:w="656" w:type="pct"/>
            <w:vAlign w:val="center"/>
          </w:tcPr>
          <w:p w14:paraId="07048A94"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45.00</w:t>
            </w:r>
          </w:p>
        </w:tc>
        <w:tc>
          <w:tcPr>
            <w:tcW w:w="436" w:type="pct"/>
            <w:vAlign w:val="center"/>
          </w:tcPr>
          <w:p w14:paraId="5444FF0B"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台</w:t>
            </w:r>
          </w:p>
        </w:tc>
        <w:tc>
          <w:tcPr>
            <w:tcW w:w="370" w:type="pct"/>
            <w:noWrap/>
            <w:vAlign w:val="center"/>
          </w:tcPr>
          <w:p w14:paraId="75F93A6F"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7543B4AC" w14:textId="77777777" w:rsidR="00C11132" w:rsidRPr="00864615" w:rsidRDefault="00C11132" w:rsidP="003337E7">
            <w:pPr>
              <w:widowControl/>
              <w:rPr>
                <w:rFonts w:eastAsia="Times New Roman"/>
                <w:kern w:val="0"/>
                <w:sz w:val="20"/>
                <w:szCs w:val="20"/>
              </w:rPr>
            </w:pPr>
            <w:r w:rsidRPr="00864615">
              <w:rPr>
                <w:rFonts w:ascii="宋体" w:hAnsi="宋体" w:cs="宋体" w:hint="eastAsia"/>
                <w:kern w:val="0"/>
                <w:sz w:val="20"/>
                <w:szCs w:val="20"/>
              </w:rPr>
              <w:t>标准产能：30L/h(流量10～60L可调)。详见第五章采购需求。</w:t>
            </w:r>
          </w:p>
        </w:tc>
      </w:tr>
      <w:tr w:rsidR="00C11132" w:rsidRPr="00864615" w14:paraId="048ECE45" w14:textId="77777777" w:rsidTr="003337E7">
        <w:trPr>
          <w:trHeight w:val="312"/>
        </w:trPr>
        <w:tc>
          <w:tcPr>
            <w:tcW w:w="303" w:type="pct"/>
            <w:vMerge/>
            <w:vAlign w:val="center"/>
          </w:tcPr>
          <w:p w14:paraId="148DA99A" w14:textId="77777777" w:rsidR="00C11132" w:rsidRPr="00864615" w:rsidRDefault="00C11132" w:rsidP="003337E7">
            <w:pPr>
              <w:widowControl/>
              <w:jc w:val="center"/>
              <w:rPr>
                <w:rFonts w:ascii="宋体" w:hAnsi="宋体" w:cs="宋体"/>
                <w:kern w:val="0"/>
                <w:sz w:val="20"/>
                <w:szCs w:val="20"/>
              </w:rPr>
            </w:pPr>
          </w:p>
        </w:tc>
        <w:tc>
          <w:tcPr>
            <w:tcW w:w="782" w:type="pct"/>
            <w:vAlign w:val="center"/>
          </w:tcPr>
          <w:p w14:paraId="19B02468" w14:textId="77777777" w:rsidR="00C11132" w:rsidRPr="00864615" w:rsidRDefault="00C11132" w:rsidP="003337E7">
            <w:pPr>
              <w:widowControl/>
              <w:jc w:val="center"/>
              <w:rPr>
                <w:rFonts w:ascii="宋体" w:hAnsi="宋体" w:cs="宋体"/>
                <w:kern w:val="0"/>
                <w:sz w:val="20"/>
                <w:szCs w:val="20"/>
              </w:rPr>
            </w:pPr>
            <w:bookmarkStart w:id="17" w:name="OLE_LINK18"/>
            <w:r w:rsidRPr="00864615">
              <w:rPr>
                <w:rFonts w:ascii="宋体" w:hAnsi="宋体" w:cs="宋体" w:hint="eastAsia"/>
                <w:kern w:val="0"/>
                <w:sz w:val="20"/>
                <w:szCs w:val="20"/>
              </w:rPr>
              <w:t>卧式多腔自动液压榨油机</w:t>
            </w:r>
            <w:bookmarkEnd w:id="17"/>
          </w:p>
        </w:tc>
        <w:tc>
          <w:tcPr>
            <w:tcW w:w="881" w:type="pct"/>
            <w:vMerge/>
            <w:vAlign w:val="center"/>
          </w:tcPr>
          <w:p w14:paraId="15716ABF" w14:textId="77777777" w:rsidR="00C11132" w:rsidRPr="00864615" w:rsidRDefault="00C11132" w:rsidP="003337E7">
            <w:pPr>
              <w:widowControl/>
              <w:jc w:val="center"/>
              <w:rPr>
                <w:rFonts w:ascii="宋体" w:hAnsi="宋体" w:cs="宋体"/>
                <w:kern w:val="0"/>
                <w:sz w:val="20"/>
                <w:szCs w:val="20"/>
              </w:rPr>
            </w:pPr>
          </w:p>
        </w:tc>
        <w:tc>
          <w:tcPr>
            <w:tcW w:w="656" w:type="pct"/>
            <w:vAlign w:val="center"/>
          </w:tcPr>
          <w:p w14:paraId="3B18E75F"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40.502</w:t>
            </w:r>
          </w:p>
        </w:tc>
        <w:tc>
          <w:tcPr>
            <w:tcW w:w="436" w:type="pct"/>
            <w:vAlign w:val="center"/>
          </w:tcPr>
          <w:p w14:paraId="4570F403"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套</w:t>
            </w:r>
          </w:p>
        </w:tc>
        <w:tc>
          <w:tcPr>
            <w:tcW w:w="370" w:type="pct"/>
            <w:noWrap/>
            <w:vAlign w:val="center"/>
          </w:tcPr>
          <w:p w14:paraId="194E0264" w14:textId="77777777" w:rsidR="00C11132" w:rsidRPr="00864615" w:rsidRDefault="00C11132" w:rsidP="003337E7">
            <w:pPr>
              <w:widowControl/>
              <w:jc w:val="center"/>
              <w:rPr>
                <w:rFonts w:ascii="宋体" w:hAnsi="宋体" w:cs="宋体"/>
                <w:kern w:val="0"/>
                <w:sz w:val="20"/>
                <w:szCs w:val="20"/>
              </w:rPr>
            </w:pPr>
            <w:r w:rsidRPr="00864615">
              <w:rPr>
                <w:rFonts w:ascii="宋体" w:hAnsi="宋体" w:cs="宋体" w:hint="eastAsia"/>
                <w:kern w:val="0"/>
                <w:sz w:val="20"/>
                <w:szCs w:val="20"/>
              </w:rPr>
              <w:t>1</w:t>
            </w:r>
          </w:p>
        </w:tc>
        <w:tc>
          <w:tcPr>
            <w:tcW w:w="1572" w:type="pct"/>
            <w:vAlign w:val="center"/>
          </w:tcPr>
          <w:p w14:paraId="60BE6E00" w14:textId="77777777" w:rsidR="00C11132" w:rsidRPr="00864615" w:rsidRDefault="00C11132" w:rsidP="003337E7">
            <w:pPr>
              <w:widowControl/>
              <w:rPr>
                <w:rFonts w:eastAsia="Times New Roman"/>
                <w:kern w:val="0"/>
                <w:sz w:val="20"/>
                <w:szCs w:val="20"/>
              </w:rPr>
            </w:pPr>
            <w:r w:rsidRPr="00864615">
              <w:rPr>
                <w:rFonts w:ascii="宋体" w:hAnsi="宋体" w:cs="宋体" w:hint="eastAsia"/>
                <w:kern w:val="0"/>
                <w:sz w:val="20"/>
                <w:szCs w:val="20"/>
              </w:rPr>
              <w:t>原料暂存箱：材质SUS304不锈钢，规格≥350L，参考尺寸≥1000mm*1000mm*350mm。详见第五章采购需求。</w:t>
            </w:r>
          </w:p>
        </w:tc>
      </w:tr>
    </w:tbl>
    <w:p w14:paraId="758BDF7D" w14:textId="77777777" w:rsidR="00C11132" w:rsidRPr="00864615" w:rsidRDefault="00C11132" w:rsidP="00C11132">
      <w:pPr>
        <w:spacing w:line="360" w:lineRule="auto"/>
        <w:ind w:firstLineChars="200" w:firstLine="482"/>
        <w:rPr>
          <w:b/>
          <w:bCs/>
          <w:sz w:val="24"/>
        </w:rPr>
      </w:pPr>
      <w:bookmarkStart w:id="18" w:name="OLE_LINK19"/>
      <w:r w:rsidRPr="00864615">
        <w:rPr>
          <w:rFonts w:hint="eastAsia"/>
          <w:b/>
          <w:bCs/>
          <w:sz w:val="24"/>
        </w:rPr>
        <w:t>注：投标人的投标报价不得超过采购包预算金额、采购包最高限价、单台</w:t>
      </w:r>
      <w:r w:rsidRPr="00864615">
        <w:rPr>
          <w:b/>
          <w:bCs/>
          <w:sz w:val="24"/>
        </w:rPr>
        <w:t>/</w:t>
      </w:r>
      <w:r w:rsidRPr="00864615">
        <w:rPr>
          <w:rFonts w:hint="eastAsia"/>
          <w:b/>
          <w:bCs/>
          <w:sz w:val="24"/>
        </w:rPr>
        <w:t>套设备分项报价不得超过其分项限价，否则将被作为无效投标处理。</w:t>
      </w:r>
    </w:p>
    <w:bookmarkEnd w:id="18"/>
    <w:p w14:paraId="3294D62A" w14:textId="77777777" w:rsidR="00C23E6C" w:rsidRPr="00C11132" w:rsidRDefault="00C23E6C" w:rsidP="00C11132">
      <w:pPr>
        <w:spacing w:line="360" w:lineRule="auto"/>
        <w:rPr>
          <w:b/>
          <w:bCs/>
          <w:sz w:val="24"/>
        </w:rPr>
      </w:pPr>
    </w:p>
    <w:p w14:paraId="430F81A9" w14:textId="77777777" w:rsidR="006511E1" w:rsidRDefault="00D05EC8" w:rsidP="00D05EC8">
      <w:pPr>
        <w:spacing w:line="360" w:lineRule="auto"/>
        <w:ind w:firstLineChars="200" w:firstLine="480"/>
        <w:rPr>
          <w:sz w:val="24"/>
        </w:rPr>
      </w:pPr>
      <w:r w:rsidRPr="00CF5AB3">
        <w:rPr>
          <w:sz w:val="24"/>
        </w:rPr>
        <w:t>5.</w:t>
      </w:r>
      <w:r w:rsidRPr="00CF5AB3">
        <w:rPr>
          <w:sz w:val="24"/>
        </w:rPr>
        <w:t>合同履行期限：</w:t>
      </w:r>
    </w:p>
    <w:p w14:paraId="5ED34A6C" w14:textId="148834B9" w:rsidR="006511E1" w:rsidRPr="006511E1" w:rsidRDefault="006511E1" w:rsidP="00D05EC8">
      <w:pPr>
        <w:spacing w:line="360" w:lineRule="auto"/>
        <w:ind w:firstLineChars="200" w:firstLine="480"/>
        <w:rPr>
          <w:rFonts w:ascii="宋体" w:hAnsi="宋体"/>
          <w:sz w:val="24"/>
        </w:rPr>
      </w:pPr>
      <w:r w:rsidRPr="00A23D34">
        <w:rPr>
          <w:rFonts w:hint="eastAsia"/>
          <w:sz w:val="24"/>
        </w:rPr>
        <w:t>18</w:t>
      </w:r>
      <w:r w:rsidRPr="00A23D34">
        <w:rPr>
          <w:rFonts w:hint="eastAsia"/>
          <w:sz w:val="24"/>
        </w:rPr>
        <w:t>包</w:t>
      </w:r>
      <w:r>
        <w:rPr>
          <w:rFonts w:hint="eastAsia"/>
          <w:sz w:val="24"/>
        </w:rPr>
        <w:t>：</w:t>
      </w:r>
      <w:r w:rsidR="00D05EC8" w:rsidRPr="00CF5AB3">
        <w:rPr>
          <w:rFonts w:ascii="宋体" w:hAnsi="宋体" w:hint="eastAsia"/>
          <w:sz w:val="24"/>
        </w:rPr>
        <w:t>合同签订后180日内完成供货、安装、调试。</w:t>
      </w:r>
      <w:r w:rsidR="00C47BD3">
        <w:rPr>
          <w:rFonts w:ascii="宋体" w:hAnsi="宋体" w:hint="eastAsia"/>
          <w:sz w:val="24"/>
        </w:rPr>
        <w:t>19包、20包、21包：</w:t>
      </w:r>
      <w:r w:rsidR="00C47BD3" w:rsidRPr="00123FC8">
        <w:rPr>
          <w:rFonts w:ascii="宋体" w:hAnsi="宋体" w:hint="eastAsia"/>
          <w:sz w:val="24"/>
        </w:rPr>
        <w:t>合同签订后6个月内完成供货、安装、调试。</w:t>
      </w:r>
    </w:p>
    <w:p w14:paraId="1AF0CCF2" w14:textId="77777777" w:rsidR="00D05EC8" w:rsidRDefault="00D05EC8" w:rsidP="00D05EC8">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22F31DCF" w14:textId="77777777" w:rsidR="00D05EC8" w:rsidRDefault="00D05EC8" w:rsidP="00D05EC8">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19" w:name="OLE_LINK10"/>
      <w:r>
        <w:rPr>
          <w:rFonts w:ascii="宋体" w:hAnsi="宋体" w:hint="eastAsia"/>
          <w:sz w:val="24"/>
        </w:rPr>
        <w:t>■</w:t>
      </w:r>
      <w:bookmarkEnd w:id="19"/>
      <w:r>
        <w:rPr>
          <w:sz w:val="24"/>
        </w:rPr>
        <w:t>否。</w:t>
      </w:r>
    </w:p>
    <w:p w14:paraId="63CB4306" w14:textId="77777777" w:rsidR="00D05EC8" w:rsidRDefault="00D05EC8" w:rsidP="00D05EC8">
      <w:pPr>
        <w:pStyle w:val="2"/>
        <w:spacing w:before="0" w:line="360" w:lineRule="auto"/>
        <w:rPr>
          <w:rFonts w:ascii="Times New Roman" w:eastAsia="宋体" w:hAnsi="Times New Roman"/>
          <w:sz w:val="24"/>
          <w:szCs w:val="24"/>
        </w:rPr>
      </w:pPr>
      <w:bookmarkStart w:id="20" w:name="_Toc28359080"/>
      <w:bookmarkStart w:id="21" w:name="_Toc35393622"/>
      <w:bookmarkStart w:id="22" w:name="_Toc28359003"/>
      <w:bookmarkStart w:id="23" w:name="_Toc35393791"/>
      <w:r>
        <w:rPr>
          <w:rFonts w:ascii="Times New Roman" w:eastAsia="宋体" w:hAnsi="Times New Roman"/>
          <w:sz w:val="24"/>
          <w:szCs w:val="24"/>
        </w:rPr>
        <w:t>二、申请人的资格要求（须同时满足）</w:t>
      </w:r>
      <w:bookmarkEnd w:id="20"/>
      <w:bookmarkEnd w:id="21"/>
      <w:bookmarkEnd w:id="22"/>
      <w:bookmarkEnd w:id="23"/>
    </w:p>
    <w:p w14:paraId="07D71932" w14:textId="77777777" w:rsidR="00D05EC8" w:rsidRDefault="00D05EC8" w:rsidP="00D05EC8">
      <w:pPr>
        <w:spacing w:line="360" w:lineRule="auto"/>
        <w:ind w:firstLineChars="200" w:firstLine="480"/>
        <w:rPr>
          <w:sz w:val="24"/>
        </w:rPr>
      </w:pPr>
      <w:r>
        <w:rPr>
          <w:sz w:val="24"/>
        </w:rPr>
        <w:t>1.</w:t>
      </w:r>
      <w:r>
        <w:rPr>
          <w:sz w:val="24"/>
        </w:rPr>
        <w:t>满足《中华人民共和国政府采购法》第二十二条规定；</w:t>
      </w:r>
    </w:p>
    <w:p w14:paraId="61EE48BC" w14:textId="77777777" w:rsidR="00D05EC8" w:rsidRDefault="00D05EC8" w:rsidP="00D05EC8">
      <w:pPr>
        <w:spacing w:line="360" w:lineRule="auto"/>
        <w:ind w:firstLineChars="200" w:firstLine="480"/>
        <w:rPr>
          <w:sz w:val="24"/>
        </w:rPr>
      </w:pPr>
      <w:bookmarkStart w:id="24" w:name="_Toc28359081"/>
      <w:bookmarkStart w:id="25" w:name="_Toc28359004"/>
      <w:r>
        <w:rPr>
          <w:sz w:val="24"/>
        </w:rPr>
        <w:t>2.</w:t>
      </w:r>
      <w:r>
        <w:rPr>
          <w:sz w:val="24"/>
        </w:rPr>
        <w:t>落实政府采购政策需满足的资格要求：</w:t>
      </w:r>
    </w:p>
    <w:p w14:paraId="0D694FA2" w14:textId="77777777" w:rsidR="00D05EC8" w:rsidRDefault="00D05EC8" w:rsidP="00D05EC8">
      <w:pPr>
        <w:spacing w:line="360" w:lineRule="auto"/>
        <w:ind w:firstLineChars="200" w:firstLine="480"/>
        <w:rPr>
          <w:sz w:val="24"/>
        </w:rPr>
      </w:pPr>
      <w:r>
        <w:rPr>
          <w:sz w:val="24"/>
        </w:rPr>
        <w:t xml:space="preserve">2.1 </w:t>
      </w:r>
      <w:r>
        <w:rPr>
          <w:sz w:val="24"/>
        </w:rPr>
        <w:t>中小企业政策</w:t>
      </w:r>
    </w:p>
    <w:p w14:paraId="1C20AC95" w14:textId="488EC602" w:rsidR="00D05EC8" w:rsidRDefault="00D05EC8" w:rsidP="00D05EC8">
      <w:pPr>
        <w:spacing w:line="360" w:lineRule="auto"/>
        <w:ind w:firstLineChars="200" w:firstLine="480"/>
        <w:rPr>
          <w:sz w:val="24"/>
        </w:rPr>
      </w:pPr>
      <w:r>
        <w:rPr>
          <w:rFonts w:ascii="宋体" w:hAnsi="宋体" w:hint="eastAsia"/>
          <w:sz w:val="24"/>
        </w:rPr>
        <w:t>■</w:t>
      </w:r>
      <w:r>
        <w:rPr>
          <w:sz w:val="24"/>
        </w:rPr>
        <w:t>本项目</w:t>
      </w:r>
      <w:r w:rsidR="00C47BD3">
        <w:rPr>
          <w:rFonts w:hint="eastAsia"/>
          <w:sz w:val="24"/>
        </w:rPr>
        <w:t>18</w:t>
      </w:r>
      <w:r w:rsidR="00C47BD3">
        <w:rPr>
          <w:rFonts w:hint="eastAsia"/>
          <w:sz w:val="24"/>
        </w:rPr>
        <w:t>包、</w:t>
      </w:r>
      <w:r w:rsidR="00C47BD3">
        <w:rPr>
          <w:rFonts w:ascii="宋体" w:hAnsi="宋体" w:hint="eastAsia"/>
          <w:sz w:val="24"/>
        </w:rPr>
        <w:t>19包、20包、21包</w:t>
      </w:r>
      <w:r>
        <w:rPr>
          <w:sz w:val="24"/>
        </w:rPr>
        <w:t>不专门面向中小企业预留采购份额。</w:t>
      </w:r>
    </w:p>
    <w:p w14:paraId="2C89827B" w14:textId="77777777" w:rsidR="00D05EC8" w:rsidRDefault="00D05EC8" w:rsidP="00D05EC8">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325F84EC" w14:textId="77777777" w:rsidR="00D05EC8" w:rsidRDefault="00D05EC8" w:rsidP="00D05EC8">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14:paraId="157B1C37" w14:textId="77777777" w:rsidR="00D05EC8" w:rsidRDefault="00D05EC8" w:rsidP="00D05EC8">
      <w:pPr>
        <w:spacing w:line="360" w:lineRule="auto"/>
        <w:ind w:firstLineChars="200" w:firstLine="480"/>
        <w:rPr>
          <w:sz w:val="24"/>
        </w:rPr>
      </w:pPr>
      <w:r>
        <w:rPr>
          <w:sz w:val="24"/>
        </w:rPr>
        <w:t xml:space="preserve">2.2 </w:t>
      </w:r>
      <w:r>
        <w:rPr>
          <w:sz w:val="24"/>
        </w:rPr>
        <w:t>其它落实政府采购政策的资格要求：</w:t>
      </w:r>
    </w:p>
    <w:p w14:paraId="2EF63296" w14:textId="77777777" w:rsidR="00D05EC8" w:rsidRDefault="00D05EC8" w:rsidP="00D05EC8">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为采购项目提供整体设计、规范编制或者项目管理、监理、检测等服务</w:t>
      </w:r>
      <w:r>
        <w:rPr>
          <w:rFonts w:hint="eastAsia"/>
          <w:sz w:val="24"/>
          <w:u w:val="single"/>
        </w:rPr>
        <w:t>服务的供应商，不得再参加本项目采购活动</w:t>
      </w:r>
      <w:r>
        <w:rPr>
          <w:sz w:val="24"/>
          <w:u w:val="single"/>
        </w:rPr>
        <w:t>；</w:t>
      </w:r>
    </w:p>
    <w:p w14:paraId="35FF7EB5" w14:textId="77777777" w:rsidR="00D05EC8" w:rsidRDefault="00D05EC8" w:rsidP="00D05EC8">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14:paraId="25ACB3E8" w14:textId="77777777" w:rsidR="00D05EC8" w:rsidRDefault="00D05EC8" w:rsidP="00D05EC8">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14:paraId="6D7E9010" w14:textId="77777777" w:rsidR="00D05EC8" w:rsidRDefault="00D05EC8" w:rsidP="00D05EC8">
      <w:pPr>
        <w:spacing w:line="360" w:lineRule="auto"/>
        <w:ind w:firstLineChars="200" w:firstLine="480"/>
        <w:rPr>
          <w:i/>
          <w:iCs/>
          <w:sz w:val="24"/>
          <w:u w:val="single"/>
        </w:rPr>
      </w:pPr>
      <w:r>
        <w:rPr>
          <w:sz w:val="24"/>
        </w:rPr>
        <w:t>3.</w:t>
      </w:r>
      <w:r>
        <w:rPr>
          <w:sz w:val="24"/>
        </w:rPr>
        <w:t>本项目的特定资格要求：</w:t>
      </w:r>
    </w:p>
    <w:p w14:paraId="2B69AC47" w14:textId="77777777" w:rsidR="00D05EC8" w:rsidRDefault="00D05EC8" w:rsidP="00D05EC8">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14:paraId="1002DA04" w14:textId="77777777" w:rsidR="00D05EC8" w:rsidRDefault="00D05EC8" w:rsidP="00D05EC8">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14:paraId="58728419" w14:textId="77777777" w:rsidR="00D05EC8" w:rsidRDefault="00D05EC8" w:rsidP="00D05EC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3C429936" w14:textId="77777777" w:rsidR="00D05EC8" w:rsidRDefault="00D05EC8" w:rsidP="00D05EC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2D4F443E" w14:textId="485B6BF5" w:rsidR="00D05EC8" w:rsidRDefault="00D05EC8" w:rsidP="00ED56C8">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b/>
          <w:bCs/>
          <w:sz w:val="24"/>
        </w:rPr>
        <w:t>无。</w:t>
      </w:r>
    </w:p>
    <w:p w14:paraId="54F9BD76" w14:textId="77777777" w:rsidR="00D05EC8" w:rsidRDefault="00D05EC8" w:rsidP="00D05EC8">
      <w:pPr>
        <w:pStyle w:val="2"/>
        <w:widowControl/>
        <w:spacing w:before="0" w:line="360" w:lineRule="auto"/>
        <w:rPr>
          <w:rFonts w:ascii="Times New Roman" w:eastAsia="宋体" w:hAnsi="Times New Roman"/>
          <w:sz w:val="24"/>
          <w:szCs w:val="24"/>
        </w:rPr>
      </w:pPr>
      <w:bookmarkStart w:id="26" w:name="_Toc35393792"/>
      <w:bookmarkStart w:id="27" w:name="_Toc35393623"/>
      <w:bookmarkEnd w:id="24"/>
      <w:bookmarkEnd w:id="25"/>
      <w:r>
        <w:rPr>
          <w:rFonts w:ascii="Times New Roman" w:eastAsia="宋体" w:hAnsi="Times New Roman"/>
          <w:sz w:val="24"/>
          <w:szCs w:val="24"/>
        </w:rPr>
        <w:t>三、获取招标文件</w:t>
      </w:r>
      <w:bookmarkEnd w:id="26"/>
      <w:bookmarkEnd w:id="27"/>
    </w:p>
    <w:p w14:paraId="0BE647E3" w14:textId="77777777" w:rsidR="00D05EC8" w:rsidRDefault="00D05EC8" w:rsidP="00D05EC8">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4</w:t>
      </w:r>
      <w:r>
        <w:rPr>
          <w:color w:val="FF0000"/>
          <w:sz w:val="24"/>
          <w:lang w:bidi="ar"/>
        </w:rPr>
        <w:t>月</w:t>
      </w:r>
      <w:r>
        <w:rPr>
          <w:rFonts w:hint="eastAsia"/>
          <w:color w:val="FF0000"/>
          <w:sz w:val="24"/>
          <w:lang w:bidi="ar"/>
        </w:rPr>
        <w:t>3</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4</w:t>
      </w:r>
      <w:r>
        <w:rPr>
          <w:color w:val="FF0000"/>
          <w:sz w:val="24"/>
          <w:lang w:bidi="ar"/>
        </w:rPr>
        <w:t>月</w:t>
      </w:r>
      <w:r>
        <w:rPr>
          <w:rFonts w:hint="eastAsia"/>
          <w:color w:val="FF0000"/>
          <w:sz w:val="24"/>
          <w:lang w:bidi="ar"/>
        </w:rPr>
        <w:t>13</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14:paraId="1C609826" w14:textId="77777777" w:rsidR="00D05EC8" w:rsidRDefault="00D05EC8" w:rsidP="00D05EC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0B9A4A0" w14:textId="77777777" w:rsidR="00D05EC8" w:rsidRDefault="00D05EC8" w:rsidP="00D05EC8">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285BBBB1" w14:textId="7BBD90E6" w:rsidR="00D05EC8" w:rsidRDefault="00D05EC8" w:rsidP="00ED56C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23C41E0" w14:textId="77777777" w:rsidR="00D05EC8" w:rsidRDefault="00D05EC8" w:rsidP="00D05EC8">
      <w:pPr>
        <w:pStyle w:val="2"/>
        <w:widowControl/>
        <w:spacing w:before="0" w:line="360" w:lineRule="auto"/>
        <w:rPr>
          <w:rFonts w:ascii="Times New Roman" w:eastAsia="宋体" w:hAnsi="Times New Roman"/>
          <w:sz w:val="24"/>
          <w:szCs w:val="24"/>
        </w:rPr>
      </w:pPr>
      <w:bookmarkStart w:id="28" w:name="_Toc28359082"/>
      <w:bookmarkStart w:id="29" w:name="_Toc35393793"/>
      <w:bookmarkStart w:id="30" w:name="_Toc35393624"/>
      <w:bookmarkStart w:id="31" w:name="_Toc28359005"/>
      <w:r>
        <w:rPr>
          <w:rFonts w:ascii="Times New Roman" w:eastAsia="宋体" w:hAnsi="Times New Roman"/>
          <w:sz w:val="24"/>
          <w:szCs w:val="24"/>
        </w:rPr>
        <w:t>四、</w:t>
      </w:r>
      <w:bookmarkEnd w:id="28"/>
      <w:bookmarkEnd w:id="29"/>
      <w:bookmarkEnd w:id="30"/>
      <w:bookmarkEnd w:id="31"/>
      <w:r>
        <w:rPr>
          <w:rFonts w:ascii="宋体" w:eastAsia="宋体" w:hAnsi="宋体" w:cs="宋体" w:hint="eastAsia"/>
          <w:sz w:val="24"/>
          <w:szCs w:val="24"/>
        </w:rPr>
        <w:t>电子投标、开标、解密时间及地点</w:t>
      </w:r>
    </w:p>
    <w:p w14:paraId="3CB820A4" w14:textId="77777777" w:rsidR="00D05EC8" w:rsidRDefault="00D05EC8" w:rsidP="00D05EC8">
      <w:pPr>
        <w:spacing w:line="360" w:lineRule="auto"/>
        <w:ind w:firstLineChars="200" w:firstLine="480"/>
        <w:rPr>
          <w:bCs/>
          <w:sz w:val="24"/>
          <w:u w:val="single"/>
        </w:rPr>
      </w:pPr>
      <w:r>
        <w:rPr>
          <w:rFonts w:ascii="宋体" w:hAnsi="宋体" w:cs="宋体" w:hint="eastAsia"/>
          <w:sz w:val="24"/>
        </w:rPr>
        <w:t>1.</w:t>
      </w:r>
      <w:r>
        <w:rPr>
          <w:sz w:val="24"/>
          <w:lang w:bidi="ar"/>
        </w:rPr>
        <w:t>投标截止时间、开标时间：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4</w:t>
      </w:r>
      <w:r>
        <w:rPr>
          <w:color w:val="FF0000"/>
          <w:sz w:val="24"/>
          <w:lang w:bidi="ar"/>
        </w:rPr>
        <w:t>月</w:t>
      </w:r>
      <w:r>
        <w:rPr>
          <w:rFonts w:hint="eastAsia"/>
          <w:color w:val="FF0000"/>
          <w:sz w:val="24"/>
          <w:lang w:bidi="ar"/>
        </w:rPr>
        <w:t>28</w:t>
      </w:r>
      <w:r>
        <w:rPr>
          <w:color w:val="FF0000"/>
          <w:sz w:val="24"/>
          <w:lang w:bidi="ar"/>
        </w:rPr>
        <w:t>日</w:t>
      </w:r>
      <w:r>
        <w:rPr>
          <w:rFonts w:hint="eastAsia"/>
          <w:color w:val="EE0000"/>
          <w:sz w:val="24"/>
          <w:lang w:bidi="ar"/>
        </w:rPr>
        <w:t xml:space="preserve"> 09</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（北京时间）</w:t>
      </w:r>
      <w:r>
        <w:rPr>
          <w:iCs/>
          <w:sz w:val="24"/>
          <w:lang w:bidi="ar"/>
        </w:rPr>
        <w:t>。</w:t>
      </w:r>
    </w:p>
    <w:p w14:paraId="7EC90D7D" w14:textId="404DEB86"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sidR="00ED56C8">
        <w:rPr>
          <w:rFonts w:ascii="宋体" w:hAnsi="宋体" w:cs="宋体" w:hint="eastAsia"/>
          <w:sz w:val="24"/>
          <w:u w:val="single"/>
        </w:rPr>
        <w:t>30</w:t>
      </w:r>
      <w:r>
        <w:rPr>
          <w:rFonts w:ascii="宋体" w:hAnsi="宋体" w:cs="宋体" w:hint="eastAsia"/>
          <w:sz w:val="24"/>
        </w:rPr>
        <w:t>分钟。</w:t>
      </w:r>
    </w:p>
    <w:p w14:paraId="0217736B" w14:textId="77777777"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14:paraId="58B37EDA" w14:textId="77777777"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91646C3" w14:textId="77777777"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66A5A850" w14:textId="2DF5B9BB"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（1）未在电子投标截止时间前按程序上传电子投标文件的投标无效。</w:t>
      </w:r>
    </w:p>
    <w:p w14:paraId="7C370077" w14:textId="46E2FD05"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（2）电子投标文件制作、上传等注意事项详见招标文件《电子投标文件制作及上传说明》。</w:t>
      </w:r>
    </w:p>
    <w:p w14:paraId="6519DBA6" w14:textId="0D118A9A"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（3）开标时具体操作流程及注意事项详见招标文件《投标人须知》“开标、解密及唱标”。</w:t>
      </w:r>
    </w:p>
    <w:p w14:paraId="2C0C6A6A" w14:textId="74FEEAFE"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（4）为保证开标解密环节联系方式畅通，请投标人将项目联系人姓名和联系方式发送至指定邮箱hongxintiancheng</w:t>
      </w:r>
      <w:r>
        <w:rPr>
          <w:rFonts w:ascii="宋体" w:hAnsi="宋体" w:cs="宋体"/>
          <w:sz w:val="24"/>
        </w:rPr>
        <w:t>@126.com</w:t>
      </w:r>
      <w:r>
        <w:rPr>
          <w:rFonts w:ascii="宋体" w:hAnsi="宋体" w:cs="宋体" w:hint="eastAsia"/>
          <w:sz w:val="24"/>
        </w:rPr>
        <w:t>。</w:t>
      </w:r>
    </w:p>
    <w:p w14:paraId="735B28B1" w14:textId="77777777"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 xml:space="preserve">邮件题目为：项目编号+开标解密联系人 </w:t>
      </w:r>
    </w:p>
    <w:p w14:paraId="0B34F362" w14:textId="77777777" w:rsidR="00D05EC8" w:rsidRDefault="00D05EC8" w:rsidP="00D05EC8">
      <w:pPr>
        <w:spacing w:line="360" w:lineRule="auto"/>
        <w:ind w:firstLineChars="200" w:firstLine="480"/>
        <w:rPr>
          <w:rFonts w:ascii="宋体" w:hAnsi="宋体" w:cs="宋体"/>
          <w:sz w:val="24"/>
          <w:lang w:val="zh-TW"/>
        </w:rPr>
      </w:pPr>
      <w:r>
        <w:rPr>
          <w:rFonts w:ascii="宋体" w:hAnsi="宋体" w:cs="宋体" w:hint="eastAsia"/>
          <w:sz w:val="24"/>
        </w:rPr>
        <w:t>邮件内容为：项目编号+项目名称+公司名称+联系人姓名+手机号码</w:t>
      </w:r>
      <w:r>
        <w:rPr>
          <w:rFonts w:ascii="宋体" w:hAnsi="宋体" w:hint="eastAsia"/>
          <w:sz w:val="24"/>
          <w:szCs w:val="18"/>
        </w:rPr>
        <w:t>。</w:t>
      </w:r>
    </w:p>
    <w:p w14:paraId="0969AB6E" w14:textId="77777777" w:rsidR="00D05EC8" w:rsidRDefault="00D05EC8" w:rsidP="00D05EC8">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14:paraId="35E2509C" w14:textId="77777777" w:rsidR="00D05EC8" w:rsidRDefault="00D05EC8" w:rsidP="00D05EC8">
      <w:pPr>
        <w:pStyle w:val="2"/>
        <w:spacing w:before="0" w:line="360" w:lineRule="auto"/>
        <w:rPr>
          <w:rFonts w:ascii="Times New Roman" w:eastAsia="宋体" w:hAnsi="Times New Roman"/>
          <w:sz w:val="24"/>
          <w:szCs w:val="24"/>
        </w:rPr>
      </w:pPr>
      <w:bookmarkStart w:id="32" w:name="_Toc35393625"/>
      <w:bookmarkStart w:id="33" w:name="_Toc28359084"/>
      <w:bookmarkStart w:id="34" w:name="_Toc35393794"/>
      <w:bookmarkStart w:id="35" w:name="_Toc28359007"/>
      <w:r>
        <w:rPr>
          <w:rFonts w:ascii="Times New Roman" w:eastAsia="宋体" w:hAnsi="Times New Roman"/>
          <w:sz w:val="24"/>
          <w:szCs w:val="24"/>
        </w:rPr>
        <w:t>五、公告期限</w:t>
      </w:r>
      <w:bookmarkEnd w:id="32"/>
      <w:bookmarkEnd w:id="33"/>
      <w:bookmarkEnd w:id="34"/>
      <w:bookmarkEnd w:id="35"/>
    </w:p>
    <w:p w14:paraId="6BF6D1A3" w14:textId="08513E3D" w:rsidR="00D05EC8" w:rsidRDefault="00D05EC8" w:rsidP="00D05EC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6D559AA" w14:textId="77777777" w:rsidR="00D05EC8" w:rsidRDefault="00D05EC8" w:rsidP="00D05EC8">
      <w:pPr>
        <w:pStyle w:val="2"/>
        <w:spacing w:before="0" w:line="360" w:lineRule="auto"/>
        <w:rPr>
          <w:rFonts w:ascii="Times New Roman" w:eastAsia="宋体" w:hAnsi="Times New Roman"/>
          <w:sz w:val="24"/>
          <w:szCs w:val="24"/>
        </w:rPr>
      </w:pPr>
      <w:bookmarkStart w:id="36" w:name="_Toc35393795"/>
      <w:bookmarkStart w:id="37" w:name="_Toc35393626"/>
      <w:r>
        <w:rPr>
          <w:rFonts w:ascii="Times New Roman" w:eastAsia="宋体" w:hAnsi="Times New Roman"/>
          <w:sz w:val="24"/>
          <w:szCs w:val="24"/>
        </w:rPr>
        <w:t>六、其他补充事宜</w:t>
      </w:r>
      <w:bookmarkEnd w:id="36"/>
      <w:bookmarkEnd w:id="37"/>
    </w:p>
    <w:p w14:paraId="71DDCDE9" w14:textId="77777777" w:rsidR="00D05EC8" w:rsidRDefault="00D05EC8" w:rsidP="00D05EC8">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14:paraId="653146EC" w14:textId="77777777" w:rsidR="00D05EC8" w:rsidRDefault="00D05EC8" w:rsidP="00D05EC8">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14:paraId="2E7ABF80" w14:textId="77777777" w:rsidR="00D05EC8" w:rsidRDefault="00D05EC8" w:rsidP="00D05EC8">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14:paraId="36115D54" w14:textId="77777777" w:rsidR="00D05EC8" w:rsidRDefault="00D05EC8" w:rsidP="00D05EC8">
      <w:pPr>
        <w:widowControl/>
        <w:adjustRightInd w:val="0"/>
        <w:snapToGrid w:val="0"/>
        <w:spacing w:line="360" w:lineRule="auto"/>
        <w:ind w:firstLineChars="200" w:firstLine="480"/>
        <w:jc w:val="left"/>
        <w:rPr>
          <w:b/>
          <w:bCs/>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14:paraId="53363276" w14:textId="77777777" w:rsidR="00D05EC8" w:rsidRDefault="00D05EC8" w:rsidP="00D05EC8">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613AB5A0" w14:textId="77777777" w:rsidR="00D05EC8" w:rsidRDefault="00D05EC8" w:rsidP="00D05EC8">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2456B662" w14:textId="43D97C01" w:rsidR="00D05EC8" w:rsidRDefault="00D05EC8" w:rsidP="00D05EC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2D9F9FB9" w14:textId="77777777" w:rsidR="00D05EC8" w:rsidRDefault="00D05EC8" w:rsidP="00D05EC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14:paraId="5FBF590B" w14:textId="77777777" w:rsidR="00D05EC8" w:rsidRDefault="00D05EC8" w:rsidP="00D05EC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14:paraId="4AC7D6DC" w14:textId="77777777" w:rsidR="00D05EC8" w:rsidRDefault="00D05EC8" w:rsidP="00D05EC8">
      <w:pPr>
        <w:adjustRightInd w:val="0"/>
        <w:snapToGrid w:val="0"/>
        <w:spacing w:line="360" w:lineRule="auto"/>
        <w:ind w:firstLineChars="200" w:firstLine="480"/>
        <w:rPr>
          <w:sz w:val="24"/>
          <w:lang w:bidi="ar"/>
        </w:rPr>
      </w:pPr>
      <w:r>
        <w:rPr>
          <w:sz w:val="24"/>
          <w:lang w:bidi="ar"/>
        </w:rPr>
        <w:t>3.2</w:t>
      </w:r>
      <w:r>
        <w:rPr>
          <w:sz w:val="24"/>
          <w:lang w:bidi="ar"/>
        </w:rPr>
        <w:t>注册</w:t>
      </w:r>
    </w:p>
    <w:p w14:paraId="6F8A83EB" w14:textId="77777777" w:rsidR="00D05EC8" w:rsidRDefault="00D05EC8" w:rsidP="00D05EC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FF3D1F2" w14:textId="77777777" w:rsidR="00D05EC8" w:rsidRDefault="00D05EC8" w:rsidP="00D05EC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7CA0941" w14:textId="77777777" w:rsidR="00D05EC8" w:rsidRDefault="00D05EC8" w:rsidP="00D05EC8">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CD1E25F" w14:textId="77777777" w:rsidR="00D05EC8" w:rsidRDefault="00D05EC8" w:rsidP="00D05EC8">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14:paraId="7AE63598" w14:textId="77777777" w:rsidR="00D05EC8" w:rsidRDefault="00D05EC8" w:rsidP="00D05EC8">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CA2F550" w14:textId="77777777" w:rsidR="00D05EC8" w:rsidRDefault="00D05EC8" w:rsidP="00D05EC8">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42A9E9E2" w14:textId="77777777" w:rsidR="00D05EC8" w:rsidRDefault="00D05EC8" w:rsidP="00D05EC8">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14:paraId="0B7E6BA1" w14:textId="77777777" w:rsidR="00D05EC8" w:rsidRDefault="00D05EC8" w:rsidP="00D05EC8">
      <w:pPr>
        <w:spacing w:line="360" w:lineRule="auto"/>
        <w:ind w:firstLineChars="200" w:firstLine="480"/>
        <w:rPr>
          <w:sz w:val="24"/>
        </w:rPr>
      </w:pPr>
      <w:r>
        <w:rPr>
          <w:rFonts w:hint="eastAsia"/>
          <w:sz w:val="24"/>
        </w:rPr>
        <w:t>下载时间：同招标公告中“获取招标文件”的时间。</w:t>
      </w:r>
    </w:p>
    <w:p w14:paraId="0BF3C1E1" w14:textId="77777777" w:rsidR="00D05EC8" w:rsidRDefault="00D05EC8" w:rsidP="00D05EC8">
      <w:pPr>
        <w:spacing w:line="360" w:lineRule="auto"/>
        <w:ind w:firstLineChars="200" w:firstLine="480"/>
        <w:rPr>
          <w:sz w:val="24"/>
        </w:rPr>
      </w:pPr>
      <w:r>
        <w:rPr>
          <w:sz w:val="24"/>
        </w:rPr>
        <w:t>3.5</w:t>
      </w:r>
      <w:r>
        <w:rPr>
          <w:rFonts w:hint="eastAsia"/>
          <w:sz w:val="24"/>
        </w:rPr>
        <w:t>编制电子投标文件</w:t>
      </w:r>
    </w:p>
    <w:p w14:paraId="216185AB" w14:textId="77777777" w:rsidR="00D05EC8" w:rsidRDefault="00D05EC8" w:rsidP="00D05EC8">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14:paraId="3551BC0D" w14:textId="77777777" w:rsidR="00D05EC8" w:rsidRDefault="00D05EC8" w:rsidP="00D05EC8">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14:paraId="1BA80AC7" w14:textId="77777777" w:rsidR="00D05EC8" w:rsidRDefault="00D05EC8" w:rsidP="00D05EC8">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14:paraId="18B235C8" w14:textId="77777777" w:rsidR="00D05EC8" w:rsidRDefault="00D05EC8" w:rsidP="00D05EC8">
      <w:pPr>
        <w:spacing w:line="360" w:lineRule="auto"/>
        <w:ind w:firstLineChars="200" w:firstLine="480"/>
        <w:rPr>
          <w:sz w:val="24"/>
        </w:rPr>
      </w:pPr>
      <w:r>
        <w:rPr>
          <w:rFonts w:hint="eastAsia"/>
          <w:sz w:val="24"/>
          <w:lang w:val="zh-TW"/>
        </w:rPr>
        <w:t>3.7</w:t>
      </w:r>
      <w:r>
        <w:rPr>
          <w:rFonts w:hint="eastAsia"/>
          <w:sz w:val="24"/>
          <w:lang w:val="zh-TW"/>
        </w:rPr>
        <w:t>电子开标</w:t>
      </w:r>
    </w:p>
    <w:p w14:paraId="07C60A0F" w14:textId="77777777" w:rsidR="00D05EC8" w:rsidRDefault="00D05EC8" w:rsidP="00D05EC8">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14:paraId="537C911A" w14:textId="77777777" w:rsidR="00D05EC8" w:rsidRDefault="00D05EC8" w:rsidP="00D05EC8">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6CD7805D" w14:textId="77777777" w:rsidR="00D05EC8" w:rsidRDefault="00D05EC8" w:rsidP="00D05EC8">
      <w:pPr>
        <w:pStyle w:val="2"/>
        <w:spacing w:before="0" w:line="360" w:lineRule="auto"/>
        <w:rPr>
          <w:rFonts w:ascii="Times New Roman" w:eastAsia="宋体" w:hAnsi="Times New Roman"/>
          <w:sz w:val="24"/>
          <w:szCs w:val="24"/>
        </w:rPr>
      </w:pPr>
      <w:bookmarkStart w:id="38" w:name="_Toc35393796"/>
      <w:bookmarkStart w:id="39" w:name="_Toc28359008"/>
      <w:bookmarkStart w:id="40" w:name="_Toc35393627"/>
      <w:bookmarkStart w:id="41" w:name="_Toc28359085"/>
      <w:r>
        <w:rPr>
          <w:rFonts w:ascii="Times New Roman" w:eastAsia="宋体" w:hAnsi="Times New Roman"/>
          <w:sz w:val="24"/>
          <w:szCs w:val="24"/>
        </w:rPr>
        <w:t>七、对本次招标提出询问，请按以下方式联系。</w:t>
      </w:r>
      <w:bookmarkEnd w:id="38"/>
      <w:bookmarkEnd w:id="39"/>
      <w:bookmarkEnd w:id="40"/>
      <w:bookmarkEnd w:id="41"/>
    </w:p>
    <w:p w14:paraId="22645B89" w14:textId="77777777" w:rsidR="00D05EC8" w:rsidRDefault="00D05EC8" w:rsidP="00D05EC8">
      <w:pPr>
        <w:widowControl/>
        <w:spacing w:line="360" w:lineRule="auto"/>
        <w:jc w:val="left"/>
        <w:rPr>
          <w:b/>
          <w:sz w:val="24"/>
        </w:rPr>
      </w:pPr>
      <w:r>
        <w:rPr>
          <w:sz w:val="24"/>
        </w:rPr>
        <w:t xml:space="preserve">　　　</w:t>
      </w:r>
      <w:r>
        <w:rPr>
          <w:b/>
          <w:sz w:val="24"/>
        </w:rPr>
        <w:t>1.</w:t>
      </w:r>
      <w:r>
        <w:rPr>
          <w:b/>
          <w:sz w:val="24"/>
        </w:rPr>
        <w:t>采购人信息</w:t>
      </w:r>
    </w:p>
    <w:p w14:paraId="7F185209" w14:textId="77777777" w:rsidR="00D05EC8" w:rsidRDefault="00D05EC8" w:rsidP="00D05EC8">
      <w:pPr>
        <w:spacing w:line="360" w:lineRule="auto"/>
        <w:ind w:leftChars="371" w:left="1079" w:hangingChars="125" w:hanging="300"/>
        <w:jc w:val="left"/>
        <w:rPr>
          <w:sz w:val="24"/>
        </w:rPr>
      </w:pPr>
      <w:bookmarkStart w:id="42" w:name="_Toc28359009"/>
      <w:bookmarkStart w:id="43" w:name="_Toc28359086"/>
      <w:r>
        <w:rPr>
          <w:sz w:val="24"/>
        </w:rPr>
        <w:t>名</w:t>
      </w:r>
      <w:r>
        <w:rPr>
          <w:sz w:val="24"/>
        </w:rPr>
        <w:t xml:space="preserve">    </w:t>
      </w:r>
      <w:r>
        <w:rPr>
          <w:sz w:val="24"/>
        </w:rPr>
        <w:t>称：</w:t>
      </w:r>
      <w:r>
        <w:rPr>
          <w:rFonts w:hint="eastAsia"/>
          <w:sz w:val="24"/>
        </w:rPr>
        <w:t>北京工商大学</w:t>
      </w:r>
    </w:p>
    <w:p w14:paraId="6310171B" w14:textId="77777777" w:rsidR="00D05EC8" w:rsidRDefault="00D05EC8" w:rsidP="00D05EC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北京市房山区北京工商大学良乡主校区</w:t>
      </w:r>
    </w:p>
    <w:p w14:paraId="7B53601D" w14:textId="77777777" w:rsidR="00D05EC8" w:rsidRDefault="00D05EC8" w:rsidP="00D05EC8">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w:t>
      </w:r>
      <w:r>
        <w:rPr>
          <w:sz w:val="24"/>
        </w:rPr>
        <w:t>10-</w:t>
      </w:r>
      <w:r>
        <w:rPr>
          <w:rFonts w:hint="eastAsia"/>
          <w:sz w:val="24"/>
        </w:rPr>
        <w:t>81353689</w:t>
      </w:r>
    </w:p>
    <w:p w14:paraId="489B3BA9" w14:textId="77777777" w:rsidR="00D05EC8" w:rsidRDefault="00D05EC8" w:rsidP="00D05EC8">
      <w:pPr>
        <w:spacing w:line="360" w:lineRule="auto"/>
        <w:ind w:leftChars="371" w:left="1080" w:hangingChars="125" w:hanging="301"/>
        <w:jc w:val="left"/>
        <w:rPr>
          <w:b/>
          <w:sz w:val="24"/>
        </w:rPr>
      </w:pPr>
      <w:r>
        <w:rPr>
          <w:b/>
          <w:sz w:val="24"/>
        </w:rPr>
        <w:t>2.</w:t>
      </w:r>
      <w:r>
        <w:rPr>
          <w:b/>
          <w:sz w:val="24"/>
        </w:rPr>
        <w:t>采购代理机构信息</w:t>
      </w:r>
      <w:bookmarkEnd w:id="42"/>
      <w:bookmarkEnd w:id="43"/>
    </w:p>
    <w:p w14:paraId="064C9771" w14:textId="77777777" w:rsidR="00D05EC8" w:rsidRDefault="00D05EC8" w:rsidP="00D05EC8">
      <w:pPr>
        <w:spacing w:line="360" w:lineRule="auto"/>
        <w:ind w:leftChars="371" w:left="1079" w:hangingChars="125" w:hanging="300"/>
        <w:jc w:val="left"/>
        <w:rPr>
          <w:sz w:val="24"/>
        </w:rPr>
      </w:pPr>
      <w:bookmarkStart w:id="44" w:name="_Toc28359087"/>
      <w:bookmarkStart w:id="45" w:name="_Toc28359010"/>
      <w:r>
        <w:rPr>
          <w:sz w:val="24"/>
        </w:rPr>
        <w:t>名</w:t>
      </w:r>
      <w:r>
        <w:rPr>
          <w:sz w:val="24"/>
        </w:rPr>
        <w:t xml:space="preserve">    </w:t>
      </w:r>
      <w:r>
        <w:rPr>
          <w:sz w:val="24"/>
        </w:rPr>
        <w:t>称：</w:t>
      </w:r>
      <w:r>
        <w:rPr>
          <w:rFonts w:hint="eastAsia"/>
          <w:sz w:val="24"/>
        </w:rPr>
        <w:t>北京宏信天诚国际招标有限公司</w:t>
      </w:r>
    </w:p>
    <w:p w14:paraId="435A83BF" w14:textId="77777777" w:rsidR="00D05EC8" w:rsidRDefault="00D05EC8" w:rsidP="00D05EC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14:paraId="027D0AFC" w14:textId="309D5364" w:rsidR="00D05EC8" w:rsidRDefault="00D05EC8" w:rsidP="00D05EC8">
      <w:pPr>
        <w:spacing w:line="360" w:lineRule="auto"/>
        <w:ind w:leftChars="371" w:left="1079" w:hangingChars="125" w:hanging="300"/>
        <w:jc w:val="left"/>
        <w:rPr>
          <w:sz w:val="24"/>
          <w:u w:val="single"/>
        </w:rPr>
      </w:pPr>
      <w:r>
        <w:rPr>
          <w:sz w:val="24"/>
        </w:rPr>
        <w:t>联系方式：</w:t>
      </w:r>
      <w:r>
        <w:rPr>
          <w:rFonts w:hint="eastAsia"/>
          <w:sz w:val="24"/>
        </w:rPr>
        <w:t>赵洁、刘京、</w:t>
      </w:r>
      <w:r w:rsidR="00AD2162">
        <w:rPr>
          <w:rFonts w:hint="eastAsia"/>
          <w:sz w:val="24"/>
        </w:rPr>
        <w:t>吉国侠、</w:t>
      </w:r>
      <w:r>
        <w:rPr>
          <w:rFonts w:hint="eastAsia"/>
          <w:sz w:val="24"/>
        </w:rPr>
        <w:t>彭怡、姬小雪、吴众为、修海龙、陈博维、闫文娟、孙银英、王思晨、成歌、</w:t>
      </w:r>
      <w:bookmarkStart w:id="46" w:name="_GoBack"/>
      <w:bookmarkEnd w:id="46"/>
      <w:r>
        <w:rPr>
          <w:rFonts w:hint="eastAsia"/>
          <w:sz w:val="24"/>
        </w:rPr>
        <w:t>杨晓楠、王东衍、孙佳、黄艳、郝路、刘海英、陈曦、李想</w:t>
      </w:r>
      <w:r>
        <w:rPr>
          <w:rFonts w:hint="eastAsia"/>
          <w:sz w:val="24"/>
        </w:rPr>
        <w:t>, 010-63989602</w:t>
      </w:r>
      <w:r w:rsidR="00ED56C8">
        <w:rPr>
          <w:rFonts w:hint="eastAsia"/>
          <w:sz w:val="24"/>
        </w:rPr>
        <w:t>，</w:t>
      </w:r>
      <w:r>
        <w:rPr>
          <w:rFonts w:hint="eastAsia"/>
          <w:sz w:val="24"/>
        </w:rPr>
        <w:t>010-63969957</w:t>
      </w:r>
    </w:p>
    <w:p w14:paraId="121B1BCC" w14:textId="77777777" w:rsidR="00D05EC8" w:rsidRDefault="00D05EC8" w:rsidP="00D05EC8">
      <w:pPr>
        <w:spacing w:line="360" w:lineRule="auto"/>
        <w:ind w:firstLineChars="300" w:firstLine="723"/>
        <w:rPr>
          <w:b/>
          <w:sz w:val="24"/>
          <w:u w:val="single"/>
        </w:rPr>
      </w:pPr>
      <w:r>
        <w:rPr>
          <w:b/>
          <w:sz w:val="24"/>
        </w:rPr>
        <w:t>3.</w:t>
      </w:r>
      <w:r>
        <w:rPr>
          <w:b/>
          <w:sz w:val="24"/>
        </w:rPr>
        <w:t>项目联系方式</w:t>
      </w:r>
      <w:bookmarkEnd w:id="44"/>
      <w:bookmarkEnd w:id="45"/>
    </w:p>
    <w:p w14:paraId="35062812" w14:textId="77777777" w:rsidR="00D05EC8" w:rsidRDefault="00D05EC8" w:rsidP="00D05EC8">
      <w:pPr>
        <w:pStyle w:val="ac"/>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14:paraId="483C058B" w14:textId="384F8ABA" w:rsidR="00D05EC8" w:rsidRDefault="00D05EC8" w:rsidP="00D05EC8">
      <w:pPr>
        <w:pStyle w:val="ac"/>
        <w:spacing w:line="360" w:lineRule="auto"/>
        <w:ind w:firstLineChars="300" w:firstLine="720"/>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w:t>
      </w:r>
      <w:r w:rsidR="00ED56C8">
        <w:rPr>
          <w:rFonts w:ascii="Times New Roman" w:hAnsi="Times New Roman" w:hint="eastAsia"/>
          <w:sz w:val="24"/>
          <w:szCs w:val="24"/>
        </w:rPr>
        <w:t>，</w:t>
      </w:r>
      <w:r>
        <w:rPr>
          <w:rFonts w:ascii="Times New Roman" w:hAnsi="Times New Roman"/>
          <w:sz w:val="24"/>
          <w:szCs w:val="24"/>
        </w:rPr>
        <w:t>010-63969957</w:t>
      </w:r>
    </w:p>
    <w:p w14:paraId="41AD7884" w14:textId="4F9E6822" w:rsidR="00D05EC8" w:rsidRDefault="00ED56C8" w:rsidP="00ED56C8">
      <w:pPr>
        <w:pStyle w:val="ac"/>
        <w:spacing w:line="360" w:lineRule="auto"/>
        <w:ind w:firstLineChars="300" w:firstLine="720"/>
        <w:jc w:val="right"/>
        <w:rPr>
          <w:sz w:val="24"/>
        </w:rPr>
      </w:pPr>
      <w:r>
        <w:rPr>
          <w:rFonts w:hint="eastAsia"/>
          <w:sz w:val="24"/>
        </w:rPr>
        <w:t>北京宏信天诚国际招标有限公司</w:t>
      </w:r>
    </w:p>
    <w:p w14:paraId="4D346E54" w14:textId="68FA1602" w:rsidR="005D1C83" w:rsidRDefault="00ED56C8" w:rsidP="00ED56C8">
      <w:pPr>
        <w:pStyle w:val="ac"/>
        <w:spacing w:line="360" w:lineRule="auto"/>
        <w:ind w:firstLineChars="300" w:firstLine="720"/>
        <w:jc w:val="right"/>
      </w:pPr>
      <w:r>
        <w:rPr>
          <w:rFonts w:hint="eastAsia"/>
          <w:sz w:val="24"/>
        </w:rPr>
        <w:t>2026年4月3日</w:t>
      </w:r>
    </w:p>
    <w:sectPr w:rsidR="005D1C83" w:rsidSect="00ED56C8">
      <w:pgSz w:w="11906" w:h="16838"/>
      <w:pgMar w:top="851" w:right="849" w:bottom="709"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28983" w14:textId="77777777" w:rsidR="00401F1C" w:rsidRDefault="00401F1C" w:rsidP="00857FFD">
      <w:r>
        <w:separator/>
      </w:r>
    </w:p>
  </w:endnote>
  <w:endnote w:type="continuationSeparator" w:id="0">
    <w:p w14:paraId="719B019E" w14:textId="77777777" w:rsidR="00401F1C" w:rsidRDefault="00401F1C" w:rsidP="0085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39C71" w14:textId="77777777" w:rsidR="00401F1C" w:rsidRDefault="00401F1C" w:rsidP="00857FFD">
      <w:r>
        <w:separator/>
      </w:r>
    </w:p>
  </w:footnote>
  <w:footnote w:type="continuationSeparator" w:id="0">
    <w:p w14:paraId="26F32FF7" w14:textId="77777777" w:rsidR="00401F1C" w:rsidRDefault="00401F1C" w:rsidP="00857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2D"/>
    <w:rsid w:val="00103C47"/>
    <w:rsid w:val="00396CC2"/>
    <w:rsid w:val="00401F1C"/>
    <w:rsid w:val="00464375"/>
    <w:rsid w:val="004B793B"/>
    <w:rsid w:val="00582E46"/>
    <w:rsid w:val="005C3FCE"/>
    <w:rsid w:val="005D1C83"/>
    <w:rsid w:val="006511E1"/>
    <w:rsid w:val="00781D2D"/>
    <w:rsid w:val="00857FFD"/>
    <w:rsid w:val="00AD2162"/>
    <w:rsid w:val="00AE26FB"/>
    <w:rsid w:val="00B1236D"/>
    <w:rsid w:val="00B80D7C"/>
    <w:rsid w:val="00C11132"/>
    <w:rsid w:val="00C23E6C"/>
    <w:rsid w:val="00C47BD3"/>
    <w:rsid w:val="00D05EC8"/>
    <w:rsid w:val="00ED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07AED"/>
  <w15:chartTrackingRefBased/>
  <w15:docId w15:val="{86658269-12AC-4657-AEBC-BC6C791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EC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Char"/>
    <w:uiPriority w:val="9"/>
    <w:qFormat/>
    <w:rsid w:val="00781D2D"/>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nhideWhenUsed/>
    <w:qFormat/>
    <w:rsid w:val="00781D2D"/>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rsid w:val="00781D2D"/>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rsid w:val="00781D2D"/>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rsid w:val="00781D2D"/>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Char"/>
    <w:uiPriority w:val="9"/>
    <w:semiHidden/>
    <w:unhideWhenUsed/>
    <w:qFormat/>
    <w:rsid w:val="00781D2D"/>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Char"/>
    <w:uiPriority w:val="9"/>
    <w:semiHidden/>
    <w:unhideWhenUsed/>
    <w:qFormat/>
    <w:rsid w:val="00781D2D"/>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Char"/>
    <w:uiPriority w:val="9"/>
    <w:semiHidden/>
    <w:unhideWhenUsed/>
    <w:qFormat/>
    <w:rsid w:val="00781D2D"/>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Char"/>
    <w:uiPriority w:val="9"/>
    <w:semiHidden/>
    <w:unhideWhenUsed/>
    <w:qFormat/>
    <w:rsid w:val="00781D2D"/>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1D2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qFormat/>
    <w:rsid w:val="00781D2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781D2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781D2D"/>
    <w:rPr>
      <w:rFonts w:cstheme="majorBidi"/>
      <w:color w:val="0F4761" w:themeColor="accent1" w:themeShade="BF"/>
      <w:sz w:val="28"/>
      <w:szCs w:val="28"/>
    </w:rPr>
  </w:style>
  <w:style w:type="character" w:customStyle="1" w:styleId="5Char">
    <w:name w:val="标题 5 Char"/>
    <w:basedOn w:val="a0"/>
    <w:link w:val="5"/>
    <w:uiPriority w:val="9"/>
    <w:semiHidden/>
    <w:rsid w:val="00781D2D"/>
    <w:rPr>
      <w:rFonts w:cstheme="majorBidi"/>
      <w:color w:val="0F4761" w:themeColor="accent1" w:themeShade="BF"/>
      <w:sz w:val="24"/>
    </w:rPr>
  </w:style>
  <w:style w:type="character" w:customStyle="1" w:styleId="6Char">
    <w:name w:val="标题 6 Char"/>
    <w:basedOn w:val="a0"/>
    <w:link w:val="6"/>
    <w:uiPriority w:val="9"/>
    <w:semiHidden/>
    <w:rsid w:val="00781D2D"/>
    <w:rPr>
      <w:rFonts w:cstheme="majorBidi"/>
      <w:b/>
      <w:bCs/>
      <w:color w:val="0F4761" w:themeColor="accent1" w:themeShade="BF"/>
    </w:rPr>
  </w:style>
  <w:style w:type="character" w:customStyle="1" w:styleId="7Char">
    <w:name w:val="标题 7 Char"/>
    <w:basedOn w:val="a0"/>
    <w:link w:val="7"/>
    <w:uiPriority w:val="9"/>
    <w:semiHidden/>
    <w:rsid w:val="00781D2D"/>
    <w:rPr>
      <w:rFonts w:cstheme="majorBidi"/>
      <w:b/>
      <w:bCs/>
      <w:color w:val="595959" w:themeColor="text1" w:themeTint="A6"/>
    </w:rPr>
  </w:style>
  <w:style w:type="character" w:customStyle="1" w:styleId="8Char">
    <w:name w:val="标题 8 Char"/>
    <w:basedOn w:val="a0"/>
    <w:link w:val="8"/>
    <w:uiPriority w:val="9"/>
    <w:semiHidden/>
    <w:rsid w:val="00781D2D"/>
    <w:rPr>
      <w:rFonts w:cstheme="majorBidi"/>
      <w:color w:val="595959" w:themeColor="text1" w:themeTint="A6"/>
    </w:rPr>
  </w:style>
  <w:style w:type="character" w:customStyle="1" w:styleId="9Char">
    <w:name w:val="标题 9 Char"/>
    <w:basedOn w:val="a0"/>
    <w:link w:val="9"/>
    <w:uiPriority w:val="9"/>
    <w:semiHidden/>
    <w:rsid w:val="00781D2D"/>
    <w:rPr>
      <w:rFonts w:eastAsiaTheme="majorEastAsia" w:cstheme="majorBidi"/>
      <w:color w:val="595959" w:themeColor="text1" w:themeTint="A6"/>
    </w:rPr>
  </w:style>
  <w:style w:type="paragraph" w:styleId="a3">
    <w:name w:val="Title"/>
    <w:basedOn w:val="a"/>
    <w:next w:val="a"/>
    <w:link w:val="Char"/>
    <w:uiPriority w:val="10"/>
    <w:qFormat/>
    <w:rsid w:val="00781D2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标题 Char"/>
    <w:basedOn w:val="a0"/>
    <w:link w:val="a3"/>
    <w:uiPriority w:val="10"/>
    <w:rsid w:val="00781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1D2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副标题 Char"/>
    <w:basedOn w:val="a0"/>
    <w:link w:val="a4"/>
    <w:uiPriority w:val="11"/>
    <w:rsid w:val="00781D2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81D2D"/>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1">
    <w:name w:val="引用 Char"/>
    <w:basedOn w:val="a0"/>
    <w:link w:val="a5"/>
    <w:uiPriority w:val="29"/>
    <w:rsid w:val="00781D2D"/>
    <w:rPr>
      <w:i/>
      <w:iCs/>
      <w:color w:val="404040" w:themeColor="text1" w:themeTint="BF"/>
    </w:rPr>
  </w:style>
  <w:style w:type="paragraph" w:styleId="a6">
    <w:name w:val="List Paragraph"/>
    <w:basedOn w:val="a"/>
    <w:uiPriority w:val="34"/>
    <w:qFormat/>
    <w:rsid w:val="00781D2D"/>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7">
    <w:name w:val="Intense Emphasis"/>
    <w:basedOn w:val="a0"/>
    <w:uiPriority w:val="21"/>
    <w:qFormat/>
    <w:rsid w:val="00781D2D"/>
    <w:rPr>
      <w:i/>
      <w:iCs/>
      <w:color w:val="0F4761" w:themeColor="accent1" w:themeShade="BF"/>
    </w:rPr>
  </w:style>
  <w:style w:type="paragraph" w:styleId="a8">
    <w:name w:val="Intense Quote"/>
    <w:basedOn w:val="a"/>
    <w:next w:val="a"/>
    <w:link w:val="Char2"/>
    <w:uiPriority w:val="30"/>
    <w:qFormat/>
    <w:rsid w:val="00781D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2">
    <w:name w:val="明显引用 Char"/>
    <w:basedOn w:val="a0"/>
    <w:link w:val="a8"/>
    <w:uiPriority w:val="30"/>
    <w:rsid w:val="00781D2D"/>
    <w:rPr>
      <w:i/>
      <w:iCs/>
      <w:color w:val="0F4761" w:themeColor="accent1" w:themeShade="BF"/>
    </w:rPr>
  </w:style>
  <w:style w:type="character" w:styleId="a9">
    <w:name w:val="Intense Reference"/>
    <w:basedOn w:val="a0"/>
    <w:uiPriority w:val="32"/>
    <w:qFormat/>
    <w:rsid w:val="00781D2D"/>
    <w:rPr>
      <w:b/>
      <w:bCs/>
      <w:smallCaps/>
      <w:color w:val="0F4761" w:themeColor="accent1" w:themeShade="BF"/>
      <w:spacing w:val="5"/>
    </w:rPr>
  </w:style>
  <w:style w:type="paragraph" w:styleId="aa">
    <w:name w:val="header"/>
    <w:basedOn w:val="a"/>
    <w:link w:val="Char3"/>
    <w:uiPriority w:val="99"/>
    <w:unhideWhenUsed/>
    <w:rsid w:val="00857FFD"/>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Char3">
    <w:name w:val="页眉 Char"/>
    <w:basedOn w:val="a0"/>
    <w:link w:val="aa"/>
    <w:uiPriority w:val="99"/>
    <w:rsid w:val="00857FFD"/>
    <w:rPr>
      <w:sz w:val="18"/>
      <w:szCs w:val="18"/>
    </w:rPr>
  </w:style>
  <w:style w:type="paragraph" w:styleId="ab">
    <w:name w:val="footer"/>
    <w:basedOn w:val="a"/>
    <w:link w:val="Char4"/>
    <w:uiPriority w:val="99"/>
    <w:unhideWhenUsed/>
    <w:rsid w:val="00857FF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Char4">
    <w:name w:val="页脚 Char"/>
    <w:basedOn w:val="a0"/>
    <w:link w:val="ab"/>
    <w:uiPriority w:val="99"/>
    <w:rsid w:val="00857FFD"/>
    <w:rPr>
      <w:sz w:val="18"/>
      <w:szCs w:val="18"/>
    </w:rPr>
  </w:style>
  <w:style w:type="paragraph" w:styleId="ac">
    <w:name w:val="Plain Text"/>
    <w:basedOn w:val="a"/>
    <w:link w:val="Char5"/>
    <w:qFormat/>
    <w:rsid w:val="00D05EC8"/>
    <w:rPr>
      <w:rFonts w:ascii="宋体" w:hAnsi="Courier New"/>
      <w:szCs w:val="20"/>
    </w:rPr>
  </w:style>
  <w:style w:type="character" w:customStyle="1" w:styleId="ad">
    <w:name w:val="纯文本 字符"/>
    <w:basedOn w:val="a0"/>
    <w:uiPriority w:val="99"/>
    <w:semiHidden/>
    <w:rsid w:val="00D05EC8"/>
    <w:rPr>
      <w:rFonts w:asciiTheme="minorEastAsia" w:hAnsi="Courier New" w:cs="Courier New"/>
      <w:sz w:val="21"/>
      <w14:ligatures w14:val="none"/>
    </w:rPr>
  </w:style>
  <w:style w:type="character" w:customStyle="1" w:styleId="Char5">
    <w:name w:val="纯文本 Char"/>
    <w:link w:val="ac"/>
    <w:qFormat/>
    <w:rsid w:val="00D05EC8"/>
    <w:rPr>
      <w:rFonts w:ascii="宋体" w:eastAsia="宋体" w:hAnsi="Courier New" w:cs="Times New Roman"/>
      <w:sz w:val="21"/>
      <w:szCs w:val="20"/>
      <w14:ligatures w14:val="none"/>
    </w:rPr>
  </w:style>
  <w:style w:type="character" w:customStyle="1" w:styleId="fontstyle01">
    <w:name w:val="fontstyle01"/>
    <w:qFormat/>
    <w:rsid w:val="00D05EC8"/>
    <w:rPr>
      <w:rFonts w:ascii="宋体" w:eastAsia="宋体" w:hAnsi="宋体" w:hint="eastAsia"/>
      <w:color w:val="000000"/>
      <w:sz w:val="24"/>
      <w:szCs w:val="24"/>
    </w:rPr>
  </w:style>
  <w:style w:type="paragraph" w:styleId="ae">
    <w:name w:val="Balloon Text"/>
    <w:basedOn w:val="a"/>
    <w:link w:val="Char6"/>
    <w:uiPriority w:val="99"/>
    <w:semiHidden/>
    <w:unhideWhenUsed/>
    <w:rsid w:val="00B80D7C"/>
    <w:rPr>
      <w:sz w:val="18"/>
      <w:szCs w:val="18"/>
    </w:rPr>
  </w:style>
  <w:style w:type="character" w:customStyle="1" w:styleId="Char6">
    <w:name w:val="批注框文本 Char"/>
    <w:basedOn w:val="a0"/>
    <w:link w:val="ae"/>
    <w:uiPriority w:val="99"/>
    <w:semiHidden/>
    <w:rsid w:val="00B80D7C"/>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洁 赵</dc:creator>
  <cp:keywords/>
  <dc:description/>
  <cp:lastModifiedBy>hongxintiancheng@outlook.com</cp:lastModifiedBy>
  <cp:revision>16</cp:revision>
  <cp:lastPrinted>2026-04-03T06:51:00Z</cp:lastPrinted>
  <dcterms:created xsi:type="dcterms:W3CDTF">2026-04-03T06:31:00Z</dcterms:created>
  <dcterms:modified xsi:type="dcterms:W3CDTF">2026-04-03T06:53:00Z</dcterms:modified>
</cp:coreProperties>
</file>