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2C57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ascii="Segoe UI" w:hAnsi="Segoe UI" w:eastAsia="Segoe UI" w:cs="Segoe UI"/>
          <w:i w:val="0"/>
          <w:iCs w:val="0"/>
          <w:caps w:val="0"/>
          <w:spacing w:val="0"/>
        </w:rPr>
      </w:pPr>
      <w:r>
        <w:rPr>
          <w:rFonts w:hint="eastAsia" w:ascii="宋体" w:hAnsi="宋体" w:eastAsia="宋体" w:cs="宋体"/>
          <w:i w:val="0"/>
          <w:iCs w:val="0"/>
          <w:caps w:val="0"/>
          <w:spacing w:val="0"/>
          <w:shd w:val="clear" w:fill="FFFFFF"/>
        </w:rPr>
        <w:t>行政办公区C08地块安防系统建设公开招标公告</w:t>
      </w:r>
    </w:p>
    <w:p w14:paraId="5DB1C2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项目概况</w:t>
      </w:r>
    </w:p>
    <w:p w14:paraId="3F9E24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rPr>
      </w:pPr>
      <w:r>
        <w:rPr>
          <w:rFonts w:hint="eastAsia" w:ascii="宋体" w:hAnsi="宋体" w:eastAsia="宋体" w:cs="Times New Roman"/>
          <w:sz w:val="24"/>
          <w:lang w:val="en-US" w:eastAsia="zh-CN"/>
        </w:rPr>
        <w:t>行政办公区C08地块安防系统建设招标项目的潜在投标人应在北京市政府采购电子交易平台获取招标文件，并于2026-05-20 09:30（北京时间）前递交投标文件。</w:t>
      </w:r>
    </w:p>
    <w:p w14:paraId="2218108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一、项目基本情况</w:t>
      </w:r>
    </w:p>
    <w:p w14:paraId="231FA3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项目编号：11000026210200170927-XM001</w:t>
      </w:r>
    </w:p>
    <w:p w14:paraId="32ACB0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项目名称：行政办公区C08地块安防系统建设</w:t>
      </w:r>
    </w:p>
    <w:p w14:paraId="0B52B3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预算金额：379.43 万元（人民币）</w:t>
      </w:r>
    </w:p>
    <w:p w14:paraId="679D48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最高限价：379.43 万元（人民币）</w:t>
      </w:r>
    </w:p>
    <w:p w14:paraId="6663D4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采购需求：</w:t>
      </w:r>
    </w:p>
    <w:tbl>
      <w:tblP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40"/>
        <w:gridCol w:w="1999"/>
        <w:gridCol w:w="1881"/>
        <w:gridCol w:w="1093"/>
        <w:gridCol w:w="2547"/>
      </w:tblGrid>
      <w:tr w14:paraId="5509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87" w:hRule="exact"/>
        </w:trPr>
        <w:tc>
          <w:tcPr>
            <w:tcW w:w="940" w:type="dxa"/>
            <w:shd w:val="clear" w:color="auto" w:fill="FFFFFF"/>
            <w:tcMar>
              <w:top w:w="180" w:type="dxa"/>
              <w:left w:w="180" w:type="dxa"/>
              <w:bottom w:w="180" w:type="dxa"/>
              <w:right w:w="180" w:type="dxa"/>
            </w:tcMar>
            <w:vAlign w:val="center"/>
          </w:tcPr>
          <w:p w14:paraId="04ECCCB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包号</w:t>
            </w:r>
          </w:p>
        </w:tc>
        <w:tc>
          <w:tcPr>
            <w:tcW w:w="1999" w:type="dxa"/>
            <w:shd w:val="clear" w:color="auto" w:fill="FFFFFF"/>
            <w:tcMar>
              <w:top w:w="180" w:type="dxa"/>
              <w:left w:w="180" w:type="dxa"/>
              <w:bottom w:w="180" w:type="dxa"/>
              <w:right w:w="180" w:type="dxa"/>
            </w:tcMar>
            <w:vAlign w:val="center"/>
          </w:tcPr>
          <w:p w14:paraId="3D7A77E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标的名称</w:t>
            </w:r>
          </w:p>
        </w:tc>
        <w:tc>
          <w:tcPr>
            <w:tcW w:w="1881" w:type="dxa"/>
            <w:shd w:val="clear" w:color="auto" w:fill="FFFFFF"/>
            <w:tcMar>
              <w:top w:w="180" w:type="dxa"/>
              <w:left w:w="180" w:type="dxa"/>
              <w:bottom w:w="180" w:type="dxa"/>
              <w:right w:w="180" w:type="dxa"/>
            </w:tcMar>
            <w:vAlign w:val="center"/>
          </w:tcPr>
          <w:p w14:paraId="3AADDE5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采购包预算金额（万元）</w:t>
            </w:r>
          </w:p>
        </w:tc>
        <w:tc>
          <w:tcPr>
            <w:tcW w:w="1093" w:type="dxa"/>
            <w:shd w:val="clear" w:color="auto" w:fill="FFFFFF"/>
            <w:tcMar>
              <w:top w:w="180" w:type="dxa"/>
              <w:left w:w="180" w:type="dxa"/>
              <w:bottom w:w="180" w:type="dxa"/>
              <w:right w:w="180" w:type="dxa"/>
            </w:tcMar>
            <w:vAlign w:val="center"/>
          </w:tcPr>
          <w:p w14:paraId="6B343C0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数量</w:t>
            </w:r>
          </w:p>
        </w:tc>
        <w:tc>
          <w:tcPr>
            <w:tcW w:w="2547" w:type="dxa"/>
            <w:shd w:val="clear" w:color="auto" w:fill="FFFFFF"/>
            <w:tcMar>
              <w:top w:w="180" w:type="dxa"/>
              <w:left w:w="180" w:type="dxa"/>
              <w:bottom w:w="180" w:type="dxa"/>
              <w:right w:w="180" w:type="dxa"/>
            </w:tcMar>
            <w:vAlign w:val="center"/>
          </w:tcPr>
          <w:p w14:paraId="4E83FFF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简要技术需求或服务要求</w:t>
            </w:r>
          </w:p>
        </w:tc>
      </w:tr>
      <w:tr w14:paraId="33AA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504" w:hRule="exact"/>
        </w:trPr>
        <w:tc>
          <w:tcPr>
            <w:tcW w:w="940" w:type="dxa"/>
            <w:shd w:val="clear" w:color="auto" w:fill="FFFFFF"/>
            <w:tcMar>
              <w:top w:w="180" w:type="dxa"/>
              <w:left w:w="180" w:type="dxa"/>
              <w:bottom w:w="180" w:type="dxa"/>
              <w:right w:w="180" w:type="dxa"/>
            </w:tcMar>
            <w:vAlign w:val="center"/>
          </w:tcPr>
          <w:p w14:paraId="3A1B7CF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1</w:t>
            </w:r>
          </w:p>
        </w:tc>
        <w:tc>
          <w:tcPr>
            <w:tcW w:w="1999" w:type="dxa"/>
            <w:shd w:val="clear" w:color="auto" w:fill="FFFFFF"/>
            <w:tcMar>
              <w:top w:w="180" w:type="dxa"/>
              <w:left w:w="180" w:type="dxa"/>
              <w:bottom w:w="180" w:type="dxa"/>
              <w:right w:w="180" w:type="dxa"/>
            </w:tcMar>
            <w:vAlign w:val="center"/>
          </w:tcPr>
          <w:p w14:paraId="01878D3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行政办公区C08地块安防系统建设</w:t>
            </w:r>
          </w:p>
        </w:tc>
        <w:tc>
          <w:tcPr>
            <w:tcW w:w="1881" w:type="dxa"/>
            <w:shd w:val="clear" w:color="auto" w:fill="FFFFFF"/>
            <w:tcMar>
              <w:top w:w="180" w:type="dxa"/>
              <w:left w:w="180" w:type="dxa"/>
              <w:bottom w:w="180" w:type="dxa"/>
              <w:right w:w="180" w:type="dxa"/>
            </w:tcMar>
            <w:vAlign w:val="center"/>
          </w:tcPr>
          <w:p w14:paraId="779B9CA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379.43</w:t>
            </w:r>
          </w:p>
        </w:tc>
        <w:tc>
          <w:tcPr>
            <w:tcW w:w="1093" w:type="dxa"/>
            <w:shd w:val="clear" w:color="auto" w:fill="FFFFFF"/>
            <w:tcMar>
              <w:top w:w="180" w:type="dxa"/>
              <w:left w:w="180" w:type="dxa"/>
              <w:bottom w:w="180" w:type="dxa"/>
              <w:right w:w="180" w:type="dxa"/>
            </w:tcMar>
            <w:vAlign w:val="center"/>
          </w:tcPr>
          <w:p w14:paraId="61424A5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18"/>
                <w:szCs w:val="18"/>
              </w:rPr>
            </w:pPr>
            <w:r>
              <w:rPr>
                <w:rFonts w:hint="eastAsia" w:ascii="宋体" w:hAnsi="宋体" w:eastAsia="宋体" w:cs="宋体"/>
                <w:sz w:val="18"/>
                <w:szCs w:val="18"/>
                <w:bdr w:val="none" w:color="auto" w:sz="0" w:space="0"/>
              </w:rPr>
              <w:t>1项</w:t>
            </w:r>
          </w:p>
        </w:tc>
        <w:tc>
          <w:tcPr>
            <w:tcW w:w="2547" w:type="dxa"/>
            <w:shd w:val="clear" w:color="auto" w:fill="FFFFFF"/>
            <w:tcMar>
              <w:top w:w="180" w:type="dxa"/>
              <w:left w:w="180" w:type="dxa"/>
              <w:bottom w:w="180" w:type="dxa"/>
              <w:right w:w="180" w:type="dxa"/>
            </w:tcMar>
            <w:vAlign w:val="center"/>
          </w:tcPr>
          <w:p w14:paraId="49A4711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textAlignment w:val="auto"/>
              <w:rPr>
                <w:sz w:val="18"/>
                <w:szCs w:val="18"/>
              </w:rPr>
            </w:pPr>
            <w:r>
              <w:rPr>
                <w:rFonts w:hint="eastAsia" w:ascii="宋体" w:hAnsi="宋体" w:eastAsia="宋体" w:cs="宋体"/>
                <w:sz w:val="18"/>
                <w:szCs w:val="18"/>
                <w:bdr w:val="none" w:color="auto" w:sz="0" w:space="0"/>
              </w:rPr>
              <w:t>行政办公区C08地块安防系统建设采购清单的全部内容，具体详见招标文件第五章采购需求。</w:t>
            </w:r>
          </w:p>
        </w:tc>
      </w:tr>
    </w:tbl>
    <w:p w14:paraId="6E59F8F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合同履行期限：2026年6月30日前完成设备到货、安装工作，并完成初步验收，2026年11月底前完成项目终验。</w:t>
      </w:r>
    </w:p>
    <w:p w14:paraId="6ABC3B1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left"/>
        <w:textAlignment w:val="auto"/>
      </w:pPr>
      <w:r>
        <w:rPr>
          <w:rFonts w:hint="default" w:ascii="宋体" w:hAnsi="宋体" w:eastAsia="宋体" w:cs="Times New Roman"/>
          <w:kern w:val="2"/>
          <w:sz w:val="24"/>
          <w:szCs w:val="24"/>
          <w:lang w:val="en-US" w:eastAsia="zh-CN" w:bidi="ar-SA"/>
        </w:rPr>
        <w:t>本项目不接受联合体投标。</w:t>
      </w:r>
    </w:p>
    <w:p w14:paraId="3395901F">
      <w:pPr>
        <w:pStyle w:val="4"/>
        <w:keepNext w:val="0"/>
        <w:keepLines w:val="0"/>
        <w:widowControl/>
        <w:suppressLineNumbers w:val="0"/>
        <w:wordWrap w:val="0"/>
        <w:spacing w:before="0" w:beforeAutospacing="0" w:after="210" w:afterAutospacing="0"/>
        <w:jc w:val="left"/>
        <w:rPr>
          <w:rFonts w:hint="eastAsia"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二、申请人的资格要求：</w:t>
      </w:r>
    </w:p>
    <w:p w14:paraId="78855C9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1.满足《中华人民共和国政府采购法》第二十二条规定；</w:t>
      </w:r>
    </w:p>
    <w:p w14:paraId="797C090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2.落实政府采购政策需满足的资格要求：</w:t>
      </w:r>
    </w:p>
    <w:p w14:paraId="7C9246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本项目不专门面向中小企业预留采购份额。</w:t>
      </w:r>
    </w:p>
    <w:p w14:paraId="1EE99EE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3.本项目的特定资格要求：</w:t>
      </w:r>
    </w:p>
    <w:p w14:paraId="258E90E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3.1</w:t>
      </w:r>
      <w:r>
        <w:rPr>
          <w:rFonts w:hint="eastAsia" w:ascii="宋体" w:hAnsi="宋体" w:eastAsia="宋体" w:cs="Times New Roman"/>
          <w:kern w:val="2"/>
          <w:sz w:val="24"/>
          <w:szCs w:val="24"/>
          <w:lang w:val="en-US" w:eastAsia="zh-CN" w:bidi="ar-SA"/>
        </w:rPr>
        <w:t>本项目不属于政府购买服务；</w:t>
      </w:r>
    </w:p>
    <w:p w14:paraId="08FC7BC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其他特定资格要求：</w:t>
      </w:r>
    </w:p>
    <w:p w14:paraId="3B432BC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（1）近三年投标人、投标人法定代表人（单位负责人）及项目负责人无行贿犯罪记录（</w:t>
      </w:r>
      <w:r>
        <w:rPr>
          <w:rFonts w:hint="eastAsia" w:ascii="宋体" w:hAnsi="宋体" w:eastAsia="宋体" w:cs="Times New Roman"/>
          <w:b/>
          <w:bCs/>
          <w:kern w:val="2"/>
          <w:sz w:val="24"/>
          <w:szCs w:val="24"/>
          <w:lang w:val="en-US" w:eastAsia="zh-CN" w:bidi="ar-SA"/>
        </w:rPr>
        <w:t>需提供承诺</w:t>
      </w:r>
      <w:r>
        <w:rPr>
          <w:rFonts w:hint="eastAsia" w:ascii="宋体" w:hAnsi="宋体" w:eastAsia="宋体" w:cs="Times New Roman"/>
          <w:kern w:val="2"/>
          <w:sz w:val="24"/>
          <w:szCs w:val="24"/>
          <w:lang w:val="en-US" w:eastAsia="zh-CN" w:bidi="ar-SA"/>
        </w:rPr>
        <w:t>）；</w:t>
      </w:r>
    </w:p>
    <w:p w14:paraId="09C8A86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投标人，拒绝其参与政府采购活动（</w:t>
      </w:r>
      <w:r>
        <w:rPr>
          <w:rFonts w:hint="eastAsia" w:ascii="宋体" w:hAnsi="宋体" w:eastAsia="宋体" w:cs="Times New Roman"/>
          <w:b/>
          <w:bCs/>
          <w:kern w:val="2"/>
          <w:sz w:val="24"/>
          <w:szCs w:val="24"/>
          <w:lang w:val="en-US" w:eastAsia="zh-CN" w:bidi="ar-SA"/>
        </w:rPr>
        <w:t>无须投标人提供，由采购人或采购代理机构查询</w:t>
      </w:r>
      <w:r>
        <w:rPr>
          <w:rFonts w:hint="eastAsia" w:ascii="宋体" w:hAnsi="宋体" w:eastAsia="宋体" w:cs="Times New Roman"/>
          <w:kern w:val="2"/>
          <w:sz w:val="24"/>
          <w:szCs w:val="24"/>
          <w:lang w:val="en-US" w:eastAsia="zh-CN" w:bidi="ar-SA"/>
        </w:rPr>
        <w:t>）。</w:t>
      </w:r>
    </w:p>
    <w:p w14:paraId="33725195">
      <w:pPr>
        <w:pStyle w:val="4"/>
        <w:keepNext w:val="0"/>
        <w:keepLines w:val="0"/>
        <w:widowControl/>
        <w:suppressLineNumbers w:val="0"/>
        <w:wordWrap w:val="0"/>
        <w:spacing w:before="0" w:beforeAutospacing="0" w:after="210" w:afterAutospacing="0"/>
        <w:jc w:val="left"/>
        <w:rPr>
          <w:rFonts w:hint="default"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三、获取招标文件</w:t>
      </w:r>
    </w:p>
    <w:p w14:paraId="608F901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时间：2026-04-30 至 2026-05-09 ，每天上午09:00至12:00，下午12:00至16:00（北京时间，法定节假日除外）</w:t>
      </w:r>
    </w:p>
    <w:p w14:paraId="0520C8C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地点：北京市政府采购电子交易平台</w:t>
      </w:r>
    </w:p>
    <w:p w14:paraId="00C576A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方式：</w:t>
      </w:r>
    </w:p>
    <w:p w14:paraId="5B981B9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w:t>
      </w:r>
      <w:r>
        <w:rPr>
          <w:rFonts w:hint="default" w:ascii="宋体" w:hAnsi="宋体" w:eastAsia="宋体" w:cs="Times New Roman"/>
          <w:kern w:val="2"/>
          <w:sz w:val="24"/>
          <w:szCs w:val="24"/>
          <w:lang w:val="en-US" w:eastAsia="zh-CN" w:bidi="ar-SA"/>
        </w:rPr>
        <w:t>持CA数字认证证书或电子营业执照登录北京市政府采购电子交易平台（http://zbcg-bjzc.zhongcy.com/bjczj-portal-site/index.html#/home）获取电子版招标文件。</w:t>
      </w:r>
    </w:p>
    <w:p w14:paraId="2280F15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售价：￥0 元，本公告包含的招标文件售价总和</w:t>
      </w:r>
    </w:p>
    <w:p w14:paraId="0356E01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left"/>
        <w:textAlignment w:val="auto"/>
        <w:rPr>
          <w:rFonts w:hint="default"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四、提交投标文件截止时间、开标时间和地点</w:t>
      </w:r>
    </w:p>
    <w:p w14:paraId="223081F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2026-05-20 09:30（北京时间）</w:t>
      </w:r>
    </w:p>
    <w:p w14:paraId="0BAC66C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地点：北京市政府采购电子交易平台。本项目采用远程电子开标方式，由投标人自行对电子投标文件进行解密（解密时限最长30分钟，超出时间未解密投标人自行承担责任），不接受纸质文件，无须投标人到达现场。</w:t>
      </w:r>
    </w:p>
    <w:p w14:paraId="291A886B">
      <w:pPr>
        <w:pStyle w:val="4"/>
        <w:keepNext w:val="0"/>
        <w:keepLines w:val="0"/>
        <w:widowControl/>
        <w:suppressLineNumbers w:val="0"/>
        <w:wordWrap w:val="0"/>
        <w:spacing w:before="0" w:beforeAutospacing="0" w:after="210" w:afterAutospacing="0"/>
        <w:jc w:val="left"/>
        <w:rPr>
          <w:rFonts w:hint="default"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五、公告期限</w:t>
      </w:r>
    </w:p>
    <w:p w14:paraId="44F255F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自本公告发布之日起5个工作日。</w:t>
      </w:r>
    </w:p>
    <w:p w14:paraId="0D34CBA1">
      <w:pPr>
        <w:pStyle w:val="4"/>
        <w:keepNext w:val="0"/>
        <w:keepLines w:val="0"/>
        <w:widowControl/>
        <w:suppressLineNumbers w:val="0"/>
        <w:wordWrap w:val="0"/>
        <w:spacing w:before="0" w:beforeAutospacing="0" w:after="210" w:afterAutospacing="0"/>
        <w:jc w:val="left"/>
        <w:rPr>
          <w:rFonts w:hint="default"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六、其他补充事宜</w:t>
      </w:r>
    </w:p>
    <w:p w14:paraId="5E2E9D7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1.本项目需要落实的政府采购政策：</w:t>
      </w:r>
    </w:p>
    <w:p w14:paraId="26DF276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华人民共和国政府采购法》、《中华人民共和国政府采购法实施条例》、《财政部办公厅关于政府采购进口产品管理有关问题的通知》（财办库﹝2008﹞248号）、北京市财政局《关于落实好政府采购支持中小企业发展的通知》（京财采购〔2022〕1143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国家发展和改革委员会、生态环境部、国家市场监督管理总局《关于调整优化节能产品、环境标志产品政府采购执行机制的通知》（财库〔2019〕9号）、《财政部发展改革委关于印发节能产品政府采购品目清单的通知》（财库[2019]19号）、《政府采购促进中小企业发展管理办法》（财库[2020]46号）、《北京市财政局中国人民银行营业管理部关于推进政府采购合同线上融资有关工作的通知》（京财采购〔2023〕637号）、北京市财政局《关于持续深化政府采购营商环境改革的通知》（京财采购〔2022〕672号）、财政部《关于印发〈政府采购进口产品管理办法〉的通知》（财库〔2007〕119号）、《关于政府采购进口产品管理有关问题的通知》（财办库〔2008〕248号）、财政部《关于进一步做好政府机关使用正版软件工作的通知》（财预〔2010〕536号）、国家互联网信息办公室、工业和信息化部、公安部、财政部、国家认证认可监督管理委员会《关于调整网络安全专用产品安全管理有关事项的公告》（2023年第1号）、财政部《关于印发〈政府采购品目分类目录〉的通知》（财库〔2022〕31号）、财政部《关于在政府采购活动中查询及使用信用记录有关问题的通知》（财库〔2016〕125号）及其它相关法律法规。</w:t>
      </w:r>
    </w:p>
    <w:p w14:paraId="4D22605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2.本项目采用全流程电子化采购方式，请</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认真学习北京市政府采购电子交易平台发布的相关操作手册（</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可在交易平台下载相关手册），办理CA 数字证书或电子营业执照、进行北京市政府采购电子交易平台注册绑定，并认真核实 CA 数字证书或电子营业执照情况确认是否符合本项目电子化采购流程要求。</w:t>
      </w:r>
    </w:p>
    <w:p w14:paraId="0732EE3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CA数字证书服务热线   010-58511086</w:t>
      </w:r>
    </w:p>
    <w:p w14:paraId="55846A2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电子营业执照服务热线  400-699-7000</w:t>
      </w:r>
    </w:p>
    <w:p w14:paraId="59308AB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技术支持服务热线      010-86483801</w:t>
      </w:r>
    </w:p>
    <w:p w14:paraId="5AFF0BB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.1 办理 CA 数字证书或电子营业执照</w:t>
      </w:r>
    </w:p>
    <w:p w14:paraId="57E40FA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登录北京市政府采购电子交易平台查阅 “用户指南”—“操作指南”—“市场主体 CA 办理操作流程指引”/“电子营业执照使用指南 ”，按照程序要求办理。 </w:t>
      </w:r>
    </w:p>
    <w:p w14:paraId="5C00A7F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.2 注册</w:t>
      </w:r>
    </w:p>
    <w:p w14:paraId="392B89A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供应商登录北京市政府采购电子交易平台</w:t>
      </w:r>
      <w:r>
        <w:rPr>
          <w:rFonts w:hint="eastAsia" w:ascii="宋体" w:hAnsi="宋体" w:eastAsia="宋体" w:cs="Times New Roman"/>
          <w:kern w:val="2"/>
          <w:sz w:val="24"/>
          <w:szCs w:val="24"/>
          <w:lang w:val="en-US" w:eastAsia="zh-CN" w:bidi="ar-SA"/>
        </w:rPr>
        <w:t>“用户指南”—“操作指南”</w:t>
      </w:r>
      <w:r>
        <w:rPr>
          <w:rFonts w:hint="default" w:ascii="宋体" w:hAnsi="宋体" w:eastAsia="宋体" w:cs="Times New Roman"/>
          <w:kern w:val="2"/>
          <w:sz w:val="24"/>
          <w:szCs w:val="24"/>
          <w:lang w:val="en-US" w:eastAsia="zh-CN" w:bidi="ar-SA"/>
        </w:rPr>
        <w:t> </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市场主体注册入库操作流程指引</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进行自助注册绑定。</w:t>
      </w:r>
    </w:p>
    <w:p w14:paraId="72C61CF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.3 驱动、客户端下载</w:t>
      </w:r>
    </w:p>
    <w:p w14:paraId="0BF73AB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供应商登录北京市政府采购电子交易平台</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用户指南</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工具下载</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招标采购系统文件驱动安装包</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下载相关驱动。</w:t>
      </w:r>
    </w:p>
    <w:p w14:paraId="46E627F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供应商登录北京市政府采购电子交易平</w:t>
      </w:r>
      <w:r>
        <w:rPr>
          <w:rFonts w:hint="eastAsia" w:ascii="宋体" w:hAnsi="宋体" w:eastAsia="宋体" w:cs="Times New Roman"/>
          <w:kern w:val="2"/>
          <w:sz w:val="24"/>
          <w:szCs w:val="24"/>
          <w:lang w:val="en-US" w:eastAsia="zh-CN" w:bidi="ar-SA"/>
        </w:rPr>
        <w:t>台“</w:t>
      </w:r>
      <w:r>
        <w:rPr>
          <w:rFonts w:hint="default" w:ascii="宋体" w:hAnsi="宋体" w:eastAsia="宋体" w:cs="Times New Roman"/>
          <w:kern w:val="2"/>
          <w:sz w:val="24"/>
          <w:szCs w:val="24"/>
          <w:lang w:val="en-US" w:eastAsia="zh-CN" w:bidi="ar-SA"/>
        </w:rPr>
        <w:t>用户指南</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工具下载</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 </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投标文件编制工具</w:t>
      </w:r>
      <w:r>
        <w:rPr>
          <w:rFonts w:hint="eastAsia" w:ascii="宋体" w:hAnsi="宋体" w:eastAsia="宋体" w:cs="Times New Roman"/>
          <w:kern w:val="2"/>
          <w:sz w:val="24"/>
          <w:szCs w:val="24"/>
          <w:lang w:val="en-US" w:eastAsia="zh-CN" w:bidi="ar-SA"/>
        </w:rPr>
        <w:t>”</w:t>
      </w:r>
      <w:r>
        <w:rPr>
          <w:rFonts w:hint="default" w:ascii="宋体" w:hAnsi="宋体" w:eastAsia="宋体" w:cs="Times New Roman"/>
          <w:kern w:val="2"/>
          <w:sz w:val="24"/>
          <w:szCs w:val="24"/>
          <w:lang w:val="en-US" w:eastAsia="zh-CN" w:bidi="ar-SA"/>
        </w:rPr>
        <w:t>下载相关客户端。</w:t>
      </w:r>
    </w:p>
    <w:p w14:paraId="3D6D08E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.4 获取电子招标文件</w:t>
      </w:r>
    </w:p>
    <w:p w14:paraId="0318365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供应商使用 CA 数字证书或电子营业执照登录北京市政府采购电子交易平台获取电子招标文件。</w:t>
      </w:r>
    </w:p>
    <w:p w14:paraId="539AD7A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无法提交相应包的电子投标文件。</w:t>
      </w:r>
    </w:p>
    <w:p w14:paraId="0AE47EF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2.5 编制电子投标文件</w:t>
      </w:r>
    </w:p>
    <w:p w14:paraId="7942BA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应使用电子投标客户端编制电子投标文件并进行线上投标，</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电子投标文件需要加密并加盖电子签章，如无法按照要求在电子投标文件中加盖电子签章和加密，请及时通过技术支持服务热线联系技术人员。</w:t>
      </w:r>
    </w:p>
    <w:p w14:paraId="0BD5E09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2.6 提交电子投标文件</w:t>
      </w:r>
    </w:p>
    <w:p w14:paraId="3DA3D7D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应于投标截止时间前在北京市政府采购电子交易平台提交电子投标文件，上传电子投标文件过程中请保持与互联网的连接畅通。</w:t>
      </w:r>
    </w:p>
    <w:p w14:paraId="5520669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2.7 电子开标</w:t>
      </w:r>
    </w:p>
    <w:p w14:paraId="01EABE6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在开标地点使用 CA 数字证书或电子营业执照登录北京市政府采购电子交易平台进行现场电子开标。</w:t>
      </w:r>
    </w:p>
    <w:p w14:paraId="67D1855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在开标当天</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签到完成且开标时间到达之后对已在系统中递交且完成签到的</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的投标文件进行解密。</w:t>
      </w:r>
    </w:p>
    <w:p w14:paraId="3A2B003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因</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忘记数字证书登陆密码、解密数字证书发生故障或用错、故意不在要求时限内完成解密等自身原因，导致投标文件在规定时间内未能解密、解密失败或解密超时，视为</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放弃投标，由</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自身承担一切后果。</w:t>
      </w:r>
    </w:p>
    <w:p w14:paraId="5C1D620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若</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已申请多把数字证书，请注意使用差别，确保制作的投标文件和开标解密时使用的数字证书一致，造成解密失败的，由</w:t>
      </w: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负责。</w:t>
      </w:r>
    </w:p>
    <w:p w14:paraId="27ED647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应充分考虑到网络及系统平台可能存在的非正常情况，在投标文件递交截止时间之前完成上传。</w:t>
      </w:r>
    </w:p>
    <w:p w14:paraId="135AAFA6">
      <w:pPr>
        <w:pStyle w:val="4"/>
        <w:keepNext w:val="0"/>
        <w:keepLines w:val="0"/>
        <w:widowControl/>
        <w:suppressLineNumbers w:val="0"/>
        <w:wordWrap w:val="0"/>
        <w:spacing w:before="0" w:beforeAutospacing="0" w:after="210" w:afterAutospacing="0"/>
        <w:jc w:val="left"/>
        <w:rPr>
          <w:rFonts w:hint="default"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七、对本次招标提出询问，请按以下方式联系。</w:t>
      </w:r>
    </w:p>
    <w:p w14:paraId="64BC9FF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1.采购人信息</w:t>
      </w:r>
    </w:p>
    <w:p w14:paraId="7640430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名 称：北京城市副中心工程建设管理办公室本级基建　　　　　</w:t>
      </w:r>
    </w:p>
    <w:p w14:paraId="10CCFFA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地址：北京城市副中心行政办公区宏安街2号院3号楼　　　　　　　　</w:t>
      </w:r>
    </w:p>
    <w:p w14:paraId="5A55858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联系方式：程老师,</w:t>
      </w:r>
      <w:r>
        <w:rPr>
          <w:rFonts w:hint="eastAsia" w:ascii="宋体" w:hAnsi="宋体" w:eastAsia="宋体" w:cs="Times New Roman"/>
          <w:kern w:val="2"/>
          <w:sz w:val="24"/>
          <w:szCs w:val="24"/>
          <w:lang w:val="en-US" w:eastAsia="zh-CN" w:bidi="ar-SA"/>
        </w:rPr>
        <w:t>010-</w:t>
      </w:r>
      <w:bookmarkStart w:id="0" w:name="_GoBack"/>
      <w:bookmarkEnd w:id="0"/>
      <w:r>
        <w:rPr>
          <w:rFonts w:hint="default" w:ascii="宋体" w:hAnsi="宋体" w:eastAsia="宋体" w:cs="Times New Roman"/>
          <w:kern w:val="2"/>
          <w:sz w:val="24"/>
          <w:szCs w:val="24"/>
          <w:lang w:val="en-US" w:eastAsia="zh-CN" w:bidi="ar-SA"/>
        </w:rPr>
        <w:t>55572068　　　　　　</w:t>
      </w:r>
    </w:p>
    <w:p w14:paraId="2D82BE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2.采购代理机构信息</w:t>
      </w:r>
    </w:p>
    <w:p w14:paraId="2E28753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名 称：北京华君朋工程咨询有限公司　　　　　　　　　　　　</w:t>
      </w:r>
    </w:p>
    <w:p w14:paraId="61B87DA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地　址：北京市石景山区静洋大厦6层　　　　　　　　　　　　</w:t>
      </w:r>
    </w:p>
    <w:p w14:paraId="7D367C0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联系方式：李瀚，18301367093　　　　　　　　　　　　</w:t>
      </w:r>
    </w:p>
    <w:p w14:paraId="63D2C64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3.项目联系方式</w:t>
      </w:r>
    </w:p>
    <w:p w14:paraId="75780BC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项目联系人：李瀚</w:t>
      </w:r>
    </w:p>
    <w:p w14:paraId="63428A4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电　话：　　18301367093</w:t>
      </w:r>
    </w:p>
    <w:p w14:paraId="4E77C8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10624"/>
    <w:rsid w:val="17EE22B8"/>
    <w:rsid w:val="246A3CF0"/>
    <w:rsid w:val="451A0B25"/>
    <w:rsid w:val="49C02691"/>
    <w:rsid w:val="64D6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2026-04-29T03:09:42Z</dcterms:created>
  <dc:creator>Lenovo</dc:creator>
  <cp:lastModifiedBy>堇色瑬年</cp:lastModifiedBy>
  <dcterms:modified xsi:type="dcterms:W3CDTF">2026-04-29T03:29:09Z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A8D264428B924825826F7E5475DBA7AB_12</vt:lpwstr>
  </property>
</Properties>
</file>