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C1DB">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rPr>
        <w:t>商贸流通业监测与数据采集—国际消费中心城市前沿信息采集项目</w:t>
      </w:r>
      <w:r>
        <w:rPr>
          <w:rFonts w:hint="eastAsia" w:cs="Times New Roman"/>
          <w:b/>
          <w:sz w:val="36"/>
          <w:szCs w:val="36"/>
          <w:lang w:val="en-US" w:eastAsia="zh-CN"/>
        </w:rPr>
        <w:t>公开招标公告</w:t>
      </w:r>
      <w:bookmarkStart w:id="31" w:name="_GoBack"/>
      <w:bookmarkEnd w:id="31"/>
    </w:p>
    <w:p w14:paraId="07071E8A">
      <w:pPr>
        <w:pStyle w:val="3"/>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28359002"/>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6DA2EEB9">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1.项目编号：BJJQ-2026-</w:t>
      </w:r>
      <w:r>
        <w:rPr>
          <w:rFonts w:hint="eastAsia" w:cs="Times New Roman"/>
          <w:sz w:val="24"/>
          <w:lang w:val="en-US" w:eastAsia="zh-CN"/>
        </w:rPr>
        <w:t>220</w:t>
      </w:r>
    </w:p>
    <w:p w14:paraId="50EF7D2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2.项目名称：商贸流通业监测与数据采集—国际消费中心城市前沿信息采集项目</w:t>
      </w:r>
    </w:p>
    <w:bookmarkEnd w:id="4"/>
    <w:p w14:paraId="32139B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color w:val="auto"/>
          <w:sz w:val="24"/>
        </w:rPr>
        <w:t>：</w:t>
      </w:r>
      <w:r>
        <w:rPr>
          <w:rFonts w:hint="eastAsia" w:cs="Times New Roman"/>
          <w:color w:val="auto"/>
          <w:sz w:val="24"/>
          <w:lang w:val="en-US" w:eastAsia="zh-CN"/>
        </w:rPr>
        <w:t>80</w:t>
      </w:r>
      <w:r>
        <w:rPr>
          <w:rFonts w:hint="default" w:ascii="Times New Roman" w:hAnsi="Times New Roman" w:cs="Times New Roman"/>
          <w:color w:val="auto"/>
          <w:sz w:val="24"/>
        </w:rPr>
        <w:t>万</w:t>
      </w:r>
      <w:r>
        <w:rPr>
          <w:rFonts w:hint="default" w:ascii="Times New Roman" w:hAnsi="Times New Roman" w:cs="Times New Roman"/>
          <w:sz w:val="24"/>
        </w:rPr>
        <w:t>元、项目最高限价（如有）：</w:t>
      </w:r>
      <w:r>
        <w:rPr>
          <w:rFonts w:hint="default" w:ascii="Times New Roman" w:hAnsi="Times New Roman" w:cs="Times New Roman"/>
          <w:sz w:val="24"/>
          <w:lang w:val="en-US" w:eastAsia="zh-CN"/>
        </w:rPr>
        <w:t>/</w:t>
      </w:r>
      <w:r>
        <w:rPr>
          <w:rFonts w:hint="default" w:ascii="Times New Roman" w:hAnsi="Times New Roman" w:cs="Times New Roman"/>
          <w:sz w:val="24"/>
        </w:rPr>
        <w:t>万元</w:t>
      </w:r>
    </w:p>
    <w:p w14:paraId="40BB315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0EF1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E4C163E">
            <w:pPr>
              <w:jc w:val="center"/>
              <w:rPr>
                <w:rFonts w:hint="default" w:ascii="Times New Roman" w:hAnsi="Times New Roman" w:cs="Times New Roman"/>
                <w:bCs/>
                <w:szCs w:val="21"/>
              </w:rPr>
            </w:pPr>
            <w:r>
              <w:rPr>
                <w:rFonts w:hint="default" w:ascii="Times New Roman" w:hAnsi="Times New Roman" w:cs="Times New Roman"/>
                <w:bCs/>
                <w:szCs w:val="21"/>
              </w:rPr>
              <w:t>包号</w:t>
            </w:r>
          </w:p>
        </w:tc>
        <w:tc>
          <w:tcPr>
            <w:tcW w:w="1558" w:type="dxa"/>
            <w:vAlign w:val="center"/>
          </w:tcPr>
          <w:p w14:paraId="5224CDE1">
            <w:pPr>
              <w:jc w:val="center"/>
              <w:rPr>
                <w:rFonts w:hint="default" w:ascii="Times New Roman" w:hAnsi="Times New Roman" w:cs="Times New Roman"/>
                <w:bCs/>
                <w:szCs w:val="21"/>
              </w:rPr>
            </w:pPr>
            <w:r>
              <w:rPr>
                <w:rFonts w:hint="default" w:ascii="Times New Roman" w:hAnsi="Times New Roman" w:cs="Times New Roman"/>
                <w:bCs/>
                <w:szCs w:val="21"/>
              </w:rPr>
              <w:t>标的名称</w:t>
            </w:r>
          </w:p>
        </w:tc>
        <w:tc>
          <w:tcPr>
            <w:tcW w:w="1702" w:type="dxa"/>
            <w:vAlign w:val="center"/>
          </w:tcPr>
          <w:p w14:paraId="12ECBFCA">
            <w:pPr>
              <w:jc w:val="center"/>
              <w:rPr>
                <w:rFonts w:hint="default" w:ascii="Times New Roman" w:hAnsi="Times New Roman" w:cs="Times New Roman"/>
                <w:bCs/>
                <w:szCs w:val="21"/>
              </w:rPr>
            </w:pPr>
            <w:r>
              <w:rPr>
                <w:rFonts w:hint="default" w:ascii="Times New Roman" w:hAnsi="Times New Roman" w:cs="Times New Roman"/>
                <w:bCs/>
                <w:szCs w:val="21"/>
              </w:rPr>
              <w:t>采购包</w:t>
            </w:r>
          </w:p>
          <w:p w14:paraId="0C435D02">
            <w:pPr>
              <w:jc w:val="center"/>
              <w:rPr>
                <w:rFonts w:hint="default" w:ascii="Times New Roman" w:hAnsi="Times New Roman" w:cs="Times New Roman"/>
                <w:bCs/>
                <w:szCs w:val="21"/>
              </w:rPr>
            </w:pPr>
            <w:r>
              <w:rPr>
                <w:rFonts w:hint="default" w:ascii="Times New Roman" w:hAnsi="Times New Roman" w:cs="Times New Roman"/>
                <w:bCs/>
                <w:szCs w:val="21"/>
              </w:rPr>
              <w:t>预算金额</w:t>
            </w:r>
          </w:p>
          <w:p w14:paraId="69AFF4F4">
            <w:pPr>
              <w:jc w:val="center"/>
              <w:rPr>
                <w:rFonts w:hint="default" w:ascii="Times New Roman" w:hAnsi="Times New Roman" w:cs="Times New Roman"/>
                <w:bCs/>
                <w:szCs w:val="21"/>
              </w:rPr>
            </w:pPr>
            <w:r>
              <w:rPr>
                <w:rFonts w:hint="default" w:ascii="Times New Roman" w:hAnsi="Times New Roman" w:cs="Times New Roman"/>
                <w:bCs/>
                <w:szCs w:val="21"/>
              </w:rPr>
              <w:t>（万元）</w:t>
            </w:r>
          </w:p>
        </w:tc>
        <w:tc>
          <w:tcPr>
            <w:tcW w:w="998" w:type="dxa"/>
            <w:vAlign w:val="center"/>
          </w:tcPr>
          <w:p w14:paraId="4C326F03">
            <w:pPr>
              <w:jc w:val="center"/>
              <w:rPr>
                <w:rFonts w:hint="default" w:ascii="Times New Roman" w:hAnsi="Times New Roman" w:cs="Times New Roman"/>
                <w:bCs/>
                <w:szCs w:val="21"/>
              </w:rPr>
            </w:pPr>
            <w:r>
              <w:rPr>
                <w:rFonts w:hint="default" w:ascii="Times New Roman" w:hAnsi="Times New Roman" w:cs="Times New Roman"/>
                <w:bCs/>
                <w:szCs w:val="21"/>
              </w:rPr>
              <w:t>数量</w:t>
            </w:r>
          </w:p>
        </w:tc>
        <w:tc>
          <w:tcPr>
            <w:tcW w:w="4275" w:type="dxa"/>
            <w:vAlign w:val="center"/>
          </w:tcPr>
          <w:p w14:paraId="22492945">
            <w:pPr>
              <w:jc w:val="center"/>
              <w:rPr>
                <w:rFonts w:hint="default" w:ascii="Times New Roman" w:hAnsi="Times New Roman" w:cs="Times New Roman"/>
                <w:szCs w:val="21"/>
              </w:rPr>
            </w:pPr>
            <w:r>
              <w:rPr>
                <w:rFonts w:hint="default" w:ascii="Times New Roman" w:hAnsi="Times New Roman" w:cs="Times New Roman"/>
                <w:szCs w:val="21"/>
              </w:rPr>
              <w:t>简要技术需求或服务要求</w:t>
            </w:r>
          </w:p>
        </w:tc>
      </w:tr>
      <w:tr w14:paraId="0836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643DFE4">
            <w:pPr>
              <w:jc w:val="center"/>
              <w:rPr>
                <w:rFonts w:hint="default" w:ascii="Times New Roman" w:hAnsi="Times New Roman" w:cs="Times New Roman"/>
                <w:bCs/>
                <w:szCs w:val="21"/>
              </w:rPr>
            </w:pPr>
            <w:r>
              <w:rPr>
                <w:rFonts w:hint="default" w:ascii="Times New Roman" w:hAnsi="Times New Roman" w:cs="Times New Roman"/>
                <w:bCs/>
                <w:szCs w:val="21"/>
              </w:rPr>
              <w:t>01</w:t>
            </w:r>
          </w:p>
        </w:tc>
        <w:tc>
          <w:tcPr>
            <w:tcW w:w="1558" w:type="dxa"/>
            <w:vAlign w:val="center"/>
          </w:tcPr>
          <w:p w14:paraId="0151E48B">
            <w:pPr>
              <w:jc w:val="center"/>
              <w:rPr>
                <w:rFonts w:hint="default" w:ascii="Times New Roman" w:hAnsi="Times New Roman" w:cs="Times New Roman"/>
                <w:bCs/>
                <w:szCs w:val="21"/>
              </w:rPr>
            </w:pPr>
            <w:r>
              <w:rPr>
                <w:rFonts w:hint="default" w:ascii="Times New Roman" w:hAnsi="Times New Roman" w:cs="Times New Roman"/>
                <w:bCs/>
                <w:szCs w:val="21"/>
              </w:rPr>
              <w:t>国内外品牌及城市间对比信息采集项目</w:t>
            </w:r>
          </w:p>
        </w:tc>
        <w:tc>
          <w:tcPr>
            <w:tcW w:w="1702" w:type="dxa"/>
            <w:vAlign w:val="center"/>
          </w:tcPr>
          <w:p w14:paraId="091C4045">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20</w:t>
            </w:r>
          </w:p>
        </w:tc>
        <w:tc>
          <w:tcPr>
            <w:tcW w:w="998" w:type="dxa"/>
            <w:vAlign w:val="center"/>
          </w:tcPr>
          <w:p w14:paraId="237FE408">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0A97DF41">
            <w:pPr>
              <w:jc w:val="center"/>
              <w:rPr>
                <w:rFonts w:hint="default" w:ascii="Times New Roman" w:hAnsi="Times New Roman" w:eastAsia="宋体" w:cs="Times New Roman"/>
                <w:kern w:val="0"/>
                <w:szCs w:val="21"/>
                <w:lang w:eastAsia="zh-CN"/>
              </w:rPr>
            </w:pPr>
            <w:r>
              <w:rPr>
                <w:rFonts w:hint="default" w:ascii="Times New Roman" w:hAnsi="Times New Roman" w:eastAsia="宋体" w:cs="Times New Roman"/>
                <w:kern w:val="0"/>
                <w:szCs w:val="21"/>
                <w:lang w:eastAsia="zh-CN"/>
              </w:rPr>
              <w:t>由</w:t>
            </w:r>
            <w:r>
              <w:rPr>
                <w:rFonts w:hint="eastAsia" w:cs="Times New Roman"/>
                <w:kern w:val="0"/>
                <w:szCs w:val="21"/>
                <w:lang w:val="en-US" w:eastAsia="zh-CN"/>
              </w:rPr>
              <w:t>投标人</w:t>
            </w:r>
            <w:r>
              <w:rPr>
                <w:rFonts w:hint="default" w:ascii="Times New Roman" w:hAnsi="Times New Roman" w:eastAsia="宋体" w:cs="Times New Roman"/>
                <w:kern w:val="0"/>
                <w:szCs w:val="21"/>
                <w:lang w:eastAsia="zh-CN"/>
              </w:rPr>
              <w:t>按照约定频次，提供国内外消费相关领域知名品牌及企业案例前沿动态、商业模式案例、主要国际消费中心城市间横向对比信息采集及整理服务。</w:t>
            </w:r>
          </w:p>
        </w:tc>
      </w:tr>
      <w:tr w14:paraId="66BD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1C91681">
            <w:pPr>
              <w:jc w:val="center"/>
              <w:rPr>
                <w:rFonts w:hint="default" w:ascii="Times New Roman" w:hAnsi="Times New Roman" w:cs="Times New Roman"/>
                <w:bCs/>
                <w:szCs w:val="21"/>
              </w:rPr>
            </w:pPr>
            <w:r>
              <w:rPr>
                <w:rFonts w:hint="default" w:ascii="Times New Roman" w:hAnsi="Times New Roman" w:cs="Times New Roman"/>
                <w:bCs/>
                <w:szCs w:val="21"/>
              </w:rPr>
              <w:t>02</w:t>
            </w:r>
          </w:p>
        </w:tc>
        <w:tc>
          <w:tcPr>
            <w:tcW w:w="1558" w:type="dxa"/>
            <w:vAlign w:val="center"/>
          </w:tcPr>
          <w:p w14:paraId="6E930918">
            <w:pPr>
              <w:jc w:val="center"/>
              <w:rPr>
                <w:rFonts w:hint="default" w:ascii="Times New Roman" w:hAnsi="Times New Roman" w:cs="Times New Roman"/>
                <w:bCs/>
                <w:szCs w:val="21"/>
              </w:rPr>
            </w:pPr>
            <w:r>
              <w:rPr>
                <w:rFonts w:hint="default" w:ascii="Times New Roman" w:hAnsi="Times New Roman" w:cs="Times New Roman"/>
                <w:bCs/>
                <w:szCs w:val="21"/>
              </w:rPr>
              <w:t>流通领域及产业发展信息采集项目</w:t>
            </w:r>
          </w:p>
        </w:tc>
        <w:tc>
          <w:tcPr>
            <w:tcW w:w="1702" w:type="dxa"/>
            <w:vAlign w:val="center"/>
          </w:tcPr>
          <w:p w14:paraId="2265683F">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35</w:t>
            </w:r>
          </w:p>
        </w:tc>
        <w:tc>
          <w:tcPr>
            <w:tcW w:w="998" w:type="dxa"/>
            <w:vAlign w:val="center"/>
          </w:tcPr>
          <w:p w14:paraId="28359A01">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3E56666B">
            <w:pPr>
              <w:jc w:val="center"/>
              <w:rPr>
                <w:rFonts w:hint="default" w:ascii="Times New Roman" w:hAnsi="Times New Roman" w:cs="Times New Roman"/>
                <w:kern w:val="0"/>
                <w:szCs w:val="21"/>
              </w:rPr>
            </w:pPr>
            <w:r>
              <w:rPr>
                <w:rFonts w:hint="default" w:ascii="Times New Roman" w:hAnsi="Times New Roman" w:cs="Times New Roman"/>
                <w:kern w:val="0"/>
                <w:szCs w:val="21"/>
              </w:rPr>
              <w:t>由</w:t>
            </w:r>
            <w:r>
              <w:rPr>
                <w:rFonts w:hint="eastAsia" w:cs="Times New Roman"/>
                <w:kern w:val="0"/>
                <w:szCs w:val="21"/>
                <w:lang w:val="en-US" w:eastAsia="zh-CN"/>
              </w:rPr>
              <w:t>投标人</w:t>
            </w:r>
            <w:r>
              <w:rPr>
                <w:rFonts w:hint="default" w:ascii="Times New Roman" w:hAnsi="Times New Roman" w:cs="Times New Roman"/>
                <w:kern w:val="0"/>
                <w:szCs w:val="21"/>
              </w:rPr>
              <w:t>按照约定频次，提供国际消费中心城市流通经济运行、市场主体发展、消费特征演进信息采集及整理服务。</w:t>
            </w:r>
          </w:p>
        </w:tc>
      </w:tr>
      <w:tr w14:paraId="499B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E2BCC9E">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03</w:t>
            </w:r>
          </w:p>
        </w:tc>
        <w:tc>
          <w:tcPr>
            <w:tcW w:w="1558" w:type="dxa"/>
            <w:vAlign w:val="center"/>
          </w:tcPr>
          <w:p w14:paraId="699868F6">
            <w:pPr>
              <w:jc w:val="center"/>
              <w:rPr>
                <w:rFonts w:hint="default" w:ascii="Times New Roman" w:hAnsi="Times New Roman" w:cs="Times New Roman"/>
                <w:bCs/>
                <w:szCs w:val="21"/>
              </w:rPr>
            </w:pPr>
            <w:r>
              <w:rPr>
                <w:rFonts w:hint="default" w:ascii="Times New Roman" w:hAnsi="Times New Roman" w:cs="Times New Roman"/>
                <w:bCs/>
                <w:szCs w:val="21"/>
              </w:rPr>
              <w:t>市场热点信息采集项目</w:t>
            </w:r>
          </w:p>
        </w:tc>
        <w:tc>
          <w:tcPr>
            <w:tcW w:w="1702" w:type="dxa"/>
            <w:vAlign w:val="center"/>
          </w:tcPr>
          <w:p w14:paraId="5EAA6BBE">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25</w:t>
            </w:r>
          </w:p>
        </w:tc>
        <w:tc>
          <w:tcPr>
            <w:tcW w:w="998" w:type="dxa"/>
            <w:vAlign w:val="center"/>
          </w:tcPr>
          <w:p w14:paraId="19B3977D">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73E57CEB">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由</w:t>
            </w:r>
            <w:r>
              <w:rPr>
                <w:rFonts w:hint="eastAsia" w:cs="Times New Roman"/>
                <w:szCs w:val="21"/>
                <w:lang w:val="en-US" w:eastAsia="zh-CN"/>
              </w:rPr>
              <w:t>投标人</w:t>
            </w:r>
            <w:r>
              <w:rPr>
                <w:rFonts w:hint="default" w:ascii="Times New Roman" w:hAnsi="Times New Roman" w:eastAsia="宋体" w:cs="Times New Roman"/>
                <w:szCs w:val="21"/>
                <w:lang w:eastAsia="zh-CN"/>
              </w:rPr>
              <w:t>按照约定频次，提供消费市场端热点动态信息采集及整理服务，组织国际消费中心城市前沿信息采集相关活动。</w:t>
            </w:r>
          </w:p>
        </w:tc>
      </w:tr>
    </w:tbl>
    <w:p w14:paraId="3C75C912">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5.合同履行期限：自合同签订之日起至本项目下的工作全部完成为止。</w:t>
      </w:r>
    </w:p>
    <w:p w14:paraId="648420C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cs="Times New Roman"/>
          <w:b/>
          <w:sz w:val="24"/>
        </w:rPr>
        <w:t>■</w:t>
      </w:r>
      <w:r>
        <w:rPr>
          <w:rFonts w:hint="default" w:ascii="Times New Roman" w:hAnsi="Times New Roman" w:cs="Times New Roman"/>
          <w:sz w:val="24"/>
        </w:rPr>
        <w:t>否。</w:t>
      </w:r>
    </w:p>
    <w:p w14:paraId="5EA6B7A4">
      <w:pPr>
        <w:spacing w:line="360" w:lineRule="auto"/>
        <w:ind w:firstLine="480" w:firstLineChars="200"/>
        <w:rPr>
          <w:rFonts w:hint="default" w:ascii="Times New Roman" w:hAnsi="Times New Roman" w:cs="Times New Roman"/>
          <w:sz w:val="24"/>
        </w:rPr>
      </w:pPr>
    </w:p>
    <w:p w14:paraId="6FD17538">
      <w:pPr>
        <w:pStyle w:val="3"/>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35393622"/>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04561A7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0EE4DF38">
      <w:pPr>
        <w:spacing w:line="360" w:lineRule="auto"/>
        <w:ind w:firstLine="480" w:firstLineChars="200"/>
        <w:rPr>
          <w:rFonts w:hint="default" w:ascii="Times New Roman" w:hAnsi="Times New Roman" w:cs="Times New Roman"/>
          <w:sz w:val="24"/>
        </w:rPr>
      </w:pPr>
      <w:bookmarkStart w:id="9" w:name="_Toc28359081"/>
      <w:bookmarkStart w:id="10" w:name="_Toc28359004"/>
      <w:r>
        <w:rPr>
          <w:rFonts w:hint="default" w:ascii="Times New Roman" w:hAnsi="Times New Roman" w:cs="Times New Roman"/>
          <w:sz w:val="24"/>
        </w:rPr>
        <w:t>2.落实政府采购政策需满足的资格要求：</w:t>
      </w:r>
    </w:p>
    <w:p w14:paraId="3CDB351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1284DC15">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本项目不专门面向中小企业预留采购份额。</w:t>
      </w:r>
    </w:p>
    <w:p w14:paraId="376C36C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63D4455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370893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cs="Times New Roman"/>
          <w:sz w:val="24"/>
          <w:u w:val="single"/>
        </w:rPr>
        <w:t>无</w:t>
      </w:r>
      <w:r>
        <w:rPr>
          <w:rFonts w:hint="default" w:ascii="Times New Roman" w:hAnsi="Times New Roman" w:cs="Times New Roman"/>
          <w:sz w:val="24"/>
        </w:rPr>
        <w:t>。</w:t>
      </w:r>
    </w:p>
    <w:p w14:paraId="272458DD">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65AE8519">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4248E409">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b/>
          <w:sz w:val="24"/>
        </w:rPr>
        <w:t>■</w:t>
      </w:r>
      <w:r>
        <w:rPr>
          <w:rFonts w:hint="default" w:ascii="Times New Roman" w:hAnsi="Times New Roman" w:cs="Times New Roman"/>
          <w:sz w:val="24"/>
        </w:rPr>
        <w:t>否</w:t>
      </w:r>
    </w:p>
    <w:p w14:paraId="7BE84267">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073423DE">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eastAsia="宋体" w:cs="Times New Roman"/>
          <w:sz w:val="24"/>
        </w:rPr>
        <w:t>：</w:t>
      </w:r>
      <w:r>
        <w:rPr>
          <w:rFonts w:hint="default" w:ascii="Times New Roman" w:hAnsi="Times New Roman" w:cs="Times New Roman"/>
          <w:sz w:val="24"/>
          <w:u w:val="single"/>
        </w:rPr>
        <w:t>无</w:t>
      </w:r>
      <w:r>
        <w:rPr>
          <w:rFonts w:hint="default" w:ascii="Times New Roman" w:hAnsi="Times New Roman" w:cs="Times New Roman"/>
          <w:sz w:val="24"/>
        </w:rPr>
        <w:t>。</w:t>
      </w:r>
    </w:p>
    <w:p w14:paraId="459C93E3">
      <w:pPr>
        <w:spacing w:line="360" w:lineRule="auto"/>
        <w:ind w:firstLine="480" w:firstLineChars="200"/>
        <w:rPr>
          <w:rFonts w:hint="default" w:ascii="Times New Roman" w:hAnsi="Times New Roman" w:cs="Times New Roman"/>
          <w:i/>
          <w:iCs/>
          <w:sz w:val="24"/>
          <w:u w:val="single"/>
        </w:rPr>
      </w:pPr>
    </w:p>
    <w:bookmarkEnd w:id="9"/>
    <w:bookmarkEnd w:id="10"/>
    <w:p w14:paraId="1CEBDC16">
      <w:pPr>
        <w:pStyle w:val="3"/>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7954313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03</w:t>
      </w:r>
      <w:r>
        <w:rPr>
          <w:rFonts w:hint="default" w:ascii="Times New Roman" w:hAnsi="Times New Roman" w:cs="Times New Roman"/>
          <w:color w:val="auto"/>
          <w:sz w:val="24"/>
        </w:rPr>
        <w:t>日至</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13</w:t>
      </w:r>
      <w:r>
        <w:rPr>
          <w:rFonts w:hint="default" w:ascii="Times New Roman" w:hAnsi="Times New Roman" w:cs="Times New Roman"/>
          <w:color w:val="auto"/>
          <w:sz w:val="24"/>
        </w:rPr>
        <w:t>日，每天上午</w:t>
      </w:r>
      <w:r>
        <w:rPr>
          <w:rFonts w:hint="default" w:ascii="Times New Roman" w:hAnsi="Times New Roman" w:cs="Times New Roman"/>
          <w:color w:val="auto"/>
          <w:sz w:val="24"/>
          <w:u w:val="non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下午</w:t>
      </w:r>
      <w:r>
        <w:rPr>
          <w:rFonts w:hint="default" w:ascii="Times New Roman" w:hAnsi="Times New Roman" w:cs="Times New Roman"/>
          <w:sz w:val="24"/>
          <w:u w:val="none"/>
        </w:rPr>
        <w:t>12:00</w:t>
      </w:r>
      <w:r>
        <w:rPr>
          <w:rFonts w:hint="default" w:ascii="Times New Roman" w:hAnsi="Times New Roman" w:cs="Times New Roman"/>
          <w:sz w:val="24"/>
        </w:rPr>
        <w:t>至</w:t>
      </w:r>
      <w:r>
        <w:rPr>
          <w:rFonts w:hint="default" w:ascii="Times New Roman" w:hAnsi="Times New Roman" w:cs="Times New Roman"/>
          <w:sz w:val="24"/>
          <w:u w:val="none"/>
        </w:rPr>
        <w:t>17:00</w:t>
      </w:r>
      <w:r>
        <w:rPr>
          <w:rFonts w:hint="default" w:ascii="Times New Roman" w:hAnsi="Times New Roman" w:cs="Times New Roman"/>
          <w:sz w:val="24"/>
        </w:rPr>
        <w:t>（北京时间，法定节假日除外）。</w:t>
      </w:r>
    </w:p>
    <w:p w14:paraId="201D0AD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2.地点：北京市政府采购电子交易平台</w:t>
      </w:r>
    </w:p>
    <w:p w14:paraId="7ED3CD85">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3.方式：供应商使用CA数字证书或电子营业执照登录北京市政府采购电子交易平台（http://zbcg-bjzc.zhongcy.com/bjczj-portal-site/index.html#/home）获取电子版招标文件。</w:t>
      </w:r>
    </w:p>
    <w:p w14:paraId="706C8BD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4.售价：0元。</w:t>
      </w:r>
    </w:p>
    <w:p w14:paraId="3DE8BEE0">
      <w:pPr>
        <w:tabs>
          <w:tab w:val="left" w:pos="900"/>
          <w:tab w:val="left" w:pos="1980"/>
        </w:tabs>
        <w:snapToGrid w:val="0"/>
        <w:spacing w:line="360" w:lineRule="auto"/>
        <w:ind w:left="840"/>
        <w:rPr>
          <w:rFonts w:hint="default" w:ascii="Times New Roman" w:hAnsi="Times New Roman" w:cs="Times New Roman"/>
          <w:sz w:val="24"/>
        </w:rPr>
      </w:pPr>
    </w:p>
    <w:p w14:paraId="2924377E">
      <w:pPr>
        <w:pStyle w:val="3"/>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7CAC9B32">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27</w:t>
      </w:r>
      <w:r>
        <w:rPr>
          <w:rFonts w:hint="default" w:ascii="Times New Roman" w:hAnsi="Times New Roman" w:cs="Times New Roman"/>
          <w:color w:val="auto"/>
          <w:sz w:val="24"/>
        </w:rPr>
        <w:t>日</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点</w:t>
      </w:r>
      <w:r>
        <w:rPr>
          <w:rFonts w:hint="default" w:ascii="Times New Roman" w:hAnsi="Times New Roman" w:cs="Times New Roman"/>
          <w:color w:val="auto"/>
          <w:sz w:val="24"/>
          <w:lang w:val="en-US" w:eastAsia="zh-CN"/>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6B9B53ED">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rPr>
        <w:t>地点：北京市政府采购电子交易平台</w:t>
      </w:r>
      <w:r>
        <w:rPr>
          <w:rFonts w:hint="default" w:ascii="Times New Roman" w:hAnsi="Times New Roman" w:cs="Times New Roman"/>
          <w:sz w:val="24"/>
          <w:lang w:val="zh-TW"/>
        </w:rPr>
        <w:t>。</w:t>
      </w:r>
    </w:p>
    <w:p w14:paraId="66D83C84">
      <w:pPr>
        <w:spacing w:line="360" w:lineRule="auto"/>
        <w:ind w:firstLine="480" w:firstLineChars="200"/>
        <w:rPr>
          <w:rFonts w:hint="default" w:ascii="Times New Roman" w:hAnsi="Times New Roman" w:cs="Times New Roman"/>
          <w:bCs/>
          <w:sz w:val="24"/>
          <w:u w:val="single"/>
        </w:rPr>
      </w:pPr>
    </w:p>
    <w:p w14:paraId="5162575C">
      <w:pPr>
        <w:pStyle w:val="3"/>
        <w:spacing w:before="0" w:line="360" w:lineRule="auto"/>
        <w:jc w:val="left"/>
        <w:rPr>
          <w:rFonts w:hint="default" w:ascii="Times New Roman" w:hAnsi="Times New Roman" w:eastAsia="宋体" w:cs="Times New Roman"/>
          <w:sz w:val="24"/>
          <w:szCs w:val="24"/>
        </w:rPr>
      </w:pPr>
      <w:bookmarkStart w:id="17" w:name="_Toc28359007"/>
      <w:bookmarkStart w:id="18" w:name="_Toc28359084"/>
      <w:bookmarkStart w:id="19" w:name="_Toc35393625"/>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755650FA">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55F73153">
      <w:pPr>
        <w:spacing w:line="360" w:lineRule="auto"/>
        <w:ind w:firstLine="480" w:firstLineChars="200"/>
        <w:rPr>
          <w:rFonts w:hint="default" w:ascii="Times New Roman" w:hAnsi="Times New Roman" w:cs="Times New Roman"/>
          <w:kern w:val="0"/>
          <w:sz w:val="24"/>
        </w:rPr>
      </w:pPr>
    </w:p>
    <w:p w14:paraId="3AFFD77F">
      <w:pPr>
        <w:pStyle w:val="3"/>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335962F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1464F54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7AB8904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7AE91D0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76D5428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561DE0E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5239EBB1">
      <w:pPr>
        <w:widowControl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2227BE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7</w:t>
      </w:r>
      <w:r>
        <w:rPr>
          <w:rFonts w:hint="default" w:ascii="Times New Roman" w:hAnsi="Times New Roman" w:cs="Times New Roman"/>
          <w:sz w:val="24"/>
          <w:lang w:eastAsia="zh-CN"/>
        </w:rPr>
        <w:t>）</w:t>
      </w:r>
      <w:r>
        <w:rPr>
          <w:rFonts w:hint="default" w:ascii="Times New Roman" w:hAnsi="Times New Roman" w:cs="Times New Roman"/>
          <w:sz w:val="24"/>
        </w:rPr>
        <w:t>本国产品</w:t>
      </w:r>
      <w:r>
        <w:rPr>
          <w:rFonts w:hint="default" w:ascii="Times New Roman" w:hAnsi="Times New Roman" w:cs="Times New Roman"/>
          <w:sz w:val="24"/>
          <w:lang w:val="en-US" w:eastAsia="zh-CN"/>
        </w:rPr>
        <w:t>标准及相关政策</w:t>
      </w:r>
      <w:r>
        <w:rPr>
          <w:rFonts w:hint="default" w:ascii="Times New Roman" w:hAnsi="Times New Roman" w:cs="Times New Roman"/>
          <w:sz w:val="24"/>
        </w:rPr>
        <w:t xml:space="preserve"> </w:t>
      </w:r>
    </w:p>
    <w:p w14:paraId="35CB9272">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sz w:val="24"/>
          <w:lang w:val="en-US" w:eastAsia="zh-CN"/>
        </w:rPr>
        <w:t>2</w:t>
      </w:r>
      <w:r>
        <w:rPr>
          <w:rFonts w:hint="default" w:ascii="Times New Roman" w:hAnsi="Times New Roman"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49C6306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515E7039">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4D9EC26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23B3090B">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.1办理CA数字证书或电子营业执照</w:t>
      </w:r>
    </w:p>
    <w:p w14:paraId="616FA80E">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 “用户指南”—“操作指南”—“市场主体CA办理操作流程指引”/“电子营业执照使用指南”，按照程序要求办理。</w:t>
      </w:r>
    </w:p>
    <w:p w14:paraId="59E874A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.2注册</w:t>
      </w:r>
    </w:p>
    <w:p w14:paraId="1AC8699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65485732">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.3驱动、客户端下载</w:t>
      </w:r>
    </w:p>
    <w:p w14:paraId="3580A27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459FCF8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52391F3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.4 获取电子招标文件</w:t>
      </w:r>
    </w:p>
    <w:p w14:paraId="06E16B4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w:t>
      </w:r>
    </w:p>
    <w:p w14:paraId="0EA9DCD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CAF9AA">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.5编制电子投标文件</w:t>
      </w:r>
    </w:p>
    <w:p w14:paraId="7522D09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供应商应使用电子投标客户端编制电子投标文件并进行线上投标，供应商电子投标文件需要加密并加盖电子签章</w:t>
      </w:r>
      <w:r>
        <w:rPr>
          <w:rFonts w:hint="default" w:ascii="Times New Roman" w:hAnsi="Times New Roman" w:cs="Times New Roman"/>
          <w:bCs/>
          <w:sz w:val="24"/>
        </w:rPr>
        <w:t>，如无法按照要求在电子投标文件中加盖电子签章和加密，请及时通过技术支持服务热线联系技术人员</w:t>
      </w:r>
      <w:r>
        <w:rPr>
          <w:rFonts w:hint="default" w:ascii="Times New Roman" w:hAnsi="Times New Roman" w:cs="Times New Roman"/>
          <w:sz w:val="24"/>
        </w:rPr>
        <w:t>。</w:t>
      </w:r>
    </w:p>
    <w:p w14:paraId="7B9E7595">
      <w:pPr>
        <w:widowControl/>
        <w:spacing w:line="360" w:lineRule="auto"/>
        <w:ind w:firstLine="480" w:firstLineChars="200"/>
        <w:jc w:val="left"/>
        <w:rPr>
          <w:rFonts w:hint="default" w:ascii="Times New Roman" w:hAnsi="Times New Roman" w:cs="Times New Roman"/>
          <w:sz w:val="24"/>
          <w:lang w:val="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eastAsia="zh-TW"/>
        </w:rPr>
        <w:t>.6</w:t>
      </w:r>
      <w:r>
        <w:rPr>
          <w:rFonts w:hint="default" w:ascii="Times New Roman" w:hAnsi="Times New Roman" w:cs="Times New Roman"/>
          <w:sz w:val="24"/>
          <w:lang w:val="zh-TW"/>
        </w:rPr>
        <w:t>提交电子投标文件</w:t>
      </w:r>
    </w:p>
    <w:p w14:paraId="652D72C2">
      <w:pPr>
        <w:widowControl/>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供应商应于投标截止时间前在北京市政府采购电子交易平台提交电子投标文件，上传电子投标文件过程中请保持与互联网的连接畅通。</w:t>
      </w:r>
    </w:p>
    <w:p w14:paraId="433B84DC">
      <w:pPr>
        <w:widowControl/>
        <w:spacing w:line="360" w:lineRule="auto"/>
        <w:ind w:firstLine="480" w:firstLineChars="200"/>
        <w:jc w:val="left"/>
        <w:rPr>
          <w:rFonts w:hint="default" w:ascii="Times New Roman" w:hAnsi="Times New Roman" w:cs="Times New Roman"/>
          <w:sz w:val="24"/>
          <w:lang w:eastAsia="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rPr>
        <w:t>.</w:t>
      </w:r>
      <w:r>
        <w:rPr>
          <w:rFonts w:hint="default" w:ascii="Times New Roman" w:hAnsi="Times New Roman" w:cs="Times New Roman"/>
          <w:sz w:val="24"/>
          <w:lang w:val="zh-TW" w:eastAsia="zh-TW"/>
        </w:rPr>
        <w:t>7</w:t>
      </w:r>
      <w:r>
        <w:rPr>
          <w:rFonts w:hint="default" w:ascii="Times New Roman" w:hAnsi="Times New Roman" w:cs="Times New Roman"/>
          <w:sz w:val="24"/>
          <w:lang w:val="zh-TW"/>
        </w:rPr>
        <w:t>电子开标</w:t>
      </w:r>
    </w:p>
    <w:p w14:paraId="36E5466F">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lang w:val="zh-TW"/>
        </w:rPr>
        <w:t>供应商在开标地点使用</w:t>
      </w:r>
      <w:r>
        <w:rPr>
          <w:rFonts w:hint="default" w:ascii="Times New Roman" w:hAnsi="Times New Roman" w:cs="Times New Roman"/>
          <w:sz w:val="24"/>
        </w:rPr>
        <w:t>CA数字证书或电子营业执照</w:t>
      </w:r>
      <w:r>
        <w:rPr>
          <w:rFonts w:hint="default" w:ascii="Times New Roman" w:hAnsi="Times New Roman" w:cs="Times New Roman"/>
          <w:sz w:val="24"/>
          <w:lang w:val="zh-TW"/>
        </w:rPr>
        <w:t>登录</w:t>
      </w:r>
      <w:r>
        <w:rPr>
          <w:rFonts w:hint="default" w:ascii="Times New Roman" w:hAnsi="Times New Roman" w:cs="Times New Roman"/>
          <w:sz w:val="24"/>
        </w:rPr>
        <w:t>北京市政府采购电子交易平台进行电子开标</w:t>
      </w:r>
      <w:r>
        <w:rPr>
          <w:rFonts w:hint="default" w:ascii="Times New Roman" w:hAnsi="Times New Roman" w:cs="Times New Roman"/>
          <w:sz w:val="24"/>
          <w:lang w:val="zh-TW"/>
        </w:rPr>
        <w:t>。</w:t>
      </w:r>
    </w:p>
    <w:p w14:paraId="403B071E">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2</w:t>
      </w:r>
      <w:r>
        <w:rPr>
          <w:rFonts w:hint="eastAsia" w:cs="Times New Roman"/>
          <w:sz w:val="24"/>
          <w:szCs w:val="24"/>
          <w:lang w:val="en-US" w:eastAsia="zh-CN"/>
        </w:rPr>
        <w:t>20</w:t>
      </w:r>
    </w:p>
    <w:p w14:paraId="729FED30">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49346A2E">
      <w:pPr>
        <w:spacing w:line="360" w:lineRule="auto"/>
        <w:ind w:firstLine="480" w:firstLineChars="200"/>
        <w:rPr>
          <w:rFonts w:hint="default" w:ascii="Times New Roman" w:hAnsi="Times New Roman" w:cs="Times New Roman"/>
          <w:sz w:val="24"/>
          <w:lang w:val="zh-TW" w:eastAsia="zh-TW"/>
        </w:rPr>
      </w:pP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.本公告同时在中国政府采购网（http://www.ccgp.gov.cn）、北京市政府采购网（http://www.ccgp-beijing.gov.cn/）发布。</w:t>
      </w:r>
    </w:p>
    <w:p w14:paraId="18C9F917">
      <w:pPr>
        <w:spacing w:line="360" w:lineRule="auto"/>
        <w:ind w:firstLine="480" w:firstLineChars="200"/>
        <w:rPr>
          <w:rFonts w:hint="default" w:ascii="Times New Roman" w:hAnsi="Times New Roman" w:cs="Times New Roman"/>
          <w:sz w:val="24"/>
        </w:rPr>
      </w:pPr>
    </w:p>
    <w:p w14:paraId="43079FE1">
      <w:pPr>
        <w:pStyle w:val="3"/>
        <w:spacing w:before="0" w:line="360" w:lineRule="auto"/>
        <w:jc w:val="left"/>
        <w:rPr>
          <w:rFonts w:hint="default" w:ascii="Times New Roman" w:hAnsi="Times New Roman" w:eastAsia="宋体" w:cs="Times New Roman"/>
          <w:sz w:val="24"/>
          <w:szCs w:val="24"/>
        </w:rPr>
      </w:pPr>
      <w:bookmarkStart w:id="23" w:name="_Toc28359085"/>
      <w:bookmarkStart w:id="24" w:name="_Toc35393796"/>
      <w:bookmarkStart w:id="25" w:name="_Toc28359008"/>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198D9D8B">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1.采购人信息</w:t>
      </w:r>
    </w:p>
    <w:p w14:paraId="1191E2C1">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09"/>
      <w:bookmarkStart w:id="28" w:name="_Toc28359086"/>
      <w:r>
        <w:rPr>
          <w:rFonts w:hint="default" w:ascii="Times New Roman" w:hAnsi="Times New Roman" w:eastAsia="宋体" w:cs="Times New Roman"/>
          <w:color w:val="auto"/>
          <w:sz w:val="24"/>
          <w:u w:val="none"/>
        </w:rPr>
        <w:t>名    称：北京市流通经济研究中心</w:t>
      </w:r>
    </w:p>
    <w:p w14:paraId="5A748C2C">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址：北京市通州区运河东大街57号院5号楼</w:t>
      </w:r>
    </w:p>
    <w:p w14:paraId="3BA44826">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eastAsia="宋体" w:cs="Times New Roman"/>
          <w:color w:val="auto"/>
          <w:sz w:val="24"/>
          <w:u w:val="none"/>
        </w:rPr>
        <w:t>联系方式：王老师，010-55571087</w:t>
      </w:r>
    </w:p>
    <w:p w14:paraId="61EE44B7">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2B73CB90">
      <w:pPr>
        <w:spacing w:line="360" w:lineRule="auto"/>
        <w:ind w:left="1079" w:leftChars="371" w:hanging="300" w:hangingChars="125"/>
        <w:jc w:val="left"/>
        <w:rPr>
          <w:rFonts w:hint="default" w:ascii="Times New Roman" w:hAnsi="Times New Roman" w:cs="Times New Roman"/>
          <w:sz w:val="24"/>
          <w:u w:val="none"/>
        </w:rPr>
      </w:pPr>
      <w:bookmarkStart w:id="29" w:name="_Toc28359087"/>
      <w:bookmarkStart w:id="30" w:name="_Toc28359010"/>
      <w:r>
        <w:rPr>
          <w:rFonts w:hint="default" w:ascii="Times New Roman" w:hAnsi="Times New Roman" w:cs="Times New Roman"/>
          <w:sz w:val="24"/>
          <w:u w:val="none"/>
        </w:rPr>
        <w:t>名    称：北京汇诚金桥国际招标咨询有限公司</w:t>
      </w:r>
    </w:p>
    <w:p w14:paraId="2232B584">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地    址：北京市东城区朝内大街南竹杆胡同6号北京INN3号楼9层</w:t>
      </w:r>
    </w:p>
    <w:p w14:paraId="69BE8632">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联系方式：010-65244876、65699706</w:t>
      </w:r>
    </w:p>
    <w:p w14:paraId="6FB96988">
      <w:pPr>
        <w:spacing w:line="360" w:lineRule="auto"/>
        <w:ind w:left="1080" w:leftChars="371" w:hanging="301" w:hangingChars="125"/>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75D5F2F2">
      <w:pPr>
        <w:spacing w:line="360" w:lineRule="auto"/>
        <w:ind w:left="1079" w:leftChars="371" w:hanging="300" w:hangingChars="125"/>
        <w:jc w:val="left"/>
        <w:rPr>
          <w:rFonts w:hint="default" w:ascii="Times New Roman" w:hAnsi="Times New Roman" w:cs="Times New Roman"/>
          <w:sz w:val="24"/>
          <w:u w:val="none"/>
          <w:lang w:val="en-US" w:eastAsia="zh-CN"/>
        </w:rPr>
      </w:pPr>
      <w:r>
        <w:rPr>
          <w:rFonts w:hint="default" w:ascii="Times New Roman" w:hAnsi="Times New Roman" w:cs="Times New Roman"/>
          <w:sz w:val="24"/>
          <w:u w:val="none"/>
        </w:rPr>
        <w:t>项目联系人：</w:t>
      </w:r>
      <w:r>
        <w:rPr>
          <w:rFonts w:hint="default" w:ascii="Times New Roman" w:hAnsi="Times New Roman" w:cs="Times New Roman"/>
          <w:sz w:val="24"/>
          <w:u w:val="none"/>
          <w:lang w:val="en-US" w:eastAsia="zh-CN"/>
        </w:rPr>
        <w:t>张萍、李先磊</w:t>
      </w:r>
    </w:p>
    <w:p w14:paraId="5597A713">
      <w:pPr>
        <w:spacing w:line="360" w:lineRule="auto"/>
        <w:ind w:left="1079" w:leftChars="371" w:hanging="300" w:hangingChars="125"/>
        <w:jc w:val="left"/>
      </w:pPr>
      <w:r>
        <w:rPr>
          <w:rFonts w:hint="default" w:ascii="Times New Roman" w:hAnsi="Times New Roman" w:cs="Times New Roman"/>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3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2026-04-03T01:37:33Z</dcterms:created>
  <dc:creator>Lenovo</dc:creator>
  <cp:lastModifiedBy>汇诚金桥业务一部</cp:lastModifiedBy>
  <dcterms:modified xsi:type="dcterms:W3CDTF">2026-04-03T01:39:05Z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19325EA96F244B9AA7079F49E2A732FF_12</vt:lpwstr>
  </property>
</Properties>
</file>