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316B1">
      <w:pPr>
        <w:keepNext w:val="0"/>
        <w:keepLines w:val="0"/>
        <w:pageBreakBefore w:val="0"/>
        <w:widowControl w:val="0"/>
        <w:shd w:val="clear"/>
        <w:wordWrap w:val="0"/>
        <w:topLinePunct w:val="0"/>
        <w:bidi w:val="0"/>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北京科学传播大赛活动服务1包（科普动漫大赛）、2包（科普视频大赛）、3包（科学演讲大赛）、4包（AIGC科普创作大赛）二次公开招标公告</w:t>
      </w:r>
      <w:bookmarkStart w:id="31" w:name="_GoBack"/>
      <w:bookmarkEnd w:id="31"/>
    </w:p>
    <w:p w14:paraId="1A367FD6">
      <w:pPr>
        <w:keepNext w:val="0"/>
        <w:keepLines w:val="0"/>
        <w:pageBreakBefore w:val="0"/>
        <w:widowControl w:val="0"/>
        <w:shd w:val="clear"/>
        <w:wordWrap w:val="0"/>
        <w:topLinePunct w:val="0"/>
        <w:bidi w:val="0"/>
        <w:spacing w:line="360" w:lineRule="auto"/>
        <w:ind w:firstLine="640" w:firstLineChars="200"/>
        <w:rPr>
          <w:rFonts w:hint="eastAsia" w:asciiTheme="minorEastAsia" w:hAnsiTheme="minorEastAsia" w:eastAsiaTheme="minorEastAsia" w:cstheme="minorEastAsia"/>
          <w:color w:val="auto"/>
          <w:sz w:val="32"/>
          <w:szCs w:val="32"/>
          <w:highlight w:val="none"/>
        </w:rPr>
      </w:pPr>
    </w:p>
    <w:p w14:paraId="3B5EA28C">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0" w:name="_Toc28359002"/>
      <w:bookmarkStart w:id="1" w:name="_Toc35393621"/>
      <w:bookmarkStart w:id="2" w:name="_Toc35393790"/>
      <w:bookmarkStart w:id="3" w:name="_Toc28359079"/>
      <w:bookmarkStart w:id="4" w:name="_Hlk24379207"/>
      <w:r>
        <w:rPr>
          <w:rFonts w:hint="eastAsia" w:asciiTheme="minorEastAsia" w:hAnsiTheme="minorEastAsia" w:eastAsiaTheme="minorEastAsia" w:cstheme="minorEastAsia"/>
          <w:color w:val="auto"/>
          <w:sz w:val="24"/>
          <w:szCs w:val="24"/>
          <w:highlight w:val="none"/>
        </w:rPr>
        <w:t>一、项目基本情况</w:t>
      </w:r>
      <w:bookmarkEnd w:id="0"/>
      <w:bookmarkEnd w:id="1"/>
      <w:bookmarkEnd w:id="2"/>
      <w:bookmarkEnd w:id="3"/>
    </w:p>
    <w:p w14:paraId="10E8FB48">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1.项目编号：11000026210200166119-XM001</w:t>
      </w:r>
    </w:p>
    <w:p w14:paraId="0E8891F5">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2.项目名称：</w:t>
      </w:r>
      <w:r>
        <w:rPr>
          <w:rFonts w:hint="eastAsia" w:asciiTheme="minorEastAsia" w:hAnsiTheme="minorEastAsia" w:eastAsiaTheme="minorEastAsia" w:cstheme="minorEastAsia"/>
          <w:color w:val="auto"/>
          <w:sz w:val="24"/>
          <w:highlight w:val="none"/>
          <w:u w:val="none"/>
          <w:lang w:eastAsia="zh-CN"/>
        </w:rPr>
        <w:t>北京科学传播大赛活动服务</w:t>
      </w:r>
    </w:p>
    <w:bookmarkEnd w:id="4"/>
    <w:p w14:paraId="406BA1D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3.项目预算金额：</w:t>
      </w:r>
      <w:r>
        <w:rPr>
          <w:rFonts w:hint="eastAsia" w:asciiTheme="minorEastAsia" w:hAnsiTheme="minorEastAsia" w:eastAsiaTheme="minorEastAsia" w:cstheme="minorEastAsia"/>
          <w:color w:val="auto"/>
          <w:sz w:val="24"/>
          <w:highlight w:val="none"/>
          <w:lang w:val="en-US" w:eastAsia="zh-CN"/>
        </w:rPr>
        <w:t>93.374</w:t>
      </w:r>
      <w:r>
        <w:rPr>
          <w:rFonts w:hint="eastAsia" w:asciiTheme="minorEastAsia" w:hAnsiTheme="minorEastAsia" w:eastAsiaTheme="minorEastAsia" w:cstheme="minorEastAsia"/>
          <w:color w:val="auto"/>
          <w:sz w:val="24"/>
          <w:highlight w:val="none"/>
        </w:rPr>
        <w:t>万元、项目最高限价（如有）：</w:t>
      </w:r>
      <w:r>
        <w:rPr>
          <w:rFonts w:hint="eastAsia" w:asciiTheme="minorEastAsia" w:hAnsiTheme="minorEastAsia" w:eastAsiaTheme="minorEastAsia" w:cstheme="minorEastAsia"/>
          <w:color w:val="auto"/>
          <w:sz w:val="24"/>
          <w:highlight w:val="none"/>
          <w:lang w:val="en-US" w:eastAsia="zh-CN"/>
        </w:rPr>
        <w:t>93.374</w:t>
      </w:r>
      <w:r>
        <w:rPr>
          <w:rFonts w:hint="eastAsia" w:asciiTheme="minorEastAsia" w:hAnsiTheme="minorEastAsia" w:eastAsiaTheme="minorEastAsia" w:cstheme="minorEastAsia"/>
          <w:color w:val="auto"/>
          <w:sz w:val="24"/>
          <w:highlight w:val="none"/>
        </w:rPr>
        <w:t>万元</w:t>
      </w:r>
    </w:p>
    <w:p w14:paraId="427EBCE8">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4.采购需求：</w:t>
      </w:r>
    </w:p>
    <w:tbl>
      <w:tblPr>
        <w:tblStyle w:val="5"/>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809"/>
        <w:gridCol w:w="1455"/>
        <w:gridCol w:w="634"/>
        <w:gridCol w:w="3722"/>
      </w:tblGrid>
      <w:tr w14:paraId="0A67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Align w:val="center"/>
          </w:tcPr>
          <w:p w14:paraId="088FE535">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包号</w:t>
            </w:r>
          </w:p>
        </w:tc>
        <w:tc>
          <w:tcPr>
            <w:tcW w:w="1089" w:type="pct"/>
            <w:vAlign w:val="center"/>
          </w:tcPr>
          <w:p w14:paraId="1A8451D3">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标的名称</w:t>
            </w:r>
          </w:p>
        </w:tc>
        <w:tc>
          <w:tcPr>
            <w:tcW w:w="876" w:type="pct"/>
            <w:vAlign w:val="center"/>
          </w:tcPr>
          <w:p w14:paraId="2BDF3AB5">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采购包预算金额（万元）</w:t>
            </w:r>
          </w:p>
        </w:tc>
        <w:tc>
          <w:tcPr>
            <w:tcW w:w="382" w:type="pct"/>
            <w:vAlign w:val="center"/>
          </w:tcPr>
          <w:p w14:paraId="05682AB8">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数量</w:t>
            </w:r>
          </w:p>
        </w:tc>
        <w:tc>
          <w:tcPr>
            <w:tcW w:w="2241" w:type="pct"/>
            <w:vAlign w:val="center"/>
          </w:tcPr>
          <w:p w14:paraId="1FECD4FB">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简要技术需求或服务要求</w:t>
            </w:r>
          </w:p>
        </w:tc>
      </w:tr>
      <w:tr w14:paraId="66C5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Align w:val="center"/>
          </w:tcPr>
          <w:p w14:paraId="388A3CF5">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1089" w:type="pct"/>
            <w:vAlign w:val="center"/>
          </w:tcPr>
          <w:p w14:paraId="4345D46E">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科普动漫大赛</w:t>
            </w:r>
          </w:p>
        </w:tc>
        <w:tc>
          <w:tcPr>
            <w:tcW w:w="876" w:type="pct"/>
            <w:vAlign w:val="center"/>
          </w:tcPr>
          <w:p w14:paraId="5E1886FB">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32.93</w:t>
            </w:r>
          </w:p>
        </w:tc>
        <w:tc>
          <w:tcPr>
            <w:tcW w:w="382" w:type="pct"/>
            <w:vAlign w:val="center"/>
          </w:tcPr>
          <w:p w14:paraId="587027A4">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w:t>
            </w:r>
          </w:p>
        </w:tc>
        <w:tc>
          <w:tcPr>
            <w:tcW w:w="2241" w:type="pct"/>
            <w:vAlign w:val="center"/>
          </w:tcPr>
          <w:p w14:paraId="0157DFAB">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提供科普动漫大赛活动服务</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详见“第五章 采购需求”</w:t>
            </w:r>
          </w:p>
        </w:tc>
      </w:tr>
      <w:tr w14:paraId="5389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Align w:val="center"/>
          </w:tcPr>
          <w:p w14:paraId="03C48148">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w:t>
            </w:r>
          </w:p>
        </w:tc>
        <w:tc>
          <w:tcPr>
            <w:tcW w:w="1089" w:type="pct"/>
            <w:vAlign w:val="center"/>
          </w:tcPr>
          <w:p w14:paraId="6DE911D1">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科普视频大赛</w:t>
            </w:r>
          </w:p>
        </w:tc>
        <w:tc>
          <w:tcPr>
            <w:tcW w:w="876" w:type="pct"/>
            <w:vAlign w:val="center"/>
          </w:tcPr>
          <w:p w14:paraId="4EF87079">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17.60</w:t>
            </w:r>
          </w:p>
        </w:tc>
        <w:tc>
          <w:tcPr>
            <w:tcW w:w="382" w:type="pct"/>
            <w:vAlign w:val="center"/>
          </w:tcPr>
          <w:p w14:paraId="4BB8630D">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w:t>
            </w:r>
          </w:p>
        </w:tc>
        <w:tc>
          <w:tcPr>
            <w:tcW w:w="2241" w:type="pct"/>
            <w:vAlign w:val="center"/>
          </w:tcPr>
          <w:p w14:paraId="686258A8">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提供科普视频大赛活动服务</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详见“第五章 采购需求”</w:t>
            </w:r>
          </w:p>
        </w:tc>
      </w:tr>
      <w:tr w14:paraId="6EBE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Align w:val="center"/>
          </w:tcPr>
          <w:p w14:paraId="7D2DAA29">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w:t>
            </w:r>
          </w:p>
        </w:tc>
        <w:tc>
          <w:tcPr>
            <w:tcW w:w="1089" w:type="pct"/>
            <w:vAlign w:val="center"/>
          </w:tcPr>
          <w:p w14:paraId="1B1001EB">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科学演讲大赛</w:t>
            </w:r>
          </w:p>
        </w:tc>
        <w:tc>
          <w:tcPr>
            <w:tcW w:w="876" w:type="pct"/>
            <w:vAlign w:val="center"/>
          </w:tcPr>
          <w:p w14:paraId="4DC6EFB5">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25.244</w:t>
            </w:r>
          </w:p>
        </w:tc>
        <w:tc>
          <w:tcPr>
            <w:tcW w:w="382" w:type="pct"/>
            <w:vAlign w:val="center"/>
          </w:tcPr>
          <w:p w14:paraId="4C8C3C24">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w:t>
            </w:r>
          </w:p>
        </w:tc>
        <w:tc>
          <w:tcPr>
            <w:tcW w:w="2241" w:type="pct"/>
            <w:vAlign w:val="center"/>
          </w:tcPr>
          <w:p w14:paraId="40E0B0EC">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提供科学演讲大赛活动服务</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详见“第五章 采购需求”</w:t>
            </w:r>
          </w:p>
        </w:tc>
      </w:tr>
      <w:tr w14:paraId="0046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Align w:val="center"/>
          </w:tcPr>
          <w:p w14:paraId="3BC2F765">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4</w:t>
            </w:r>
          </w:p>
        </w:tc>
        <w:tc>
          <w:tcPr>
            <w:tcW w:w="1089" w:type="pct"/>
            <w:vAlign w:val="center"/>
          </w:tcPr>
          <w:p w14:paraId="303C4561">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AIGC科普创作大赛</w:t>
            </w:r>
          </w:p>
        </w:tc>
        <w:tc>
          <w:tcPr>
            <w:tcW w:w="876" w:type="pct"/>
            <w:vAlign w:val="center"/>
          </w:tcPr>
          <w:p w14:paraId="36631B70">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17.60</w:t>
            </w:r>
          </w:p>
        </w:tc>
        <w:tc>
          <w:tcPr>
            <w:tcW w:w="382" w:type="pct"/>
            <w:vAlign w:val="center"/>
          </w:tcPr>
          <w:p w14:paraId="394C38CF">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w:t>
            </w:r>
          </w:p>
        </w:tc>
        <w:tc>
          <w:tcPr>
            <w:tcW w:w="2241" w:type="pct"/>
            <w:vAlign w:val="center"/>
          </w:tcPr>
          <w:p w14:paraId="40873CB1">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提供AIGC科普创作大赛活动服务</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详见“第五章 采购需求”</w:t>
            </w:r>
          </w:p>
        </w:tc>
      </w:tr>
    </w:tbl>
    <w:p w14:paraId="09EB17BD">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5.合同履行期限：自合同签订之日起至</w:t>
      </w:r>
      <w:r>
        <w:rPr>
          <w:rFonts w:hint="eastAsia" w:asciiTheme="minorEastAsia" w:hAnsiTheme="minorEastAsia" w:eastAsiaTheme="minorEastAsia" w:cstheme="minorEastAsia"/>
          <w:color w:val="auto"/>
          <w:sz w:val="24"/>
          <w:highlight w:val="none"/>
          <w:lang w:val="en-US" w:eastAsia="zh-CN"/>
        </w:rPr>
        <w:t>2026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w:t>
      </w:r>
    </w:p>
    <w:p w14:paraId="5FDC053D">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6.本项目是否接受联合体投标：□是  ■否。</w:t>
      </w:r>
    </w:p>
    <w:p w14:paraId="0440F59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p>
    <w:p w14:paraId="54F1A9FB">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5" w:name="_Toc28359003"/>
      <w:bookmarkStart w:id="6" w:name="_Toc35393791"/>
      <w:bookmarkStart w:id="7" w:name="_Toc28359080"/>
      <w:bookmarkStart w:id="8" w:name="_Toc35393622"/>
      <w:r>
        <w:rPr>
          <w:rFonts w:hint="eastAsia" w:asciiTheme="minorEastAsia" w:hAnsiTheme="minorEastAsia" w:eastAsiaTheme="minorEastAsia" w:cstheme="minorEastAsia"/>
          <w:color w:val="auto"/>
          <w:sz w:val="24"/>
          <w:szCs w:val="24"/>
          <w:highlight w:val="none"/>
        </w:rPr>
        <w:t>二、申请人的资格要求（须同时满足）</w:t>
      </w:r>
      <w:bookmarkEnd w:id="5"/>
      <w:bookmarkEnd w:id="6"/>
      <w:bookmarkEnd w:id="7"/>
      <w:bookmarkEnd w:id="8"/>
    </w:p>
    <w:p w14:paraId="667EC4B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329230C1">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bookmarkStart w:id="9" w:name="_Toc28359081"/>
      <w:bookmarkStart w:id="10" w:name="_Toc28359004"/>
      <w:r>
        <w:rPr>
          <w:rFonts w:hint="eastAsia" w:asciiTheme="minorEastAsia" w:hAnsiTheme="minorEastAsia" w:eastAsiaTheme="minorEastAsia" w:cstheme="minorEastAsia"/>
          <w:color w:val="auto"/>
          <w:sz w:val="24"/>
          <w:highlight w:val="none"/>
        </w:rPr>
        <w:t>2.落实政府采购政策需满足的资格要求：</w:t>
      </w:r>
    </w:p>
    <w:p w14:paraId="53BAC11E">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中小企业政策</w:t>
      </w:r>
    </w:p>
    <w:p w14:paraId="1BFBEAB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■本项目不专门面向中小企业预留采购份额。</w:t>
      </w:r>
    </w:p>
    <w:p w14:paraId="6682602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□本项目专门面向  □中小 </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小微企业  采购。即：提供的货物全部由符合政策要求的中小/小微企业制造、服务全部由符合政策要求的中小/小微企业承接。</w:t>
      </w:r>
    </w:p>
    <w:p w14:paraId="0BA44D6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6AB3D9EC">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其它落实政府采购政策的资格要求（如有）：</w:t>
      </w:r>
      <w:r>
        <w:rPr>
          <w:rFonts w:hint="eastAsia" w:asciiTheme="minorEastAsia" w:hAnsiTheme="minorEastAsia" w:eastAsiaTheme="minorEastAsia" w:cstheme="minorEastAsia"/>
          <w:color w:val="auto"/>
          <w:sz w:val="24"/>
          <w:highlight w:val="none"/>
          <w:u w:val="single"/>
          <w:lang w:val="en-US" w:eastAsia="zh-CN"/>
        </w:rPr>
        <w:t>/</w:t>
      </w:r>
      <w:r>
        <w:rPr>
          <w:rFonts w:hint="eastAsia" w:asciiTheme="minorEastAsia" w:hAnsiTheme="minorEastAsia" w:eastAsiaTheme="minorEastAsia" w:cstheme="minorEastAsia"/>
          <w:color w:val="auto"/>
          <w:sz w:val="24"/>
          <w:highlight w:val="none"/>
        </w:rPr>
        <w:t>。</w:t>
      </w:r>
    </w:p>
    <w:p w14:paraId="16AD614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i/>
          <w:iCs/>
          <w:color w:val="auto"/>
          <w:sz w:val="24"/>
          <w:highlight w:val="none"/>
          <w:u w:val="single"/>
        </w:rPr>
      </w:pPr>
      <w:r>
        <w:rPr>
          <w:rFonts w:hint="eastAsia" w:asciiTheme="minorEastAsia" w:hAnsiTheme="minorEastAsia" w:eastAsiaTheme="minorEastAsia" w:cstheme="minorEastAsia"/>
          <w:color w:val="auto"/>
          <w:sz w:val="24"/>
          <w:highlight w:val="none"/>
        </w:rPr>
        <w:t>3.本项目的特定资格要求：</w:t>
      </w:r>
    </w:p>
    <w:p w14:paraId="6D91C80A">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3.1本项目是否属于政府购买服务：</w:t>
      </w:r>
    </w:p>
    <w:p w14:paraId="4F2EFE22">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left="991" w:leftChars="472" w:firstLine="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■否</w:t>
      </w:r>
    </w:p>
    <w:p w14:paraId="4A8A9DD1">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left="991" w:leftChars="472" w:firstLine="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□是，公益一类事业单位、使用事业编制且由财政拨款保障的群团组织，不得作为承接主体；</w:t>
      </w:r>
    </w:p>
    <w:p w14:paraId="390E4927">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3.2其他特定资格要求：</w:t>
      </w:r>
    </w:p>
    <w:p w14:paraId="283A12FB">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1、单位负责人为同一人或者存在直接控股、管理关系的不同供应商，不得同时参加本项目投标；</w:t>
      </w:r>
    </w:p>
    <w:p w14:paraId="154FA1C7">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2、供应商不得被信用中国网站</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www.creditchina.gov.cn</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 xml:space="preserve"> 列入失信被执行人或重大税收违法案件当事人名单，不得被中国政府采购网</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 xml:space="preserve">www.ccgp.gov.cn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 xml:space="preserve"> 列入政府采购严重违法失信行为记录名单。</w:t>
      </w:r>
    </w:p>
    <w:p w14:paraId="20C2FC4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i/>
          <w:iCs/>
          <w:color w:val="auto"/>
          <w:sz w:val="24"/>
          <w:highlight w:val="none"/>
          <w:u w:val="single"/>
        </w:rPr>
      </w:pPr>
    </w:p>
    <w:bookmarkEnd w:id="9"/>
    <w:bookmarkEnd w:id="10"/>
    <w:p w14:paraId="487A3077">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11" w:name="_Toc35393623"/>
      <w:bookmarkStart w:id="12" w:name="_Toc35393792"/>
      <w:r>
        <w:rPr>
          <w:rFonts w:hint="eastAsia" w:asciiTheme="minorEastAsia" w:hAnsiTheme="minorEastAsia" w:eastAsiaTheme="minorEastAsia" w:cstheme="minorEastAsia"/>
          <w:color w:val="auto"/>
          <w:sz w:val="24"/>
          <w:szCs w:val="24"/>
          <w:highlight w:val="none"/>
        </w:rPr>
        <w:t>三、获取招标文件</w:t>
      </w:r>
      <w:bookmarkEnd w:id="11"/>
      <w:bookmarkEnd w:id="12"/>
    </w:p>
    <w:p w14:paraId="4B7F3331">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1.时间：</w:t>
      </w:r>
      <w:r>
        <w:rPr>
          <w:rFonts w:hint="eastAsia" w:asciiTheme="minorEastAsia" w:hAnsiTheme="minorEastAsia" w:eastAsiaTheme="minorEastAsia" w:cstheme="minorEastAsia"/>
          <w:color w:val="auto"/>
          <w:sz w:val="24"/>
          <w:highlight w:val="none"/>
          <w:lang w:val="en-US" w:eastAsia="zh-CN" w:bidi="ar"/>
        </w:rPr>
        <w:t>2026</w:t>
      </w:r>
      <w:r>
        <w:rPr>
          <w:rFonts w:hint="eastAsia" w:asciiTheme="minorEastAsia" w:hAnsiTheme="minorEastAsia" w:eastAsiaTheme="minorEastAsia" w:cstheme="minorEastAsia"/>
          <w:color w:val="auto"/>
          <w:sz w:val="24"/>
          <w:highlight w:val="none"/>
          <w:lang w:bidi="ar"/>
        </w:rPr>
        <w:t>年</w:t>
      </w:r>
      <w:r>
        <w:rPr>
          <w:rFonts w:hint="eastAsia" w:asciiTheme="minorEastAsia" w:hAnsiTheme="minorEastAsia" w:eastAsiaTheme="minorEastAsia" w:cstheme="minorEastAsia"/>
          <w:color w:val="auto"/>
          <w:sz w:val="24"/>
          <w:highlight w:val="none"/>
          <w:lang w:val="en-US" w:eastAsia="zh-CN" w:bidi="ar"/>
        </w:rPr>
        <w:t>4</w:t>
      </w:r>
      <w:r>
        <w:rPr>
          <w:rFonts w:hint="eastAsia" w:asciiTheme="minorEastAsia" w:hAnsiTheme="minorEastAsia" w:eastAsiaTheme="minorEastAsia" w:cstheme="minorEastAsia"/>
          <w:color w:val="auto"/>
          <w:sz w:val="24"/>
          <w:highlight w:val="none"/>
          <w:lang w:bidi="ar"/>
        </w:rPr>
        <w:t>月</w:t>
      </w:r>
      <w:r>
        <w:rPr>
          <w:rFonts w:hint="eastAsia" w:asciiTheme="minorEastAsia" w:hAnsiTheme="minorEastAsia" w:eastAsiaTheme="minorEastAsia" w:cstheme="minorEastAsia"/>
          <w:color w:val="auto"/>
          <w:sz w:val="24"/>
          <w:highlight w:val="none"/>
          <w:lang w:val="en-US" w:eastAsia="zh-CN" w:bidi="ar"/>
        </w:rPr>
        <w:t>16</w:t>
      </w:r>
      <w:r>
        <w:rPr>
          <w:rFonts w:hint="eastAsia" w:asciiTheme="minorEastAsia" w:hAnsiTheme="minorEastAsia" w:eastAsiaTheme="minorEastAsia" w:cstheme="minorEastAsia"/>
          <w:color w:val="auto"/>
          <w:sz w:val="24"/>
          <w:highlight w:val="none"/>
          <w:lang w:bidi="ar"/>
        </w:rPr>
        <w:t>日至</w:t>
      </w:r>
      <w:r>
        <w:rPr>
          <w:rFonts w:hint="eastAsia" w:asciiTheme="minorEastAsia" w:hAnsiTheme="minorEastAsia" w:eastAsiaTheme="minorEastAsia" w:cstheme="minorEastAsia"/>
          <w:color w:val="auto"/>
          <w:sz w:val="24"/>
          <w:highlight w:val="none"/>
          <w:lang w:val="en-US" w:eastAsia="zh-CN" w:bidi="ar"/>
        </w:rPr>
        <w:t>2026</w:t>
      </w:r>
      <w:r>
        <w:rPr>
          <w:rFonts w:hint="eastAsia" w:asciiTheme="minorEastAsia" w:hAnsiTheme="minorEastAsia" w:eastAsiaTheme="minorEastAsia" w:cstheme="minorEastAsia"/>
          <w:color w:val="auto"/>
          <w:sz w:val="24"/>
          <w:highlight w:val="none"/>
          <w:lang w:bidi="ar"/>
        </w:rPr>
        <w:t>年</w:t>
      </w:r>
      <w:r>
        <w:rPr>
          <w:rFonts w:hint="eastAsia" w:asciiTheme="minorEastAsia" w:hAnsiTheme="minorEastAsia" w:eastAsiaTheme="minorEastAsia" w:cstheme="minorEastAsia"/>
          <w:color w:val="auto"/>
          <w:sz w:val="24"/>
          <w:highlight w:val="none"/>
          <w:lang w:val="en-US" w:eastAsia="zh-CN" w:bidi="ar"/>
        </w:rPr>
        <w:t>4</w:t>
      </w:r>
      <w:r>
        <w:rPr>
          <w:rFonts w:hint="eastAsia" w:asciiTheme="minorEastAsia" w:hAnsiTheme="minorEastAsia" w:eastAsiaTheme="minorEastAsia" w:cstheme="minorEastAsia"/>
          <w:color w:val="auto"/>
          <w:sz w:val="24"/>
          <w:highlight w:val="none"/>
          <w:lang w:bidi="ar"/>
        </w:rPr>
        <w:t>月</w:t>
      </w:r>
      <w:r>
        <w:rPr>
          <w:rFonts w:hint="eastAsia" w:asciiTheme="minorEastAsia" w:hAnsiTheme="minorEastAsia" w:eastAsiaTheme="minorEastAsia" w:cstheme="minorEastAsia"/>
          <w:color w:val="auto"/>
          <w:sz w:val="24"/>
          <w:highlight w:val="none"/>
          <w:lang w:val="en-US" w:eastAsia="zh-CN" w:bidi="ar"/>
        </w:rPr>
        <w:t>22</w:t>
      </w:r>
      <w:r>
        <w:rPr>
          <w:rFonts w:hint="eastAsia" w:asciiTheme="minorEastAsia" w:hAnsiTheme="minorEastAsia" w:eastAsiaTheme="minorEastAsia" w:cstheme="minorEastAsia"/>
          <w:color w:val="auto"/>
          <w:sz w:val="24"/>
          <w:highlight w:val="none"/>
          <w:lang w:bidi="ar"/>
        </w:rPr>
        <w:t>日，每天上午</w:t>
      </w:r>
      <w:r>
        <w:rPr>
          <w:rFonts w:hint="eastAsia" w:asciiTheme="minorEastAsia" w:hAnsiTheme="minorEastAsia" w:eastAsiaTheme="minorEastAsia" w:cstheme="minorEastAsia"/>
          <w:color w:val="auto"/>
          <w:sz w:val="24"/>
          <w:highlight w:val="none"/>
          <w:lang w:val="en-US" w:eastAsia="zh-CN" w:bidi="ar"/>
        </w:rPr>
        <w:t>9:00</w:t>
      </w:r>
      <w:r>
        <w:rPr>
          <w:rFonts w:hint="eastAsia" w:asciiTheme="minorEastAsia" w:hAnsiTheme="minorEastAsia" w:eastAsiaTheme="minorEastAsia" w:cstheme="minorEastAsia"/>
          <w:color w:val="auto"/>
          <w:sz w:val="24"/>
          <w:highlight w:val="none"/>
          <w:lang w:bidi="ar"/>
        </w:rPr>
        <w:t>至</w:t>
      </w:r>
      <w:r>
        <w:rPr>
          <w:rFonts w:hint="eastAsia" w:asciiTheme="minorEastAsia" w:hAnsiTheme="minorEastAsia" w:eastAsiaTheme="minorEastAsia" w:cstheme="minorEastAsia"/>
          <w:color w:val="auto"/>
          <w:sz w:val="24"/>
          <w:highlight w:val="none"/>
          <w:lang w:val="en-US" w:eastAsia="zh-CN" w:bidi="ar"/>
        </w:rPr>
        <w:t>12:00</w:t>
      </w:r>
      <w:r>
        <w:rPr>
          <w:rFonts w:hint="eastAsia" w:asciiTheme="minorEastAsia" w:hAnsiTheme="minorEastAsia" w:eastAsiaTheme="minorEastAsia" w:cstheme="minorEastAsia"/>
          <w:color w:val="auto"/>
          <w:sz w:val="24"/>
          <w:highlight w:val="none"/>
          <w:lang w:bidi="ar"/>
        </w:rPr>
        <w:t>，下午</w:t>
      </w:r>
      <w:r>
        <w:rPr>
          <w:rFonts w:hint="eastAsia" w:asciiTheme="minorEastAsia" w:hAnsiTheme="minorEastAsia" w:eastAsiaTheme="minorEastAsia" w:cstheme="minorEastAsia"/>
          <w:color w:val="auto"/>
          <w:sz w:val="24"/>
          <w:highlight w:val="none"/>
          <w:lang w:val="en-US" w:eastAsia="zh-CN" w:bidi="ar"/>
        </w:rPr>
        <w:t>12:00</w:t>
      </w:r>
      <w:r>
        <w:rPr>
          <w:rFonts w:hint="eastAsia" w:asciiTheme="minorEastAsia" w:hAnsiTheme="minorEastAsia" w:eastAsiaTheme="minorEastAsia" w:cstheme="minorEastAsia"/>
          <w:color w:val="auto"/>
          <w:sz w:val="24"/>
          <w:highlight w:val="none"/>
          <w:lang w:bidi="ar"/>
        </w:rPr>
        <w:t>至</w:t>
      </w:r>
      <w:r>
        <w:rPr>
          <w:rFonts w:hint="eastAsia" w:asciiTheme="minorEastAsia" w:hAnsiTheme="minorEastAsia" w:eastAsiaTheme="minorEastAsia" w:cstheme="minorEastAsia"/>
          <w:color w:val="auto"/>
          <w:sz w:val="24"/>
          <w:highlight w:val="none"/>
          <w:lang w:val="en-US" w:eastAsia="zh-CN" w:bidi="ar"/>
        </w:rPr>
        <w:t>17:00</w:t>
      </w:r>
      <w:r>
        <w:rPr>
          <w:rFonts w:hint="eastAsia" w:asciiTheme="minorEastAsia" w:hAnsiTheme="minorEastAsia" w:eastAsiaTheme="minorEastAsia" w:cstheme="minorEastAsia"/>
          <w:color w:val="auto"/>
          <w:sz w:val="24"/>
          <w:highlight w:val="none"/>
          <w:lang w:bidi="ar"/>
        </w:rPr>
        <w:t>（北京时间，法定节假日除外）。</w:t>
      </w:r>
    </w:p>
    <w:p w14:paraId="7013FD9A">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2.地点：北京市政府采购电子交易平台</w:t>
      </w:r>
    </w:p>
    <w:p w14:paraId="26DE492C">
      <w:pPr>
        <w:keepNext w:val="0"/>
        <w:keepLines w:val="0"/>
        <w:pageBreakBefore w:val="0"/>
        <w:widowControl w:val="0"/>
        <w:shd w:val="clea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3.方式：供应商使用CA数字证书或电子营业执照登录北京市政府采购电子交易平台（http://zbcg-bjzc.zhongcy.com/bjczj-portal-site/index.html#/home）获取电子版招标文件。</w:t>
      </w:r>
    </w:p>
    <w:p w14:paraId="703AF911">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4.售价：0元。</w:t>
      </w:r>
    </w:p>
    <w:p w14:paraId="14BAB193">
      <w:pPr>
        <w:keepNext w:val="0"/>
        <w:keepLines w:val="0"/>
        <w:pageBreakBefore w:val="0"/>
        <w:widowControl w:val="0"/>
        <w:shd w:val="clear"/>
        <w:tabs>
          <w:tab w:val="left" w:pos="900"/>
          <w:tab w:val="left" w:pos="1980"/>
        </w:tabs>
        <w:wordWrap w:val="0"/>
        <w:topLinePunct w:val="0"/>
        <w:bidi w:val="0"/>
        <w:snapToGrid w:val="0"/>
        <w:spacing w:line="360" w:lineRule="auto"/>
        <w:ind w:left="840"/>
        <w:rPr>
          <w:rFonts w:hint="eastAsia" w:asciiTheme="minorEastAsia" w:hAnsiTheme="minorEastAsia" w:eastAsiaTheme="minorEastAsia" w:cstheme="minorEastAsia"/>
          <w:color w:val="auto"/>
          <w:sz w:val="24"/>
          <w:highlight w:val="none"/>
        </w:rPr>
      </w:pPr>
    </w:p>
    <w:p w14:paraId="6504A7E7">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13" w:name="_Toc28359005"/>
      <w:bookmarkStart w:id="14" w:name="_Toc28359082"/>
      <w:bookmarkStart w:id="15" w:name="_Toc35393793"/>
      <w:bookmarkStart w:id="16" w:name="_Toc35393624"/>
      <w:r>
        <w:rPr>
          <w:rFonts w:hint="eastAsia" w:asciiTheme="minorEastAsia" w:hAnsiTheme="minorEastAsia" w:eastAsiaTheme="minorEastAsia" w:cstheme="minorEastAsia"/>
          <w:color w:val="auto"/>
          <w:sz w:val="24"/>
          <w:szCs w:val="24"/>
          <w:highlight w:val="none"/>
        </w:rPr>
        <w:t>四、提交投标文件</w:t>
      </w:r>
      <w:bookmarkEnd w:id="13"/>
      <w:bookmarkEnd w:id="14"/>
      <w:r>
        <w:rPr>
          <w:rFonts w:hint="eastAsia" w:asciiTheme="minorEastAsia" w:hAnsiTheme="minorEastAsia" w:eastAsiaTheme="minorEastAsia" w:cstheme="minorEastAsia"/>
          <w:color w:val="auto"/>
          <w:sz w:val="24"/>
          <w:szCs w:val="24"/>
          <w:highlight w:val="none"/>
        </w:rPr>
        <w:t>截止时间、开标时间和地点</w:t>
      </w:r>
      <w:bookmarkEnd w:id="15"/>
      <w:bookmarkEnd w:id="16"/>
    </w:p>
    <w:p w14:paraId="0847911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lang w:bidi="ar"/>
        </w:rPr>
        <w:t>投标截止时间、开标时间：</w:t>
      </w:r>
      <w:r>
        <w:rPr>
          <w:rFonts w:hint="eastAsia" w:asciiTheme="minorEastAsia" w:hAnsiTheme="minorEastAsia" w:eastAsiaTheme="minorEastAsia" w:cstheme="minorEastAsia"/>
          <w:color w:val="auto"/>
          <w:sz w:val="24"/>
          <w:highlight w:val="none"/>
          <w:lang w:val="en-US" w:eastAsia="zh-CN" w:bidi="ar"/>
        </w:rPr>
        <w:t>2026</w:t>
      </w:r>
      <w:r>
        <w:rPr>
          <w:rFonts w:hint="eastAsia" w:asciiTheme="minorEastAsia" w:hAnsiTheme="minorEastAsia" w:eastAsiaTheme="minorEastAsia" w:cstheme="minorEastAsia"/>
          <w:color w:val="auto"/>
          <w:sz w:val="24"/>
          <w:highlight w:val="none"/>
          <w:lang w:bidi="ar"/>
        </w:rPr>
        <w:t>年</w:t>
      </w:r>
      <w:r>
        <w:rPr>
          <w:rFonts w:hint="eastAsia" w:asciiTheme="minorEastAsia" w:hAnsiTheme="minorEastAsia" w:eastAsiaTheme="minorEastAsia" w:cstheme="minorEastAsia"/>
          <w:color w:val="auto"/>
          <w:sz w:val="24"/>
          <w:highlight w:val="none"/>
          <w:lang w:val="en-US" w:eastAsia="zh-CN" w:bidi="ar"/>
        </w:rPr>
        <w:t>5</w:t>
      </w:r>
      <w:r>
        <w:rPr>
          <w:rFonts w:hint="eastAsia" w:asciiTheme="minorEastAsia" w:hAnsiTheme="minorEastAsia" w:eastAsiaTheme="minorEastAsia" w:cstheme="minorEastAsia"/>
          <w:color w:val="auto"/>
          <w:sz w:val="24"/>
          <w:highlight w:val="none"/>
          <w:lang w:bidi="ar"/>
        </w:rPr>
        <w:t>月</w:t>
      </w:r>
      <w:r>
        <w:rPr>
          <w:rFonts w:hint="eastAsia" w:asciiTheme="minorEastAsia" w:hAnsiTheme="minorEastAsia" w:eastAsiaTheme="minorEastAsia" w:cstheme="minorEastAsia"/>
          <w:color w:val="auto"/>
          <w:sz w:val="24"/>
          <w:highlight w:val="none"/>
          <w:lang w:val="en-US" w:eastAsia="zh-CN" w:bidi="ar"/>
        </w:rPr>
        <w:t>8</w:t>
      </w:r>
      <w:r>
        <w:rPr>
          <w:rFonts w:hint="eastAsia" w:asciiTheme="minorEastAsia" w:hAnsiTheme="minorEastAsia" w:eastAsiaTheme="minorEastAsia" w:cstheme="minorEastAsia"/>
          <w:color w:val="auto"/>
          <w:sz w:val="24"/>
          <w:highlight w:val="none"/>
          <w:lang w:bidi="ar"/>
        </w:rPr>
        <w:t>日</w:t>
      </w:r>
      <w:r>
        <w:rPr>
          <w:rFonts w:hint="eastAsia" w:asciiTheme="minorEastAsia" w:hAnsiTheme="minorEastAsia" w:eastAsiaTheme="minorEastAsia" w:cstheme="minorEastAsia"/>
          <w:color w:val="auto"/>
          <w:sz w:val="24"/>
          <w:highlight w:val="none"/>
          <w:lang w:val="en-US" w:eastAsia="zh-CN" w:bidi="ar"/>
        </w:rPr>
        <w:t>9</w:t>
      </w:r>
      <w:r>
        <w:rPr>
          <w:rFonts w:hint="eastAsia" w:asciiTheme="minorEastAsia" w:hAnsiTheme="minorEastAsia" w:eastAsiaTheme="minorEastAsia" w:cstheme="minorEastAsia"/>
          <w:color w:val="auto"/>
          <w:sz w:val="24"/>
          <w:highlight w:val="none"/>
          <w:lang w:bidi="ar"/>
        </w:rPr>
        <w:t>点</w:t>
      </w:r>
      <w:r>
        <w:rPr>
          <w:rFonts w:hint="eastAsia" w:asciiTheme="minorEastAsia" w:hAnsiTheme="minorEastAsia" w:eastAsiaTheme="minorEastAsia" w:cstheme="minorEastAsia"/>
          <w:color w:val="auto"/>
          <w:sz w:val="24"/>
          <w:highlight w:val="none"/>
          <w:lang w:val="en-US" w:eastAsia="zh-CN" w:bidi="ar"/>
        </w:rPr>
        <w:t>30</w:t>
      </w:r>
      <w:r>
        <w:rPr>
          <w:rFonts w:hint="eastAsia" w:asciiTheme="minorEastAsia" w:hAnsiTheme="minorEastAsia" w:eastAsiaTheme="minorEastAsia" w:cstheme="minorEastAsia"/>
          <w:color w:val="auto"/>
          <w:sz w:val="24"/>
          <w:highlight w:val="none"/>
          <w:lang w:bidi="ar"/>
        </w:rPr>
        <w:t>分</w:t>
      </w:r>
      <w:r>
        <w:rPr>
          <w:rFonts w:hint="eastAsia" w:asciiTheme="minorEastAsia" w:hAnsiTheme="minorEastAsia" w:eastAsiaTheme="minorEastAsia" w:cstheme="minorEastAsia"/>
          <w:bCs/>
          <w:color w:val="auto"/>
          <w:sz w:val="24"/>
          <w:highlight w:val="none"/>
          <w:lang w:bidi="ar"/>
        </w:rPr>
        <w:t>（北京时间）</w:t>
      </w:r>
      <w:r>
        <w:rPr>
          <w:rFonts w:hint="eastAsia" w:asciiTheme="minorEastAsia" w:hAnsiTheme="minorEastAsia" w:eastAsiaTheme="minorEastAsia" w:cstheme="minorEastAsia"/>
          <w:iCs/>
          <w:color w:val="auto"/>
          <w:sz w:val="24"/>
          <w:highlight w:val="none"/>
          <w:lang w:bidi="ar"/>
        </w:rPr>
        <w:t>。</w:t>
      </w:r>
    </w:p>
    <w:p w14:paraId="11698388">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val="zh-TW" w:bidi="ar"/>
        </w:rPr>
      </w:pPr>
      <w:r>
        <w:rPr>
          <w:rFonts w:hint="eastAsia" w:asciiTheme="minorEastAsia" w:hAnsiTheme="minorEastAsia" w:eastAsiaTheme="minorEastAsia" w:cstheme="minorEastAsia"/>
          <w:color w:val="auto"/>
          <w:sz w:val="24"/>
          <w:highlight w:val="none"/>
          <w:lang w:bidi="ar"/>
        </w:rPr>
        <w:t>地点：北京市政府采购电子交易平台</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http://zbcg-bjzc.zhongcy.com/bjczj-portal-site/index.html#/home</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本项目采用远程电子开标方式，由供应商自行对电子</w:t>
      </w:r>
      <w:r>
        <w:rPr>
          <w:rFonts w:hint="eastAsia" w:asciiTheme="minorEastAsia" w:hAnsiTheme="minorEastAsia" w:eastAsiaTheme="minorEastAsia" w:cstheme="minorEastAsia"/>
          <w:color w:val="auto"/>
          <w:sz w:val="24"/>
          <w:highlight w:val="none"/>
          <w:lang w:val="en-US" w:eastAsia="zh-CN" w:bidi="ar"/>
        </w:rPr>
        <w:t>投标</w:t>
      </w:r>
      <w:r>
        <w:rPr>
          <w:rFonts w:hint="eastAsia" w:asciiTheme="minorEastAsia" w:hAnsiTheme="minorEastAsia" w:eastAsiaTheme="minorEastAsia" w:cstheme="minorEastAsia"/>
          <w:color w:val="auto"/>
          <w:sz w:val="24"/>
          <w:highlight w:val="none"/>
          <w:lang w:bidi="ar"/>
        </w:rPr>
        <w:t>文件进行解密，不接受纸质文件，无须供应商到达现场</w:t>
      </w:r>
      <w:r>
        <w:rPr>
          <w:rFonts w:hint="eastAsia" w:asciiTheme="minorEastAsia" w:hAnsiTheme="minorEastAsia" w:eastAsiaTheme="minorEastAsia" w:cstheme="minorEastAsia"/>
          <w:color w:val="auto"/>
          <w:sz w:val="24"/>
          <w:highlight w:val="none"/>
          <w:lang w:val="zh-TW" w:bidi="ar"/>
        </w:rPr>
        <w:t>。</w:t>
      </w:r>
    </w:p>
    <w:p w14:paraId="2B9C0F0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bCs/>
          <w:color w:val="auto"/>
          <w:sz w:val="24"/>
          <w:highlight w:val="none"/>
          <w:u w:val="single"/>
        </w:rPr>
      </w:pPr>
    </w:p>
    <w:p w14:paraId="569227D9">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17" w:name="_Toc28359007"/>
      <w:bookmarkStart w:id="18" w:name="_Toc35393794"/>
      <w:bookmarkStart w:id="19" w:name="_Toc28359084"/>
      <w:bookmarkStart w:id="20" w:name="_Toc35393625"/>
      <w:r>
        <w:rPr>
          <w:rFonts w:hint="eastAsia" w:asciiTheme="minorEastAsia" w:hAnsiTheme="minorEastAsia" w:eastAsiaTheme="minorEastAsia" w:cstheme="minorEastAsia"/>
          <w:color w:val="auto"/>
          <w:sz w:val="24"/>
          <w:szCs w:val="24"/>
          <w:highlight w:val="none"/>
        </w:rPr>
        <w:t>五、公告期限</w:t>
      </w:r>
      <w:bookmarkEnd w:id="17"/>
      <w:bookmarkEnd w:id="18"/>
      <w:bookmarkEnd w:id="19"/>
      <w:bookmarkEnd w:id="20"/>
    </w:p>
    <w:p w14:paraId="3F03236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自本公告发布之日起5个工作日。</w:t>
      </w:r>
    </w:p>
    <w:p w14:paraId="68BB474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kern w:val="0"/>
          <w:sz w:val="24"/>
          <w:highlight w:val="none"/>
        </w:rPr>
      </w:pPr>
    </w:p>
    <w:p w14:paraId="2513B197">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21" w:name="_Toc35393626"/>
      <w:bookmarkStart w:id="22" w:name="_Toc35393795"/>
      <w:r>
        <w:rPr>
          <w:rFonts w:hint="eastAsia" w:asciiTheme="minorEastAsia" w:hAnsiTheme="minorEastAsia" w:eastAsiaTheme="minorEastAsia" w:cstheme="minorEastAsia"/>
          <w:color w:val="auto"/>
          <w:sz w:val="24"/>
          <w:szCs w:val="24"/>
          <w:highlight w:val="none"/>
        </w:rPr>
        <w:t>六、其他补充事宜</w:t>
      </w:r>
      <w:bookmarkEnd w:id="21"/>
      <w:bookmarkEnd w:id="22"/>
    </w:p>
    <w:p w14:paraId="46762A9E">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1.本项目需要落实的政府采购政策：</w:t>
      </w:r>
    </w:p>
    <w:p w14:paraId="030CF7C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1.1环境标志产品政府采购政策</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2019</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9号、财库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2019</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18号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2DC651B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1.2节能产品政府采购政策</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2019</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9号、财库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2019</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19号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11595B2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1.3政府采购进口产品管理政策</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财库[2007]119 号、财库[2008]248号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38DA664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1.4执行《财政部关于在政府采购活动中查询及使用信用记录有关问题的通知》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财库[2016]125号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3FAF5DE9">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1.5执行财政部、国家环保总局联合印发《关于环境标志产品政府采购实施的意见》</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财库[2006]90号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；政府采购工程以及与工程建设有关的货物采购，应当按照最新《环境标志产品政府采购清单》执行环境标志产品政府优先采购政策；</w:t>
      </w:r>
    </w:p>
    <w:p w14:paraId="615ED231">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1.6执行《国务院办公厅关于建立政府强制采购节能产品制度的通知》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国办发[2007]51号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4A4C2A26">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1.7执行财政部下发《关于开展政府采购信用担保试点工作的通知》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财库[2011]1244号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59DD7E6A">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1.8依据财政部、工业和信息化部关于印发《政府采购促进中小企业发展管理办法》的通知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2020</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46号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2123EC4D">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1.9执行财政部、司法部联合发布《关于政府采购支持监狱企业发展有关问题的通知》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财库[2014]68号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3EB302F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1.10执行财政部、民政部、中国残疾人联合会印发《关于促进残疾人就业政府采购政策的通知》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财库[2017]141号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1EBEEEF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1.11执行《北京市财政局关于落实好政府采购支持中小企业发展的通知》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京财</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2022</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1143号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7303F59D">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1.12执行《关于进一步加大政府采购支持中小企业力度的通知》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2022</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19号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1CF718F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1.13执行《关于推动解决政府采购异常低价问题的通知》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财库〔2026〕2号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r>
        <w:rPr>
          <w:rFonts w:hint="eastAsia" w:asciiTheme="minorEastAsia" w:hAnsiTheme="minorEastAsia" w:eastAsiaTheme="minorEastAsia" w:cstheme="minorEastAsia"/>
          <w:color w:val="auto"/>
          <w:sz w:val="24"/>
          <w:highlight w:val="none"/>
        </w:rPr>
        <w:t xml:space="preserve"> </w:t>
      </w:r>
    </w:p>
    <w:p w14:paraId="33DFC595">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color w:val="auto"/>
          <w:sz w:val="24"/>
          <w:highlight w:val="none"/>
          <w:lang w:bidi="ar"/>
        </w:rPr>
        <w:t>CA数字证书</w:t>
      </w:r>
      <w:r>
        <w:rPr>
          <w:rFonts w:hint="eastAsia" w:asciiTheme="minorEastAsia" w:hAnsiTheme="minorEastAsia" w:eastAsiaTheme="minorEastAsia" w:cstheme="minorEastAsia"/>
          <w:color w:val="auto"/>
          <w:sz w:val="24"/>
          <w:highlight w:val="none"/>
          <w:lang w:bidi="ar"/>
        </w:rPr>
        <w:t>或电子营业执照</w:t>
      </w:r>
      <w:r>
        <w:rPr>
          <w:rFonts w:hint="eastAsia" w:asciiTheme="minorEastAsia" w:hAnsiTheme="minorEastAsia" w:eastAsiaTheme="minorEastAsia" w:cstheme="minorEastAsia"/>
          <w:bCs/>
          <w:color w:val="auto"/>
          <w:sz w:val="24"/>
          <w:highlight w:val="none"/>
          <w:lang w:bidi="ar"/>
        </w:rPr>
        <w:t>情况确认是否符合本项目电子化采购流程要求。</w:t>
      </w:r>
    </w:p>
    <w:p w14:paraId="016FA0AE">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CA数字证书服务热线 010-58511086</w:t>
      </w:r>
    </w:p>
    <w:p w14:paraId="33E05DC7">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电子营业执照服务热线 400-699-7000</w:t>
      </w:r>
    </w:p>
    <w:p w14:paraId="50205D2C">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技术支持服务热线    010-86483801</w:t>
      </w:r>
    </w:p>
    <w:p w14:paraId="54EE04C6">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.1办理CA数字证书或电子营业执照</w:t>
      </w:r>
    </w:p>
    <w:p w14:paraId="1FA7B462">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供应商登录北京市政府采购电子交易平台查阅 “用户指南”—“操作指南”—“市场主体CA办理操作流程指引”/“电子营业执照使用指南”，按照程序要求办理。</w:t>
      </w:r>
    </w:p>
    <w:p w14:paraId="57BA8172">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.2注册</w:t>
      </w:r>
    </w:p>
    <w:p w14:paraId="2E4E0E31">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供应商登录北京市政府采购电子交易平台“用户指南”—“操作指南”—“市场主体注册入库操作流程指引”进行自助注册绑定。</w:t>
      </w:r>
    </w:p>
    <w:p w14:paraId="1EE20779">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.3驱动、客户端下载</w:t>
      </w:r>
    </w:p>
    <w:p w14:paraId="74DEFB9F">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供应商登录北京市政府采购电子交易平台“用户指南”—“工具下载”—“招标采购系统文件驱动安装包”下载相关驱动。</w:t>
      </w:r>
    </w:p>
    <w:p w14:paraId="0FE23050">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供应商登录北京市政府采购电子交易平台“用户指南”—“工具下载”—“投标文件编制工具”下载相关客户端。</w:t>
      </w:r>
    </w:p>
    <w:p w14:paraId="43447A4A">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.4 获取电子招标文件</w:t>
      </w:r>
    </w:p>
    <w:p w14:paraId="434AF03F">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供应商使用CA数字证书或电子营业执照登录北京市政府采购电子交易平台获取电子招标文件。</w:t>
      </w:r>
    </w:p>
    <w:p w14:paraId="7C7062E4">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E569C1C">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.5编制电子投标文件</w:t>
      </w:r>
    </w:p>
    <w:p w14:paraId="265CAFF9">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color w:val="auto"/>
          <w:sz w:val="24"/>
          <w:highlight w:val="none"/>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color w:val="auto"/>
          <w:sz w:val="24"/>
          <w:highlight w:val="none"/>
          <w:lang w:bidi="ar"/>
        </w:rPr>
        <w:t>。</w:t>
      </w:r>
    </w:p>
    <w:p w14:paraId="3464E933">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color w:val="auto"/>
          <w:sz w:val="24"/>
          <w:highlight w:val="none"/>
          <w:lang w:val="zh-TW"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val="zh-TW" w:eastAsia="zh-TW" w:bidi="ar"/>
        </w:rPr>
        <w:t>.6</w:t>
      </w:r>
      <w:r>
        <w:rPr>
          <w:rFonts w:hint="eastAsia" w:asciiTheme="minorEastAsia" w:hAnsiTheme="minorEastAsia" w:eastAsiaTheme="minorEastAsia" w:cstheme="minorEastAsia"/>
          <w:color w:val="auto"/>
          <w:sz w:val="24"/>
          <w:highlight w:val="none"/>
          <w:lang w:val="zh-TW" w:bidi="ar"/>
        </w:rPr>
        <w:t>提交电子投标文件</w:t>
      </w:r>
    </w:p>
    <w:p w14:paraId="5265475A">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供应商应于投标截止时间前在北京市政府采购电子交易平台提交电子投标文件，上传电子投标文件过程中请保持与互联网的连接畅通。</w:t>
      </w:r>
    </w:p>
    <w:p w14:paraId="51C7BB43">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color w:val="auto"/>
          <w:sz w:val="24"/>
          <w:highlight w:val="none"/>
          <w:lang w:eastAsia="zh-TW"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val="zh-TW" w:bidi="ar"/>
        </w:rPr>
        <w:t>.</w:t>
      </w:r>
      <w:r>
        <w:rPr>
          <w:rFonts w:hint="eastAsia" w:asciiTheme="minorEastAsia" w:hAnsiTheme="minorEastAsia" w:eastAsiaTheme="minorEastAsia" w:cstheme="minorEastAsia"/>
          <w:color w:val="auto"/>
          <w:sz w:val="24"/>
          <w:highlight w:val="none"/>
          <w:lang w:val="zh-TW" w:eastAsia="zh-TW" w:bidi="ar"/>
        </w:rPr>
        <w:t>7</w:t>
      </w:r>
      <w:r>
        <w:rPr>
          <w:rFonts w:hint="eastAsia" w:asciiTheme="minorEastAsia" w:hAnsiTheme="minorEastAsia" w:eastAsiaTheme="minorEastAsia" w:cstheme="minorEastAsia"/>
          <w:color w:val="auto"/>
          <w:sz w:val="24"/>
          <w:highlight w:val="none"/>
          <w:lang w:val="zh-TW" w:bidi="ar"/>
        </w:rPr>
        <w:t>电子开标</w:t>
      </w:r>
    </w:p>
    <w:p w14:paraId="6F0102C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eastAsia="zh-TW"/>
        </w:rPr>
      </w:pPr>
      <w:r>
        <w:rPr>
          <w:rFonts w:hint="eastAsia" w:asciiTheme="minorEastAsia" w:hAnsiTheme="minorEastAsia" w:eastAsiaTheme="minorEastAsia" w:cstheme="minorEastAsia"/>
          <w:color w:val="auto"/>
          <w:sz w:val="24"/>
          <w:highlight w:val="none"/>
          <w:lang w:val="zh-TW" w:bidi="ar"/>
        </w:rPr>
        <w:t>供应商在开标地点使用</w:t>
      </w:r>
      <w:r>
        <w:rPr>
          <w:rFonts w:hint="eastAsia" w:asciiTheme="minorEastAsia" w:hAnsiTheme="minorEastAsia" w:eastAsiaTheme="minorEastAsia" w:cstheme="minorEastAsia"/>
          <w:color w:val="auto"/>
          <w:sz w:val="24"/>
          <w:highlight w:val="none"/>
          <w:lang w:bidi="ar"/>
        </w:rPr>
        <w:t>CA数字证书或电子营业执照</w:t>
      </w:r>
      <w:r>
        <w:rPr>
          <w:rFonts w:hint="eastAsia" w:asciiTheme="minorEastAsia" w:hAnsiTheme="minorEastAsia" w:eastAsiaTheme="minorEastAsia" w:cstheme="minorEastAsia"/>
          <w:color w:val="auto"/>
          <w:sz w:val="24"/>
          <w:highlight w:val="none"/>
          <w:lang w:val="zh-TW" w:bidi="ar"/>
        </w:rPr>
        <w:t>登录</w:t>
      </w:r>
      <w:r>
        <w:rPr>
          <w:rFonts w:hint="eastAsia" w:asciiTheme="minorEastAsia" w:hAnsiTheme="minorEastAsia" w:eastAsiaTheme="minorEastAsia" w:cstheme="minorEastAsia"/>
          <w:color w:val="auto"/>
          <w:sz w:val="24"/>
          <w:highlight w:val="none"/>
          <w:lang w:bidi="ar"/>
        </w:rPr>
        <w:t>北京市政府采购电子交易平台进行电子开标</w:t>
      </w:r>
      <w:r>
        <w:rPr>
          <w:rFonts w:hint="eastAsia" w:asciiTheme="minorEastAsia" w:hAnsiTheme="minorEastAsia" w:eastAsiaTheme="minorEastAsia" w:cstheme="minorEastAsia"/>
          <w:color w:val="auto"/>
          <w:sz w:val="24"/>
          <w:highlight w:val="none"/>
          <w:lang w:val="zh-TW" w:bidi="ar"/>
        </w:rPr>
        <w:t>。</w:t>
      </w:r>
    </w:p>
    <w:p w14:paraId="6B77BCFC">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p>
    <w:p w14:paraId="7A6638A6">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23" w:name="_Toc28359008"/>
      <w:bookmarkStart w:id="24" w:name="_Toc35393627"/>
      <w:bookmarkStart w:id="25" w:name="_Toc28359085"/>
      <w:bookmarkStart w:id="26" w:name="_Toc35393796"/>
      <w:r>
        <w:rPr>
          <w:rFonts w:hint="eastAsia" w:asciiTheme="minorEastAsia" w:hAnsiTheme="minorEastAsia" w:eastAsiaTheme="minorEastAsia" w:cstheme="minorEastAsia"/>
          <w:color w:val="auto"/>
          <w:sz w:val="24"/>
          <w:szCs w:val="24"/>
          <w:highlight w:val="none"/>
        </w:rPr>
        <w:t>七、对本次招标提出询问，请按以下方式联系。</w:t>
      </w:r>
      <w:bookmarkEnd w:id="23"/>
      <w:bookmarkEnd w:id="24"/>
      <w:bookmarkEnd w:id="25"/>
      <w:bookmarkEnd w:id="26"/>
    </w:p>
    <w:p w14:paraId="15788354">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1.采购人信息</w:t>
      </w:r>
    </w:p>
    <w:p w14:paraId="02786D85">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lang w:eastAsia="zh-CN"/>
        </w:rPr>
      </w:pPr>
      <w:bookmarkStart w:id="27" w:name="_Toc28359009"/>
      <w:bookmarkStart w:id="28" w:name="_Toc28359086"/>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eastAsia="zh-CN"/>
        </w:rPr>
        <w:t>北京科普发展与研究中心</w:t>
      </w:r>
    </w:p>
    <w:p w14:paraId="3975F2C6">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lang w:eastAsia="zh-CN"/>
        </w:rPr>
        <w:t>北京市朝阳区育慧里4号</w:t>
      </w:r>
    </w:p>
    <w:p w14:paraId="5EB00994">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val="en-US" w:eastAsia="zh-CN"/>
        </w:rPr>
        <w:t>王</w:t>
      </w:r>
      <w:r>
        <w:rPr>
          <w:rFonts w:hint="eastAsia" w:asciiTheme="minorEastAsia" w:hAnsiTheme="minorEastAsia" w:eastAsiaTheme="minorEastAsia" w:cstheme="minorEastAsia"/>
          <w:color w:val="auto"/>
          <w:sz w:val="24"/>
          <w:highlight w:val="none"/>
        </w:rPr>
        <w:t>老师 010-</w:t>
      </w:r>
      <w:r>
        <w:rPr>
          <w:rFonts w:hint="eastAsia" w:asciiTheme="minorEastAsia" w:hAnsiTheme="minorEastAsia" w:eastAsiaTheme="minorEastAsia" w:cstheme="minorEastAsia"/>
          <w:color w:val="auto"/>
          <w:sz w:val="24"/>
          <w:highlight w:val="none"/>
          <w:lang w:eastAsia="zh-CN"/>
        </w:rPr>
        <w:t>84617697</w:t>
      </w:r>
    </w:p>
    <w:p w14:paraId="41BE3B2F">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2.采购代理机构信息</w:t>
      </w:r>
      <w:bookmarkEnd w:id="27"/>
      <w:bookmarkEnd w:id="28"/>
    </w:p>
    <w:p w14:paraId="0B21F1E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rPr>
      </w:pPr>
      <w:bookmarkStart w:id="29" w:name="_Toc28359010"/>
      <w:bookmarkStart w:id="30" w:name="_Toc28359087"/>
      <w:r>
        <w:rPr>
          <w:rFonts w:hint="eastAsia" w:asciiTheme="minorEastAsia" w:hAnsiTheme="minorEastAsia" w:eastAsiaTheme="minorEastAsia" w:cstheme="minorEastAsia"/>
          <w:color w:val="auto"/>
          <w:sz w:val="24"/>
          <w:highlight w:val="none"/>
        </w:rPr>
        <w:t>名    称：北京价源技术有限公司</w:t>
      </w:r>
    </w:p>
    <w:p w14:paraId="362AE2CB">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址：北京市丰台区西四环南路88号5幢二层A214室</w:t>
      </w:r>
    </w:p>
    <w:p w14:paraId="768DC48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eastAsia="zh-CN"/>
        </w:rPr>
        <w:t>赵工、李工、杨工、尹工</w:t>
      </w:r>
      <w:r>
        <w:rPr>
          <w:rFonts w:hint="eastAsia" w:asciiTheme="minorEastAsia" w:hAnsiTheme="minorEastAsia" w:eastAsiaTheme="minorEastAsia" w:cstheme="minorEastAsia"/>
          <w:color w:val="auto"/>
          <w:sz w:val="24"/>
          <w:highlight w:val="none"/>
        </w:rPr>
        <w:t xml:space="preserve"> 18610993661、18033637688</w:t>
      </w:r>
    </w:p>
    <w:p w14:paraId="69063401">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b/>
          <w:color w:val="auto"/>
          <w:sz w:val="24"/>
          <w:highlight w:val="none"/>
        </w:rPr>
        <w:t>3.项目联系方式</w:t>
      </w:r>
      <w:bookmarkEnd w:id="29"/>
      <w:bookmarkEnd w:id="30"/>
    </w:p>
    <w:p w14:paraId="77FC617B">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eastAsia="zh-CN"/>
        </w:rPr>
        <w:t>赵工、李工、杨工、尹工</w:t>
      </w:r>
    </w:p>
    <w:p w14:paraId="37C7DFC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话：18610993661、18033637688</w:t>
      </w:r>
    </w:p>
    <w:p w14:paraId="701C15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D2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2026-04-15T02:22:49Z</dcterms:created>
  <dc:creator>1</dc:creator>
  <cp:lastModifiedBy>雨夜精灵</cp:lastModifiedBy>
  <dcterms:modified xsi:type="dcterms:W3CDTF">2026-04-15T02:23:47Z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eyJoZGlkIjoiMzEwNTM5NzYwMDRjMzkwZTVkZjY2ODkwMGIxNGU0OTUiLCJ1c2VySWQiOiI0NTIxNjAwNzAifQ==</vt:lpwstr>
  </property>
  <property fmtid="{D5CDD505-2E9C-101B-9397-08002B2CF9AE}" pid="4" name="ICV">
    <vt:lpwstr>683D406B53044861BABD1D41BAA6866E_12</vt:lpwstr>
  </property>
</Properties>
</file>