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7777777" w:rsidR="006477D5" w:rsidRDefault="00982149">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14:paraId="3216E624" w14:textId="77777777" w:rsidR="006477D5" w:rsidRDefault="0098214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1A9AB718" w:rsidR="006477D5" w:rsidRPr="00293469" w:rsidRDefault="00293469">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Pr>
          <w:rFonts w:ascii="宋体" w:hAnsi="宋体" w:cs="宋体" w:hint="eastAsia"/>
          <w:bCs/>
          <w:sz w:val="24"/>
        </w:rPr>
        <w:t>首都医科大学附属北京儿童医院</w:t>
      </w:r>
      <w:bookmarkStart w:id="0" w:name="OLE_LINK4"/>
      <w:bookmarkStart w:id="1" w:name="OLE_LINK5"/>
      <w:r>
        <w:rPr>
          <w:rFonts w:ascii="宋体" w:hAnsi="宋体" w:cs="宋体" w:hint="eastAsia"/>
          <w:bCs/>
          <w:sz w:val="24"/>
        </w:rPr>
        <w:t>骨科手术</w:t>
      </w:r>
      <w:bookmarkEnd w:id="0"/>
      <w:r>
        <w:rPr>
          <w:rFonts w:ascii="宋体" w:hAnsi="宋体" w:cs="宋体" w:hint="eastAsia"/>
          <w:bCs/>
          <w:sz w:val="24"/>
        </w:rPr>
        <w:t>导航定位</w:t>
      </w:r>
      <w:bookmarkEnd w:id="1"/>
      <w:r>
        <w:rPr>
          <w:rFonts w:ascii="宋体" w:hAnsi="宋体" w:cs="宋体" w:hint="eastAsia"/>
          <w:bCs/>
          <w:sz w:val="24"/>
        </w:rPr>
        <w:t>系统租赁项目</w:t>
      </w:r>
      <w:r w:rsidR="00982149">
        <w:rPr>
          <w:rFonts w:ascii="宋体" w:hAnsi="宋体" w:cs="宋体" w:hint="eastAsia"/>
          <w:sz w:val="24"/>
          <w:szCs w:val="24"/>
        </w:rPr>
        <w:t>的潜在投标人应在北京市政府采购电子交易</w:t>
      </w:r>
      <w:r w:rsidR="00982149" w:rsidRPr="00293469">
        <w:rPr>
          <w:rFonts w:ascii="宋体" w:hAnsi="宋体" w:cs="宋体" w:hint="eastAsia"/>
          <w:sz w:val="24"/>
          <w:szCs w:val="24"/>
        </w:rPr>
        <w:t>平台</w:t>
      </w:r>
      <w:hyperlink r:id="rId6" w:history="1">
        <w:r w:rsidRPr="00293469">
          <w:rPr>
            <w:rStyle w:val="ab"/>
            <w:rFonts w:ascii="宋体" w:hAnsi="宋体" w:cs="宋体" w:hint="eastAsia"/>
            <w:color w:val="auto"/>
            <w:sz w:val="24"/>
            <w:szCs w:val="24"/>
            <w:u w:val="none"/>
          </w:rPr>
          <w:t>获取招标文件，并于</w:t>
        </w:r>
        <w:r w:rsidRPr="00293469">
          <w:rPr>
            <w:rStyle w:val="ab"/>
            <w:rFonts w:ascii="宋体" w:hAnsi="宋体" w:cs="宋体" w:hint="eastAsia"/>
            <w:color w:val="auto"/>
            <w:sz w:val="24"/>
            <w:u w:val="none"/>
          </w:rPr>
          <w:t>2026年</w:t>
        </w:r>
        <w:r w:rsidRPr="00293469">
          <w:rPr>
            <w:rStyle w:val="ab"/>
            <w:rFonts w:ascii="宋体" w:hAnsi="宋体" w:cs="宋体"/>
            <w:color w:val="auto"/>
            <w:sz w:val="24"/>
            <w:u w:val="none"/>
          </w:rPr>
          <w:t>5</w:t>
        </w:r>
        <w:r w:rsidRPr="00293469">
          <w:rPr>
            <w:rStyle w:val="ab"/>
            <w:rFonts w:ascii="宋体" w:hAnsi="宋体" w:cs="宋体" w:hint="eastAsia"/>
            <w:color w:val="auto"/>
            <w:sz w:val="24"/>
            <w:u w:val="none"/>
          </w:rPr>
          <w:t>月</w:t>
        </w:r>
        <w:r w:rsidRPr="00293469">
          <w:rPr>
            <w:rStyle w:val="ab"/>
            <w:rFonts w:ascii="宋体" w:hAnsi="宋体" w:cs="宋体"/>
            <w:color w:val="auto"/>
            <w:sz w:val="24"/>
            <w:u w:val="none"/>
          </w:rPr>
          <w:t>7</w:t>
        </w:r>
        <w:r w:rsidRPr="00293469">
          <w:rPr>
            <w:rStyle w:val="ab"/>
            <w:rFonts w:ascii="宋体" w:hAnsi="宋体" w:cs="宋体" w:hint="eastAsia"/>
            <w:color w:val="auto"/>
            <w:sz w:val="24"/>
            <w:u w:val="none"/>
          </w:rPr>
          <w:t>日13点30分</w:t>
        </w:r>
      </w:hyperlink>
      <w:r w:rsidR="00982149" w:rsidRPr="00293469">
        <w:rPr>
          <w:rFonts w:ascii="宋体" w:hAnsi="宋体" w:cs="宋体" w:hint="eastAsia"/>
          <w:bCs/>
          <w:sz w:val="24"/>
          <w:szCs w:val="24"/>
        </w:rPr>
        <w:t>（北京时间）前递交投标文件</w:t>
      </w:r>
      <w:r w:rsidR="00982149" w:rsidRPr="00293469">
        <w:rPr>
          <w:rFonts w:ascii="宋体" w:hAnsi="宋体" w:cs="宋体" w:hint="eastAsia"/>
          <w:sz w:val="24"/>
          <w:szCs w:val="24"/>
        </w:rPr>
        <w:t>。</w:t>
      </w:r>
    </w:p>
    <w:p w14:paraId="39C73C3D"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2B5ECCA0" w14:textId="4E7F98F6" w:rsidR="00982149" w:rsidRDefault="00982149" w:rsidP="00293469">
      <w:pPr>
        <w:spacing w:line="360" w:lineRule="auto"/>
        <w:ind w:firstLineChars="200" w:firstLine="480"/>
        <w:rPr>
          <w:rFonts w:ascii="宋体" w:hAnsi="宋体" w:cs="宋体" w:hint="eastAsia"/>
          <w:sz w:val="24"/>
        </w:rPr>
      </w:pPr>
      <w:r>
        <w:rPr>
          <w:rFonts w:ascii="宋体" w:hAnsi="宋体" w:cs="宋体" w:hint="eastAsia"/>
          <w:sz w:val="24"/>
        </w:rPr>
        <w:t>1.项目编号：</w:t>
      </w:r>
      <w:r w:rsidR="00293469">
        <w:rPr>
          <w:rFonts w:ascii="宋体" w:hAnsi="宋体" w:cs="宋体" w:hint="eastAsia"/>
          <w:sz w:val="24"/>
        </w:rPr>
        <w:t xml:space="preserve">11000026210200162569-XM001 </w:t>
      </w:r>
    </w:p>
    <w:p w14:paraId="6EDCCF25" w14:textId="42AF21D9"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项目代理编号：</w:t>
      </w:r>
      <w:r w:rsidR="00293469">
        <w:rPr>
          <w:rFonts w:ascii="宋体" w:hAnsi="宋体" w:cs="宋体" w:hint="eastAsia"/>
          <w:sz w:val="24"/>
        </w:rPr>
        <w:t>HCZB-2026-ZB0129</w:t>
      </w:r>
      <w:bookmarkStart w:id="2" w:name="_GoBack"/>
      <w:bookmarkEnd w:id="2"/>
    </w:p>
    <w:p w14:paraId="2803A10C" w14:textId="485DFEAC" w:rsidR="00982149" w:rsidRPr="00293469" w:rsidRDefault="00982149" w:rsidP="00982149">
      <w:pPr>
        <w:spacing w:line="360" w:lineRule="auto"/>
        <w:ind w:firstLineChars="200" w:firstLine="480"/>
        <w:rPr>
          <w:rFonts w:ascii="宋体" w:hAnsi="宋体" w:cs="宋体"/>
          <w:sz w:val="24"/>
        </w:rPr>
      </w:pPr>
      <w:r>
        <w:rPr>
          <w:rFonts w:ascii="宋体" w:hAnsi="宋体" w:cs="宋体" w:hint="eastAsia"/>
          <w:sz w:val="24"/>
        </w:rPr>
        <w:t>2.项目名称：</w:t>
      </w:r>
      <w:r w:rsidR="00293469" w:rsidRPr="00293469">
        <w:rPr>
          <w:rFonts w:ascii="宋体" w:hAnsi="宋体" w:cs="宋体" w:hint="eastAsia"/>
          <w:bCs/>
          <w:sz w:val="24"/>
        </w:rPr>
        <w:t>首都医科大学附属北京儿童医院骨科手术导航定位系统租赁项目</w:t>
      </w:r>
    </w:p>
    <w:p w14:paraId="2E4624B3" w14:textId="6CCE5DFB"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3.项目预算金额：</w:t>
      </w:r>
      <w:r w:rsidR="00293469">
        <w:rPr>
          <w:rFonts w:ascii="宋体" w:hAnsi="宋体" w:cs="宋体"/>
          <w:sz w:val="24"/>
          <w:u w:val="single"/>
        </w:rPr>
        <w:t>408.00</w:t>
      </w:r>
      <w:r>
        <w:rPr>
          <w:rFonts w:ascii="宋体" w:hAnsi="宋体" w:cs="宋体" w:hint="eastAsia"/>
          <w:sz w:val="24"/>
        </w:rPr>
        <w:t>万元、项目最高限价（如有）：</w:t>
      </w:r>
      <w:r w:rsidR="00293469">
        <w:rPr>
          <w:rFonts w:ascii="宋体" w:hAnsi="宋体" w:cs="宋体"/>
          <w:sz w:val="24"/>
          <w:u w:val="single"/>
        </w:rPr>
        <w:t>408.00</w:t>
      </w:r>
      <w:r>
        <w:rPr>
          <w:rFonts w:ascii="宋体" w:hAnsi="宋体" w:cs="宋体" w:hint="eastAsia"/>
          <w:sz w:val="24"/>
        </w:rPr>
        <w:t>万元</w:t>
      </w:r>
    </w:p>
    <w:p w14:paraId="53FAAA9D" w14:textId="0CFDE449" w:rsidR="00982149" w:rsidRPr="00BE4782" w:rsidRDefault="00982149" w:rsidP="00982149">
      <w:pPr>
        <w:spacing w:line="360" w:lineRule="auto"/>
        <w:ind w:firstLineChars="200" w:firstLine="480"/>
        <w:rPr>
          <w:rFonts w:ascii="宋体" w:hAnsi="宋体" w:cs="宋体"/>
          <w:sz w:val="24"/>
        </w:rPr>
      </w:pPr>
      <w:r>
        <w:rPr>
          <w:rFonts w:ascii="宋体" w:hAnsi="宋体" w:cs="宋体" w:hint="eastAsia"/>
          <w:sz w:val="24"/>
        </w:rPr>
        <w:t>4.采购需求：</w:t>
      </w:r>
      <w:r w:rsidR="00293469">
        <w:rPr>
          <w:rFonts w:ascii="宋体" w:hAnsi="宋体" w:cs="宋体" w:hint="eastAsia"/>
          <w:bCs/>
          <w:sz w:val="24"/>
        </w:rPr>
        <w:t>医院以租赁的模式引进骨科手术机器人，租赁期内供应商需提供符合要求的骨科手术机器人设备租赁、机器人生产厂家提供手术技术支持、设备维修保</w:t>
      </w:r>
      <w:r w:rsidR="00293469">
        <w:rPr>
          <w:rFonts w:ascii="宋体" w:hAnsi="宋体" w:cs="宋体" w:hint="eastAsia"/>
          <w:bCs/>
          <w:sz w:val="24"/>
        </w:rPr>
        <w:t>养、人员培训、科研学术支持等全方位服务，具体详见第五章采购需求</w:t>
      </w:r>
      <w:r>
        <w:rPr>
          <w:rFonts w:ascii="宋体" w:hAnsi="宋体" w:cs="宋体" w:hint="eastAsia"/>
          <w:sz w:val="24"/>
        </w:rPr>
        <w:t>。</w:t>
      </w:r>
    </w:p>
    <w:p w14:paraId="52701CBB" w14:textId="388A7184"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合同履行期限</w:t>
      </w:r>
      <w:r>
        <w:rPr>
          <w:rFonts w:ascii="宋体" w:hAnsi="宋体" w:cs="宋体" w:hint="eastAsia"/>
          <w:sz w:val="24"/>
        </w:rPr>
        <w:t>：</w:t>
      </w:r>
      <w:r w:rsidR="00293469">
        <w:rPr>
          <w:rFonts w:ascii="宋体" w:hAnsi="宋体" w:cs="宋体" w:hint="eastAsia"/>
          <w:sz w:val="24"/>
        </w:rPr>
        <w:t>设备完成安装验收合格后</w:t>
      </w:r>
      <w:r w:rsidR="00293469">
        <w:rPr>
          <w:rFonts w:ascii="宋体" w:hAnsi="宋体" w:cs="宋体" w:hint="eastAsia"/>
          <w:sz w:val="24"/>
        </w:rPr>
        <w:t>，自验收合格之日计算起租日，期限三年（租赁期限与服务期限一致）</w:t>
      </w:r>
      <w:r>
        <w:rPr>
          <w:rFonts w:ascii="宋体" w:hAnsi="宋体" w:cs="宋体" w:hint="eastAsia"/>
          <w:sz w:val="24"/>
        </w:rPr>
        <w:t>。</w:t>
      </w:r>
    </w:p>
    <w:p w14:paraId="320B07A7"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sz w:val="24"/>
        </w:rPr>
        <w:t>■</w:t>
      </w:r>
      <w:r>
        <w:rPr>
          <w:rFonts w:ascii="宋体" w:hAnsi="宋体" w:cs="宋体" w:hint="eastAsia"/>
          <w:sz w:val="24"/>
        </w:rPr>
        <w:t>否。</w:t>
      </w:r>
    </w:p>
    <w:p w14:paraId="6C3163B6"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二、申请人的资格要求（须同时满足）</w:t>
      </w:r>
    </w:p>
    <w:p w14:paraId="3DCB3959"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3863EB77"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6C4D0FCA"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2.1 中小企业政策</w:t>
      </w:r>
    </w:p>
    <w:p w14:paraId="6363B73C" w14:textId="37FBE6CD" w:rsidR="00982149" w:rsidRDefault="00293469" w:rsidP="00982149">
      <w:pPr>
        <w:spacing w:line="360" w:lineRule="auto"/>
        <w:ind w:firstLineChars="200" w:firstLine="480"/>
        <w:rPr>
          <w:rFonts w:ascii="宋体" w:hAnsi="宋体" w:cs="宋体"/>
          <w:sz w:val="24"/>
        </w:rPr>
      </w:pPr>
      <w:r>
        <w:rPr>
          <w:rFonts w:ascii="宋体" w:hAnsi="宋体" w:cs="宋体" w:hint="eastAsia"/>
          <w:sz w:val="24"/>
        </w:rPr>
        <w:t>□</w:t>
      </w:r>
      <w:r w:rsidR="00982149">
        <w:rPr>
          <w:rFonts w:ascii="宋体" w:hAnsi="宋体" w:cs="宋体" w:hint="eastAsia"/>
          <w:sz w:val="24"/>
        </w:rPr>
        <w:t>本项目不专门面向中小企业预留采购份额。</w:t>
      </w:r>
    </w:p>
    <w:p w14:paraId="6461BB2C" w14:textId="77777777" w:rsidR="00293469" w:rsidRDefault="00293469" w:rsidP="00293469">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 xml:space="preserve">本项目专门面向  □中小 </w:t>
      </w:r>
      <w:r>
        <w:rPr>
          <w:rFonts w:ascii="宋体" w:hAnsi="宋体" w:cs="宋体" w:hint="eastAsia"/>
          <w:b/>
          <w:sz w:val="24"/>
        </w:rPr>
        <w:t>■</w:t>
      </w:r>
      <w:r>
        <w:rPr>
          <w:rFonts w:ascii="宋体" w:hAnsi="宋体" w:cs="宋体" w:hint="eastAsia"/>
          <w:sz w:val="24"/>
        </w:rPr>
        <w:t>小微企业  采购。即：服务全部由符合政策要求的中小/小微企业承接。</w:t>
      </w:r>
    </w:p>
    <w:p w14:paraId="6360A67C"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 xml:space="preserve">。  </w:t>
      </w:r>
    </w:p>
    <w:p w14:paraId="0DDFCCC6"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lastRenderedPageBreak/>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5DBF86B8" w14:textId="77777777" w:rsidR="00982149" w:rsidRDefault="00982149" w:rsidP="00982149">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17A022ED" w14:textId="77777777" w:rsidR="00982149" w:rsidRDefault="00982149" w:rsidP="00982149">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7568AF04" w14:textId="77777777" w:rsidR="00982149" w:rsidRDefault="00982149" w:rsidP="00982149">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4C0F3340" w14:textId="77777777" w:rsidR="00982149" w:rsidRDefault="00982149" w:rsidP="00982149">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7E2DEF65" w14:textId="77777777" w:rsidR="00982149" w:rsidRDefault="00982149" w:rsidP="00982149">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74959382" w14:textId="77777777" w:rsidR="00293469" w:rsidRPr="00356ECD" w:rsidRDefault="00293469" w:rsidP="00293469">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w:t>
      </w:r>
      <w:r w:rsidRPr="00356ECD">
        <w:rPr>
          <w:rFonts w:ascii="宋体" w:hAnsi="宋体" w:hint="eastAsia"/>
          <w:sz w:val="24"/>
          <w:u w:val="single"/>
        </w:rPr>
        <w:t>税收违法失信主体、未被列入被“中国政府采购网”网站（www.ccgp.gov.cn）列入政府采购严重违法失信行为记录名单</w:t>
      </w:r>
      <w:r w:rsidRPr="00356ECD">
        <w:rPr>
          <w:rFonts w:ascii="宋体" w:hAnsi="宋体" w:cs="宋体" w:hint="eastAsia"/>
          <w:sz w:val="24"/>
          <w:u w:val="single"/>
        </w:rPr>
        <w:t>。</w:t>
      </w:r>
    </w:p>
    <w:p w14:paraId="2948E6DA" w14:textId="77777777" w:rsidR="00293469" w:rsidRPr="00356ECD" w:rsidRDefault="00293469" w:rsidP="00293469">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356ECD">
        <w:rPr>
          <w:rFonts w:ascii="宋体" w:hAnsi="宋体" w:cs="宋体" w:hint="eastAsia"/>
          <w:sz w:val="24"/>
          <w:u w:val="single"/>
        </w:rPr>
        <w:t>3.2.2</w:t>
      </w:r>
      <w:r w:rsidRPr="00356ECD">
        <w:rPr>
          <w:rFonts w:ascii="宋体" w:hAnsi="宋体" w:hint="eastAsia"/>
          <w:sz w:val="24"/>
          <w:u w:val="single"/>
        </w:rPr>
        <w:t>投标产品属于医疗器械的，投标人应具有合法的医疗器械经营资格，须提供书面声明和证明材料，其中：</w:t>
      </w:r>
    </w:p>
    <w:p w14:paraId="6CCD0026" w14:textId="77777777" w:rsidR="00293469" w:rsidRPr="00356ECD" w:rsidRDefault="00293469" w:rsidP="00293469">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356ECD">
        <w:rPr>
          <w:rFonts w:ascii="宋体" w:hAnsi="宋体" w:hint="eastAsia"/>
          <w:sz w:val="24"/>
          <w:u w:val="single"/>
        </w:rPr>
        <w:t>投标人如为代理商，所投产品属第二类医疗器械的应具有《医疗器械经营备案凭证》，属第三类医疗器械的应具有《医疗器械经营许可证》，须提供相关证明文件复印件；</w:t>
      </w:r>
    </w:p>
    <w:p w14:paraId="0F8BB289" w14:textId="77777777" w:rsidR="00293469" w:rsidRPr="00356ECD" w:rsidRDefault="00293469" w:rsidP="00293469">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356ECD">
        <w:rPr>
          <w:rFonts w:ascii="宋体" w:hAnsi="宋体"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p>
    <w:p w14:paraId="7D4CE7A4" w14:textId="77777777" w:rsidR="00293469" w:rsidRDefault="00293469" w:rsidP="00293469">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sidRPr="00356ECD">
        <w:rPr>
          <w:rFonts w:ascii="宋体" w:hAnsi="宋体" w:hint="eastAsia"/>
          <w:sz w:val="24"/>
          <w:u w:val="single"/>
        </w:rPr>
        <w:t>3</w:t>
      </w:r>
      <w:r w:rsidRPr="00356ECD">
        <w:rPr>
          <w:rFonts w:ascii="宋体" w:hAnsi="宋体"/>
          <w:sz w:val="24"/>
          <w:u w:val="single"/>
        </w:rPr>
        <w:t>.2.3</w:t>
      </w:r>
      <w:r w:rsidRPr="00356ECD">
        <w:rPr>
          <w:rFonts w:ascii="宋体" w:hAnsi="宋体" w:hint="eastAsia"/>
          <w:sz w:val="24"/>
          <w:u w:val="single"/>
        </w:rPr>
        <w:t>本项目不接受进口产品投标</w:t>
      </w:r>
      <w:r>
        <w:rPr>
          <w:rFonts w:ascii="宋体" w:hAnsi="宋体"/>
          <w:sz w:val="24"/>
          <w:u w:val="single"/>
        </w:rPr>
        <w:t>。</w:t>
      </w:r>
    </w:p>
    <w:p w14:paraId="6C5656C3" w14:textId="77777777" w:rsidR="00982149" w:rsidRDefault="00982149" w:rsidP="00982149">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474B7445" w14:textId="202D4F15"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4</w:t>
      </w:r>
      <w:r>
        <w:rPr>
          <w:rFonts w:ascii="宋体" w:hAnsi="宋体" w:cs="宋体" w:hint="eastAsia"/>
          <w:sz w:val="24"/>
        </w:rPr>
        <w:t>月</w:t>
      </w:r>
      <w:r w:rsidR="00293469">
        <w:rPr>
          <w:rFonts w:ascii="宋体" w:hAnsi="宋体" w:cs="宋体"/>
          <w:sz w:val="24"/>
        </w:rPr>
        <w:t>16</w:t>
      </w:r>
      <w:r>
        <w:rPr>
          <w:rFonts w:ascii="宋体" w:hAnsi="宋体" w:cs="宋体" w:hint="eastAsia"/>
          <w:sz w:val="24"/>
        </w:rPr>
        <w:t>日至2026年</w:t>
      </w:r>
      <w:r>
        <w:rPr>
          <w:rFonts w:ascii="宋体" w:hAnsi="宋体" w:cs="宋体"/>
          <w:sz w:val="24"/>
        </w:rPr>
        <w:t>4</w:t>
      </w:r>
      <w:r>
        <w:rPr>
          <w:rFonts w:ascii="宋体" w:hAnsi="宋体" w:cs="宋体" w:hint="eastAsia"/>
          <w:sz w:val="24"/>
        </w:rPr>
        <w:t>月</w:t>
      </w:r>
      <w:r w:rsidR="00293469">
        <w:rPr>
          <w:rFonts w:ascii="宋体" w:hAnsi="宋体" w:cs="宋体"/>
          <w:sz w:val="24"/>
        </w:rPr>
        <w:t>23</w:t>
      </w:r>
      <w:r>
        <w:rPr>
          <w:rFonts w:ascii="宋体" w:hAnsi="宋体" w:cs="宋体" w:hint="eastAsia"/>
          <w:sz w:val="24"/>
        </w:rPr>
        <w:t>日，每天9：00至12：00，下午13：00至17：00（北京时间，法定节假日除外）</w:t>
      </w:r>
    </w:p>
    <w:p w14:paraId="34B8579B"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1F05954D" w14:textId="77777777" w:rsidR="00982149" w:rsidRDefault="00982149" w:rsidP="00982149">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343D6318" w14:textId="77777777" w:rsidR="00982149" w:rsidRDefault="00982149" w:rsidP="00982149">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320F6B6F" w14:textId="77777777" w:rsidR="00982149" w:rsidRDefault="00982149" w:rsidP="00982149">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lastRenderedPageBreak/>
        <w:t>四、提交投标文件截止时间、开标时间和地点</w:t>
      </w:r>
    </w:p>
    <w:p w14:paraId="14994164" w14:textId="7C550A77" w:rsidR="00982149" w:rsidRDefault="00982149" w:rsidP="00982149">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w:t>
      </w:r>
      <w:r w:rsidR="00293469">
        <w:rPr>
          <w:rFonts w:ascii="宋体" w:hAnsi="宋体" w:cs="宋体"/>
          <w:sz w:val="24"/>
        </w:rPr>
        <w:t>5</w:t>
      </w:r>
      <w:r>
        <w:rPr>
          <w:rFonts w:ascii="宋体" w:hAnsi="宋体" w:cs="宋体" w:hint="eastAsia"/>
          <w:sz w:val="24"/>
        </w:rPr>
        <w:t>月</w:t>
      </w:r>
      <w:r w:rsidR="00293469">
        <w:rPr>
          <w:rFonts w:ascii="宋体" w:hAnsi="宋体" w:cs="宋体"/>
          <w:sz w:val="24"/>
        </w:rPr>
        <w:t>7</w:t>
      </w:r>
      <w:r>
        <w:rPr>
          <w:rFonts w:ascii="宋体" w:hAnsi="宋体" w:cs="宋体" w:hint="eastAsia"/>
          <w:sz w:val="24"/>
        </w:rPr>
        <w:t>日13点30分</w:t>
      </w:r>
      <w:r>
        <w:rPr>
          <w:rFonts w:ascii="宋体" w:hAnsi="宋体" w:cs="宋体" w:hint="eastAsia"/>
          <w:bCs/>
          <w:sz w:val="24"/>
          <w:lang w:bidi="ar"/>
        </w:rPr>
        <w:t>（北京时间）</w:t>
      </w:r>
      <w:r>
        <w:rPr>
          <w:rFonts w:ascii="宋体" w:hAnsi="宋体" w:cs="宋体" w:hint="eastAsia"/>
          <w:iCs/>
          <w:sz w:val="24"/>
          <w:lang w:bidi="ar"/>
        </w:rPr>
        <w:t>。</w:t>
      </w:r>
    </w:p>
    <w:p w14:paraId="566E586B" w14:textId="77777777" w:rsidR="00982149" w:rsidRDefault="00982149" w:rsidP="00982149">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6242D876"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39770DAB" w14:textId="77777777" w:rsidR="00982149" w:rsidRDefault="00982149" w:rsidP="00982149">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27543B0E"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656A4B12"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39CEDA37"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4F96404E" w14:textId="77777777" w:rsidR="00982149" w:rsidRDefault="00982149" w:rsidP="00982149">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522DBF62"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401404A5"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5B02F2F3"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1B2F3949" w14:textId="77777777" w:rsidR="00982149" w:rsidRDefault="00982149" w:rsidP="00982149">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7DB5534C" w14:textId="77777777" w:rsidR="00982149" w:rsidRDefault="00982149" w:rsidP="00982149">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30498A23"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1045408D" w14:textId="77777777" w:rsidR="00982149" w:rsidRDefault="00982149" w:rsidP="00982149">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4BCA20E9" w14:textId="77777777" w:rsidR="00982149" w:rsidRDefault="00982149" w:rsidP="00982149">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lastRenderedPageBreak/>
        <w:t>3.3驱动、客户端下载</w:t>
      </w:r>
    </w:p>
    <w:p w14:paraId="245D739F" w14:textId="77777777" w:rsidR="00982149" w:rsidRDefault="00982149" w:rsidP="00982149">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30296099"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3E6B8C26"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3EEC5AFB"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0C6B2C79"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695D6E8"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3D62378E" w14:textId="77777777" w:rsidR="00982149" w:rsidRDefault="00982149" w:rsidP="00982149">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7BFA220B" w14:textId="77777777" w:rsidR="00982149" w:rsidRDefault="00982149" w:rsidP="00982149">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45F8E992" w14:textId="77777777" w:rsidR="00982149" w:rsidRDefault="00982149" w:rsidP="00982149">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79255D54" w14:textId="77777777" w:rsidR="00982149" w:rsidRDefault="00982149" w:rsidP="00982149">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297A50CF" w14:textId="77777777" w:rsidR="00982149" w:rsidRDefault="00982149" w:rsidP="00982149">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47AE140" w14:textId="77777777" w:rsidR="00982149" w:rsidRDefault="00982149" w:rsidP="00982149">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09203C1B" w14:textId="77777777" w:rsidR="00982149" w:rsidRDefault="00982149" w:rsidP="00982149">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34AE81D8" w14:textId="77777777" w:rsidR="00982149" w:rsidRDefault="00982149" w:rsidP="00982149">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25B8117D"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称：首都医科大学附属北京儿童医院 </w:t>
      </w:r>
    </w:p>
    <w:p w14:paraId="2183AFF8"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址：北京市西城区南礼士路56号</w:t>
      </w:r>
    </w:p>
    <w:p w14:paraId="5402827A"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联系方式：李老师 010-58531313</w:t>
      </w:r>
    </w:p>
    <w:p w14:paraId="7F5463CC" w14:textId="77777777" w:rsidR="00982149" w:rsidRDefault="00982149" w:rsidP="00982149">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63859560"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lastRenderedPageBreak/>
        <w:t>名    称：华采招标集团有限公司</w:t>
      </w:r>
    </w:p>
    <w:p w14:paraId="16C05EEA"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6D060515" w14:textId="77777777" w:rsidR="00982149" w:rsidRDefault="00982149" w:rsidP="00982149">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w:t>
      </w:r>
      <w:r>
        <w:rPr>
          <w:rFonts w:hAnsi="宋体" w:cs="宋体" w:hint="eastAsia"/>
          <w:sz w:val="24"/>
        </w:rPr>
        <w:t xml:space="preserve"> </w:t>
      </w:r>
      <w:r>
        <w:rPr>
          <w:rFonts w:ascii="宋体" w:hAnsi="宋体" w:cs="宋体" w:hint="eastAsia"/>
          <w:sz w:val="24"/>
        </w:rPr>
        <w:t>010-63509799-8038、8078</w:t>
      </w:r>
    </w:p>
    <w:p w14:paraId="1AFDDAD0" w14:textId="77777777" w:rsidR="00982149" w:rsidRDefault="00982149" w:rsidP="00982149">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17C00B7F" w14:textId="77777777" w:rsidR="00982149" w:rsidRDefault="00982149" w:rsidP="00982149">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25CED99A" w14:textId="3D85C7E0" w:rsidR="006477D5" w:rsidRDefault="00982149" w:rsidP="00982149">
      <w:pPr>
        <w:ind w:firstLineChars="300" w:firstLine="720"/>
      </w:pPr>
      <w:r>
        <w:rPr>
          <w:rFonts w:hAnsi="宋体" w:cs="宋体"/>
          <w:sz w:val="24"/>
        </w:rPr>
        <w:t>电</w:t>
      </w:r>
      <w:r>
        <w:rPr>
          <w:rFonts w:hAnsi="宋体" w:cs="宋体"/>
          <w:sz w:val="24"/>
        </w:rPr>
        <w:t xml:space="preserve">      </w:t>
      </w:r>
      <w:r>
        <w:rPr>
          <w:rFonts w:hAnsi="宋体" w:cs="宋体"/>
          <w:sz w:val="24"/>
        </w:rPr>
        <w:t>话：</w:t>
      </w:r>
      <w:r>
        <w:rPr>
          <w:rFonts w:hAnsi="宋体" w:cs="宋体"/>
          <w:sz w:val="24"/>
        </w:rPr>
        <w:t>010-63509799-8038</w:t>
      </w:r>
      <w:r>
        <w:rPr>
          <w:rFonts w:hAnsi="宋体" w:cs="宋体"/>
          <w:sz w:val="24"/>
        </w:rPr>
        <w:t>、</w:t>
      </w:r>
      <w:r>
        <w:rPr>
          <w:rFonts w:hAnsi="宋体" w:cs="宋体"/>
          <w:sz w:val="24"/>
        </w:rPr>
        <w:t>8078</w:t>
      </w:r>
    </w:p>
    <w:sectPr w:rsidR="00647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5201F" w14:textId="77777777" w:rsidR="00576294" w:rsidRDefault="00576294" w:rsidP="00576294">
      <w:r>
        <w:separator/>
      </w:r>
    </w:p>
  </w:endnote>
  <w:endnote w:type="continuationSeparator" w:id="0">
    <w:p w14:paraId="6E58F697" w14:textId="77777777" w:rsidR="00576294" w:rsidRDefault="00576294" w:rsidP="0057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7F48" w14:textId="77777777" w:rsidR="00576294" w:rsidRDefault="00576294" w:rsidP="00576294">
      <w:r>
        <w:separator/>
      </w:r>
    </w:p>
  </w:footnote>
  <w:footnote w:type="continuationSeparator" w:id="0">
    <w:p w14:paraId="6BCEEDE3" w14:textId="77777777" w:rsidR="00576294" w:rsidRDefault="00576294" w:rsidP="00576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293469"/>
    <w:rsid w:val="003053C1"/>
    <w:rsid w:val="003058FD"/>
    <w:rsid w:val="00316189"/>
    <w:rsid w:val="00332178"/>
    <w:rsid w:val="003650E6"/>
    <w:rsid w:val="0037431B"/>
    <w:rsid w:val="003960F4"/>
    <w:rsid w:val="003C2F1A"/>
    <w:rsid w:val="0041370D"/>
    <w:rsid w:val="00471B64"/>
    <w:rsid w:val="00494598"/>
    <w:rsid w:val="004E4B34"/>
    <w:rsid w:val="004F0D57"/>
    <w:rsid w:val="00576294"/>
    <w:rsid w:val="005824D4"/>
    <w:rsid w:val="00592228"/>
    <w:rsid w:val="005A29DD"/>
    <w:rsid w:val="00631282"/>
    <w:rsid w:val="006477D5"/>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82149"/>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D5BE02-D180-4FD4-86B7-849CFE88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
    <w:autoRedefine/>
    <w:qFormat/>
    <w:rPr>
      <w:rFonts w:ascii="宋体" w:eastAsiaTheme="minorEastAsia" w:hAnsi="Courier New" w:cstheme="minorBidi"/>
      <w:szCs w:val="22"/>
    </w:rPr>
  </w:style>
  <w:style w:type="paragraph" w:styleId="a8">
    <w:name w:val="footer"/>
    <w:basedOn w:val="a"/>
    <w:link w:val="Char0"/>
    <w:autoRedefine/>
    <w:qFormat/>
    <w:pPr>
      <w:tabs>
        <w:tab w:val="center" w:pos="4153"/>
        <w:tab w:val="right" w:pos="8306"/>
      </w:tabs>
      <w:snapToGrid w:val="0"/>
      <w:jc w:val="left"/>
    </w:pPr>
    <w:rPr>
      <w:sz w:val="18"/>
      <w:szCs w:val="18"/>
    </w:rPr>
  </w:style>
  <w:style w:type="paragraph" w:styleId="a9">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1">
    <w:name w:val="页眉 Char"/>
    <w:basedOn w:val="a1"/>
    <w:link w:val="a9"/>
    <w:autoRedefine/>
    <w:qFormat/>
    <w:rPr>
      <w:kern w:val="2"/>
      <w:sz w:val="18"/>
      <w:szCs w:val="18"/>
    </w:rPr>
  </w:style>
  <w:style w:type="character" w:customStyle="1" w:styleId="Char0">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Document Map"/>
    <w:basedOn w:val="a"/>
    <w:link w:val="Char2"/>
    <w:autoRedefine/>
    <w:qFormat/>
    <w:rsid w:val="00576294"/>
    <w:pPr>
      <w:shd w:val="clear" w:color="auto" w:fill="000080"/>
    </w:pPr>
    <w:rPr>
      <w:szCs w:val="24"/>
    </w:rPr>
  </w:style>
  <w:style w:type="character" w:customStyle="1" w:styleId="Char2">
    <w:name w:val="文档结构图 Char"/>
    <w:basedOn w:val="a1"/>
    <w:link w:val="ad"/>
    <w:qFormat/>
    <w:rsid w:val="00576294"/>
    <w:rPr>
      <w:kern w:val="2"/>
      <w:sz w:val="21"/>
      <w:szCs w:val="24"/>
      <w:shd w:val="clear" w:color="auto" w:fill="000080"/>
    </w:rPr>
  </w:style>
  <w:style w:type="character" w:customStyle="1" w:styleId="Char">
    <w:name w:val="纯文本 Char"/>
    <w:link w:val="a7"/>
    <w:autoRedefine/>
    <w:qFormat/>
    <w:rsid w:val="00576294"/>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home&#33719;&#21462;&#25307;&#26631;&#25991;&#20214;&#65292;&#24182;&#20110;2026&#24180;5&#26376;7&#26085;13&#28857;30&#2099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450</Words>
  <Characters>2565</Characters>
  <Application>Microsoft Office Word</Application>
  <DocSecurity>0</DocSecurity>
  <Lines>21</Lines>
  <Paragraphs>6</Paragraphs>
  <ScaleCrop>false</ScaleCrop>
  <Company>Microsoft</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44</cp:revision>
  <dcterms:created xsi:type="dcterms:W3CDTF">2014-10-29T12:08:00Z</dcterms:created>
  <dcterms:modified xsi:type="dcterms:W3CDTF">2026-04-16T05:24:00Z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