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BB866">
      <w:pPr>
        <w:snapToGrid w:val="0"/>
        <w:spacing w:line="540" w:lineRule="exact"/>
        <w:jc w:val="center"/>
        <w:outlineLvl w:val="0"/>
        <w:rPr>
          <w:rFonts w:hint="default" w:ascii="宋体" w:hAnsi="宋体" w:eastAsia="宋体" w:cs="宋体"/>
          <w:color w:val="auto"/>
          <w:sz w:val="32"/>
          <w:szCs w:val="32"/>
          <w:highlight w:val="none"/>
          <w:lang w:val="en-US" w:eastAsia="zh-CN"/>
        </w:rPr>
      </w:pPr>
      <w:bookmarkStart w:id="26" w:name="_GoBack"/>
      <w:r>
        <w:rPr>
          <w:rFonts w:hint="eastAsia" w:ascii="宋体" w:hAnsi="宋体" w:eastAsia="宋体" w:cs="宋体"/>
          <w:b/>
          <w:color w:val="auto"/>
          <w:sz w:val="36"/>
          <w:szCs w:val="36"/>
          <w:highlight w:val="none"/>
        </w:rPr>
        <w:t>北京市经济运行监测调度平台基础运维项目及模型调优服务项目</w:t>
      </w:r>
      <w:r>
        <w:rPr>
          <w:rFonts w:hint="eastAsia" w:ascii="宋体" w:hAnsi="宋体" w:cs="宋体"/>
          <w:b/>
          <w:color w:val="auto"/>
          <w:sz w:val="36"/>
          <w:szCs w:val="36"/>
          <w:highlight w:val="none"/>
          <w:lang w:val="en-US" w:eastAsia="zh-CN"/>
        </w:rPr>
        <w:t>公开招标公告</w:t>
      </w:r>
    </w:p>
    <w:bookmarkEnd w:id="26"/>
    <w:p w14:paraId="78A84BD1">
      <w:pPr>
        <w:pStyle w:val="4"/>
        <w:snapToGrid w:val="0"/>
        <w:spacing w:before="0" w:line="5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项目基本情况</w:t>
      </w:r>
    </w:p>
    <w:p w14:paraId="766EBA5D">
      <w:pPr>
        <w:snapToGrid w:val="0"/>
        <w:spacing w:line="540" w:lineRule="exact"/>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11000026210200166496-XM001</w:t>
      </w:r>
      <w:r>
        <w:rPr>
          <w:rFonts w:hint="eastAsia" w:ascii="宋体" w:hAnsi="宋体" w:eastAsia="宋体" w:cs="宋体"/>
          <w:color w:val="auto"/>
          <w:sz w:val="24"/>
          <w:highlight w:val="none"/>
          <w:u w:val="single"/>
          <w:lang w:val="en-US" w:eastAsia="zh-CN"/>
        </w:rPr>
        <w:t>/1</w:t>
      </w:r>
    </w:p>
    <w:p w14:paraId="397B2D79">
      <w:pPr>
        <w:snapToGrid w:val="0"/>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u w:val="single"/>
          <w:lang w:eastAsia="zh-CN"/>
        </w:rPr>
        <w:t>北京市经济运行监测调度平台基础运维项目及模型调优服务项目</w:t>
      </w:r>
    </w:p>
    <w:p w14:paraId="0AFA0582">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w:t>
      </w:r>
      <w:r>
        <w:rPr>
          <w:rFonts w:hint="eastAsia" w:ascii="宋体" w:hAnsi="宋体" w:cs="宋体"/>
          <w:color w:val="auto"/>
          <w:sz w:val="24"/>
          <w:highlight w:val="none"/>
          <w:u w:val="single"/>
          <w:lang w:eastAsia="zh-CN"/>
        </w:rPr>
        <w:t>558.032325</w:t>
      </w:r>
      <w:r>
        <w:rPr>
          <w:rFonts w:hint="eastAsia" w:ascii="宋体" w:hAnsi="宋体" w:eastAsia="宋体" w:cs="宋体"/>
          <w:color w:val="auto"/>
          <w:sz w:val="24"/>
          <w:highlight w:val="none"/>
        </w:rPr>
        <w:t>万元、项目最高限价：</w:t>
      </w:r>
      <w:r>
        <w:rPr>
          <w:rFonts w:hint="eastAsia" w:ascii="宋体" w:hAnsi="宋体" w:cs="宋体"/>
          <w:color w:val="auto"/>
          <w:sz w:val="24"/>
          <w:highlight w:val="none"/>
          <w:u w:val="single"/>
          <w:lang w:val="en-US" w:eastAsia="zh-CN"/>
        </w:rPr>
        <w:t>558.032325</w:t>
      </w:r>
      <w:r>
        <w:rPr>
          <w:rFonts w:hint="eastAsia" w:ascii="宋体" w:hAnsi="宋体" w:eastAsia="宋体" w:cs="宋体"/>
          <w:color w:val="auto"/>
          <w:sz w:val="24"/>
          <w:highlight w:val="none"/>
        </w:rPr>
        <w:t>万元</w:t>
      </w:r>
    </w:p>
    <w:p w14:paraId="7778CB0E">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7"/>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177E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shd w:val="clear" w:color="auto" w:fill="auto"/>
            <w:vAlign w:val="center"/>
          </w:tcPr>
          <w:p w14:paraId="1F09EC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1618" w:type="dxa"/>
            <w:shd w:val="clear" w:color="auto" w:fill="auto"/>
            <w:vAlign w:val="center"/>
          </w:tcPr>
          <w:p w14:paraId="5E50414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标的名称</w:t>
            </w:r>
          </w:p>
        </w:tc>
        <w:tc>
          <w:tcPr>
            <w:tcW w:w="1512" w:type="dxa"/>
            <w:shd w:val="clear" w:color="auto" w:fill="auto"/>
            <w:vAlign w:val="center"/>
          </w:tcPr>
          <w:p w14:paraId="3DD6B8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包预算金额</w:t>
            </w:r>
          </w:p>
          <w:p w14:paraId="53061E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513" w:type="dxa"/>
            <w:shd w:val="clear" w:color="auto" w:fill="auto"/>
            <w:vAlign w:val="center"/>
          </w:tcPr>
          <w:p w14:paraId="489ADF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lang w:val="en-US" w:eastAsia="zh-CN"/>
              </w:rPr>
              <w:t>最高限价</w:t>
            </w:r>
          </w:p>
          <w:p w14:paraId="64BEBC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760" w:type="dxa"/>
            <w:shd w:val="clear" w:color="auto" w:fill="auto"/>
            <w:vAlign w:val="center"/>
          </w:tcPr>
          <w:p w14:paraId="2E8C62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3424" w:type="dxa"/>
            <w:shd w:val="clear" w:color="auto" w:fill="auto"/>
            <w:vAlign w:val="center"/>
          </w:tcPr>
          <w:p w14:paraId="792819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简要技术需求或服务要求</w:t>
            </w:r>
          </w:p>
        </w:tc>
      </w:tr>
      <w:tr w14:paraId="7CDC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shd w:val="clear" w:color="auto" w:fill="auto"/>
            <w:vAlign w:val="center"/>
          </w:tcPr>
          <w:p w14:paraId="56D391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8" w:type="dxa"/>
            <w:shd w:val="clear" w:color="auto" w:fill="auto"/>
            <w:vAlign w:val="center"/>
          </w:tcPr>
          <w:p w14:paraId="656D40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highlight w:val="none"/>
                <w:lang w:eastAsia="zh-CN"/>
              </w:rPr>
              <w:t>北京市经济运行监测调度平台基础运维</w:t>
            </w:r>
          </w:p>
        </w:tc>
        <w:tc>
          <w:tcPr>
            <w:tcW w:w="1512" w:type="dxa"/>
            <w:shd w:val="clear" w:color="auto" w:fill="auto"/>
            <w:vAlign w:val="center"/>
          </w:tcPr>
          <w:p w14:paraId="0D710D5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sz w:val="24"/>
                <w:highlight w:val="none"/>
                <w:u w:val="none"/>
              </w:rPr>
              <w:t>480.027825</w:t>
            </w:r>
          </w:p>
        </w:tc>
        <w:tc>
          <w:tcPr>
            <w:tcW w:w="1513" w:type="dxa"/>
            <w:shd w:val="clear" w:color="auto" w:fill="auto"/>
            <w:vAlign w:val="center"/>
          </w:tcPr>
          <w:p w14:paraId="0E1220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480.027825</w:t>
            </w:r>
          </w:p>
        </w:tc>
        <w:tc>
          <w:tcPr>
            <w:tcW w:w="760" w:type="dxa"/>
            <w:shd w:val="clear" w:color="auto" w:fill="auto"/>
            <w:vAlign w:val="center"/>
          </w:tcPr>
          <w:p w14:paraId="4DECEC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3424" w:type="dxa"/>
            <w:shd w:val="clear" w:color="auto" w:fill="auto"/>
            <w:vAlign w:val="center"/>
          </w:tcPr>
          <w:p w14:paraId="76416B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highlight w:val="none"/>
                <w:lang w:eastAsia="zh-CN"/>
              </w:rPr>
              <w:t>北京市经济运行监测调度平台基础运维</w:t>
            </w:r>
            <w:r>
              <w:rPr>
                <w:rFonts w:hint="eastAsia" w:ascii="宋体" w:hAnsi="宋体" w:cs="宋体"/>
                <w:color w:val="auto"/>
                <w:kern w:val="0"/>
                <w:sz w:val="24"/>
                <w:highlight w:val="none"/>
                <w:lang w:val="en-US" w:eastAsia="zh-CN"/>
              </w:rPr>
              <w:t>等</w:t>
            </w:r>
            <w:r>
              <w:rPr>
                <w:rFonts w:hint="eastAsia" w:ascii="宋体" w:hAnsi="宋体" w:eastAsia="宋体" w:cs="宋体"/>
                <w:color w:val="auto"/>
                <w:kern w:val="0"/>
                <w:sz w:val="24"/>
                <w:highlight w:val="none"/>
              </w:rPr>
              <w:t>，具体详见采购文件第</w:t>
            </w: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rPr>
              <w:t>章 采购需求。</w:t>
            </w:r>
          </w:p>
        </w:tc>
      </w:tr>
      <w:tr w14:paraId="4E4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shd w:val="clear" w:color="auto" w:fill="auto"/>
            <w:vAlign w:val="center"/>
          </w:tcPr>
          <w:p w14:paraId="6B09FC2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618" w:type="dxa"/>
            <w:shd w:val="clear" w:color="auto" w:fill="auto"/>
            <w:vAlign w:val="center"/>
          </w:tcPr>
          <w:p w14:paraId="7109D7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highlight w:val="none"/>
                <w:lang w:eastAsia="zh-CN"/>
              </w:rPr>
              <w:t>北京市经济运行监测调度平台模型调优服务</w:t>
            </w:r>
          </w:p>
        </w:tc>
        <w:tc>
          <w:tcPr>
            <w:tcW w:w="1512" w:type="dxa"/>
            <w:shd w:val="clear" w:color="auto" w:fill="auto"/>
            <w:vAlign w:val="center"/>
          </w:tcPr>
          <w:p w14:paraId="631CEB74">
            <w:pPr>
              <w:keepNext w:val="0"/>
              <w:keepLines w:val="0"/>
              <w:widowControl/>
              <w:suppressLineNumbers w:val="0"/>
              <w:spacing w:before="0" w:beforeAutospacing="0" w:after="0" w:afterAutospacing="0"/>
              <w:ind w:left="0" w:right="0"/>
              <w:jc w:val="center"/>
              <w:rPr>
                <w:rFonts w:hint="eastAsia" w:ascii="宋体" w:hAnsi="宋体" w:cs="宋体"/>
                <w:color w:val="auto"/>
                <w:sz w:val="24"/>
                <w:highlight w:val="none"/>
                <w:u w:val="none"/>
                <w:lang w:eastAsia="zh-CN"/>
              </w:rPr>
            </w:pPr>
            <w:r>
              <w:rPr>
                <w:rFonts w:hint="eastAsia" w:ascii="宋体" w:hAnsi="宋体" w:cs="宋体"/>
                <w:color w:val="auto"/>
                <w:sz w:val="24"/>
                <w:highlight w:val="none"/>
                <w:u w:val="none"/>
              </w:rPr>
              <w:t>78.0045</w:t>
            </w:r>
          </w:p>
        </w:tc>
        <w:tc>
          <w:tcPr>
            <w:tcW w:w="1513" w:type="dxa"/>
            <w:shd w:val="clear" w:color="auto" w:fill="auto"/>
            <w:vAlign w:val="center"/>
          </w:tcPr>
          <w:p w14:paraId="0F12E87D">
            <w:pPr>
              <w:keepNext w:val="0"/>
              <w:keepLines w:val="0"/>
              <w:widowControl/>
              <w:suppressLineNumbers w:val="0"/>
              <w:spacing w:before="0" w:beforeAutospacing="0" w:after="0" w:afterAutospacing="0"/>
              <w:ind w:left="0" w:right="0"/>
              <w:jc w:val="center"/>
              <w:rPr>
                <w:rFonts w:hint="eastAsia" w:ascii="宋体" w:hAnsi="宋体" w:cs="宋体"/>
                <w:color w:val="auto"/>
                <w:sz w:val="24"/>
                <w:highlight w:val="none"/>
                <w:u w:val="none"/>
                <w:lang w:eastAsia="zh-CN"/>
              </w:rPr>
            </w:pPr>
            <w:r>
              <w:rPr>
                <w:rFonts w:hint="eastAsia" w:ascii="宋体" w:hAnsi="宋体" w:cs="宋体"/>
                <w:color w:val="auto"/>
                <w:sz w:val="24"/>
                <w:highlight w:val="none"/>
                <w:u w:val="none"/>
              </w:rPr>
              <w:t>78.0045</w:t>
            </w:r>
          </w:p>
        </w:tc>
        <w:tc>
          <w:tcPr>
            <w:tcW w:w="760" w:type="dxa"/>
            <w:shd w:val="clear" w:color="auto" w:fill="auto"/>
            <w:vAlign w:val="center"/>
          </w:tcPr>
          <w:p w14:paraId="466304E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3424" w:type="dxa"/>
            <w:shd w:val="clear" w:color="auto" w:fill="auto"/>
            <w:vAlign w:val="center"/>
          </w:tcPr>
          <w:p w14:paraId="782F7D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北京市经济运行监测调度平台模型调优服务</w:t>
            </w:r>
            <w:r>
              <w:rPr>
                <w:rFonts w:hint="eastAsia" w:ascii="宋体" w:hAnsi="宋体" w:cs="宋体"/>
                <w:color w:val="auto"/>
                <w:kern w:val="0"/>
                <w:sz w:val="24"/>
                <w:highlight w:val="none"/>
                <w:lang w:val="en-US" w:eastAsia="zh-CN"/>
              </w:rPr>
              <w:t>等</w:t>
            </w:r>
            <w:r>
              <w:rPr>
                <w:rFonts w:hint="eastAsia" w:ascii="宋体" w:hAnsi="宋体" w:eastAsia="宋体" w:cs="宋体"/>
                <w:color w:val="auto"/>
                <w:kern w:val="0"/>
                <w:sz w:val="24"/>
                <w:highlight w:val="none"/>
              </w:rPr>
              <w:t>，具体详见采购文件第</w:t>
            </w: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rPr>
              <w:t>章 采购需求。</w:t>
            </w:r>
          </w:p>
        </w:tc>
      </w:tr>
    </w:tbl>
    <w:p w14:paraId="6AD922D9">
      <w:pPr>
        <w:tabs>
          <w:tab w:val="left" w:pos="2014"/>
        </w:tabs>
        <w:snapToGrid w:val="0"/>
        <w:spacing w:line="54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5.合同履行期限：</w:t>
      </w:r>
      <w:r>
        <w:rPr>
          <w:rFonts w:hint="eastAsia" w:ascii="宋体" w:hAnsi="宋体" w:eastAsia="宋体" w:cs="宋体"/>
          <w:color w:val="auto"/>
          <w:sz w:val="24"/>
          <w:highlight w:val="none"/>
          <w:u w:val="single"/>
        </w:rPr>
        <w:t>12个月，即2026年5月</w:t>
      </w:r>
      <w:r>
        <w:rPr>
          <w:rFonts w:hint="eastAsia" w:ascii="宋体" w:hAnsi="宋体" w:cs="宋体"/>
          <w:color w:val="auto"/>
          <w:sz w:val="24"/>
          <w:highlight w:val="none"/>
          <w:u w:val="single"/>
          <w:lang w:val="en-US" w:eastAsia="zh-CN"/>
        </w:rPr>
        <w:t>1日</w:t>
      </w:r>
      <w:r>
        <w:rPr>
          <w:rFonts w:hint="eastAsia" w:ascii="宋体" w:hAnsi="宋体" w:eastAsia="宋体" w:cs="宋体"/>
          <w:color w:val="auto"/>
          <w:sz w:val="24"/>
          <w:highlight w:val="none"/>
          <w:u w:val="single"/>
        </w:rPr>
        <w:t>至2027年4月</w:t>
      </w:r>
      <w:r>
        <w:rPr>
          <w:rFonts w:hint="eastAsia" w:ascii="宋体" w:hAnsi="宋体" w:cs="宋体"/>
          <w:color w:val="auto"/>
          <w:sz w:val="24"/>
          <w:highlight w:val="none"/>
          <w:u w:val="single"/>
          <w:lang w:val="en-US" w:eastAsia="zh-CN"/>
        </w:rPr>
        <w:t>30日</w:t>
      </w:r>
      <w:r>
        <w:rPr>
          <w:rFonts w:hint="eastAsia" w:ascii="宋体" w:hAnsi="宋体" w:eastAsia="宋体" w:cs="宋体"/>
          <w:color w:val="auto"/>
          <w:sz w:val="24"/>
          <w:highlight w:val="none"/>
          <w:u w:val="single"/>
        </w:rPr>
        <w:t>。</w:t>
      </w:r>
    </w:p>
    <w:p w14:paraId="448D6BFE">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6.本项目是否接受联合体投标：</w:t>
      </w:r>
      <w:r>
        <w:rPr>
          <w:rFonts w:hint="eastAsia" w:ascii="宋体" w:hAnsi="宋体" w:cs="宋体"/>
          <w:color w:val="auto"/>
          <w:sz w:val="24"/>
          <w:highlight w:val="none"/>
          <w:lang w:val="en-US" w:eastAsia="zh-CN"/>
        </w:rPr>
        <w:t>本项目第1包接受联合体；第2包不接受联合体</w:t>
      </w:r>
      <w:r>
        <w:rPr>
          <w:rFonts w:hint="eastAsia" w:ascii="宋体" w:hAnsi="宋体" w:eastAsia="宋体" w:cs="宋体"/>
          <w:color w:val="auto"/>
          <w:sz w:val="24"/>
          <w:highlight w:val="none"/>
        </w:rPr>
        <w:t>。</w:t>
      </w:r>
    </w:p>
    <w:p w14:paraId="3F6493F5">
      <w:pPr>
        <w:pStyle w:val="4"/>
        <w:snapToGrid w:val="0"/>
        <w:spacing w:before="0" w:line="540" w:lineRule="exact"/>
        <w:jc w:val="left"/>
        <w:rPr>
          <w:rFonts w:hint="eastAsia" w:ascii="宋体" w:hAnsi="宋体" w:eastAsia="宋体" w:cs="宋体"/>
          <w:color w:val="auto"/>
          <w:sz w:val="24"/>
          <w:szCs w:val="24"/>
          <w:highlight w:val="none"/>
        </w:rPr>
      </w:pPr>
      <w:bookmarkStart w:id="0" w:name="_Toc28359080"/>
      <w:bookmarkStart w:id="1" w:name="_Toc35393791"/>
      <w:bookmarkStart w:id="2" w:name="_Toc35393622"/>
      <w:bookmarkStart w:id="3" w:name="_Toc28359003"/>
      <w:r>
        <w:rPr>
          <w:rFonts w:hint="eastAsia" w:ascii="宋体" w:hAnsi="宋体" w:eastAsia="宋体" w:cs="宋体"/>
          <w:color w:val="auto"/>
          <w:sz w:val="24"/>
          <w:szCs w:val="24"/>
          <w:highlight w:val="none"/>
        </w:rPr>
        <w:t>二、申请人的资格要求（须同时满足）</w:t>
      </w:r>
      <w:bookmarkEnd w:id="0"/>
      <w:bookmarkEnd w:id="1"/>
      <w:bookmarkEnd w:id="2"/>
      <w:bookmarkEnd w:id="3"/>
    </w:p>
    <w:p w14:paraId="518D3C61">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DB71321">
      <w:pPr>
        <w:snapToGrid w:val="0"/>
        <w:spacing w:line="540" w:lineRule="exact"/>
        <w:ind w:firstLine="480" w:firstLineChars="200"/>
        <w:rPr>
          <w:rFonts w:hint="eastAsia" w:ascii="宋体" w:hAnsi="宋体" w:eastAsia="宋体" w:cs="宋体"/>
          <w:color w:val="auto"/>
          <w:sz w:val="24"/>
          <w:highlight w:val="none"/>
        </w:rPr>
      </w:pPr>
      <w:bookmarkStart w:id="4" w:name="_Toc28359004"/>
      <w:bookmarkStart w:id="5" w:name="_Toc28359081"/>
      <w:r>
        <w:rPr>
          <w:rFonts w:hint="eastAsia" w:ascii="宋体" w:hAnsi="宋体" w:eastAsia="宋体" w:cs="宋体"/>
          <w:color w:val="auto"/>
          <w:sz w:val="24"/>
          <w:highlight w:val="none"/>
        </w:rPr>
        <w:t>2.落实政府采购政策需满足的资格要求：</w:t>
      </w:r>
    </w:p>
    <w:p w14:paraId="413D7A7C">
      <w:pPr>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416D57A2">
      <w:pPr>
        <w:snapToGrid w:val="0"/>
        <w:spacing w:line="5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本项目</w:t>
      </w:r>
      <w:r>
        <w:rPr>
          <w:rFonts w:hint="eastAsia" w:ascii="宋体" w:hAnsi="宋体" w:cs="宋体"/>
          <w:color w:val="auto"/>
          <w:sz w:val="24"/>
          <w:highlight w:val="none"/>
          <w:lang w:val="en-US" w:eastAsia="zh-CN"/>
        </w:rPr>
        <w:t>第1包</w:t>
      </w:r>
      <w:r>
        <w:rPr>
          <w:rFonts w:hint="eastAsia" w:ascii="宋体" w:hAnsi="宋体" w:eastAsia="宋体" w:cs="宋体"/>
          <w:color w:val="auto"/>
          <w:sz w:val="24"/>
          <w:highlight w:val="none"/>
        </w:rPr>
        <w:t>专门面向</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企业采购</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第2包</w:t>
      </w:r>
      <w:r>
        <w:rPr>
          <w:rFonts w:hint="eastAsia" w:ascii="宋体" w:hAnsi="宋体" w:eastAsia="宋体" w:cs="宋体"/>
          <w:color w:val="auto"/>
          <w:sz w:val="24"/>
          <w:highlight w:val="none"/>
        </w:rPr>
        <w:t>不专门面向中小企业预留采购份额</w:t>
      </w:r>
      <w:r>
        <w:rPr>
          <w:rFonts w:hint="eastAsia" w:ascii="宋体" w:hAnsi="宋体" w:cs="宋体"/>
          <w:color w:val="auto"/>
          <w:sz w:val="24"/>
          <w:highlight w:val="none"/>
          <w:lang w:eastAsia="zh-CN"/>
        </w:rPr>
        <w:t>。</w:t>
      </w:r>
    </w:p>
    <w:p w14:paraId="043A192C">
      <w:pPr>
        <w:snapToGrid w:val="0"/>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 其它落实政府采购政策的资格要求（如有）：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p>
    <w:p w14:paraId="40B64626">
      <w:pPr>
        <w:snapToGrid w:val="0"/>
        <w:spacing w:line="540" w:lineRule="exact"/>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14:paraId="1D3DCAB7">
      <w:pPr>
        <w:tabs>
          <w:tab w:val="left" w:pos="900"/>
          <w:tab w:val="left" w:pos="1134"/>
          <w:tab w:val="left" w:pos="1589"/>
          <w:tab w:val="left" w:pos="5521"/>
        </w:tabs>
        <w:snapToGrid w:val="0"/>
        <w:spacing w:line="540" w:lineRule="exact"/>
        <w:ind w:firstLine="480" w:firstLineChars="200"/>
        <w:rPr>
          <w:rFonts w:hint="eastAsia" w:ascii="宋体" w:hAnsi="宋体" w:eastAsia="宋体" w:cs="宋体"/>
          <w:i/>
          <w:color w:val="auto"/>
          <w:sz w:val="24"/>
          <w:highlight w:val="none"/>
        </w:rPr>
      </w:pPr>
      <w:r>
        <w:rPr>
          <w:rFonts w:hint="eastAsia" w:ascii="宋体" w:hAnsi="宋体" w:eastAsia="宋体" w:cs="宋体"/>
          <w:color w:val="auto"/>
          <w:sz w:val="24"/>
          <w:highlight w:val="none"/>
        </w:rPr>
        <w:t>3.1本项目是否接受分支机构参与投标：□是   ■否；</w:t>
      </w:r>
    </w:p>
    <w:p w14:paraId="057F81B5">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3.2本项目是否属于政府购买服务：</w:t>
      </w:r>
    </w:p>
    <w:p w14:paraId="2B5E36C1">
      <w:pPr>
        <w:tabs>
          <w:tab w:val="left" w:pos="900"/>
          <w:tab w:val="left" w:pos="1134"/>
          <w:tab w:val="left" w:pos="1589"/>
          <w:tab w:val="left" w:pos="5521"/>
        </w:tabs>
        <w:snapToGrid w:val="0"/>
        <w:spacing w:line="540" w:lineRule="exact"/>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4E6C31EA">
      <w:pPr>
        <w:tabs>
          <w:tab w:val="left" w:pos="900"/>
          <w:tab w:val="left" w:pos="1134"/>
          <w:tab w:val="left" w:pos="1589"/>
          <w:tab w:val="left" w:pos="5521"/>
        </w:tabs>
        <w:snapToGrid w:val="0"/>
        <w:spacing w:line="540" w:lineRule="exact"/>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14:paraId="467D8EDF">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3.3其他特定资格要求：</w:t>
      </w:r>
    </w:p>
    <w:p w14:paraId="375ED87B">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3.3.1</w:t>
      </w:r>
      <w:r>
        <w:rPr>
          <w:rFonts w:hint="eastAsia" w:ascii="宋体" w:hAnsi="宋体" w:eastAsia="宋体" w:cs="宋体"/>
          <w:color w:val="auto"/>
          <w:sz w:val="24"/>
          <w:highlight w:val="none"/>
          <w:u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206CC155">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3.3.2单位负责人为同一人或者存在直接控股、管理关系的不同供应商，不得参加同一合同项下的政府采购活动;</w:t>
      </w:r>
    </w:p>
    <w:p w14:paraId="5CB09D98">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3.3.3为采购项目提供整体设计、规范编制或者项目管理、监理、检测等服务的供应商，不得再参加该采购项目的其他采购活动;</w:t>
      </w:r>
    </w:p>
    <w:p w14:paraId="4D8E5696">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3.3.4投标人应获取本项目招标文件。</w:t>
      </w:r>
    </w:p>
    <w:bookmarkEnd w:id="4"/>
    <w:bookmarkEnd w:id="5"/>
    <w:p w14:paraId="3A2DF56E">
      <w:pPr>
        <w:pStyle w:val="4"/>
        <w:widowControl/>
        <w:snapToGrid w:val="0"/>
        <w:spacing w:before="0" w:line="540" w:lineRule="exact"/>
        <w:jc w:val="left"/>
        <w:rPr>
          <w:rFonts w:hint="eastAsia" w:ascii="宋体" w:hAnsi="宋体" w:eastAsia="宋体" w:cs="宋体"/>
          <w:color w:val="auto"/>
          <w:sz w:val="24"/>
          <w:szCs w:val="24"/>
          <w:highlight w:val="none"/>
        </w:rPr>
      </w:pPr>
      <w:bookmarkStart w:id="6" w:name="_Toc35393792"/>
      <w:bookmarkStart w:id="7" w:name="_Toc35393623"/>
      <w:r>
        <w:rPr>
          <w:rFonts w:hint="eastAsia" w:ascii="宋体" w:hAnsi="宋体" w:eastAsia="宋体" w:cs="宋体"/>
          <w:color w:val="auto"/>
          <w:sz w:val="24"/>
          <w:szCs w:val="24"/>
          <w:highlight w:val="none"/>
        </w:rPr>
        <w:t>三、获取招标文件</w:t>
      </w:r>
      <w:bookmarkEnd w:id="6"/>
      <w:bookmarkEnd w:id="7"/>
    </w:p>
    <w:p w14:paraId="5B282593">
      <w:pPr>
        <w:adjustRightInd w:val="0"/>
        <w:snapToGrid w:val="0"/>
        <w:spacing w:line="5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w:t>
      </w:r>
      <w:r>
        <w:rPr>
          <w:rFonts w:hint="eastAsia" w:ascii="宋体" w:hAnsi="宋体" w:cs="宋体"/>
          <w:color w:val="auto"/>
          <w:sz w:val="24"/>
          <w:highlight w:val="none"/>
          <w:lang w:eastAsia="zh-CN" w:bidi="ar"/>
        </w:rPr>
        <w:t>2026年</w:t>
      </w:r>
      <w:r>
        <w:rPr>
          <w:rFonts w:hint="eastAsia" w:ascii="宋体" w:hAnsi="宋体" w:cs="宋体"/>
          <w:color w:val="auto"/>
          <w:sz w:val="24"/>
          <w:highlight w:val="none"/>
          <w:lang w:val="en-US" w:eastAsia="zh-CN" w:bidi="ar"/>
        </w:rPr>
        <w:t>4月2</w:t>
      </w:r>
      <w:r>
        <w:rPr>
          <w:rFonts w:hint="eastAsia" w:ascii="宋体" w:hAnsi="宋体" w:eastAsia="宋体" w:cs="宋体"/>
          <w:color w:val="auto"/>
          <w:sz w:val="24"/>
          <w:highlight w:val="none"/>
          <w:lang w:bidi="ar"/>
        </w:rPr>
        <w:t>日至</w:t>
      </w:r>
      <w:r>
        <w:rPr>
          <w:rFonts w:hint="eastAsia" w:ascii="宋体" w:hAnsi="宋体" w:cs="宋体"/>
          <w:color w:val="auto"/>
          <w:sz w:val="24"/>
          <w:highlight w:val="none"/>
          <w:lang w:eastAsia="zh-CN" w:bidi="ar"/>
        </w:rPr>
        <w:t>2026年</w:t>
      </w:r>
      <w:r>
        <w:rPr>
          <w:rFonts w:hint="eastAsia" w:ascii="宋体" w:hAnsi="宋体" w:cs="宋体"/>
          <w:color w:val="auto"/>
          <w:sz w:val="24"/>
          <w:highlight w:val="none"/>
          <w:lang w:val="en-US" w:eastAsia="zh-CN" w:bidi="ar"/>
        </w:rPr>
        <w:t>4月9</w:t>
      </w:r>
      <w:r>
        <w:rPr>
          <w:rFonts w:hint="eastAsia" w:ascii="宋体" w:hAnsi="宋体" w:eastAsia="宋体" w:cs="宋体"/>
          <w:color w:val="auto"/>
          <w:sz w:val="24"/>
          <w:highlight w:val="none"/>
          <w:lang w:bidi="ar"/>
        </w:rPr>
        <w:t>日，每天上午9:00至11:30，下午13：00至16:00（北京时间，法定节假日除外）。</w:t>
      </w:r>
    </w:p>
    <w:p w14:paraId="7A702733">
      <w:pPr>
        <w:adjustRightInd w:val="0"/>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2.地点：北京市政府采购电子交易平台</w:t>
      </w:r>
    </w:p>
    <w:p w14:paraId="5DC2D8D1">
      <w:pPr>
        <w:widowControl/>
        <w:adjustRightInd w:val="0"/>
        <w:snapToGrid w:val="0"/>
        <w:spacing w:line="540" w:lineRule="exact"/>
        <w:ind w:firstLine="480" w:firstLineChars="200"/>
        <w:jc w:val="left"/>
        <w:rPr>
          <w:rFonts w:hint="eastAsia" w:ascii="宋体" w:hAnsi="宋体" w:eastAsia="宋体" w:cs="宋体"/>
          <w:b/>
          <w:bCs/>
          <w:color w:val="auto"/>
          <w:sz w:val="24"/>
          <w:highlight w:val="none"/>
          <w:lang w:bidi="ar"/>
        </w:rPr>
      </w:pPr>
      <w:r>
        <w:rPr>
          <w:rFonts w:hint="eastAsia" w:ascii="宋体" w:hAnsi="宋体" w:eastAsia="宋体" w:cs="宋体"/>
          <w:color w:val="auto"/>
          <w:sz w:val="24"/>
          <w:highlight w:val="none"/>
          <w:lang w:bidi="ar"/>
        </w:rPr>
        <w:t>3.方式：供应商使用CA数字证书或电子营业执照登录北京市政府采购电子交易平台（http://zbcg-bjzc.zhongcy.com/bjczj-portal-site/index.html#/home）获取电子版招标文件。</w:t>
      </w:r>
    </w:p>
    <w:p w14:paraId="36B56D36">
      <w:pPr>
        <w:widowControl/>
        <w:adjustRightInd w:val="0"/>
        <w:snapToGrid w:val="0"/>
        <w:spacing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4.售价：0元。</w:t>
      </w:r>
    </w:p>
    <w:p w14:paraId="0D11DEC2">
      <w:pPr>
        <w:pStyle w:val="4"/>
        <w:widowControl/>
        <w:snapToGrid w:val="0"/>
        <w:spacing w:before="0" w:line="540" w:lineRule="exact"/>
        <w:jc w:val="left"/>
        <w:rPr>
          <w:rFonts w:hint="eastAsia" w:ascii="宋体" w:hAnsi="宋体" w:eastAsia="宋体" w:cs="宋体"/>
          <w:color w:val="auto"/>
          <w:sz w:val="24"/>
          <w:szCs w:val="24"/>
          <w:highlight w:val="none"/>
        </w:rPr>
      </w:pPr>
      <w:bookmarkStart w:id="8" w:name="_Toc28359082"/>
      <w:bookmarkStart w:id="9" w:name="_Toc28359005"/>
      <w:bookmarkStart w:id="10" w:name="_Toc35393793"/>
      <w:bookmarkStart w:id="11" w:name="_Toc35393624"/>
      <w:r>
        <w:rPr>
          <w:rFonts w:hint="eastAsia" w:ascii="宋体" w:hAnsi="宋体" w:eastAsia="宋体" w:cs="宋体"/>
          <w:color w:val="auto"/>
          <w:sz w:val="24"/>
          <w:szCs w:val="24"/>
          <w:highlight w:val="none"/>
        </w:rPr>
        <w:t>四、提交投标文件</w:t>
      </w:r>
      <w:bookmarkEnd w:id="8"/>
      <w:bookmarkEnd w:id="9"/>
      <w:r>
        <w:rPr>
          <w:rFonts w:hint="eastAsia" w:ascii="宋体" w:hAnsi="宋体" w:eastAsia="宋体" w:cs="宋体"/>
          <w:color w:val="auto"/>
          <w:sz w:val="24"/>
          <w:szCs w:val="24"/>
          <w:highlight w:val="none"/>
        </w:rPr>
        <w:t>截止时间、开标时间和地点</w:t>
      </w:r>
      <w:bookmarkEnd w:id="10"/>
      <w:bookmarkEnd w:id="11"/>
    </w:p>
    <w:p w14:paraId="36F0104C">
      <w:pPr>
        <w:snapToGrid w:val="0"/>
        <w:spacing w:line="540" w:lineRule="exact"/>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投标截止时间、开标时间：</w:t>
      </w:r>
      <w:r>
        <w:rPr>
          <w:rFonts w:hint="eastAsia" w:ascii="宋体" w:hAnsi="宋体" w:eastAsia="宋体" w:cs="宋体"/>
          <w:color w:val="auto"/>
          <w:sz w:val="24"/>
          <w:highlight w:val="none"/>
          <w:lang w:eastAsia="zh-CN" w:bidi="ar"/>
        </w:rPr>
        <w:t>2026年</w:t>
      </w:r>
      <w:r>
        <w:rPr>
          <w:rFonts w:hint="eastAsia" w:ascii="宋体" w:hAnsi="宋体" w:cs="宋体"/>
          <w:color w:val="auto"/>
          <w:sz w:val="24"/>
          <w:highlight w:val="none"/>
          <w:lang w:eastAsia="zh-CN" w:bidi="ar"/>
        </w:rPr>
        <w:t>4月</w:t>
      </w:r>
      <w:r>
        <w:rPr>
          <w:rFonts w:hint="eastAsia" w:ascii="宋体" w:hAnsi="宋体" w:cs="宋体"/>
          <w:color w:val="auto"/>
          <w:sz w:val="24"/>
          <w:highlight w:val="none"/>
          <w:lang w:val="en-US" w:eastAsia="zh-CN" w:bidi="ar"/>
        </w:rPr>
        <w:t>22</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bidi="ar"/>
        </w:rPr>
        <w:t>9</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lang w:val="en-US" w:eastAsia="zh-CN" w:bidi="ar"/>
        </w:rPr>
        <w:t>00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5B8F0729">
      <w:pPr>
        <w:snapToGrid w:val="0"/>
        <w:spacing w:line="540" w:lineRule="exact"/>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lang w:val="en-US" w:eastAsia="zh-CN"/>
        </w:rPr>
        <w:t>北京市政府采购电子交易平台</w:t>
      </w:r>
      <w:r>
        <w:rPr>
          <w:rFonts w:hint="eastAsia" w:ascii="宋体" w:hAnsi="宋体" w:eastAsia="宋体" w:cs="宋体"/>
          <w:color w:val="auto"/>
          <w:sz w:val="24"/>
          <w:highlight w:val="none"/>
          <w:lang w:val="zh-TW" w:bidi="ar"/>
        </w:rPr>
        <w:t>。</w:t>
      </w:r>
    </w:p>
    <w:p w14:paraId="68A4E365">
      <w:pPr>
        <w:pStyle w:val="4"/>
        <w:snapToGrid w:val="0"/>
        <w:spacing w:before="0" w:line="540" w:lineRule="exact"/>
        <w:jc w:val="left"/>
        <w:rPr>
          <w:rFonts w:hint="eastAsia" w:ascii="宋体" w:hAnsi="宋体" w:eastAsia="宋体" w:cs="宋体"/>
          <w:color w:val="auto"/>
          <w:sz w:val="24"/>
          <w:szCs w:val="24"/>
          <w:highlight w:val="none"/>
        </w:rPr>
      </w:pPr>
      <w:bookmarkStart w:id="12" w:name="_Toc28359007"/>
      <w:bookmarkStart w:id="13" w:name="_Toc35393625"/>
      <w:bookmarkStart w:id="14" w:name="_Toc28359084"/>
      <w:bookmarkStart w:id="15" w:name="_Toc35393794"/>
      <w:r>
        <w:rPr>
          <w:rFonts w:hint="eastAsia" w:ascii="宋体" w:hAnsi="宋体" w:eastAsia="宋体" w:cs="宋体"/>
          <w:color w:val="auto"/>
          <w:sz w:val="24"/>
          <w:szCs w:val="24"/>
          <w:highlight w:val="none"/>
        </w:rPr>
        <w:t>五、公告期限</w:t>
      </w:r>
      <w:bookmarkEnd w:id="12"/>
      <w:bookmarkEnd w:id="13"/>
      <w:bookmarkEnd w:id="14"/>
      <w:bookmarkEnd w:id="15"/>
    </w:p>
    <w:p w14:paraId="3DA39908">
      <w:pPr>
        <w:snapToGrid w:val="0"/>
        <w:spacing w:line="5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bookmarkStart w:id="16" w:name="_Toc35393626"/>
      <w:bookmarkStart w:id="17" w:name="_Toc35393795"/>
    </w:p>
    <w:p w14:paraId="3C58115F">
      <w:pPr>
        <w:snapToGrid w:val="0"/>
        <w:spacing w:line="540" w:lineRule="exact"/>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六、其他补充事宜</w:t>
      </w:r>
      <w:bookmarkEnd w:id="16"/>
      <w:bookmarkEnd w:id="17"/>
    </w:p>
    <w:p w14:paraId="0B5A8FF1">
      <w:pPr>
        <w:snapToGrid w:val="0"/>
        <w:spacing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本项目需要落实的政府采购政策：</w:t>
      </w:r>
    </w:p>
    <w:p w14:paraId="3EE1E07F">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鼓励节能、环保政策：依据《财政部发展改革委生态环境部市场监管总局关于调整优化节能产品、环境标志产品政府采购执行机制的通知（财库（2019）9号）》执行。</w:t>
      </w:r>
    </w:p>
    <w:p w14:paraId="0200497F">
      <w:pPr>
        <w:widowControl/>
        <w:numPr>
          <w:ilvl w:val="-1"/>
          <w:numId w:val="0"/>
        </w:numPr>
        <w:snapToGrid w:val="0"/>
        <w:spacing w:line="540" w:lineRule="exact"/>
        <w:ind w:leftChars="0"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2.扶持中小企业政策：</w:t>
      </w:r>
      <w:r>
        <w:rPr>
          <w:rFonts w:hint="eastAsia" w:ascii="宋体" w:hAnsi="宋体" w:eastAsia="宋体" w:cs="宋体"/>
          <w:color w:val="auto"/>
          <w:sz w:val="24"/>
          <w:highlight w:val="none"/>
        </w:rPr>
        <w:t>本项目</w:t>
      </w:r>
      <w:r>
        <w:rPr>
          <w:rFonts w:hint="eastAsia" w:ascii="宋体" w:hAnsi="宋体" w:cs="宋体"/>
          <w:color w:val="auto"/>
          <w:sz w:val="24"/>
          <w:highlight w:val="none"/>
          <w:lang w:val="en-US" w:eastAsia="zh-CN"/>
        </w:rPr>
        <w:t>第1包</w:t>
      </w:r>
      <w:r>
        <w:rPr>
          <w:rFonts w:hint="eastAsia" w:ascii="宋体" w:hAnsi="宋体" w:eastAsia="宋体" w:cs="宋体"/>
          <w:color w:val="auto"/>
          <w:sz w:val="24"/>
          <w:highlight w:val="none"/>
        </w:rPr>
        <w:t>专门面向</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企业采购</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第2包</w:t>
      </w:r>
      <w:r>
        <w:rPr>
          <w:rFonts w:hint="eastAsia" w:ascii="宋体" w:hAnsi="宋体" w:eastAsia="宋体" w:cs="宋体"/>
          <w:color w:val="auto"/>
          <w:sz w:val="24"/>
          <w:highlight w:val="none"/>
        </w:rPr>
        <w:t>不专门面向中小企业预留采购份额</w:t>
      </w:r>
      <w:r>
        <w:rPr>
          <w:rFonts w:hint="eastAsia" w:ascii="宋体" w:hAnsi="宋体" w:cs="宋体"/>
          <w:color w:val="auto"/>
          <w:sz w:val="24"/>
          <w:highlight w:val="none"/>
          <w:lang w:eastAsia="zh-CN"/>
        </w:rPr>
        <w:t>，评审时小型和微型企业产品享受10%的价格折扣</w:t>
      </w:r>
      <w:r>
        <w:rPr>
          <w:rFonts w:hint="eastAsia" w:ascii="宋体" w:hAnsi="宋体" w:eastAsia="宋体" w:cs="宋体"/>
          <w:color w:val="auto"/>
          <w:kern w:val="0"/>
          <w:sz w:val="24"/>
          <w:highlight w:val="none"/>
          <w:lang w:val="en-US" w:eastAsia="zh-CN"/>
        </w:rPr>
        <w:t>。监狱企业视同小型、微型企业。残疾人福利性单位视同小型、微型企业，不重复享受政策。</w:t>
      </w:r>
    </w:p>
    <w:p w14:paraId="6F0CD9F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3.本项目采购标的接受进口产品情况：本项目不适用。</w:t>
      </w:r>
    </w:p>
    <w:p w14:paraId="4144C3A9">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09AF459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CA数字证书服务热线 010-58511086</w:t>
      </w:r>
    </w:p>
    <w:p w14:paraId="2F758236">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电子营业执照服务热线 400-699-7000</w:t>
      </w:r>
    </w:p>
    <w:p w14:paraId="7F914464">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技术支持服务热线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010-86483801</w:t>
      </w:r>
    </w:p>
    <w:p w14:paraId="30CBA277">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4.1办理CA数字证书或电子营业执照</w:t>
      </w:r>
    </w:p>
    <w:p w14:paraId="1D8F8E9F">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投标人登录北京市政府采购电子交易平台查阅 “用户指南”—“操作指南”—“市场主体CA办理操作流程指引”/“电子营业执照使用指南”，按照程序要求办理。</w:t>
      </w:r>
    </w:p>
    <w:p w14:paraId="1F7949D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4.2注册</w:t>
      </w:r>
    </w:p>
    <w:p w14:paraId="7CE34A0B">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投标人登录北京市政府采购电子交易平台“用户指南”—“操作指南”—“市场主体注册入库操作流程指引”进行自助注册绑定。</w:t>
      </w:r>
    </w:p>
    <w:p w14:paraId="3305ED05">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4.3驱动、客户端下载</w:t>
      </w:r>
    </w:p>
    <w:p w14:paraId="54DB5BD6">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投标人登录北京市政府采购电子交易平台“用户指南”—“工具下载”—“招标采购系统文件驱动安装包”下载相关驱动。</w:t>
      </w:r>
    </w:p>
    <w:p w14:paraId="6F1EA973">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投标人登录北京市政府采购电子交易平台“用户指南”—“工具下载”—“投标文件编制工具”下载相关客户端。</w:t>
      </w:r>
    </w:p>
    <w:p w14:paraId="6EECA3CF">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4.4 获取电子招标文件</w:t>
      </w:r>
    </w:p>
    <w:p w14:paraId="71292115">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投标人使用CA数字证书或电子营业执照登录北京市政府采购电子交易平台获取电子招标文件。</w:t>
      </w:r>
    </w:p>
    <w:p w14:paraId="423D5CCF">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5C1A87F6">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4.5编制电子投标文件</w:t>
      </w:r>
    </w:p>
    <w:p w14:paraId="749808F9">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2C914861">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zh-TW"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TW" w:eastAsia="zh-TW"/>
        </w:rPr>
        <w:t>.6</w:t>
      </w:r>
      <w:r>
        <w:rPr>
          <w:rFonts w:hint="eastAsia" w:ascii="宋体" w:hAnsi="宋体" w:eastAsia="宋体" w:cs="宋体"/>
          <w:color w:val="auto"/>
          <w:kern w:val="0"/>
          <w:sz w:val="24"/>
          <w:highlight w:val="none"/>
          <w:lang w:val="zh-TW" w:eastAsia="zh-CN"/>
        </w:rPr>
        <w:t>提交电子投标文件</w:t>
      </w:r>
    </w:p>
    <w:p w14:paraId="3A817E87">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投标人应于投标截止时间前在北京市政府采购电子交易平台提交电子投标文件，上传电子投标文件过程中请保持与互联网的连接畅通。</w:t>
      </w:r>
    </w:p>
    <w:p w14:paraId="69CE9F1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TW"/>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TW" w:eastAsia="zh-CN"/>
        </w:rPr>
        <w:t>.</w:t>
      </w:r>
      <w:r>
        <w:rPr>
          <w:rFonts w:hint="eastAsia" w:ascii="宋体" w:hAnsi="宋体" w:eastAsia="宋体" w:cs="宋体"/>
          <w:color w:val="auto"/>
          <w:kern w:val="0"/>
          <w:sz w:val="24"/>
          <w:highlight w:val="none"/>
          <w:lang w:val="zh-TW" w:eastAsia="zh-TW"/>
        </w:rPr>
        <w:t>7</w:t>
      </w:r>
      <w:r>
        <w:rPr>
          <w:rFonts w:hint="eastAsia" w:ascii="宋体" w:hAnsi="宋体" w:eastAsia="宋体" w:cs="宋体"/>
          <w:color w:val="auto"/>
          <w:kern w:val="0"/>
          <w:sz w:val="24"/>
          <w:highlight w:val="none"/>
          <w:lang w:val="zh-TW" w:eastAsia="zh-CN"/>
        </w:rPr>
        <w:t>电子开标</w:t>
      </w:r>
    </w:p>
    <w:p w14:paraId="2B7CEEF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color w:val="auto"/>
          <w:kern w:val="0"/>
          <w:sz w:val="24"/>
          <w:highlight w:val="none"/>
          <w:lang w:val="en-US" w:eastAsia="zh-TW"/>
        </w:rPr>
      </w:pPr>
      <w:r>
        <w:rPr>
          <w:rFonts w:hint="eastAsia" w:ascii="宋体" w:hAnsi="宋体" w:eastAsia="宋体" w:cs="宋体"/>
          <w:color w:val="auto"/>
          <w:kern w:val="0"/>
          <w:sz w:val="24"/>
          <w:highlight w:val="none"/>
          <w:lang w:val="zh-TW" w:eastAsia="zh-CN"/>
        </w:rPr>
        <w:t>投标人在开标地点使用</w:t>
      </w:r>
      <w:r>
        <w:rPr>
          <w:rFonts w:hint="eastAsia" w:ascii="宋体" w:hAnsi="宋体" w:eastAsia="宋体" w:cs="宋体"/>
          <w:color w:val="auto"/>
          <w:kern w:val="0"/>
          <w:sz w:val="24"/>
          <w:highlight w:val="none"/>
          <w:lang w:val="en-US" w:eastAsia="zh-CN"/>
        </w:rPr>
        <w:t>CA数字证书或电子营业执照</w:t>
      </w:r>
      <w:r>
        <w:rPr>
          <w:rFonts w:hint="eastAsia" w:ascii="宋体" w:hAnsi="宋体" w:eastAsia="宋体" w:cs="宋体"/>
          <w:color w:val="auto"/>
          <w:kern w:val="0"/>
          <w:sz w:val="24"/>
          <w:highlight w:val="none"/>
          <w:lang w:val="zh-TW" w:eastAsia="zh-CN"/>
        </w:rPr>
        <w:t>登录</w:t>
      </w:r>
      <w:r>
        <w:rPr>
          <w:rFonts w:hint="eastAsia" w:ascii="宋体" w:hAnsi="宋体" w:eastAsia="宋体" w:cs="宋体"/>
          <w:color w:val="auto"/>
          <w:kern w:val="0"/>
          <w:sz w:val="24"/>
          <w:highlight w:val="none"/>
          <w:lang w:val="en-US" w:eastAsia="zh-CN"/>
        </w:rPr>
        <w:t>北京市政府采购电子交易平台进行电子开标</w:t>
      </w:r>
      <w:r>
        <w:rPr>
          <w:rFonts w:hint="eastAsia" w:ascii="宋体" w:hAnsi="宋体" w:eastAsia="宋体" w:cs="宋体"/>
          <w:color w:val="auto"/>
          <w:kern w:val="0"/>
          <w:sz w:val="24"/>
          <w:highlight w:val="none"/>
          <w:lang w:val="zh-TW" w:eastAsia="zh-CN"/>
        </w:rPr>
        <w:t>。</w:t>
      </w:r>
    </w:p>
    <w:p w14:paraId="32F7A6B1">
      <w:pPr>
        <w:pStyle w:val="4"/>
        <w:snapToGrid w:val="0"/>
        <w:spacing w:before="0" w:line="540" w:lineRule="exact"/>
        <w:jc w:val="left"/>
        <w:rPr>
          <w:rFonts w:hint="eastAsia" w:ascii="宋体" w:hAnsi="宋体" w:eastAsia="宋体" w:cs="宋体"/>
          <w:color w:val="auto"/>
          <w:sz w:val="24"/>
          <w:szCs w:val="24"/>
          <w:highlight w:val="none"/>
        </w:rPr>
      </w:pPr>
      <w:bookmarkStart w:id="18" w:name="_Toc28359008"/>
      <w:bookmarkStart w:id="19" w:name="_Toc28359085"/>
      <w:bookmarkStart w:id="20" w:name="_Toc35393627"/>
      <w:bookmarkStart w:id="21" w:name="_Toc35393796"/>
      <w:r>
        <w:rPr>
          <w:rFonts w:hint="eastAsia" w:ascii="宋体" w:hAnsi="宋体" w:eastAsia="宋体" w:cs="宋体"/>
          <w:color w:val="auto"/>
          <w:sz w:val="24"/>
          <w:szCs w:val="24"/>
          <w:highlight w:val="none"/>
        </w:rPr>
        <w:t>七、对本次招标提出询问，请按以下方式联系</w:t>
      </w:r>
      <w:bookmarkEnd w:id="18"/>
      <w:bookmarkEnd w:id="19"/>
      <w:bookmarkEnd w:id="20"/>
      <w:bookmarkEnd w:id="21"/>
    </w:p>
    <w:p w14:paraId="5539C6E4">
      <w:pPr>
        <w:widowControl/>
        <w:snapToGrid w:val="0"/>
        <w:spacing w:line="5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1.采购人信息</w:t>
      </w:r>
    </w:p>
    <w:p w14:paraId="20BD8F1B">
      <w:pPr>
        <w:snapToGrid w:val="0"/>
        <w:spacing w:line="540" w:lineRule="exact"/>
        <w:ind w:firstLine="480" w:firstLineChars="200"/>
        <w:jc w:val="left"/>
        <w:rPr>
          <w:rFonts w:hint="eastAsia" w:ascii="宋体" w:hAnsi="宋体" w:eastAsia="宋体" w:cs="宋体"/>
          <w:color w:val="auto"/>
          <w:sz w:val="24"/>
          <w:highlight w:val="none"/>
          <w:lang w:val="en-US" w:eastAsia="zh-CN"/>
        </w:rPr>
      </w:pPr>
      <w:bookmarkStart w:id="22" w:name="_Toc28359009"/>
      <w:bookmarkStart w:id="23" w:name="_Toc28359086"/>
      <w:r>
        <w:rPr>
          <w:rFonts w:hint="eastAsia" w:ascii="宋体" w:hAnsi="宋体" w:eastAsia="宋体" w:cs="宋体"/>
          <w:color w:val="auto"/>
          <w:sz w:val="24"/>
          <w:highlight w:val="none"/>
        </w:rPr>
        <w:t>名    称：</w:t>
      </w:r>
      <w:r>
        <w:rPr>
          <w:rFonts w:hint="eastAsia" w:ascii="宋体" w:hAnsi="宋体" w:cs="宋体"/>
          <w:color w:val="auto"/>
          <w:sz w:val="24"/>
          <w:highlight w:val="none"/>
          <w:lang w:val="en-US" w:eastAsia="zh-CN"/>
        </w:rPr>
        <w:t>北京市经济信息中心</w:t>
      </w:r>
    </w:p>
    <w:p w14:paraId="49390FF0">
      <w:pPr>
        <w:snapToGrid w:val="0"/>
        <w:spacing w:line="540" w:lineRule="exact"/>
        <w:ind w:firstLine="480" w:firstLineChars="2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地    址：北京市通州区运河东大街55号院3号楼</w:t>
      </w:r>
    </w:p>
    <w:p w14:paraId="1CD93B3B">
      <w:pPr>
        <w:snapToGrid w:val="0"/>
        <w:spacing w:line="540" w:lineRule="exact"/>
        <w:ind w:firstLine="480" w:firstLineChars="2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联系方式：</w:t>
      </w:r>
      <w:r>
        <w:rPr>
          <w:rFonts w:hint="eastAsia" w:ascii="宋体" w:hAnsi="宋体" w:eastAsia="宋体" w:cs="宋体"/>
          <w:color w:val="auto"/>
          <w:sz w:val="24"/>
          <w:szCs w:val="24"/>
          <w:highlight w:val="none"/>
          <w:u w:val="none"/>
          <w:lang w:val="en-US" w:eastAsia="zh-CN"/>
        </w:rPr>
        <w:t>王老师、</w:t>
      </w:r>
      <w:r>
        <w:rPr>
          <w:rFonts w:hint="eastAsia" w:ascii="宋体" w:hAnsi="宋体" w:eastAsia="宋体" w:cs="宋体"/>
          <w:color w:val="auto"/>
          <w:kern w:val="2"/>
          <w:sz w:val="24"/>
          <w:highlight w:val="none"/>
        </w:rPr>
        <w:t>010-55591371</w:t>
      </w:r>
    </w:p>
    <w:p w14:paraId="32307B32">
      <w:pPr>
        <w:snapToGrid w:val="0"/>
        <w:spacing w:line="5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22"/>
      <w:bookmarkEnd w:id="23"/>
    </w:p>
    <w:p w14:paraId="214B2CCD">
      <w:pPr>
        <w:snapToGrid w:val="0"/>
        <w:spacing w:line="540" w:lineRule="exact"/>
        <w:ind w:firstLine="480" w:firstLineChars="200"/>
        <w:jc w:val="left"/>
        <w:rPr>
          <w:rFonts w:hint="eastAsia" w:ascii="宋体" w:hAnsi="宋体" w:eastAsia="宋体" w:cs="宋体"/>
          <w:color w:val="auto"/>
          <w:sz w:val="24"/>
          <w:highlight w:val="none"/>
        </w:rPr>
      </w:pPr>
      <w:bookmarkStart w:id="24" w:name="_Toc28359010"/>
      <w:bookmarkStart w:id="25" w:name="_Toc28359087"/>
      <w:r>
        <w:rPr>
          <w:rFonts w:hint="eastAsia" w:ascii="宋体" w:hAnsi="宋体" w:eastAsia="宋体" w:cs="宋体"/>
          <w:color w:val="auto"/>
          <w:sz w:val="24"/>
          <w:highlight w:val="none"/>
        </w:rPr>
        <w:t>名    称：中技国际招标有限公司</w:t>
      </w:r>
    </w:p>
    <w:p w14:paraId="38DD5981">
      <w:pPr>
        <w:snapToGrid w:val="0"/>
        <w:spacing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址：北京市丰台区西营街1号院通用时代中心C座9层</w:t>
      </w:r>
    </w:p>
    <w:p w14:paraId="63514CCF">
      <w:pPr>
        <w:snapToGrid w:val="0"/>
        <w:spacing w:line="540" w:lineRule="exact"/>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联系方式：010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8116</w:t>
      </w:r>
      <w:r>
        <w:rPr>
          <w:rFonts w:hint="eastAsia" w:ascii="宋体" w:hAnsi="宋体" w:eastAsia="宋体" w:cs="宋体"/>
          <w:color w:val="auto"/>
          <w:sz w:val="24"/>
          <w:highlight w:val="none"/>
          <w:lang w:val="en-US" w:eastAsia="zh-CN"/>
        </w:rPr>
        <w:t>8493</w:t>
      </w:r>
    </w:p>
    <w:p w14:paraId="0C5516FF">
      <w:pPr>
        <w:snapToGrid w:val="0"/>
        <w:spacing w:line="54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24"/>
      <w:bookmarkEnd w:id="25"/>
    </w:p>
    <w:p w14:paraId="04115FDF">
      <w:pPr>
        <w:pStyle w:val="5"/>
        <w:snapToGrid w:val="0"/>
        <w:spacing w:line="54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陈刚、王昕</w:t>
      </w:r>
    </w:p>
    <w:p w14:paraId="6122FEBF">
      <w:pPr>
        <w:pStyle w:val="5"/>
        <w:snapToGrid w:val="0"/>
        <w:spacing w:line="54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highlight w:val="none"/>
        </w:rPr>
        <w:t>010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8116</w:t>
      </w:r>
      <w:r>
        <w:rPr>
          <w:rFonts w:hint="eastAsia" w:ascii="宋体" w:hAnsi="宋体" w:eastAsia="宋体" w:cs="宋体"/>
          <w:color w:val="auto"/>
          <w:sz w:val="24"/>
          <w:highlight w:val="none"/>
          <w:lang w:val="en-US" w:eastAsia="zh-CN"/>
        </w:rPr>
        <w:t>8493、81168289</w:t>
      </w:r>
    </w:p>
    <w:p w14:paraId="0937BF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C6A68"/>
    <w:rsid w:val="43BC6A68"/>
    <w:rsid w:val="7EB4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spacing w:before="0" w:after="120" w:line="240" w:lineRule="auto"/>
      <w:ind w:firstLine="420" w:firstLineChars="100"/>
    </w:pPr>
    <w:rPr>
      <w:rFonts w:ascii="Times New Roman" w:hAnsi="Times New Roman" w:eastAsia="宋体" w:cs="Times New Roman"/>
      <w:sz w:val="21"/>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qFormat/>
    <w:uiPriority w:val="99"/>
    <w:rPr>
      <w:rFonts w:hint="eastAsia" w:ascii="宋体" w:hAnsi="Courier New"/>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2219</Words>
  <Characters>2570</Characters>
  <Lines>0</Lines>
  <Paragraphs>0</Paragraphs>
  <TotalTime>0</TotalTime>
  <ScaleCrop>false</ScaleCrop>
  <LinksUpToDate>false</LinksUpToDate>
  <CharactersWithSpaces>2609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2026-04-01T06:37:00Z</dcterms:created>
  <dc:creator>昕</dc:creator>
  <cp:lastModifiedBy>吴家豪</cp:lastModifiedBy>
  <dcterms:modified xsi:type="dcterms:W3CDTF">2026-04-01T06:49:12Z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46DAB4929474464194D4B8C1AB02D10D_13</vt:lpwstr>
  </property>
  <property fmtid="{D5CDD505-2E9C-101B-9397-08002B2CF9AE}" pid="4" name="KSOTemplateDocerSaveRecord">
    <vt:lpwstr>eyJoZGlkIjoiYzVjNDY4OTRlM2E5NDFhYzk5YzgxNThlODBkM2M3MDAiLCJ1c2VySWQiOiIyMjkxNDI4MjQifQ==</vt:lpwstr>
  </property>
</Properties>
</file>