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E8611">
      <w:pPr>
        <w:widowControl w:val="0"/>
        <w:tabs>
          <w:tab w:val="left" w:pos="1630"/>
        </w:tabs>
        <w:autoSpaceDE w:val="0"/>
        <w:autoSpaceDN w:val="0"/>
        <w:spacing w:line="460" w:lineRule="exact"/>
        <w:ind w:left="8"/>
        <w:jc w:val="center"/>
        <w:outlineLvl w:val="0"/>
        <w:rPr>
          <w:rFonts w:ascii="宋体" w:hAnsi="宋体" w:eastAsia="宋体" w:cs="宋体"/>
          <w:b/>
          <w:bCs/>
          <w:color w:val="auto"/>
          <w:sz w:val="36"/>
          <w:szCs w:val="36"/>
          <w:highlight w:val="none"/>
          <w:lang w:val="en-US" w:eastAsia="en-US" w:bidi="ar-SA"/>
        </w:rPr>
      </w:pPr>
      <w:r>
        <w:rPr>
          <w:rFonts w:hint="eastAsia" w:ascii="宋体" w:hAnsi="宋体" w:eastAsia="宋体" w:cs="宋体"/>
          <w:b/>
          <w:bCs/>
          <w:color w:val="auto"/>
          <w:sz w:val="36"/>
          <w:szCs w:val="36"/>
          <w:highlight w:val="none"/>
          <w:lang w:val="en-US" w:eastAsia="en-US" w:bidi="ar-SA"/>
        </w:rPr>
        <w:t>采购需求</w:t>
      </w:r>
    </w:p>
    <w:p w14:paraId="5CCD1E5A">
      <w:pPr>
        <w:autoSpaceDE w:val="0"/>
        <w:autoSpaceDN w:val="0"/>
        <w:jc w:val="left"/>
        <w:rPr>
          <w:rFonts w:ascii="宋体" w:hAnsi="宋体" w:eastAsia="宋体" w:cs="宋体"/>
          <w:color w:val="auto"/>
          <w:kern w:val="0"/>
          <w:sz w:val="22"/>
          <w:szCs w:val="22"/>
          <w:highlight w:val="none"/>
          <w:lang w:eastAsia="en-US"/>
        </w:rPr>
      </w:pPr>
    </w:p>
    <w:p w14:paraId="42073601">
      <w:pPr>
        <w:widowControl w:val="0"/>
        <w:autoSpaceDE w:val="0"/>
        <w:autoSpaceDN w:val="0"/>
        <w:spacing w:before="1"/>
        <w:ind w:left="121"/>
        <w:rPr>
          <w:rFonts w:ascii="宋体" w:hAnsi="宋体" w:eastAsia="宋体" w:cs="宋体"/>
          <w:b/>
          <w:bCs/>
          <w:color w:val="auto"/>
          <w:sz w:val="24"/>
          <w:szCs w:val="24"/>
          <w:highlight w:val="none"/>
          <w:lang w:val="en-US" w:eastAsia="en-US" w:bidi="ar-SA"/>
        </w:rPr>
      </w:pPr>
      <w:r>
        <w:rPr>
          <w:rFonts w:hint="eastAsia" w:ascii="宋体" w:hAnsi="宋体" w:eastAsia="宋体" w:cs="宋体"/>
          <w:b/>
          <w:bCs/>
          <w:color w:val="auto"/>
          <w:sz w:val="24"/>
          <w:szCs w:val="24"/>
          <w:highlight w:val="none"/>
          <w:lang w:val="en-US" w:eastAsia="en-US" w:bidi="ar-SA"/>
        </w:rPr>
        <w:t>一、采购标的</w:t>
      </w:r>
    </w:p>
    <w:p w14:paraId="7A9D8BBA">
      <w:pPr>
        <w:widowControl w:val="0"/>
        <w:tabs>
          <w:tab w:val="left" w:pos="470"/>
          <w:tab w:val="left" w:pos="7040"/>
        </w:tabs>
        <w:autoSpaceDE w:val="0"/>
        <w:autoSpaceDN w:val="0"/>
        <w:spacing w:before="154" w:line="360" w:lineRule="auto"/>
        <w:ind w:left="121" w:right="1830" w:firstLine="269" w:firstLineChars="100"/>
        <w:rPr>
          <w:rFonts w:ascii="宋体" w:hAnsi="宋体" w:eastAsia="宋体" w:cs="宋体"/>
          <w:color w:val="auto"/>
          <w:sz w:val="24"/>
          <w:szCs w:val="22"/>
          <w:highlight w:val="none"/>
          <w:lang w:val="en-US" w:eastAsia="zh-CN" w:bidi="ar-SA"/>
        </w:rPr>
      </w:pPr>
      <w:r>
        <w:rPr>
          <w:rFonts w:hint="eastAsia" w:ascii="宋体" w:hAnsi="宋体" w:eastAsia="宋体" w:cs="宋体"/>
          <w:color w:val="auto"/>
          <w:spacing w:val="-2"/>
          <w:w w:val="114"/>
          <w:sz w:val="24"/>
          <w:szCs w:val="24"/>
          <w:highlight w:val="none"/>
          <w:lang w:val="en-US" w:eastAsia="zh-CN" w:bidi="ar-SA"/>
        </w:rPr>
        <w:t>1.</w:t>
      </w:r>
      <w:r>
        <w:rPr>
          <w:rFonts w:hint="eastAsia" w:ascii="宋体" w:hAnsi="宋体" w:eastAsia="宋体" w:cs="宋体"/>
          <w:color w:val="auto"/>
          <w:sz w:val="24"/>
          <w:szCs w:val="22"/>
          <w:highlight w:val="none"/>
          <w:lang w:val="en-US" w:eastAsia="zh-CN" w:bidi="ar-SA"/>
        </w:rPr>
        <w:t>采购标的（货物需求一览表）</w:t>
      </w:r>
    </w:p>
    <w:tbl>
      <w:tblPr>
        <w:tblStyle w:val="2"/>
        <w:tblW w:w="9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3596"/>
        <w:gridCol w:w="1759"/>
        <w:gridCol w:w="1776"/>
      </w:tblGrid>
      <w:tr w14:paraId="32957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CD24">
            <w:pPr>
              <w:widowControl w:val="0"/>
              <w:autoSpaceDE w:val="0"/>
              <w:autoSpaceDN w:val="0"/>
              <w:jc w:val="center"/>
              <w:rPr>
                <w:rFonts w:hint="eastAsia" w:ascii="宋体" w:hAnsi="宋体" w:eastAsia="宋体" w:cs="宋体"/>
                <w:b/>
                <w:bCs/>
                <w:color w:val="auto"/>
                <w:sz w:val="24"/>
                <w:szCs w:val="24"/>
                <w:highlight w:val="none"/>
                <w:lang w:val="en-US" w:eastAsia="zh-CN" w:bidi="ar-SA"/>
              </w:rPr>
            </w:pPr>
            <w:bookmarkStart w:id="0" w:name="RANGE!J9"/>
            <w:r>
              <w:rPr>
                <w:rFonts w:hint="eastAsia" w:ascii="宋体" w:hAnsi="宋体" w:eastAsia="宋体" w:cs="宋体"/>
                <w:b/>
                <w:bCs/>
                <w:color w:val="auto"/>
                <w:sz w:val="24"/>
                <w:szCs w:val="24"/>
                <w:highlight w:val="none"/>
                <w:lang w:val="en-US" w:eastAsia="zh-CN" w:bidi="ar-SA"/>
              </w:rPr>
              <w:t>包号</w:t>
            </w:r>
            <w:bookmarkEnd w:id="0"/>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558B">
            <w:pPr>
              <w:widowControl w:val="0"/>
              <w:autoSpaceDE w:val="0"/>
              <w:autoSpaceDN w:val="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品目号</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7051">
            <w:pPr>
              <w:widowControl w:val="0"/>
              <w:autoSpaceDE w:val="0"/>
              <w:autoSpaceDN w:val="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标的名称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6723">
            <w:pPr>
              <w:widowControl w:val="0"/>
              <w:autoSpaceDE w:val="0"/>
              <w:autoSpaceDN w:val="0"/>
              <w:jc w:val="center"/>
              <w:rPr>
                <w:rFonts w:hint="eastAsia" w:ascii="宋体" w:hAnsi="宋体" w:eastAsia="宋体" w:cs="宋体"/>
                <w:b/>
                <w:bCs/>
                <w:color w:val="auto"/>
                <w:sz w:val="24"/>
                <w:szCs w:val="24"/>
                <w:highlight w:val="none"/>
                <w:lang w:val="en-US" w:eastAsia="en-US" w:bidi="ar-SA"/>
              </w:rPr>
            </w:pPr>
            <w:r>
              <w:rPr>
                <w:rFonts w:hint="eastAsia" w:ascii="宋体" w:hAnsi="宋体" w:eastAsia="宋体" w:cs="宋体"/>
                <w:b/>
                <w:bCs/>
                <w:color w:val="auto"/>
                <w:sz w:val="24"/>
                <w:szCs w:val="24"/>
                <w:highlight w:val="none"/>
                <w:lang w:val="en-US" w:eastAsia="en-US" w:bidi="ar-SA"/>
              </w:rPr>
              <w:t>数量</w:t>
            </w:r>
          </w:p>
          <w:p w14:paraId="410DA358">
            <w:pPr>
              <w:widowControl w:val="0"/>
              <w:autoSpaceDE w:val="0"/>
              <w:autoSpaceDN w:val="0"/>
              <w:jc w:val="center"/>
              <w:rPr>
                <w:rFonts w:hint="eastAsia" w:ascii="宋体" w:hAnsi="宋体" w:eastAsia="宋体" w:cs="宋体"/>
                <w:b/>
                <w:bCs/>
                <w:color w:val="auto"/>
                <w:sz w:val="24"/>
                <w:szCs w:val="24"/>
                <w:highlight w:val="none"/>
                <w:lang w:val="en-US" w:eastAsia="en-US" w:bidi="ar-SA"/>
              </w:rPr>
            </w:pPr>
            <w:r>
              <w:rPr>
                <w:rFonts w:hint="eastAsia" w:ascii="宋体" w:hAnsi="宋体" w:eastAsia="宋体" w:cs="宋体"/>
                <w:b/>
                <w:bCs/>
                <w:color w:val="auto"/>
                <w:sz w:val="24"/>
                <w:szCs w:val="24"/>
                <w:highlight w:val="none"/>
                <w:lang w:val="en-US" w:eastAsia="en-US" w:bidi="ar-SA"/>
              </w:rPr>
              <w:t>（台/套）</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9B0E">
            <w:pPr>
              <w:widowControl w:val="0"/>
              <w:autoSpaceDE w:val="0"/>
              <w:autoSpaceDN w:val="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是否允许采购进口产品</w:t>
            </w:r>
          </w:p>
        </w:tc>
      </w:tr>
      <w:tr w14:paraId="1672B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restart"/>
            <w:tcBorders>
              <w:top w:val="single" w:color="000000" w:sz="4" w:space="0"/>
              <w:left w:val="single" w:color="000000" w:sz="4" w:space="0"/>
              <w:right w:val="single" w:color="000000" w:sz="4" w:space="0"/>
            </w:tcBorders>
            <w:shd w:val="clear" w:color="auto" w:fill="auto"/>
            <w:vAlign w:val="center"/>
          </w:tcPr>
          <w:p w14:paraId="6FBAB91D">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9220">
            <w:pPr>
              <w:widowControl w:val="0"/>
              <w:autoSpaceDE w:val="0"/>
              <w:autoSpaceDN w:val="0"/>
              <w:jc w:val="center"/>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795E">
            <w:pPr>
              <w:keepNext w:val="0"/>
              <w:keepLines w:val="0"/>
              <w:widowControl/>
              <w:suppressLineNumbers w:val="0"/>
              <w:autoSpaceDE w:val="0"/>
              <w:autoSpaceDN w:val="0"/>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胸、腹部检查智能模拟训练系统</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4543">
            <w:pPr>
              <w:keepNext w:val="0"/>
              <w:keepLines w:val="0"/>
              <w:widowControl/>
              <w:suppressLineNumbers w:val="0"/>
              <w:autoSpaceDE w:val="0"/>
              <w:autoSpaceDN w:val="0"/>
              <w:jc w:val="center"/>
              <w:textAlignment w:val="center"/>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i w:val="0"/>
                <w:iCs w:val="0"/>
                <w:color w:val="auto"/>
                <w:kern w:val="0"/>
                <w:sz w:val="22"/>
                <w:szCs w:val="22"/>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06BA">
            <w:pPr>
              <w:widowControl/>
              <w:autoSpaceDE w:val="0"/>
              <w:autoSpaceDN w:val="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否</w:t>
            </w:r>
          </w:p>
        </w:tc>
      </w:tr>
      <w:tr w14:paraId="7F4B1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6E46A498">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48A7">
            <w:pPr>
              <w:widowControl w:val="0"/>
              <w:autoSpaceDE w:val="0"/>
              <w:autoSpaceDN w:val="0"/>
              <w:jc w:val="center"/>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BF60">
            <w:pPr>
              <w:keepNext w:val="0"/>
              <w:keepLines w:val="0"/>
              <w:widowControl/>
              <w:suppressLineNumbers w:val="0"/>
              <w:autoSpaceDE w:val="0"/>
              <w:autoSpaceDN w:val="0"/>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胸、腹部检查智能模拟训练系统政教学设备)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DEFE">
            <w:pPr>
              <w:keepNext w:val="0"/>
              <w:keepLines w:val="0"/>
              <w:widowControl/>
              <w:suppressLineNumbers w:val="0"/>
              <w:autoSpaceDE w:val="0"/>
              <w:autoSpaceDN w:val="0"/>
              <w:jc w:val="center"/>
              <w:textAlignment w:val="center"/>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i w:val="0"/>
                <w:iCs w:val="0"/>
                <w:color w:val="auto"/>
                <w:kern w:val="0"/>
                <w:sz w:val="22"/>
                <w:szCs w:val="22"/>
                <w:highlight w:val="none"/>
                <w:u w:val="none"/>
                <w:lang w:val="en-US" w:eastAsia="zh-CN" w:bidi="ar"/>
              </w:rPr>
              <w:t>8</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1609">
            <w:pPr>
              <w:widowControl/>
              <w:autoSpaceDE w:val="0"/>
              <w:autoSpaceDN w:val="0"/>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否</w:t>
            </w:r>
          </w:p>
        </w:tc>
      </w:tr>
      <w:tr w14:paraId="60CA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1AC5C4F0">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FF12">
            <w:pPr>
              <w:widowControl w:val="0"/>
              <w:autoSpaceDE w:val="0"/>
              <w:autoSpaceDN w:val="0"/>
              <w:jc w:val="center"/>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7C96">
            <w:pPr>
              <w:keepNext w:val="0"/>
              <w:keepLines w:val="0"/>
              <w:widowControl/>
              <w:suppressLineNumbers w:val="0"/>
              <w:autoSpaceDE w:val="0"/>
              <w:autoSpaceDN w:val="0"/>
              <w:jc w:val="center"/>
              <w:textAlignment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缝合练习腿模型</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85E9">
            <w:pPr>
              <w:keepNext w:val="0"/>
              <w:keepLines w:val="0"/>
              <w:widowControl/>
              <w:suppressLineNumbers w:val="0"/>
              <w:autoSpaceDE w:val="0"/>
              <w:autoSpaceDN w:val="0"/>
              <w:jc w:val="center"/>
              <w:textAlignment w:val="center"/>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i w:val="0"/>
                <w:iCs w:val="0"/>
                <w:color w:val="auto"/>
                <w:kern w:val="0"/>
                <w:sz w:val="22"/>
                <w:szCs w:val="22"/>
                <w:highlight w:val="none"/>
                <w:u w:val="none"/>
                <w:lang w:val="en-US" w:eastAsia="zh-CN" w:bidi="ar"/>
              </w:rPr>
              <w:t>20</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2E08">
            <w:pPr>
              <w:widowControl/>
              <w:autoSpaceDE w:val="0"/>
              <w:autoSpaceDN w:val="0"/>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否</w:t>
            </w:r>
          </w:p>
        </w:tc>
      </w:tr>
      <w:tr w14:paraId="10067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57648B5F">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13B2">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BFEF">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外阴切开展示模型</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AE8B">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16EA">
            <w:pPr>
              <w:widowControl/>
              <w:autoSpaceDE w:val="0"/>
              <w:autoSpaceDN w:val="0"/>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否</w:t>
            </w:r>
          </w:p>
        </w:tc>
      </w:tr>
      <w:tr w14:paraId="7E648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326B0984">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4DBD">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1AC3">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缝合练习手臂模型</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8A8">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1469">
            <w:pPr>
              <w:widowControl/>
              <w:autoSpaceDE w:val="0"/>
              <w:autoSpaceDN w:val="0"/>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否</w:t>
            </w:r>
          </w:p>
        </w:tc>
      </w:tr>
      <w:tr w14:paraId="6FDCD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01C064AB">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88E7">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7B51">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脓肿切开模块</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E5EE">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80B2">
            <w:pPr>
              <w:widowControl/>
              <w:autoSpaceDE w:val="0"/>
              <w:autoSpaceDN w:val="0"/>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否</w:t>
            </w:r>
          </w:p>
        </w:tc>
      </w:tr>
      <w:tr w14:paraId="792A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529D029C">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DA1B">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3435">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支气管内镜模拟训练系统</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0215">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4E0E">
            <w:pPr>
              <w:widowControl/>
              <w:autoSpaceDE w:val="0"/>
              <w:autoSpaceDN w:val="0"/>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否</w:t>
            </w:r>
          </w:p>
        </w:tc>
      </w:tr>
      <w:tr w14:paraId="1D87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46A723D5">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1757">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3015">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全身复苏模型带报告仪</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0254">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3449">
            <w:pPr>
              <w:widowControl/>
              <w:autoSpaceDE w:val="0"/>
              <w:autoSpaceDN w:val="0"/>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否</w:t>
            </w:r>
          </w:p>
        </w:tc>
      </w:tr>
      <w:tr w14:paraId="4E400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6841240E">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40D6">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8108">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成人梗塞训练模型</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A278">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9E03">
            <w:pPr>
              <w:widowControl/>
              <w:autoSpaceDE w:val="0"/>
              <w:autoSpaceDN w:val="0"/>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否</w:t>
            </w:r>
          </w:p>
        </w:tc>
      </w:tr>
      <w:tr w14:paraId="77718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6E08FF88">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34D3">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1-10</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C29A">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高级综合模拟训练系统</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2742">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C0DF">
            <w:pPr>
              <w:widowControl/>
              <w:autoSpaceDE w:val="0"/>
              <w:autoSpaceDN w:val="0"/>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否</w:t>
            </w:r>
          </w:p>
        </w:tc>
      </w:tr>
      <w:tr w14:paraId="2688D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4A73348B">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8539">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1-11</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602">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介入肺脏病培训模拟器</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B47B">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1639">
            <w:pPr>
              <w:widowControl/>
              <w:autoSpaceDE w:val="0"/>
              <w:autoSpaceDN w:val="0"/>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否</w:t>
            </w:r>
          </w:p>
        </w:tc>
      </w:tr>
      <w:tr w14:paraId="0D82E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3765E429">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88EF">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1-12</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94EA">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胸外科团队虚拟训练系统</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5C35">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F42C">
            <w:pPr>
              <w:widowControl/>
              <w:autoSpaceDE w:val="0"/>
              <w:autoSpaceDN w:val="0"/>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否</w:t>
            </w:r>
          </w:p>
        </w:tc>
      </w:tr>
      <w:tr w14:paraId="78CD3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7316AD2D">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E091">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1-13</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7DB4">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高仿真人体脊柱模型</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67FD">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3620">
            <w:pPr>
              <w:widowControl/>
              <w:autoSpaceDE w:val="0"/>
              <w:autoSpaceDN w:val="0"/>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否</w:t>
            </w:r>
          </w:p>
        </w:tc>
      </w:tr>
      <w:tr w14:paraId="35A23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06FEA444">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4260">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1-14</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2449">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eastAsia="en-US"/>
              </w:rPr>
            </w:pPr>
            <w:r>
              <w:rPr>
                <w:rFonts w:hint="eastAsia" w:ascii="宋体" w:hAnsi="宋体" w:eastAsia="宋体" w:cs="宋体"/>
                <w:i w:val="0"/>
                <w:iCs w:val="0"/>
                <w:color w:val="auto"/>
                <w:kern w:val="0"/>
                <w:sz w:val="24"/>
                <w:szCs w:val="24"/>
                <w:highlight w:val="none"/>
                <w:u w:val="none"/>
                <w:lang w:val="en-US" w:eastAsia="zh-CN" w:bidi="ar"/>
              </w:rPr>
              <w:t>研究级生物显微镜教学成像系统</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6885">
            <w:pPr>
              <w:keepNext w:val="0"/>
              <w:keepLines w:val="0"/>
              <w:widowControl/>
              <w:suppressLineNumbers w:val="0"/>
              <w:autoSpaceDE w:val="0"/>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24ED">
            <w:pPr>
              <w:widowControl/>
              <w:autoSpaceDE w:val="0"/>
              <w:autoSpaceDN w:val="0"/>
              <w:jc w:val="center"/>
              <w:rPr>
                <w:rFonts w:hint="eastAsia" w:ascii="宋体" w:hAnsi="宋体" w:eastAsia="宋体" w:cs="宋体"/>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否</w:t>
            </w:r>
          </w:p>
        </w:tc>
      </w:tr>
      <w:tr w14:paraId="7FEBE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restart"/>
            <w:tcBorders>
              <w:left w:val="single" w:color="000000" w:sz="4" w:space="0"/>
              <w:right w:val="single" w:color="000000" w:sz="4" w:space="0"/>
            </w:tcBorders>
            <w:shd w:val="clear" w:color="auto" w:fill="auto"/>
            <w:vAlign w:val="center"/>
          </w:tcPr>
          <w:p w14:paraId="4871423F">
            <w:pPr>
              <w:widowControl w:val="0"/>
              <w:autoSpaceDE w:val="0"/>
              <w:autoSpaceDN w:val="0"/>
              <w:jc w:val="center"/>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C34D">
            <w:pPr>
              <w:keepNext w:val="0"/>
              <w:keepLines w:val="0"/>
              <w:widowControl/>
              <w:suppressLineNumbers w:val="0"/>
              <w:autoSpaceDE w:val="0"/>
              <w:autoSpaceDN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FACF">
            <w:pPr>
              <w:keepNext w:val="0"/>
              <w:keepLines w:val="0"/>
              <w:widowControl/>
              <w:suppressLineNumbers w:val="0"/>
              <w:autoSpaceDE w:val="0"/>
              <w:autoSpaceDN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生物显微镜</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4841">
            <w:pPr>
              <w:keepNext w:val="0"/>
              <w:keepLines w:val="0"/>
              <w:widowControl/>
              <w:suppressLineNumbers w:val="0"/>
              <w:autoSpaceDE w:val="0"/>
              <w:autoSpaceDN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1972">
            <w:pPr>
              <w:widowControl/>
              <w:autoSpaceDE w:val="0"/>
              <w:autoSpaceDN w:val="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否</w:t>
            </w:r>
          </w:p>
        </w:tc>
      </w:tr>
      <w:tr w14:paraId="1DA0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1D9EFFF4">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5DC9">
            <w:pPr>
              <w:keepNext w:val="0"/>
              <w:keepLines w:val="0"/>
              <w:widowControl/>
              <w:suppressLineNumbers w:val="0"/>
              <w:autoSpaceDE w:val="0"/>
              <w:autoSpaceDN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968D">
            <w:pPr>
              <w:keepNext w:val="0"/>
              <w:keepLines w:val="0"/>
              <w:widowControl/>
              <w:suppressLineNumbers w:val="0"/>
              <w:autoSpaceDE w:val="0"/>
              <w:autoSpaceDN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阴道微生态检测系统</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95E9">
            <w:pPr>
              <w:keepNext w:val="0"/>
              <w:keepLines w:val="0"/>
              <w:widowControl/>
              <w:suppressLineNumbers w:val="0"/>
              <w:autoSpaceDE w:val="0"/>
              <w:autoSpaceDN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6521">
            <w:pPr>
              <w:widowControl/>
              <w:autoSpaceDE w:val="0"/>
              <w:autoSpaceDN w:val="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否</w:t>
            </w:r>
          </w:p>
        </w:tc>
      </w:tr>
      <w:tr w14:paraId="236E3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trPr>
        <w:tc>
          <w:tcPr>
            <w:tcW w:w="823" w:type="dxa"/>
            <w:vMerge w:val="continue"/>
            <w:tcBorders>
              <w:left w:val="single" w:color="000000" w:sz="4" w:space="0"/>
              <w:right w:val="single" w:color="000000" w:sz="4" w:space="0"/>
            </w:tcBorders>
            <w:shd w:val="clear" w:color="auto" w:fill="auto"/>
            <w:vAlign w:val="center"/>
          </w:tcPr>
          <w:p w14:paraId="515B08BA">
            <w:pPr>
              <w:widowControl w:val="0"/>
              <w:autoSpaceDE w:val="0"/>
              <w:autoSpaceDN w:val="0"/>
              <w:jc w:val="center"/>
              <w:rPr>
                <w:rFonts w:hint="eastAsia" w:ascii="宋体" w:hAnsi="宋体" w:eastAsia="宋体" w:cs="宋体"/>
                <w:b w:val="0"/>
                <w:bCs w:val="0"/>
                <w:color w:val="auto"/>
                <w:sz w:val="24"/>
                <w:szCs w:val="24"/>
                <w:highlight w:val="none"/>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3AA7">
            <w:pPr>
              <w:keepNext w:val="0"/>
              <w:keepLines w:val="0"/>
              <w:widowControl/>
              <w:suppressLineNumbers w:val="0"/>
              <w:autoSpaceDE w:val="0"/>
              <w:autoSpaceDN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3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E018">
            <w:pPr>
              <w:keepNext w:val="0"/>
              <w:keepLines w:val="0"/>
              <w:widowControl/>
              <w:suppressLineNumbers w:val="0"/>
              <w:autoSpaceDE w:val="0"/>
              <w:autoSpaceDN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全自动染色机</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1496">
            <w:pPr>
              <w:keepNext w:val="0"/>
              <w:keepLines w:val="0"/>
              <w:widowControl/>
              <w:suppressLineNumbers w:val="0"/>
              <w:autoSpaceDE w:val="0"/>
              <w:autoSpaceDN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306F">
            <w:pPr>
              <w:widowControl/>
              <w:autoSpaceDE w:val="0"/>
              <w:autoSpaceDN w:val="0"/>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否</w:t>
            </w:r>
          </w:p>
        </w:tc>
      </w:tr>
    </w:tbl>
    <w:p w14:paraId="2481C582">
      <w:pPr>
        <w:widowControl w:val="0"/>
        <w:tabs>
          <w:tab w:val="left" w:pos="1197"/>
        </w:tabs>
        <w:autoSpaceDE w:val="0"/>
        <w:autoSpaceDN w:val="0"/>
        <w:spacing w:before="0" w:line="360" w:lineRule="auto"/>
        <w:ind w:left="0" w:right="233" w:firstLine="0"/>
        <w:jc w:val="both"/>
        <w:rPr>
          <w:rFonts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65880C94">
      <w:pPr>
        <w:widowControl w:val="0"/>
        <w:tabs>
          <w:tab w:val="left" w:pos="1197"/>
        </w:tabs>
        <w:autoSpaceDE w:val="0"/>
        <w:autoSpaceDN w:val="0"/>
        <w:spacing w:before="0" w:line="360" w:lineRule="auto"/>
        <w:ind w:left="0" w:right="233" w:firstLine="0"/>
        <w:jc w:val="both"/>
        <w:rPr>
          <w:rFonts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661568DD">
      <w:pPr>
        <w:widowControl w:val="0"/>
        <w:tabs>
          <w:tab w:val="left" w:pos="1197"/>
        </w:tabs>
        <w:autoSpaceDE w:val="0"/>
        <w:autoSpaceDN w:val="0"/>
        <w:spacing w:before="0" w:line="360" w:lineRule="auto"/>
        <w:ind w:left="0" w:right="233" w:firstLine="480" w:firstLineChars="200"/>
        <w:jc w:val="both"/>
        <w:rPr>
          <w:rFonts w:ascii="宋体" w:hAnsi="宋体" w:eastAsia="宋体" w:cs="宋体"/>
          <w:color w:val="auto"/>
          <w:sz w:val="24"/>
          <w:szCs w:val="24"/>
          <w:highlight w:val="none"/>
          <w:lang w:val="en-US" w:eastAsia="zh-CN" w:bidi="ar-SA"/>
        </w:rPr>
      </w:pPr>
      <w:bookmarkStart w:id="1" w:name="_Toc256196753"/>
      <w:bookmarkStart w:id="2" w:name="_Toc24278"/>
      <w:bookmarkStart w:id="3" w:name="_Toc23382"/>
      <w:bookmarkStart w:id="4" w:name="_Toc14802"/>
      <w:bookmarkStart w:id="5" w:name="_Toc8925"/>
      <w:r>
        <w:rPr>
          <w:rFonts w:hint="eastAsia" w:ascii="宋体" w:hAnsi="宋体" w:eastAsia="宋体" w:cs="宋体"/>
          <w:color w:val="auto"/>
          <w:sz w:val="24"/>
          <w:szCs w:val="24"/>
          <w:highlight w:val="none"/>
          <w:lang w:val="en-US" w:eastAsia="zh-CN" w:bidi="ar-SA"/>
        </w:rPr>
        <w:t>1.1 交货时间：</w:t>
      </w:r>
      <w:bookmarkEnd w:id="1"/>
      <w:bookmarkEnd w:id="2"/>
      <w:bookmarkEnd w:id="3"/>
      <w:bookmarkEnd w:id="4"/>
      <w:bookmarkEnd w:id="5"/>
      <w:r>
        <w:rPr>
          <w:rFonts w:hint="eastAsia" w:ascii="宋体" w:hAnsi="宋体" w:eastAsia="宋体" w:cs="宋体"/>
          <w:color w:val="auto"/>
          <w:sz w:val="24"/>
          <w:szCs w:val="24"/>
          <w:highlight w:val="none"/>
          <w:lang w:val="en-US" w:eastAsia="zh-CN" w:bidi="ar-SA"/>
        </w:rPr>
        <w:t>合同签订后15日内</w:t>
      </w:r>
      <w:r>
        <w:rPr>
          <w:rFonts w:hint="eastAsia" w:ascii="宋体" w:hAnsi="宋体" w:eastAsia="宋体" w:cs="宋体"/>
          <w:color w:val="auto"/>
          <w:sz w:val="24"/>
          <w:szCs w:val="22"/>
          <w:highlight w:val="none"/>
          <w:lang w:val="en-US" w:eastAsia="zh-CN" w:bidi="ar-SA"/>
        </w:rPr>
        <w:t>。</w:t>
      </w:r>
    </w:p>
    <w:p w14:paraId="394BCF31">
      <w:pPr>
        <w:widowControl w:val="0"/>
        <w:tabs>
          <w:tab w:val="left" w:pos="1197"/>
        </w:tabs>
        <w:autoSpaceDE w:val="0"/>
        <w:autoSpaceDN w:val="0"/>
        <w:spacing w:before="0" w:line="360" w:lineRule="auto"/>
        <w:ind w:left="0" w:right="233" w:firstLine="480" w:firstLineChars="200"/>
        <w:jc w:val="both"/>
        <w:rPr>
          <w:rFonts w:ascii="宋体" w:hAnsi="宋体" w:eastAsia="宋体" w:cs="宋体"/>
          <w:color w:val="auto"/>
          <w:sz w:val="24"/>
          <w:szCs w:val="24"/>
          <w:highlight w:val="none"/>
          <w:lang w:val="en-US" w:eastAsia="zh-CN" w:bidi="ar-SA"/>
        </w:rPr>
      </w:pPr>
      <w:bookmarkStart w:id="6" w:name="_Toc19535"/>
      <w:bookmarkStart w:id="7" w:name="_Toc194115436"/>
      <w:bookmarkStart w:id="8" w:name="_Toc6107"/>
      <w:bookmarkStart w:id="9" w:name="_Toc30936"/>
      <w:bookmarkStart w:id="10" w:name="_Toc8853"/>
      <w:r>
        <w:rPr>
          <w:rFonts w:hint="eastAsia" w:ascii="宋体" w:hAnsi="宋体" w:eastAsia="宋体" w:cs="宋体"/>
          <w:color w:val="auto"/>
          <w:sz w:val="24"/>
          <w:szCs w:val="24"/>
          <w:highlight w:val="none"/>
          <w:lang w:val="en-US" w:eastAsia="zh-CN" w:bidi="ar-SA"/>
        </w:rPr>
        <w:t>1.2 交货地点：</w:t>
      </w:r>
      <w:bookmarkEnd w:id="6"/>
      <w:bookmarkEnd w:id="7"/>
      <w:bookmarkEnd w:id="8"/>
      <w:bookmarkEnd w:id="9"/>
      <w:bookmarkEnd w:id="10"/>
      <w:r>
        <w:rPr>
          <w:rFonts w:hint="eastAsia" w:ascii="宋体" w:hAnsi="宋体" w:eastAsia="宋体" w:cs="宋体"/>
          <w:color w:val="auto"/>
          <w:sz w:val="24"/>
          <w:szCs w:val="24"/>
          <w:highlight w:val="none"/>
          <w:lang w:val="en-US" w:eastAsia="zh-CN" w:bidi="ar-SA"/>
        </w:rPr>
        <w:t>采购人指定地点。</w:t>
      </w:r>
    </w:p>
    <w:p w14:paraId="180F5BB9">
      <w:pPr>
        <w:widowControl w:val="0"/>
        <w:tabs>
          <w:tab w:val="left" w:pos="1197"/>
        </w:tabs>
        <w:autoSpaceDE w:val="0"/>
        <w:autoSpaceDN w:val="0"/>
        <w:spacing w:before="0" w:line="360" w:lineRule="auto"/>
        <w:ind w:left="0" w:right="233" w:firstLine="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2.付款条件（进度和方式）</w:t>
      </w:r>
      <w:r>
        <w:rPr>
          <w:rFonts w:hint="eastAsia" w:ascii="宋体" w:hAnsi="宋体" w:eastAsia="宋体" w:cs="宋体"/>
          <w:color w:val="auto"/>
          <w:sz w:val="24"/>
          <w:szCs w:val="24"/>
          <w:highlight w:val="none"/>
          <w:lang w:val="en-US" w:eastAsia="zh-CN" w:bidi="ar-SA"/>
        </w:rPr>
        <w:t>：</w:t>
      </w:r>
    </w:p>
    <w:p w14:paraId="0A19132E">
      <w:pPr>
        <w:widowControl w:val="0"/>
        <w:tabs>
          <w:tab w:val="left" w:pos="1197"/>
        </w:tabs>
        <w:autoSpaceDE w:val="0"/>
        <w:autoSpaceDN w:val="0"/>
        <w:spacing w:before="0" w:line="360" w:lineRule="auto"/>
        <w:ind w:left="1196" w:right="233" w:hanging="720"/>
        <w:jc w:val="both"/>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详见“拟签订的合同文本”。</w:t>
      </w:r>
    </w:p>
    <w:p w14:paraId="581BDB3C">
      <w:pPr>
        <w:widowControl w:val="0"/>
        <w:tabs>
          <w:tab w:val="left" w:pos="1197"/>
        </w:tabs>
        <w:autoSpaceDE w:val="0"/>
        <w:autoSpaceDN w:val="0"/>
        <w:spacing w:before="0" w:line="360" w:lineRule="auto"/>
        <w:ind w:left="0" w:right="233" w:firstLine="0"/>
        <w:jc w:val="both"/>
        <w:rPr>
          <w:rFonts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3.包装和运输（如适用，须满足《关于印发〈商品包装政府采购需求标准（试行）〉、〈快递包装政府采购需求标准（试行）〉的通知》（财办库﹝2020﹞123号））</w:t>
      </w:r>
    </w:p>
    <w:p w14:paraId="3E4DF223">
      <w:pPr>
        <w:widowControl w:val="0"/>
        <w:tabs>
          <w:tab w:val="left" w:pos="1197"/>
        </w:tabs>
        <w:autoSpaceDE w:val="0"/>
        <w:autoSpaceDN w:val="0"/>
        <w:spacing w:before="0" w:line="360" w:lineRule="auto"/>
        <w:ind w:left="0" w:right="233" w:firstLine="0"/>
        <w:jc w:val="both"/>
        <w:rPr>
          <w:rFonts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4.质保服务：</w:t>
      </w:r>
    </w:p>
    <w:p w14:paraId="279974E5">
      <w:pPr>
        <w:autoSpaceDE w:val="0"/>
        <w:autoSpaceDN w:val="0"/>
        <w:spacing w:line="360" w:lineRule="auto"/>
        <w:contextualSpacing/>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4.1投标人应保证货物是全新、未使用过的正品，并完全符合合同规定的质量、规格和性能的要求。乙方应保证其货物在正确安装、正常使用和保养条件下，在其使用寿命内应具有满意的性能。</w:t>
      </w:r>
    </w:p>
    <w:p w14:paraId="4621991A">
      <w:pPr>
        <w:autoSpaceDE w:val="0"/>
        <w:autoSpaceDN w:val="0"/>
        <w:spacing w:line="360" w:lineRule="auto"/>
        <w:contextualSpacing/>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4.2质量保证期及服务要求：自安装、调试、验收合格之日起36个月。保修范围应包括提供的所有设备（含第三方设备或配件）和安装调试服务。在保修期内应提供维修和技术咨询服务，矫正和免费更换有缺陷的设备或部件、排除系统出现的故障。凡制造厂商未提供36个月免费保修服务的产品，投标人应提供满足36个月的保修服务的服务报价，该报价计入合同总价中。质量保证期内，中标人应对由于设计、工艺或材料的缺陷而发生的任何不足或故障负责，费用由中标人负担。或因培训不到位造成的操作失误引起的故障。费用由中标人负担。质量保证期满，中标人为甲方提供终身保修有偿服务。</w:t>
      </w:r>
    </w:p>
    <w:p w14:paraId="662F6045">
      <w:pPr>
        <w:autoSpaceDE w:val="0"/>
        <w:autoSpaceDN w:val="0"/>
        <w:spacing w:line="360" w:lineRule="auto"/>
        <w:contextualSpacing/>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4.3质量保证期满，中标人为甲方提供终身保修有偿服务。</w:t>
      </w:r>
    </w:p>
    <w:p w14:paraId="4A27B73F">
      <w:pPr>
        <w:autoSpaceDE w:val="0"/>
        <w:autoSpaceDN w:val="0"/>
        <w:spacing w:line="360" w:lineRule="auto"/>
        <w:contextualSpacing/>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4.4中标人应在质保期满前三个月对设备做全面保养及性能检测，并出具相应的报告。</w:t>
      </w:r>
    </w:p>
    <w:p w14:paraId="4D303F71">
      <w:pPr>
        <w:autoSpaceDE w:val="0"/>
        <w:autoSpaceDN w:val="0"/>
        <w:spacing w:line="360" w:lineRule="auto"/>
        <w:contextualSpacing/>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4.5投标人需要提供质量保证期（保修期）结束后，维保费用最高不超过合同金额5%的承诺。保修费用应含维保工时费、零配件费用和软件维护、升级费用，服务内容和细则与免费维保期相同。（含所有第三方辅助关联设备）</w:t>
      </w:r>
    </w:p>
    <w:p w14:paraId="21E0C4AD">
      <w:pPr>
        <w:autoSpaceDE w:val="0"/>
        <w:autoSpaceDN w:val="0"/>
        <w:spacing w:line="360" w:lineRule="auto"/>
        <w:contextualSpacing/>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4.6根据当地检验结果，或者在质量保证期内，如果货物的数量、质量或规格与合同不符，或证明货物是有缺陷的，包括潜在的缺陷或使用不符合要求的材料等，甲方应在质量保证期内以书面形式向中标人提出本保证下的索赔。</w:t>
      </w:r>
    </w:p>
    <w:p w14:paraId="64A88C5D">
      <w:pPr>
        <w:autoSpaceDE w:val="0"/>
        <w:autoSpaceDN w:val="0"/>
        <w:spacing w:line="360" w:lineRule="auto"/>
        <w:contextualSpacing/>
        <w:jc w:val="left"/>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三、技术要求</w:t>
      </w:r>
    </w:p>
    <w:p w14:paraId="0C32CC31">
      <w:pPr>
        <w:autoSpaceDE w:val="0"/>
        <w:autoSpaceDN w:val="0"/>
        <w:spacing w:line="360" w:lineRule="auto"/>
        <w:ind w:firstLine="241" w:firstLineChars="100"/>
        <w:contextualSpacing/>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 基本要求</w:t>
      </w:r>
    </w:p>
    <w:p w14:paraId="32CA3892">
      <w:pPr>
        <w:autoSpaceDE w:val="0"/>
        <w:autoSpaceDN w:val="0"/>
        <w:spacing w:line="360" w:lineRule="auto"/>
        <w:ind w:firstLine="241" w:firstLineChars="100"/>
        <w:contextualSpacing/>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1.1 采购标的需实现的功能或者目标</w:t>
      </w:r>
    </w:p>
    <w:p w14:paraId="6D0A4B6D">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本次招标采购是为</w:t>
      </w:r>
      <w:r>
        <w:rPr>
          <w:rFonts w:hint="eastAsia" w:ascii="宋体" w:hAnsi="宋体" w:eastAsia="宋体" w:cs="宋体"/>
          <w:color w:val="auto"/>
          <w:kern w:val="2"/>
          <w:sz w:val="24"/>
          <w:szCs w:val="24"/>
          <w:highlight w:val="none"/>
          <w:lang w:eastAsia="zh-CN"/>
        </w:rPr>
        <w:t>首都医科大学附属北京天坛医院</w:t>
      </w:r>
      <w:r>
        <w:rPr>
          <w:rFonts w:hint="eastAsia" w:ascii="宋体" w:hAnsi="宋体" w:eastAsia="宋体" w:cs="宋体"/>
          <w:color w:val="auto"/>
          <w:kern w:val="0"/>
          <w:sz w:val="24"/>
          <w:szCs w:val="22"/>
          <w:highlight w:val="none"/>
          <w:lang w:eastAsia="zh-CN"/>
        </w:rPr>
        <w:t>配置</w:t>
      </w:r>
      <w:r>
        <w:rPr>
          <w:rFonts w:hint="eastAsia" w:ascii="宋体" w:hAnsi="宋体" w:eastAsia="宋体" w:cs="宋体"/>
          <w:color w:val="auto"/>
          <w:kern w:val="0"/>
          <w:sz w:val="24"/>
          <w:szCs w:val="22"/>
          <w:highlight w:val="none"/>
          <w:lang w:val="en-US" w:eastAsia="zh-CN"/>
        </w:rPr>
        <w:t>教学</w:t>
      </w:r>
      <w:r>
        <w:rPr>
          <w:rFonts w:hint="eastAsia" w:ascii="Arial Regular" w:hAnsi="Arial Regular" w:eastAsia="宋体" w:cs="Arial Regular"/>
          <w:bCs/>
          <w:color w:val="auto"/>
          <w:kern w:val="0"/>
          <w:sz w:val="24"/>
          <w:szCs w:val="24"/>
          <w:highlight w:val="none"/>
          <w:lang w:eastAsia="zh-CN"/>
        </w:rPr>
        <w:t>设备</w:t>
      </w:r>
      <w:r>
        <w:rPr>
          <w:rFonts w:hint="eastAsia" w:ascii="宋体" w:hAnsi="宋体" w:eastAsia="宋体" w:cs="宋体"/>
          <w:color w:val="auto"/>
          <w:kern w:val="0"/>
          <w:sz w:val="24"/>
          <w:szCs w:val="24"/>
          <w:highlight w:val="none"/>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2CD49051">
      <w:pPr>
        <w:autoSpaceDE w:val="0"/>
        <w:autoSpaceDN w:val="0"/>
        <w:spacing w:line="360" w:lineRule="auto"/>
        <w:ind w:firstLine="241" w:firstLineChars="100"/>
        <w:contextualSpacing/>
        <w:jc w:val="left"/>
        <w:rPr>
          <w:rFonts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1.2 需执行的国家相关标准、行业标准、地方标准或者其他标准、规范</w:t>
      </w:r>
    </w:p>
    <w:p w14:paraId="095B7E50">
      <w:pPr>
        <w:autoSpaceDE/>
        <w:autoSpaceDN/>
        <w:spacing w:line="360" w:lineRule="auto"/>
        <w:ind w:left="229" w:leftChars="109" w:firstLine="240" w:firstLineChars="1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033408C7">
      <w:pPr>
        <w:keepNext w:val="0"/>
        <w:keepLines w:val="0"/>
        <w:pageBreakBefore w:val="0"/>
        <w:widowControl w:val="0"/>
        <w:kinsoku/>
        <w:wordWrap/>
        <w:overflowPunct/>
        <w:topLinePunct w:val="0"/>
        <w:autoSpaceDE w:val="0"/>
        <w:autoSpaceDN w:val="0"/>
        <w:bidi w:val="0"/>
        <w:adjustRightInd/>
        <w:snapToGrid/>
        <w:spacing w:before="0" w:beforeLines="50" w:line="360" w:lineRule="auto"/>
        <w:ind w:firstLine="241" w:firstLineChars="100"/>
        <w:contextualSpacing/>
        <w:jc w:val="left"/>
        <w:textAlignment w:val="auto"/>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2.服务内容及要求/货物技术要求</w:t>
      </w:r>
    </w:p>
    <w:p w14:paraId="58160AE3">
      <w:pPr>
        <w:widowControl/>
        <w:autoSpaceDE w:val="0"/>
        <w:autoSpaceDN w:val="0"/>
        <w:spacing w:line="360" w:lineRule="auto"/>
        <w:ind w:left="-1" w:firstLine="241" w:firstLineChars="100"/>
        <w:contextualSpacing/>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2.1 采购标的需满足的性能、材料、结构、外观、质量、安全、技术规格、物理特性等要求；</w:t>
      </w:r>
    </w:p>
    <w:p w14:paraId="43DD0264">
      <w:pPr>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auto"/>
        <w:rPr>
          <w:rFonts w:hint="eastAsia" w:ascii="宋体" w:hAnsi="宋体" w:eastAsia="宋体" w:cs="宋体"/>
          <w:b/>
          <w:bCs w:val="0"/>
          <w:color w:val="auto"/>
          <w:kern w:val="0"/>
          <w:sz w:val="28"/>
          <w:szCs w:val="24"/>
          <w:highlight w:val="none"/>
          <w:lang w:val="en-US" w:eastAsia="zh-CN"/>
        </w:rPr>
      </w:pPr>
      <w:r>
        <w:rPr>
          <w:rFonts w:hint="eastAsia" w:ascii="宋体" w:hAnsi="宋体" w:eastAsia="宋体" w:cs="宋体"/>
          <w:b/>
          <w:bCs w:val="0"/>
          <w:color w:val="auto"/>
          <w:kern w:val="0"/>
          <w:sz w:val="28"/>
          <w:szCs w:val="24"/>
          <w:highlight w:val="none"/>
          <w:lang w:val="en-US" w:eastAsia="zh-CN"/>
        </w:rPr>
        <w:t>01包：</w:t>
      </w:r>
    </w:p>
    <w:p w14:paraId="6D5F76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品目1-1：</w:t>
      </w:r>
      <w:r>
        <w:rPr>
          <w:rFonts w:hint="eastAsia" w:ascii="宋体" w:hAnsi="宋体" w:eastAsia="宋体" w:cs="宋体"/>
          <w:b/>
          <w:bCs/>
          <w:color w:val="auto"/>
          <w:kern w:val="0"/>
          <w:sz w:val="24"/>
          <w:szCs w:val="24"/>
          <w:lang w:eastAsia="en-US"/>
        </w:rPr>
        <w:t>胸、腹部检查智能模拟训练系统（教师机）</w:t>
      </w:r>
    </w:p>
    <w:p w14:paraId="03C649C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一、系统组成：</w:t>
      </w:r>
    </w:p>
    <w:p w14:paraId="61C79E7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胸、腹部检查仿真SP教学机器人；</w:t>
      </w:r>
    </w:p>
    <w:p w14:paraId="28A9CA1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胸部检查教学应用系统；</w:t>
      </w:r>
    </w:p>
    <w:p w14:paraId="46BB7C8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腹部检查教学应用系统；</w:t>
      </w:r>
    </w:p>
    <w:p w14:paraId="6215B17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试题试卷编辑系统。</w:t>
      </w:r>
    </w:p>
    <w:p w14:paraId="12CC0B5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二、教学考核功能</w:t>
      </w:r>
    </w:p>
    <w:p w14:paraId="0825246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1、教学功能</w:t>
      </w:r>
    </w:p>
    <w:p w14:paraId="2C14E1E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 系统针对《诊断学》教材（Diagnostics）课程体系满足“胸、腹部体格检查”的相关内容，贴合教学大纲，能够实现智能模拟人与计算机虚拟技术的系统相融合，具有三维互动视听体验，可实时反馈与仿真SP教学机器人的互动，形象阐释病理体征的解剖变化以及听诊音产生机理，完整体现《诊断学》胸、腹部 “视、触、叩、听”的技能训练与考核。</w:t>
      </w:r>
    </w:p>
    <w:p w14:paraId="2EA4957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 仿真SP教学机器人内衬真实的骨骼结构，可触及人体胸、腹部体格检查所需要的体表标志，包括胸骨角、肋骨、肋间隙、肩胛骨、剑突、髂前上棘等，皮肤采用热塑性弹性体材料，触感真实、柔软，光滑，满足《诊断学》体表定位需求。</w:t>
      </w:r>
    </w:p>
    <w:p w14:paraId="3D2738D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 系统支持全体教学、全体自学和分组教学 3种控制模式，支持进行 8组以上分组教学对话功能，具备提问和聊天窗口功能，可对不同组别学员进行提问，也可以与学员一对一建立联系，对学员进行互动教学。</w:t>
      </w:r>
    </w:p>
    <w:p w14:paraId="46037D6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 系统支持可以随时调用画笔、画板，并自由选择画笔粗细、颜色，可对当前教学内容进行重点勾画以及文字描记，在全体教学模式下可同步于学生机。</w:t>
      </w:r>
    </w:p>
    <w:p w14:paraId="7AB9FE6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 系统具有听诊扩展功能，支持不少于 4 人同时听诊，教师可实时监测学员的听诊位置以及在线听诊人数，支持设置听诊音量调节，每个听诊终端也可分别自主调节听诊音量大小，具备音源控制屏，可统一对听诊器、音箱、耳机等相关外联声源进行一体化控制。</w:t>
      </w:r>
      <w:r>
        <w:rPr>
          <w:rFonts w:hint="eastAsia" w:ascii="宋体" w:hAnsi="宋体" w:eastAsia="宋体" w:cs="宋体"/>
          <w:b/>
          <w:bCs/>
          <w:color w:val="000000"/>
          <w:kern w:val="0"/>
          <w:sz w:val="24"/>
          <w:szCs w:val="24"/>
          <w:lang w:val="en-US" w:eastAsia="zh-CN" w:bidi="ar"/>
        </w:rPr>
        <w:t>（提供系统截图证明）</w:t>
      </w:r>
    </w:p>
    <w:p w14:paraId="5A35FBB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1.6系统可支持触摸屏操作，可点击触摸屏进行相关操作展示。</w:t>
      </w:r>
    </w:p>
    <w:p w14:paraId="3A2552E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2、考核功能</w:t>
      </w:r>
    </w:p>
    <w:p w14:paraId="228DF08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 系统考核过程中可显示学生机学员的个人信息，姓名、学号等，支持实时监控学员考核状态，包括实时显示学生机在线状态、答题情况。</w:t>
      </w:r>
    </w:p>
    <w:p w14:paraId="173B870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 支持自定义试卷，可分类选择、预览、下发学生机进行考核。</w:t>
      </w:r>
    </w:p>
    <w:p w14:paraId="3E64C8E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 支持教师根据考核情况，选择是否打乱学员的答题顺序以及是否在考核结束的学生端显示答案，并可点击结束按键提前中止测试，防止作弊情况发生。</w:t>
      </w:r>
    </w:p>
    <w:p w14:paraId="47A82DC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2.4 支持教师灵活选择是否在考核结束的学生端显示答案，以适应随堂测验或正式考试等多种情况。</w:t>
      </w:r>
    </w:p>
    <w:p w14:paraId="197FD65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2.5支持以雷达图、表格、条形图等至少 3种形式提供详细的考核结果，具备试卷分析报告，可对考试用时、分数、正确率占比，答题统计、错题数量等进行分析，支持查看多人成绩排名情况。</w:t>
      </w:r>
    </w:p>
    <w:p w14:paraId="76D3DD1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2.6 支持成绩单保存及导出功能。</w:t>
      </w:r>
    </w:p>
    <w:p w14:paraId="5ACB5B7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三、试题试卷编辑功能</w:t>
      </w:r>
    </w:p>
    <w:p w14:paraId="0D1561A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1.系统具备试卷编辑功能；系统内置视、触、叩、听等理论题和技能题 至少300道，可进行自主个性化组卷，自由创建试题，无限扩充。</w:t>
      </w:r>
    </w:p>
    <w:p w14:paraId="437B116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2.系统具备题库管理功能：具有试题检索、批量导入、批量导出、批量删除和创建考题功能；支持试题分类（包括视、触、叩、听、其他）、类型（包括理论题、技能题）、题型（包括单选和多选）的创建。</w:t>
      </w:r>
    </w:p>
    <w:p w14:paraId="51B0C3D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3.具备试卷管理功能：支持试卷检索、删除、预览、编辑、导出以及随机组卷、手动组卷功能，可通过试卷分类、试卷名称、创建试卷进行自主搜索，可</w:t>
      </w:r>
    </w:p>
    <w:p w14:paraId="29DA616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对试卷进行预览，可以查看详细的试卷考题、答案及考试时间。</w:t>
      </w:r>
    </w:p>
    <w:p w14:paraId="3A07EF2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四、胸部检查教学应用系统功能</w:t>
      </w:r>
    </w:p>
    <w:p w14:paraId="67721FF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1、胸部检查仿真SP教学机器人为成年男性半身模型。</w:t>
      </w:r>
    </w:p>
    <w:p w14:paraId="2F2C0C6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2、胸部检查教学应用系统内容包括：心脏检查、肺脏检查。 以最新版《诊断学》教材及《内科学》教材为基础，涵盖《诊断学》胸部检查“视、触、叩、听”的理论教学全部内容，包括教学要点：心脏检查≥105例，肺脏检查≥109例，共计≥214例；心脏听诊病例：≥102例， 肺脏听诊病例：≥31例， 共计≥133例。心脏听诊音包括：心音强度的改变 、心音分裂、额外心音、颈部血管杂音等≥124种，肺脏听诊音：异常呼吸音、湿啰音、干啰音、胸膜摩擦音等≥69种。</w:t>
      </w:r>
    </w:p>
    <w:p w14:paraId="410BC99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3、系统配套3D虚拟人体，可展现完整的胸部解剖结构，可呈现“透明显示”“实体显示”“X 线显示”至少 3种胸部解剖显示效果。</w:t>
      </w:r>
    </w:p>
    <w:p w14:paraId="7077703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系统以3D模型的方式展现完整的胸部解剖结构，可根据皮肤、骨骼、动脉、静脉、心脏、肺脏、膈肌的结构划分单独呈现，具备“拆分”、“透明”、“实体”、“隐藏”工具栏，可实现特定解剖结构的精细操作，支持快速定位，各解剖结构可进行放大、缩小、旋转，选择特定解剖部位可显示对应解剖名称，重点解剖结构配有详细文字和音频教学。</w:t>
      </w:r>
    </w:p>
    <w:p w14:paraId="73D3237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5、可任意 360°形式，任意角度立体查看不同角度解剖结构的3D心脏模型，可详细查看解剖部位相关细节。</w:t>
      </w:r>
    </w:p>
    <w:p w14:paraId="51B3D95D">
      <w:pPr>
        <w:keepNext w:val="0"/>
        <w:keepLines w:val="0"/>
        <w:widowControl/>
        <w:suppressLineNumbers w:val="0"/>
        <w:autoSpaceDE w:val="0"/>
        <w:autoSpaceDN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▲6、系统支持虚拟听诊模式，可模拟真实听诊过程，在3D虚拟人体上选择听诊位置，操作时可呈现相应位置的听诊音。</w:t>
      </w:r>
      <w:r>
        <w:rPr>
          <w:rFonts w:hint="eastAsia" w:ascii="宋体" w:hAnsi="宋体" w:eastAsia="宋体" w:cs="宋体"/>
          <w:b/>
          <w:bCs/>
          <w:color w:val="000000"/>
          <w:kern w:val="0"/>
          <w:sz w:val="24"/>
          <w:szCs w:val="24"/>
          <w:lang w:val="en-US" w:eastAsia="zh-CN" w:bidi="ar"/>
        </w:rPr>
        <w:t>（提供系统截图证明）</w:t>
      </w:r>
    </w:p>
    <w:p w14:paraId="29F534BA">
      <w:pPr>
        <w:keepNext w:val="0"/>
        <w:keepLines w:val="0"/>
        <w:widowControl/>
        <w:suppressLineNumbers w:val="0"/>
        <w:autoSpaceDE w:val="0"/>
        <w:autoSpaceDN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▲7、通过仿真SP教学机器人进行听诊操作时，3D 虚拟人可根据具体病例，显示重点听诊区域，并可实时呈现学生在仿真SP教学机器人上的听诊操作，同步记录相关信息，包括学生的听诊位置、听诊时间、听诊顺序，同时具备听诊顺序评判功能，教师可开启监控听诊实时监测学生的听诊位置以及在线听诊人数</w:t>
      </w:r>
      <w:r>
        <w:rPr>
          <w:rFonts w:hint="eastAsia" w:ascii="宋体" w:hAnsi="宋体" w:eastAsia="宋体" w:cs="宋体"/>
          <w:b/>
          <w:bCs/>
          <w:color w:val="000000"/>
          <w:kern w:val="0"/>
          <w:sz w:val="24"/>
          <w:szCs w:val="24"/>
          <w:lang w:val="en-US" w:eastAsia="zh-CN" w:bidi="ar"/>
        </w:rPr>
        <w:t>。（提供系统截图证明）</w:t>
      </w:r>
    </w:p>
    <w:p w14:paraId="188A2D8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8、进行相关心脏、肺脏听诊病例时，配有同步的心音图及心电波形图、呼吸波形图，具有 CT、X 线轴位片、内侧位片、斜位片、空气造影等形式，直观展现当前病例的体征变化情况。</w:t>
      </w:r>
    </w:p>
    <w:p w14:paraId="29EB06F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9、系统支持胸、腹部虚拟叩诊模式，可模拟真实叩诊过程，包括叩诊位置、叩诊手势、叩诊指节的击打动作，正确叩诊会出现叩诊音，可体会轻音、浊音、实音、鼓音等不同叩诊音。</w:t>
      </w:r>
    </w:p>
    <w:p w14:paraId="28B7B72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10、系统支持选择纯净心音听诊模式，屏蔽呼吸音的干扰，专注心脏听诊。</w:t>
      </w:r>
    </w:p>
    <w:p w14:paraId="024AEC6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11、系统具有心脏病例自由对比及全域搜索功能，可选择与 至少30种不同心脏病例进行机制、部位、时期、性质与意义的详细对比。</w:t>
      </w:r>
    </w:p>
    <w:p w14:paraId="6189672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12、心脏检查内容包括：心脏基础知识、心脏视诊、心脏叩诊、心脏触诊、心脏听诊。</w:t>
      </w:r>
    </w:p>
    <w:p w14:paraId="10E2811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12.1 心脏基础知识包括心脏解剖复习、血流动力学等教学知识，可以3D 视频形式进行教学呈现。具有心脏3D模型，包含心脏的心腔、瓣膜、血管等完整解剖结构，各部位细节支持任意 360°立体查看心脏不同角度解剖结构，可进行拆分、放大、缩小、旋转，选择特定解剖部位可显示对应解剖名称，重点解剖结构配有详细文字和音频教学。</w:t>
      </w:r>
    </w:p>
    <w:p w14:paraId="5B92B87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12.2 心脏视诊教学内容包括：视诊方法，各种胸廓畸形、不同心尖搏动、各类心前区异常搏动等≥10种视诊体征的教学内容。</w:t>
      </w:r>
    </w:p>
    <w:p w14:paraId="5853682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12.3 心脏叩诊教学内容包括：叩诊顺序，正常心脏相对浊音界范围、心浊音界改变的常见心脏疾病（如梨形心等）≥5种心界形状叩诊体征。可进行虚拟叩诊并配有叩诊细节图例、3D模型视频讲解和3D虚拟人，可进行自由切换学习。</w:t>
      </w:r>
    </w:p>
    <w:p w14:paraId="29A79D8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12.4 心脏触诊教学内容包括：触诊方法，心尖搏动心前区搏动及剑突下搏动≥3种、震颤发生的机制、特殊部位的震颤≥5种；心包摩擦感≥1种。可在仿真SP教学机器人同步表现为对应教学内容的震颤和搏动，可根据不同病例体验心尖搏动、震颤及心包摩擦感等。</w:t>
      </w:r>
    </w:p>
    <w:p w14:paraId="66AD98E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12.5 心脏听诊教学内容包括：听诊方法、心脏泵血机制、心音产生机理、瓣膜听诊区、心脏听诊内容（至少具备心脏频率（可调节）≥25种、心脏节律（可调节）≥18种、心音≥5种、心音的改变≥17种、额外心音≥18种、杂音≥17种、心包摩擦音≥1种，总计≥102种常见心脏听诊病例）、常见心脏听诊音鉴别≥20 组，可对易混淆病例进行对比鉴别及考核训练。</w:t>
      </w:r>
    </w:p>
    <w:p w14:paraId="25ABEFF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12.5.1仿真SP教学机器人的心脏听诊包括心脏各瓣膜听诊区，还设有心尖外侧、心尖内侧、心尖左下、颈部以及左腋下等用于呈现传导音的相关区域，传导音分级呈现，过渡流畅自然，真实还原相关病例的听诊效果。</w:t>
      </w:r>
    </w:p>
    <w:p w14:paraId="02A713C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12.5.2仿真SP教学机器人具有颈动脉搏动功能，搏动与心音同步，在复杂的心律失常案例中，可辅助学生进行第一心音（S1）的判别。</w:t>
      </w:r>
    </w:p>
    <w:p w14:paraId="611530E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12.5.3心脏听诊具有考核训练模块，教学完成后可进行随堂考核，学生在仿真SP教学机器人上实操听诊，根据听诊信息答题，系统可记录听诊位置、听诊顺序及听诊时间，考核内容包括频率与节律、心音的改变、额外心音、杂音等≥45 道，答题完毕系统可自动产生结果总览。</w:t>
      </w:r>
    </w:p>
    <w:p w14:paraId="0210E03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12.5.4心脏听诊可实现颈部动脉血管杂音听诊以及甲状腺听诊。</w:t>
      </w:r>
    </w:p>
    <w:p w14:paraId="56FC3B1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13、肺脏检查（内容包括：肺脏基础知识、肺脏视诊、肺脏叩诊、肺脏触诊、肺脏听诊）：</w:t>
      </w:r>
    </w:p>
    <w:p w14:paraId="2C36168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13.1 肺脏基础知识包括：肺脏解剖复习和肺泡的结构和功能。系统可以3D 模型形式展现完整的胸部解剖结构，可根据皮肤、骨骼、动脉、静脉、心脏、肺脏、膈肌的结构划分单独呈现，可任意 360°立体查看肺脏不同角度解剖结构，可进行放大、缩小、旋转，选择特定解剖部位可显示对应解剖名称，重点解剖结构配有详细文字和音频教学。</w:t>
      </w:r>
    </w:p>
    <w:p w14:paraId="66FE505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13.2 肺脏视诊内容包括：肺脏视诊内容包括：胸壁检查、 胸廓检查、乳房检查、呼吸运动、呼吸频率、呼吸深度、呼吸节律多种肺脏视诊病例体征，包含教学要点：≥37例。</w:t>
      </w:r>
    </w:p>
    <w:p w14:paraId="65BE195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13.2.1乳房检查可以诊断图例形式进行乳房检查的教学，至少包括 X 线轴位片、斜位片、内侧位片、空气造影及诊断结果。</w:t>
      </w:r>
    </w:p>
    <w:p w14:paraId="68E318D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13.2.2 呼吸频率可调节，具备至少 13种病例，同步显示心电图和呼吸波型图。</w:t>
      </w:r>
    </w:p>
    <w:p w14:paraId="1DE6778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13.3 肺脏触诊内容包括：胸廓扩张度≥5种、语音震颤≥5种、胸膜摩擦感等≥12种肺脏触诊案例。</w:t>
      </w:r>
    </w:p>
    <w:p w14:paraId="7B8857B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13.3.1 包含正常及异常胸廓扩张度教学，如一侧胸廓扩张度增强、一侧胸廓扩张度减弱、两侧胸廓扩张度均增强等。</w:t>
      </w:r>
    </w:p>
    <w:p w14:paraId="208CC7BB">
      <w:pPr>
        <w:keepNext w:val="0"/>
        <w:keepLines w:val="0"/>
        <w:widowControl/>
        <w:suppressLineNumbers w:val="0"/>
        <w:autoSpaceDE w:val="0"/>
        <w:autoSpaceDN w:val="0"/>
        <w:spacing w:line="360" w:lineRule="auto"/>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00"/>
          <w:kern w:val="0"/>
          <w:sz w:val="24"/>
          <w:szCs w:val="24"/>
          <w:lang w:val="en-US" w:eastAsia="zh-CN" w:bidi="ar"/>
        </w:rPr>
        <w:t>13.3.2系统与仿真SP教学机器人配合至少可发长音“yi”，可表现语音震颤增强（肺实变、肺空洞等）。可根据病例进行不同病变、不同区域、不同强弱的肺部触诊语音震颤检查。</w:t>
      </w:r>
    </w:p>
    <w:p w14:paraId="2CE7F93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13.3.3 系统与仿真SP教学机器人配合可在左前下侧胸壁触及到胸膜摩擦感。</w:t>
      </w:r>
    </w:p>
    <w:p w14:paraId="02C27DD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13.4 肺脏叩诊内容包括：叩诊方法、肺上界、肺下界、肺下界移动度等。可进行虚拟叩诊，配有叩诊细节图例、3D 肺部模型视频讲解和3D虚拟人，可进行自由切换，可进行虚拟叩诊。</w:t>
      </w:r>
    </w:p>
    <w:p w14:paraId="07EDE46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13.5 肺脏听诊内容包括：听诊要领、听诊内容≥31种（包括：正常呼吸音≥3种；异常呼吸音≥10种；湿啰音含啰音产生机制、湿啰音常见类型≥5种、湿啰音临床意义；干啰音含干啰音产生机制、干啰音常见类型≥5种、干啰音临床意义；语音共振≥5种；胸膜摩擦音；小儿听诊特点≥2种）；肺脏常见病例≥20种；常见呼吸音鉴别≥13 组。</w:t>
      </w:r>
    </w:p>
    <w:p w14:paraId="487F4EB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13.5.1仿真SP教学机器人的肺脏听诊位置包括前胸部、侧胸部及背部≥35 个听诊位置。</w:t>
      </w:r>
    </w:p>
    <w:p w14:paraId="20E5D22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五、腹部检查教学应用系统功能</w:t>
      </w:r>
    </w:p>
    <w:p w14:paraId="34E3366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腹部仿真SP教学机器人为成年女性半身模型，系统内置病例具有完整的腹部教学内容，以3D视频形式、腹部解剖截面等形式进行教学讲解，腹部解剖截面可自由放大、缩小、旋转，可观察触诊时体内各器官的变化。</w:t>
      </w:r>
    </w:p>
    <w:p w14:paraId="480D3B9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2、系统腹部基础知识包含腹部解剖复习、常用体表标志、腹部的分区方法和常用体位相关教学知识。</w:t>
      </w:r>
    </w:p>
    <w:p w14:paraId="33703D4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3、系统包含腹部检查的各项视诊教学内容，包括至少 22种不同视诊体征，如腹部外形、腹壁、腹部静脉、胃肠型及蠕动波、上腹部搏动等。腹部视诊病例，可通过3D虚拟人形式表现当前病例的腹部体征变化。</w:t>
      </w:r>
    </w:p>
    <w:p w14:paraId="2A01346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4、系统包含腹部触诊检查的触诊顺序、腹壁紧张度、压痛及反跳痛、肾脏触诊、液波震颤、振水音等至少11种触诊教学内容，相关病例可通过仿真 SP教学机器人进行触诊操作。</w:t>
      </w:r>
    </w:p>
    <w:p w14:paraId="52FC3D8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4.1 腹部仿真SP教学机器人可模拟胆囊点、胃、胰腺点、左季肋点（脾脏）、右季肋点（肝脏）、麦氏点、左附件、右附件等至少 13 个部位的压痛、反跳痛；</w:t>
      </w:r>
    </w:p>
    <w:p w14:paraId="7F3728A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 相关压痛程度可选择无、轻、重模式。</w:t>
      </w:r>
    </w:p>
    <w:p w14:paraId="7146779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4.3 肝脏触诊：可模拟不同级别的肝脏肿大体征，设置范围 0-5cm，可精确到 0.1cm，能进行任意大小调节，支持肝脏肿大测量教学。</w:t>
      </w:r>
    </w:p>
    <w:p w14:paraId="2204644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4.4脾脏触诊：可模拟不同级别的脾脏肿大体征，设置范围 0-5cm，可精确到 0.1cm，能进行任意大小调节，支持脾脏肿大测量，测量时可显示脾脏至测量线的肿大状态。</w:t>
      </w:r>
    </w:p>
    <w:p w14:paraId="0D9533B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4.5 胆囊触诊：可表现墨菲氏征阳性。</w:t>
      </w:r>
    </w:p>
    <w:p w14:paraId="20CFDA8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5、系统包含腹部检查的叩诊方法、肝浊音界、胃泡鼓音区、肋脊角叩痛、肝区叩痛、膀胱叩诊等至少 9种叩诊教学内容，系统可模拟肝浊音界、胃泡鼓音区虚拟叩诊体征教学，虚拟叩诊位置正确系统给予反馈。</w:t>
      </w:r>
    </w:p>
    <w:p w14:paraId="6DB2930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 肝区叩痛可设置有或无，系统配有视频与教学讲解，经病例互动，仿真SP教学机器人可模拟肝区叩痛体征，语音发声回应操作。</w:t>
      </w:r>
    </w:p>
    <w:p w14:paraId="086DFCC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6、系统包含腹部检查的各项听诊教学内容，包括至少 5种肠鸣音、6 处血管杂音以及摩擦音和搔刮试验等。</w:t>
      </w:r>
    </w:p>
    <w:p w14:paraId="015C37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135A27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品目1-2：</w:t>
      </w:r>
      <w:r>
        <w:rPr>
          <w:rFonts w:hint="eastAsia" w:ascii="宋体" w:hAnsi="宋体" w:eastAsia="宋体" w:cs="宋体"/>
          <w:b/>
          <w:bCs/>
          <w:color w:val="auto"/>
          <w:kern w:val="0"/>
          <w:sz w:val="24"/>
          <w:szCs w:val="24"/>
          <w:lang w:eastAsia="en-US"/>
        </w:rPr>
        <w:t>胸、腹部检查智能模拟训练系统（学生机）</w:t>
      </w:r>
    </w:p>
    <w:p w14:paraId="21EE4CD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一、系统组成： </w:t>
      </w:r>
    </w:p>
    <w:p w14:paraId="3FD6259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胸、腹部检查仿真SP教学机器人； </w:t>
      </w:r>
    </w:p>
    <w:p w14:paraId="2E51902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胸部检查教学应用系统； </w:t>
      </w:r>
    </w:p>
    <w:p w14:paraId="501CE55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腹部检查教学应用系统； </w:t>
      </w:r>
    </w:p>
    <w:p w14:paraId="715ADE6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二、系统功能 </w:t>
      </w:r>
    </w:p>
    <w:p w14:paraId="31BD502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1、系统针对《诊断学》教材（Diagnostics）课程体系满足“胸、腹部体格检查”的相关内容，贴合教学大纲，能够实现智能模拟人与计算机虚拟技术 的系统相融合，具有三维互动视听体验，可实时反馈与仿真SP教学机器人的 互动，形象阐释病理体征的解剖变化以及听诊音产生机理，完整体现《诊断学》胸、腹部 “视、触、叩、听”的技能训练与考核。 </w:t>
      </w:r>
    </w:p>
    <w:p w14:paraId="3FFAF34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2、仿真SP教学机器人内衬真实的骨骼结构，可触及人体胸、腹部体格检查 所需要的体表标志，包括胸骨角、肋骨、肋间隙、肩胛骨、剑突、髂前上棘等，皮肤采用热塑性弹性体材料，触感真实、柔软，光滑，满足《诊断学》体表定位需求。 </w:t>
      </w:r>
    </w:p>
    <w:p w14:paraId="112FD1C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3、具备提问和聊天窗口功能，学员可进行提问，可在自学状态下启动文字聊天功能。 </w:t>
      </w:r>
    </w:p>
    <w:p w14:paraId="714ABB7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4、支持自学状态下自主考核/练习。 支持按分类、类型、题型进行筛选题自我练习，练习方有顺序练习或随机练习。提供考核/练习结果详情：比如考核得分、正确率统计、答题统计以及答题详情等内容。 </w:t>
      </w:r>
    </w:p>
    <w:p w14:paraId="1AC2866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5、系统具有听诊扩展功能，支持不少于4人同时听诊，教师可实时监测学员的听诊位置以及在线听诊人数，支持设置听诊音量调节，每个听诊终端也 可分别自主调节听诊音量大小，具备音源控制屏，可统一对听诊器、音箱、耳机等相关外联声源进行一体化控制。 </w:t>
      </w:r>
    </w:p>
    <w:p w14:paraId="67069C3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6、系统可支持触摸屏操作，可点击触摸屏进行相关操作展示。 </w:t>
      </w:r>
    </w:p>
    <w:p w14:paraId="63C56E1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三、胸部检查教学应用系统功能 </w:t>
      </w:r>
    </w:p>
    <w:p w14:paraId="4BFBABD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1、胸部检查仿真SP教学机器人为成年男性半身模型。 </w:t>
      </w:r>
    </w:p>
    <w:p w14:paraId="1EC2FF6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2、胸部检查教学应用系统内容包括：心脏检查、肺脏检查。 以最新版《诊断学》教材及《内科学》教材为基础，涵盖《诊断学》胸部检查“视、触、 叩、听”的理论教学全部内容，包括教学要点：心脏检查≥105例，肺脏检 查≥109例，共计≥214例；心脏听诊病例：≥102例， 肺脏听诊病例：≥ 31例， 共计≥133例。心脏听诊音包括：心音强度的改变 、心音分裂、额外心音、颈部血管杂音等≥124种，肺脏听诊音：异常呼吸音、湿啰音、干啰音、胸膜摩擦音等≥69种。 </w:t>
      </w:r>
    </w:p>
    <w:p w14:paraId="5816892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3、系统配套3D虚拟人体，可展现完整的胸部解剖结构，可呈现“透明显12示”“实体显示”“X 线显示”至少3种胸部解剖显示效果。 </w:t>
      </w:r>
    </w:p>
    <w:p w14:paraId="1D40717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4、系统以3D模型的方式展现完整的胸部解剖结构，可根据皮肤、骨骼、动 脉、静脉、心脏、肺脏、膈肌的结构划分单独呈现，具备“拆分”、“透明”、“实体”、“隐藏”工具栏，可实现特定解剖结构的精细操作，支持快速定位，各解剖结构可进行放大、缩小、旋转，选择特定解剖部位可显示对应解剖名称，重点解剖结构配有详细文字和音频教学。 </w:t>
      </w:r>
    </w:p>
    <w:p w14:paraId="43BEF8D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 可任意360°形式，任意角度立体查看不同角度解剖结构的3D心脏模型，可详细查看解剖部位相关细节。 </w:t>
      </w:r>
    </w:p>
    <w:p w14:paraId="5892C08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6、系统支持虚拟听诊模式，可模拟真实听诊过程，在3D虚拟人体上选择听诊位置，操作时可呈现相应位置的听诊音。 </w:t>
      </w:r>
    </w:p>
    <w:p w14:paraId="19E3472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7、通过仿真SP教学机器人进行听诊操作时，3D 虚拟人可根据具体病例，显示重点听诊区域，并可实时呈现学生在仿真SP教学机器人上的听诊操作，同步记录相关信息，包括学生的听诊位置、听诊时间、听诊顺序，同时具备听诊顺序评判功能，教师可开启监控听诊实时监测学生的听诊位置以及在线听诊人数。 </w:t>
      </w:r>
    </w:p>
    <w:p w14:paraId="1656EB9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8、进行相关心脏、肺脏听诊病例时，配有同步的心音图及心电波形图、呼吸 波形图，具有 CT、X线轴位片、内侧位片、斜位片、空气造影等形式，直观展现当前病例的体征变化情况。 </w:t>
      </w:r>
    </w:p>
    <w:p w14:paraId="78F38AC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9、系统支持胸、腹部虚拟叩诊模式，可模拟真实叩诊过程，包括叩诊位置、叩诊手势、叩诊指节的击打动作，正确叩诊会出现叩诊音，可体会轻音、浊音、实音、鼓音等不同叩诊音。 </w:t>
      </w:r>
    </w:p>
    <w:p w14:paraId="296425E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10、系统支持选择纯净心音听诊模式，屏蔽呼吸音的干扰，专注心脏听诊。 </w:t>
      </w:r>
    </w:p>
    <w:p w14:paraId="7D4E553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11、系统具有心脏病例自由对比及全域搜索功能，可选择与30余种不同心脏病例进行机制、部位、时期、性质与意义的详细对比。 </w:t>
      </w:r>
    </w:p>
    <w:p w14:paraId="73EA3C7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12、心脏检查内容包括：心脏基础知识、心脏视诊、心脏叩诊、心脏触诊、心脏听诊。 </w:t>
      </w:r>
    </w:p>
    <w:p w14:paraId="59A7293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12.1 心脏基础知识包括心脏解剖复习、血流动力学等教学知识，可以3D 视频形式进行教学呈现。具有心脏3D模型，包含心脏的心腔、瓣膜、血管等完整解剖结构，各部位细节支持任意 360°立体查看心脏不同角度解剖结构，可进行拆分、放大、缩小、旋转，选择特定解剖部位可显示对应解剖名称，重点解剖结构配有详细文字和音频教学。 </w:t>
      </w:r>
    </w:p>
    <w:p w14:paraId="3BCBBCE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12.2 心脏视诊教学内容包括：视诊方法，各种胸廓畸形、不同心尖搏动、各类心前区异常搏动等≥10种视诊体征的教学内容。 </w:t>
      </w:r>
    </w:p>
    <w:p w14:paraId="73B76B4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12.3 心脏叩诊教学内容包括：叩诊顺序，正常心脏相对浊音界范围、心浊音界改变的常见心脏疾病（如梨形心等）≥5种心界形状叩诊体征。可进行虚拟叩诊并配有叩诊细节图例、3D 模型视频讲解和3D虚拟人，可进行自由切换学习。 </w:t>
      </w:r>
    </w:p>
    <w:p w14:paraId="6944F8B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12.4 心脏触诊教学内容包括：触诊方法，心尖搏动心前区搏动及剑突下搏动≥3种、震颤发生的机制、特殊部位的震颤≥5种；心包摩擦感≥1种。可在仿真SP教学机器人同步表现为对应教学内容的震颤和搏动，可根据不同病例体验心尖搏动、震颤及心包摩擦感等。 </w:t>
      </w:r>
    </w:p>
    <w:p w14:paraId="3F9EDFF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12.5 心脏听诊教学内容包括：听诊方法、心脏泵血机制、心音产生机理、瓣膜听诊区、心脏听诊内容（至少具备心脏频率（可调节）≥25种、心脏节律（可调节）≥18种、心音≥5种、心音的改变≥17种、额外心音≥18种、杂音≥17种、心包摩擦音≥1种，总计≥102种常见心脏听诊病例）、常见心脏听诊音鉴别≥20 组，可对易混淆病例进行对比鉴别及考核训练。 </w:t>
      </w:r>
    </w:p>
    <w:p w14:paraId="4A5C5F1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12.5.1仿真SP教学机器人的心脏听诊包括心脏各瓣膜听诊区，还设有心尖外侧、心尖内侧、心尖左下、颈部以及左腋下等用于呈现传导音的相关区域，传导音分级呈现，过渡流畅自然，真实还原相关病例的听诊效果。 </w:t>
      </w:r>
    </w:p>
    <w:p w14:paraId="5C56E1F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12.5.2仿真SP教学机器人具有颈动脉搏动功能，搏动与心音同步，在复杂的心律失常案例中，可辅助学生进行第一心音（S1）的判别。 </w:t>
      </w:r>
    </w:p>
    <w:p w14:paraId="791D491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12.5.3心脏听诊具有考核训练模块，教学完成后可进行随堂考核，学生在仿真SP教学机器人上实操听诊，根据听诊信息答题，系统可记录听诊位置、听诊顺序及听诊时间，考核内容包括频率与节律、心音的改变、额外心音、杂音等≥45 道，答题完毕系统可自动产生结果总览。 </w:t>
      </w:r>
    </w:p>
    <w:p w14:paraId="33165DE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12.5.4心脏听诊可实现颈部动脉血管杂音听诊以及甲状腺听诊。 </w:t>
      </w:r>
    </w:p>
    <w:p w14:paraId="0D531F1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13、肺脏检查（内容包括：肺脏基础知识、肺脏视诊、肺脏叩诊、肺脏触诊、肺脏听诊）： </w:t>
      </w:r>
    </w:p>
    <w:p w14:paraId="62C7C81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13.1 肺脏基础知识包括：肺脏解剖复习和肺泡的结构和功能。系统可3D 模型形式展现完整的胸部解剖结构，可根据皮肤、骨骼、动脉、静脉、心脏、肺脏、膈肌的结构划分单独呈现，可任意 360°立体查看肺脏不同角度解剖结构，可进行放大、缩小、旋转，选择特定解剖部位可显示对应解剖名称，重点解剖结构配有详细文字和音频教学。 </w:t>
      </w:r>
    </w:p>
    <w:p w14:paraId="74F964D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13.2 乳房检查可以诊断图例形式进行乳房检查的教学，至少包括 X 线轴位片、斜位片、内侧位片、空气造影及诊断结果。 </w:t>
      </w:r>
    </w:p>
    <w:p w14:paraId="54282A69">
      <w:pPr>
        <w:keepNext w:val="0"/>
        <w:keepLines w:val="0"/>
        <w:widowControl/>
        <w:suppressLineNumbers w:val="0"/>
        <w:autoSpaceDE w:val="0"/>
        <w:autoSpaceDN w:val="0"/>
        <w:spacing w:line="360" w:lineRule="auto"/>
        <w:jc w:val="left"/>
        <w:rPr>
          <w:rFonts w:hint="eastAsia" w:ascii="宋体" w:hAnsi="宋体" w:eastAsia="宋体" w:cs="宋体"/>
          <w:color w:val="0000FF"/>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13.2.1乳房检查可以诊断图例形式进行乳房检查的教学，至少包括 X 线轴位片、斜位片、内侧位片、空气造影及诊断结果。 </w:t>
      </w:r>
      <w:r>
        <w:rPr>
          <w:rFonts w:hint="eastAsia" w:ascii="宋体" w:hAnsi="宋体" w:eastAsia="宋体" w:cs="宋体"/>
          <w:color w:val="0000FF"/>
          <w:kern w:val="0"/>
          <w:sz w:val="24"/>
          <w:szCs w:val="24"/>
          <w:lang w:val="en-US" w:eastAsia="zh-CN" w:bidi="ar"/>
        </w:rPr>
        <w:t xml:space="preserve"> </w:t>
      </w:r>
    </w:p>
    <w:p w14:paraId="2DC330E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13.2.2 呼吸频率可调节，具备至少13种病例，同步显示心电图和呼吸 15波型图。 </w:t>
      </w:r>
    </w:p>
    <w:p w14:paraId="4583C56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13.3 肺脏触诊内容包括：胸廓扩张度≥5种、语音震颤≥5种、胸膜摩擦感等≥12种肺脏触诊案例。 </w:t>
      </w:r>
    </w:p>
    <w:p w14:paraId="24340DB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13.3.1 包含正常及异常胸廓扩张度教学，如一侧胸廓扩张度增强、一侧胸廓扩张度减弱、两侧胸廓扩张度均增强等。 </w:t>
      </w:r>
    </w:p>
    <w:p w14:paraId="3A52109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13.3.2 系统与仿真SP教学机器人配合至少可发长音“yi”，可表现语音震颤增强（肺实变、肺空洞等）。可根据病例进行不同病变、不同区域、不同强弱的肺部触诊语音震颤检查。 </w:t>
      </w:r>
    </w:p>
    <w:p w14:paraId="7C0D3B9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13.3.3 系统与仿真SP教学机器人配合可在左前下侧胸壁触及到胸膜摩擦感。 </w:t>
      </w:r>
    </w:p>
    <w:p w14:paraId="2A1404B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13.4 肺脏叩诊内容包括：叩诊方法、肺上界、肺下界、肺下界移动度等。可进行虚拟叩诊，配有叩诊细节图例、3D 肺部模型视频讲解和3D虚拟人，可进行自由切换，可进行虚拟叩诊。 </w:t>
      </w:r>
    </w:p>
    <w:p w14:paraId="4E2FB01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13.5 肺脏听诊内容包括：听诊要领、听诊内容≥31种（包括：正常呼吸 音≥3种；异常呼吸音≥10种；湿啰音含啰音产生机制、湿啰音常见类型≥5种、湿啰音临床意义；干啰音含干啰音产生机制、干啰音常见类型≥5种、干啰音临床意义；语音共振≥5种；胸膜摩擦音；小儿听诊特点≥2种）；肺脏常见病例≥20种；常见呼吸音鉴别≥13组。 </w:t>
      </w:r>
    </w:p>
    <w:p w14:paraId="3A0448D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13.5.1仿真SP教学机器人的肺脏听诊位置包括前胸部、侧胸部及背部 ≥35个听诊位置。 </w:t>
      </w:r>
    </w:p>
    <w:p w14:paraId="630CF99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四、腹部检查教学应用系统功能  </w:t>
      </w:r>
    </w:p>
    <w:p w14:paraId="1ED0020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1、腹部仿真SP教学机器人为成年女性半身模型，系统内置病例具有完整的腹部教学内容，以3D视频形式、腹部解剖截面等形式进行教学讲解，腹部解剖截面可自由放大、缩小 、旋转，可观察触诊时体内各器官的变化。 </w:t>
      </w:r>
    </w:p>
    <w:p w14:paraId="7F633A4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2、系统腹部基础知识包含腹部解剖复习、常用体表标志、腹部的分区方法和常用体位相关教学知识。 </w:t>
      </w:r>
    </w:p>
    <w:p w14:paraId="5AF2910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3、系统包含腹部检查的各项视诊教学内容，包括至少22种不同视诊体征，如腹部外形、腹壁、腹部静脉、胃肠型及蠕动波、上腹部搏动等。腹部视诊病例，可通过3D虚拟人形式表现当前病例的腹部体征变化。 </w:t>
      </w:r>
    </w:p>
    <w:p w14:paraId="69E802B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4、系统包含腹部触诊检查的触诊顺序、腹壁紧张度、压痛及反跳痛、肾脏触诊、液波震颤、振水音等至少11种触诊教学内容，相关病例可通过仿真 SP教学机器人进行触诊操作。 </w:t>
      </w:r>
    </w:p>
    <w:p w14:paraId="592DC84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4.1腹部仿真SP教学机器人可模拟胆囊点、胃、胰腺点、左季肋点（脾脏）、右季肋点（肝脏）、麦氏点、左附件、右附件等至少13个部位的压痛、反跳痛； </w:t>
      </w:r>
    </w:p>
    <w:p w14:paraId="039CB88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4.2 相关压痛程度可选择无、轻、重模式。 </w:t>
      </w:r>
    </w:p>
    <w:p w14:paraId="6D3E880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4.3 肝脏触诊：可模拟不同级别的肝脏肿大体征，设置范围至少为 0-5cm，精确度≥0.1cm，能进行任意大小调节，支持肝脏肿大测量教学。  </w:t>
      </w:r>
    </w:p>
    <w:p w14:paraId="0E500E9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4.4脾脏触诊：可模拟不同级别的脾脏肿大体征，设置范围至少为 0-5cm，精确度≥精确到0.1cm，能进行任意大小调节，支持脾脏肿大测量，测量时可显示脾脏至测量线的肿大状态。  </w:t>
      </w:r>
    </w:p>
    <w:p w14:paraId="546A057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4.5 胆囊触诊：可表现墨菲氏征阳性。 </w:t>
      </w:r>
    </w:p>
    <w:p w14:paraId="64493B6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5、系统包含腹部检查的叩诊方法、肝浊音界、胃泡鼓音区、肋脊角叩痛、肝区叩痛、膀胱叩诊等至少9种叩诊教学内容，系统可模拟肝浊音界、胃泡鼓18 音区虚拟叩诊体征教学，虚拟叩诊位置正确系统给予反馈。 </w:t>
      </w:r>
    </w:p>
    <w:p w14:paraId="1426632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5.1 肝区叩痛可设置有或无，系统配有视频与教学讲解，经病例互动，仿真SP教学机器人可模拟肝区叩痛体征，语音发声回应操作。 </w:t>
      </w:r>
    </w:p>
    <w:p w14:paraId="2463E83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6、系统包含腹部检查的各项听诊教学内容，包括至少 5种肠鸣音、6 处血管杂音以及摩擦音和搔刮试验等。</w:t>
      </w:r>
    </w:p>
    <w:p w14:paraId="179680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0A2A22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品目1-3：</w:t>
      </w:r>
      <w:r>
        <w:rPr>
          <w:rFonts w:hint="eastAsia" w:ascii="宋体" w:hAnsi="宋体" w:eastAsia="宋体" w:cs="宋体"/>
          <w:b/>
          <w:bCs/>
          <w:color w:val="auto"/>
          <w:kern w:val="0"/>
          <w:sz w:val="24"/>
          <w:szCs w:val="24"/>
          <w:lang w:eastAsia="en-US"/>
        </w:rPr>
        <w:t>缝合练习腿模型</w:t>
      </w:r>
    </w:p>
    <w:p w14:paraId="24EFAD3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1.模拟成人腿，带有纹理、毛孔等结构；</w:t>
      </w:r>
    </w:p>
    <w:p w14:paraId="59333E4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2.解剖结构真实，结构分层清晰，有皮肤、皮下组织和肌肉；</w:t>
      </w:r>
    </w:p>
    <w:p w14:paraId="73F7CA1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3.可行切开、缝合、打结、拆线、包扎等外科基本技能的练习，切开缝合时感觉逼真，切开后可见肌肉；</w:t>
      </w:r>
    </w:p>
    <w:p w14:paraId="68C1106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4.采用新型材料制成，当缝合线拉紧时也不会造成皮肤的撕裂；</w:t>
      </w:r>
    </w:p>
    <w:p w14:paraId="557677A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5.可进行多部位的切开缝合练习；</w:t>
      </w:r>
    </w:p>
    <w:p w14:paraId="77D076C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6.切开缝合手术器械一套，需含持针器，缝合针，缝线，线剪等常用缝合切开手术器械等。</w:t>
      </w:r>
    </w:p>
    <w:p w14:paraId="33F14B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val="en-US" w:eastAsia="zh-CN"/>
        </w:rPr>
      </w:pPr>
    </w:p>
    <w:p w14:paraId="6A375D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品目1-4：</w:t>
      </w:r>
      <w:r>
        <w:rPr>
          <w:rFonts w:hint="eastAsia" w:ascii="宋体" w:hAnsi="宋体" w:eastAsia="宋体" w:cs="宋体"/>
          <w:b/>
          <w:bCs/>
          <w:color w:val="auto"/>
          <w:kern w:val="0"/>
          <w:sz w:val="24"/>
          <w:szCs w:val="24"/>
          <w:lang w:eastAsia="en-US"/>
        </w:rPr>
        <w:t>外阴切开展示模型</w:t>
      </w:r>
    </w:p>
    <w:p w14:paraId="14D021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1.局部结构符合解剖学要求，模型质地柔韧不易损坏；</w:t>
      </w:r>
    </w:p>
    <w:p w14:paraId="45C418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2.展示了一个正常外阴和三种切开方式的外阴；</w:t>
      </w:r>
    </w:p>
    <w:p w14:paraId="31B96E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3.解剖结构包括大小阴唇、阴蒂、阴道口、肛门；</w:t>
      </w:r>
    </w:p>
    <w:p w14:paraId="6FE115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4.材质柔软逼真，抗拉性强，不易毁损；</w:t>
      </w:r>
    </w:p>
    <w:p w14:paraId="71C409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5.展示的切开方式包括：正中切口、左侧切口、右侧切口。</w:t>
      </w:r>
    </w:p>
    <w:p w14:paraId="2106E2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156BA3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品目1-5：</w:t>
      </w:r>
      <w:r>
        <w:rPr>
          <w:rFonts w:hint="eastAsia" w:ascii="宋体" w:hAnsi="宋体" w:eastAsia="宋体" w:cs="宋体"/>
          <w:b/>
          <w:bCs/>
          <w:color w:val="auto"/>
          <w:kern w:val="0"/>
          <w:sz w:val="24"/>
          <w:szCs w:val="24"/>
          <w:lang w:eastAsia="en-US"/>
        </w:rPr>
        <w:t>缝合练习手臂模型</w:t>
      </w:r>
    </w:p>
    <w:p w14:paraId="1C0566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1.解剖结构真实，结构分层清晰，有皮肤、皮下和模拟肌肉组织；</w:t>
      </w:r>
    </w:p>
    <w:p w14:paraId="79306E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2.可行切开、缝合、打结、剪线、拆线、包扎等外科基本技能的练习，切开缝合时感觉逼真，切开后有模拟红色肌肉组织；</w:t>
      </w:r>
    </w:p>
    <w:p w14:paraId="438121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3.采用新型材料制成，当缝合线拉紧时也不会造成皮肤的撕裂；</w:t>
      </w:r>
    </w:p>
    <w:p w14:paraId="3F020F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en-US"/>
        </w:rPr>
        <w:t>4.可进行多部位的切开缝合练习</w:t>
      </w:r>
      <w:r>
        <w:rPr>
          <w:rFonts w:hint="eastAsia" w:ascii="宋体" w:hAnsi="宋体" w:eastAsia="宋体" w:cs="宋体"/>
          <w:color w:val="auto"/>
          <w:kern w:val="0"/>
          <w:sz w:val="24"/>
          <w:szCs w:val="24"/>
          <w:lang w:eastAsia="zh-CN"/>
        </w:rPr>
        <w:t>。</w:t>
      </w:r>
    </w:p>
    <w:p w14:paraId="29FF8B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5E0F83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品目1-6：</w:t>
      </w:r>
      <w:r>
        <w:rPr>
          <w:rFonts w:hint="eastAsia" w:ascii="宋体" w:hAnsi="宋体" w:eastAsia="宋体" w:cs="宋体"/>
          <w:b/>
          <w:bCs/>
          <w:color w:val="auto"/>
          <w:kern w:val="0"/>
          <w:sz w:val="24"/>
          <w:szCs w:val="24"/>
          <w:lang w:eastAsia="en-US"/>
        </w:rPr>
        <w:t>脓肿切开模块</w:t>
      </w:r>
    </w:p>
    <w:p w14:paraId="6BF3BF2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1.可进行蜂窝组织炎以及脓肿的鉴别诊断。</w:t>
      </w:r>
    </w:p>
    <w:p w14:paraId="30BF9D4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2.可进行脓肿切开、引流、包扎练习。</w:t>
      </w:r>
    </w:p>
    <w:p w14:paraId="5EB40F9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3.模块有蜂窝织炎及脓肿两种病变，可通过触摸波动感、抽出脓液进行鉴别</w:t>
      </w:r>
    </w:p>
    <w:p w14:paraId="0154A38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诊断。</w:t>
      </w:r>
    </w:p>
    <w:p w14:paraId="404BEA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11C6E1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品目1-7：</w:t>
      </w:r>
      <w:r>
        <w:rPr>
          <w:rFonts w:hint="eastAsia" w:ascii="宋体" w:hAnsi="宋体" w:eastAsia="宋体" w:cs="宋体"/>
          <w:b/>
          <w:bCs/>
          <w:color w:val="auto"/>
          <w:kern w:val="0"/>
          <w:sz w:val="24"/>
          <w:szCs w:val="24"/>
          <w:lang w:eastAsia="en-US"/>
        </w:rPr>
        <w:t>支气管内镜模拟训练系统</w:t>
      </w:r>
    </w:p>
    <w:p w14:paraId="385BE86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1.具备硬件检测功能：可检测硬件是否连接成功；并且可校准支气管内窥镜操作手柄角度；</w:t>
      </w:r>
    </w:p>
    <w:p w14:paraId="04885F9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2.具备硬件检测功能：可检测硬件是否连接成功；并且可校准支气管内窥镜操作手柄角度；</w:t>
      </w:r>
    </w:p>
    <w:p w14:paraId="3B5F195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3.初级训练功能模块：具备三种不同级别难度，可通过引导球指引操作路线，训练进镜方向感；</w:t>
      </w:r>
    </w:p>
    <w:p w14:paraId="0E047DE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4.中级训练功能模块：具备三种训练模块(过喉训练、解剖认知、路径训练)；</w:t>
      </w:r>
    </w:p>
    <w:p w14:paraId="7A80D5C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5.高级训练功能模块：</w:t>
      </w:r>
    </w:p>
    <w:p w14:paraId="6FC0BBD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5.1.具备≥5个科室病例；</w:t>
      </w:r>
    </w:p>
    <w:p w14:paraId="60A7086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5.2.具备≥10例的不同难度病例</w:t>
      </w:r>
    </w:p>
    <w:p w14:paraId="35FB945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5.3.具备入镜方式选择功能，经口腔模式或经鼻腔模式入镜；</w:t>
      </w:r>
    </w:p>
    <w:p w14:paraId="1E71BBF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5.4.具备多种用药处置功能，多种剂量选择，满足不同病例镜下操作需求；</w:t>
      </w:r>
    </w:p>
    <w:p w14:paraId="597921F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5.5.具备考核路径指引功能，根据路径指引实时考核；</w:t>
      </w:r>
    </w:p>
    <w:p w14:paraId="473BD56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5.6.具备≥3种观察视角，其中包含侧视、俯视、后视等；</w:t>
      </w:r>
    </w:p>
    <w:p w14:paraId="4863DB5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5.7.具备模拟心率、血氧、呼吸、血压、温度等生理指标；</w:t>
      </w:r>
    </w:p>
    <w:p w14:paraId="38BDE1C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5.8.具备操作后量化考核评分功能，评分项目包括居中占比、视野清晰占比、碰壁次数、碰壁时间、过喉时间、检查叶段数、强行通过声门次数、操作时间等</w:t>
      </w:r>
    </w:p>
    <w:p w14:paraId="3BA8989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5.9.具备实时提供碰壁次数、深度、用时提示功能；</w:t>
      </w:r>
    </w:p>
    <w:p w14:paraId="0E88918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6.教学演示功能模块：</w:t>
      </w:r>
    </w:p>
    <w:p w14:paraId="26D42270">
      <w:pPr>
        <w:keepNext w:val="0"/>
        <w:keepLines w:val="0"/>
        <w:widowControl/>
        <w:suppressLineNumbers w:val="0"/>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color w:val="000000"/>
          <w:kern w:val="0"/>
          <w:sz w:val="24"/>
          <w:szCs w:val="24"/>
          <w:lang w:val="en-US" w:eastAsia="zh-CN" w:bidi="ar"/>
        </w:rPr>
        <w:t>6.1.具备≥3种观察视角，让操作者直观观察到插入软管和支气管内部的立体情况；</w:t>
      </w:r>
    </w:p>
    <w:p w14:paraId="07FB4A5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6.2.可在视图上显示出人体皮肤、骨骼、肺部等对应部分；</w:t>
      </w:r>
    </w:p>
    <w:p w14:paraId="29D731E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7.考核认证：每次考核结束时显示考核项目技术测评的结果。</w:t>
      </w:r>
    </w:p>
    <w:p w14:paraId="27EF4D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075C44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品目1-8：</w:t>
      </w:r>
      <w:r>
        <w:rPr>
          <w:rFonts w:hint="eastAsia" w:ascii="宋体" w:hAnsi="宋体" w:eastAsia="宋体" w:cs="宋体"/>
          <w:b/>
          <w:bCs/>
          <w:color w:val="auto"/>
          <w:kern w:val="0"/>
          <w:sz w:val="24"/>
          <w:szCs w:val="24"/>
          <w:lang w:eastAsia="en-US"/>
        </w:rPr>
        <w:t>全身复苏模型带报告仪</w:t>
      </w:r>
    </w:p>
    <w:p w14:paraId="2649479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1、用途：用于心肺复苏训练；</w:t>
      </w:r>
    </w:p>
    <w:p w14:paraId="1D69959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2、要求具有真实解剖结构和按压手感。</w:t>
      </w:r>
    </w:p>
    <w:p w14:paraId="36996B1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3、可进行压额提颌、推下颚的手法打开气道。可模拟双侧颈动脉。可进行口对口、口对鼻、面罩对口通气。可在通气时显示胸部起伏，可提供正确的反馈数据。</w:t>
      </w:r>
    </w:p>
    <w:p w14:paraId="565C89A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4、传感器可提示按压位置是否正确。可自动测量按压深度、按压回弹程度、按压速度、通气潮气量、通气速度、不正确手部摆放位置等。</w:t>
      </w:r>
    </w:p>
    <w:p w14:paraId="047A610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5、含≥3种不同的胸部硬度：30kg、50kg、60kg等。</w:t>
      </w:r>
    </w:p>
    <w:p w14:paraId="125FE25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▲6、具备可以免费下载的移动应用系统，所有复苏模型通过蓝牙技术与模型无线连接。</w:t>
      </w:r>
      <w:r>
        <w:rPr>
          <w:rFonts w:hint="eastAsia" w:ascii="宋体" w:hAnsi="宋体" w:eastAsia="宋体" w:cs="宋体"/>
          <w:b/>
          <w:bCs/>
          <w:color w:val="000000"/>
          <w:kern w:val="0"/>
          <w:sz w:val="24"/>
          <w:szCs w:val="24"/>
          <w:lang w:val="en-US" w:eastAsia="zh-CN" w:bidi="ar"/>
        </w:rPr>
        <w:t>（提供图片证明功能）</w:t>
      </w:r>
    </w:p>
    <w:p w14:paraId="7906078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6.1可同时连接≥6台模型，支持不同年龄（成人，少年，婴儿）模型共用。</w:t>
      </w:r>
    </w:p>
    <w:p w14:paraId="54450F9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6.2移动应用系统具备导师和学员两种角色选择使用。</w:t>
      </w:r>
    </w:p>
    <w:p w14:paraId="1F37D95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6.3导师可设置可对启动环节进行设置。</w:t>
      </w:r>
    </w:p>
    <w:p w14:paraId="0BB3035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6.4按压深度的表示单位：英制、公制。</w:t>
      </w:r>
    </w:p>
    <w:p w14:paraId="537C038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6.5心肺复苏算法设置：单个施救者、双人施救者。</w:t>
      </w:r>
    </w:p>
    <w:p w14:paraId="45E92BE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6.6对全身复苏模型、儿童心肺复苏模型、婴儿心肺复苏模型，可设置是否使用手部位置反馈，手部位置正确与否记入训练评分。支持导师自定义复苏标准，可设置心肺复苏周期中的按压和通气比，包含30:2，15:2，15:1，10:1等。可设置按压深度目标值，按压频率，通气量范围等。可显示按压深度，按压深度记入训练评分。</w:t>
      </w:r>
    </w:p>
    <w:p w14:paraId="25A30CF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6.7使用 儿童和婴儿模型时，导师可设置是否需要完成 5 次预通气等操作正确否记入评分。</w:t>
      </w:r>
    </w:p>
    <w:p w14:paraId="442A619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6.8具备培训指南，至少提供AHA ，ERC 和新加坡最新复苏指南等。</w:t>
      </w:r>
    </w:p>
    <w:p w14:paraId="18095B3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6.9具备排列模型位置功能，可对模型重命名。可为学员分配模型，并以学员名字保存CPR训练结果。</w:t>
      </w:r>
    </w:p>
    <w:p w14:paraId="73B5089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6.10移动应用系统中可查看模型电量。</w:t>
      </w:r>
    </w:p>
    <w:p w14:paraId="26D68A9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6.11可在APP中查看模型总的按压次数和通气次数，方便了解模型使用情况，及时进行维护和保养。</w:t>
      </w:r>
    </w:p>
    <w:p w14:paraId="0F4A247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6.12导师角色可选择：心肺复苏术、心肺复苏比赛、AED培训器等模式。</w:t>
      </w:r>
    </w:p>
    <w:p w14:paraId="02D9810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6.13心肺复苏术模式具备30：2和仅按压等≥2种选择，可设定培训时间自行结束，或手动结束等。</w:t>
      </w:r>
    </w:p>
    <w:p w14:paraId="4F056A2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6.14心肺复苏术模式可同时显示≥6名学员的实时反馈界面。操作结束可显示≥6名学员的总结性反馈结果，并可查看详细报告。</w:t>
      </w:r>
    </w:p>
    <w:p w14:paraId="3E6F59E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6.15可以图形形式实时反馈以下参数：按压深度、速度、回弹是否充分、按压中断时间、按压频率、按压手部位置是否正确（仅限复苏模型）、通气量等。</w:t>
      </w:r>
    </w:p>
    <w:p w14:paraId="1EE9526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6.16可以时间线视图结合图形视图实时显示以下参数：按压深度、速度、回弹是否充分、按压中断时间、按压频率、按压手部位置是否正确（仅限复苏模型），通气量、章节时间等。可实时观察一定时间段内的按压深度及回弹情况、按压速度、通气量及通气次数、按压手部位置是否正确（仅限复苏模型）、中断操作时长等。</w:t>
      </w:r>
    </w:p>
    <w:p w14:paraId="1F86A80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6.17总结性反馈报告包括：显示环节总分，操作模式，环节时间，操作日期，使用模型，提供改进建议，显示总按压分数，按压次数，平均按压深度，正确按压深度百分比，正确回弹百分比，正确手部位置百分比（仅限复苏模型），频率正确百分比，平均频率，可显示总通气分数，总通气次数，通气不足次数（仅限复苏模型），通气良好次数，通气过量的次数，显示平均按压通气循环，平均通气量（仅限复苏模型）等。提供CCF值（胸部按压分数），环节时间，按压时间，暂停时间，最久暂停时间等。</w:t>
      </w:r>
    </w:p>
    <w:p w14:paraId="2393CB4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6.18总结性反馈报告包含时间线视图，可从整体上查看时间节点和对应的按压深度、按压回弹、按压速度、通气量、通气次数、按压手部位置是否正确、中断操作时长等，不正确操作可通过颜色进行提示和区分。可滚动查看整个时间轴，也可折叠显示简化的概览 。</w:t>
      </w:r>
    </w:p>
    <w:p w14:paraId="2BE27F5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6.19导师模式下培训数据可自动保存。保存的结果可列表形式显示，包含名称、模型、使用复苏协议、持续时间、操作时期和评分等。保存结果支持：删除、结果单个导出、批量导出等操作；导出格式包含：PDF，CSV、XLS等。可对≥2个结果进行并列对比，了解成绩的变化。</w:t>
      </w:r>
    </w:p>
    <w:p w14:paraId="47D64CF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6.20心肺复苏比赛模式：具备30：2心肺复苏术和仅按压等≥2种比赛模式，可设定比赛时间自行结束或手动结束。比赛结果可显示前三名排名。比赛结束可查看详细结果，包括总分、按压总次数、回弹正确百分比，深度正确百分比，平均按压深度，频率正确百分比，平均频率，总通气次数，操作时间百分比，通气良好百分比，通气过量百分比，低通气量百分比等</w:t>
      </w:r>
    </w:p>
    <w:p w14:paraId="7BDE192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6.21学员角色培训模式选择：只是按压、心肺复苏术等模式 。可选择操作时间或手动结束。学员角色可提供单个学员的实时反馈和总结性反馈。</w:t>
      </w:r>
    </w:p>
    <w:p w14:paraId="1F8E779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6.22可通过移动应用系统进行模型更新。</w:t>
      </w:r>
    </w:p>
    <w:p w14:paraId="1819D20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6.23可使用移动应用系统做为AED遥控设备，通过蓝牙连接。</w:t>
      </w:r>
    </w:p>
    <w:p w14:paraId="5090AB9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6.23.1移动应用系统可同时控制≥6台AED训练器。可选择多个AED训练器同步进行设置，也可选择单个AED训练器分别进行设置。</w:t>
      </w:r>
    </w:p>
    <w:p w14:paraId="11FFD88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6.23.2导师可手动选择AED训练器贴片位置是否正确，以便快速进入下一步操作。</w:t>
      </w:r>
    </w:p>
    <w:p w14:paraId="76B5B8D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6.23.3可选择打开或关闭完全自动模式，模拟如何使用可自动电击的全自动AED进行训练。</w:t>
      </w:r>
    </w:p>
    <w:p w14:paraId="6EF6114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6.23.4AED训练器预置病例可通过移动应用系统选择，也可通过AED侧面按钮切换。</w:t>
      </w:r>
    </w:p>
    <w:p w14:paraId="58D83B0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6.23.5移动应用系统可选择是否打开AED训练器儿童模式。</w:t>
      </w:r>
    </w:p>
    <w:p w14:paraId="4A8BA23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6.23.6移动应用系统具备设置AED训练器节拍器功能，可选择打开或关闭节拍器。 </w:t>
      </w:r>
    </w:p>
    <w:p w14:paraId="48E913C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6.23.7可通过同一个操作应用程序同时控制心肺复苏模型和AED训练器，同步显示CPR实时反馈和AED控制界面，无需切换软件，提供无缝式CRP课堂培训体验。</w:t>
      </w:r>
    </w:p>
    <w:p w14:paraId="5C41A7F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6.23.8AED训练器电量过低时可在移动应用系统上显示。</w:t>
      </w:r>
    </w:p>
    <w:p w14:paraId="50F4697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6.23.9移动应用系统可切换≥14种语言，包括：汉语，英语等。</w:t>
      </w:r>
    </w:p>
    <w:p w14:paraId="7C9CC158">
      <w:pPr>
        <w:keepNext w:val="0"/>
        <w:keepLines w:val="0"/>
        <w:widowControl/>
        <w:numPr>
          <w:ilvl w:val="0"/>
          <w:numId w:val="1"/>
        </w:numPr>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无线平板报告仪功能：</w:t>
      </w:r>
    </w:p>
    <w:p w14:paraId="1D8AB0A9">
      <w:pPr>
        <w:keepNext w:val="0"/>
        <w:keepLines w:val="0"/>
        <w:widowControl/>
        <w:numPr>
          <w:ilvl w:val="0"/>
          <w:numId w:val="0"/>
        </w:numPr>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6.1须具备与≥6台模型无线连接，可同时显示≥6个学员的实时操作与训练成绩，可动画实时反馈按压深度、按压速率、回弹程度、通气、中断时间的百分比值等。</w:t>
      </w:r>
    </w:p>
    <w:p w14:paraId="4F17FFD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6.2具有CPR管理训练功能，对模型进行顺序编号，并可对训练人进行姓名编号的记录，或以图文形式显示每个人表现分析，总分评估等。</w:t>
      </w:r>
    </w:p>
    <w:p w14:paraId="5B541AF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6.3进行CPR考试时，可选择使用学员或导师模式，在学员模式下，具有单人心肺复苏、双人心肺复苏、只是通气和只是按压等≥4种模式的训练及考核。在导师模式下，可设置考试时间，可针对学员操作顺序、次数及时间进行精确到秒的记录并存储，并以波形形式查看操作等。</w:t>
      </w:r>
    </w:p>
    <w:p w14:paraId="05967D1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6.4数据可传输到电脑查看、打印和保存。</w:t>
      </w:r>
    </w:p>
    <w:p w14:paraId="5F08916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6.5考试结束可显示整体评估≥五个模块：</w:t>
      </w:r>
    </w:p>
    <w:p w14:paraId="53A4C13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6.5.1心肺复苏质量：包括心肺复苏总体评分，按压分数、通气分数及按压间隔时间百分比等。</w:t>
      </w:r>
    </w:p>
    <w:p w14:paraId="773692F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6.5.2整体操作，循环次数、按压间隔时间具体到秒、按压位置百分比等。</w:t>
      </w:r>
    </w:p>
    <w:p w14:paraId="3C0B7E4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6.5.3单独的按压操作评分：显示深度百分比、回弹百分比、速率百分比等。</w:t>
      </w:r>
    </w:p>
    <w:p w14:paraId="37BB96D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6.5.4支持柱状图显示通气的百分比值及每分钟通气频率。</w:t>
      </w:r>
    </w:p>
    <w:p w14:paraId="61B6A80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6.5.5支持线状波形反馈按压质量及通气质量，可查看具体时间段质量，精确到秒的质量情况等。</w:t>
      </w:r>
    </w:p>
    <w:p w14:paraId="460D30F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6.6可调节按压和通气的范围/阈值以符合指南的更改。测量和反馈内容完全满足心肺复苏和心血管急救国际指南。</w:t>
      </w:r>
    </w:p>
    <w:p w14:paraId="1FC18B1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6.7系统具有≥8种语言文字切换设置，包括中、英文等。</w:t>
      </w:r>
    </w:p>
    <w:p w14:paraId="2BB1D36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7、蓄电池供电，可进行有线充电。</w:t>
      </w:r>
    </w:p>
    <w:p w14:paraId="3333ED4C">
      <w:pPr>
        <w:autoSpaceDE w:val="0"/>
        <w:autoSpaceDN w:val="0"/>
        <w:bidi w:val="0"/>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color w:val="000000"/>
          <w:kern w:val="0"/>
          <w:sz w:val="24"/>
          <w:szCs w:val="24"/>
          <w:lang w:val="en-US" w:eastAsia="zh-CN" w:bidi="ar"/>
        </w:rPr>
        <w:t>8、测量和反馈内容须能完全满足心肺复苏和心血管急救国际指南。</w:t>
      </w:r>
      <w:r>
        <w:rPr>
          <w:rFonts w:hint="eastAsia" w:ascii="宋体" w:hAnsi="宋体" w:eastAsia="宋体" w:cs="宋体"/>
          <w:b/>
          <w:bCs/>
          <w:kern w:val="0"/>
          <w:sz w:val="24"/>
          <w:szCs w:val="24"/>
          <w:lang w:val="en-US" w:eastAsia="zh-CN"/>
        </w:rPr>
        <w:t xml:space="preserve"> </w:t>
      </w:r>
    </w:p>
    <w:p w14:paraId="07826CC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9、工作站的硬件配置要求</w:t>
      </w:r>
    </w:p>
    <w:p w14:paraId="7CA0C95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9.1 LCD显示屏：高分辨率彩色LCD显示屏，≥5.7英寸，≥480x640像素</w:t>
      </w:r>
    </w:p>
    <w:p w14:paraId="12C4F50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9.2 操作温度：0℃至40℃</w:t>
      </w:r>
    </w:p>
    <w:p w14:paraId="21DCBBA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9.3 存放温度：-20℃至60℃</w:t>
      </w:r>
    </w:p>
    <w:p w14:paraId="1DEFCF3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9.4 电池类型：锂离子电池</w:t>
      </w:r>
    </w:p>
    <w:p w14:paraId="719A8A8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9.5 电池充电：直流输入12伏特0.7安培</w:t>
      </w:r>
    </w:p>
    <w:p w14:paraId="4228450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9.6 充电时间：80%电量充电≤2小时</w:t>
      </w:r>
    </w:p>
    <w:p w14:paraId="08511DB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9.7 电池使用时间≥3小时</w:t>
      </w:r>
    </w:p>
    <w:p w14:paraId="300C5DA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10.配置要求：至少要包含全身复苏模型一套、报告仪一台、说明书一本等配置</w:t>
      </w:r>
    </w:p>
    <w:p w14:paraId="159AE2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3952C8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品目1-9：</w:t>
      </w:r>
      <w:r>
        <w:rPr>
          <w:rFonts w:hint="eastAsia" w:ascii="宋体" w:hAnsi="宋体" w:eastAsia="宋体" w:cs="宋体"/>
          <w:b/>
          <w:bCs/>
          <w:color w:val="auto"/>
          <w:kern w:val="0"/>
          <w:sz w:val="24"/>
          <w:szCs w:val="24"/>
          <w:lang w:eastAsia="en-US"/>
        </w:rPr>
        <w:t>成人梗塞训练模型</w:t>
      </w:r>
    </w:p>
    <w:p w14:paraId="7B5FC59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1、梗塞训练模型需为半身男性模型，需具有解剖学特征，可模拟异物气道梗塞，训练腹部按压手法，具备海姆立克急救法模式。</w:t>
      </w:r>
    </w:p>
    <w:p w14:paraId="595E23F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2、解剖学标记，包括肋骨和肚脐。</w:t>
      </w:r>
    </w:p>
    <w:p w14:paraId="2F94C22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3、模拟有意识及无意识病人的处理过程。</w:t>
      </w:r>
    </w:p>
    <w:p w14:paraId="16731B8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4、小而圆的块状物（模拟肉球）训练用。</w:t>
      </w:r>
    </w:p>
    <w:p w14:paraId="6CE10C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2DF66B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品目1-10：</w:t>
      </w:r>
      <w:r>
        <w:rPr>
          <w:rFonts w:hint="eastAsia" w:ascii="宋体" w:hAnsi="宋体" w:eastAsia="宋体" w:cs="宋体"/>
          <w:b/>
          <w:bCs/>
          <w:color w:val="auto"/>
          <w:kern w:val="0"/>
          <w:sz w:val="24"/>
          <w:szCs w:val="24"/>
          <w:lang w:eastAsia="en-US"/>
        </w:rPr>
        <w:t>高级综合模拟训练系统</w:t>
      </w:r>
    </w:p>
    <w:p w14:paraId="4251101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1、系统配置：无线成人模拟病人1套，导师控制系统1套，模拟监护系统1套。</w:t>
      </w:r>
    </w:p>
    <w:p w14:paraId="38CE942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2、系统主要性能要求：模拟人体的呼吸，循环，血流动力学等系统，模拟临床救护，用药等处理方法，达到临床教学目的。</w:t>
      </w:r>
    </w:p>
    <w:p w14:paraId="10C4CC1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3、整体特征：</w:t>
      </w:r>
    </w:p>
    <w:p w14:paraId="4D653B3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3.1模拟病人为成年人体格外观，总重量≤60kg。</w:t>
      </w:r>
    </w:p>
    <w:p w14:paraId="63EE65E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3.2模拟人、导师控制系统、模拟监护系统之间支持无线连接。</w:t>
      </w:r>
    </w:p>
    <w:p w14:paraId="324A26B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3.3在通信中断的情况下模拟病人能继续运作，保证持续的正确反应。</w:t>
      </w:r>
    </w:p>
    <w:p w14:paraId="0B2E2E8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3.4模拟病人在使用期间可进行充电，可在运行模型期间不关机更换电池。</w:t>
      </w:r>
    </w:p>
    <w:p w14:paraId="7185E1D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3.5模拟人具有外接电源和内置充电 供电系统 ，电池支持运行时间≥4小时。具有快速充电功能，充电至80%时间≤2小时 。</w:t>
      </w:r>
    </w:p>
    <w:p w14:paraId="616E0DE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4、气道功能 ：</w:t>
      </w:r>
    </w:p>
    <w:p w14:paraId="7D099BF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4.1可控制的手动或自动气道开放、关闭。</w:t>
      </w:r>
    </w:p>
    <w:p w14:paraId="2DBB2A2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正确的按额托颌、下颚上推手法才能打开气道，在舌后缀情况下，模拟病人应无法呼吸，学员对模拟病人进行正确的按额托颌、下颚上推手法，模拟病人才会有呼吸，检查颈动脉，系统自动感应，会被自动感应和记录在日志中，可进行环甲膜穿刺训练，可模拟舌水肿、异物梗塞等情况。</w:t>
      </w:r>
    </w:p>
    <w:p w14:paraId="2B2D5E3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4.3可用临床使用的负压吸引装置进行吸引：可分别进行口咽部吸引、鼻咽部吸引、经气管插管吸引、经气管切开吸引等。</w:t>
      </w:r>
    </w:p>
    <w:p w14:paraId="4D897E6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4.4可进行：面罩通气、气管插管、鼻胃管插管、可应用复合管和喉罩及其它气道装置、气管内插管、逆行插管、纤维支气管镜插管、经气管喷射通气、光棒气管插管、右主支气管插管等。</w:t>
      </w:r>
    </w:p>
    <w:p w14:paraId="66184AA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▲4.5可进行气管切开训练、可变的气道阻力 (≥3个程度)、可产生胃胀气、正确头部位置的监测、可选择“不能插管或能够通气”功能、可选择“不能插管或不能通气”等功能。</w:t>
      </w:r>
      <w:r>
        <w:rPr>
          <w:rFonts w:hint="eastAsia" w:ascii="宋体" w:hAnsi="宋体" w:eastAsia="宋体" w:cs="宋体"/>
          <w:b/>
          <w:bCs/>
          <w:color w:val="000000"/>
          <w:kern w:val="0"/>
          <w:sz w:val="24"/>
          <w:szCs w:val="24"/>
          <w:lang w:val="en-US" w:eastAsia="zh-CN" w:bidi="ar"/>
        </w:rPr>
        <w:t>（提供图片证明功能）</w:t>
      </w:r>
    </w:p>
    <w:p w14:paraId="6F55174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4.6模拟病人带有软牙和硬牙，可更换到模拟病人。</w:t>
      </w:r>
    </w:p>
    <w:p w14:paraId="0DB1761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5、呼吸系统： </w:t>
      </w:r>
    </w:p>
    <w:p w14:paraId="7E2BDF3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5.1具有自主呼吸，可模拟单侧或双侧胸部起伏，呼吸频率可调节。</w:t>
      </w:r>
    </w:p>
    <w:p w14:paraId="5726E30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5.2可模拟呼出二氧化碳。</w:t>
      </w:r>
    </w:p>
    <w:p w14:paraId="06C7034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5.3、可模拟正常或不正常的呼吸音。</w:t>
      </w:r>
    </w:p>
    <w:p w14:paraId="14DD1DA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5.4前胸和后背听诊区。</w:t>
      </w:r>
    </w:p>
    <w:p w14:paraId="4B23DDA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5.5左右肺可训练的听诊音≥8个，包括：正常呼吸音、哮鸣音、干啰音、湿罗音、喘鸣音、胸膜摩擦音等。</w:t>
      </w:r>
    </w:p>
    <w:p w14:paraId="31CE90C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5.6脉搏血氧饱和度的监测：须在连接病人后才出现血氧饱和度读数, 并显示在监护仪上。</w:t>
      </w:r>
    </w:p>
    <w:p w14:paraId="5B989AE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5.7血氧饱和度降低的时候可以发生紫绀，紫绀阈值可设定。</w:t>
      </w:r>
    </w:p>
    <w:p w14:paraId="32BDAE0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5.8可以连接真实的呼吸机进行机械通气。</w:t>
      </w:r>
    </w:p>
    <w:p w14:paraId="3BBCCC6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5.9使用面罩进行通气时，在计算机屏幕上会显示通气量。</w:t>
      </w:r>
    </w:p>
    <w:p w14:paraId="740F58F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5.10可进行双侧气胸减压培训。</w:t>
      </w:r>
    </w:p>
    <w:p w14:paraId="5143318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5.11可模拟单边和肺叶呼吸音。</w:t>
      </w:r>
    </w:p>
    <w:p w14:paraId="13B4FD7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5.12双侧均可进行胸膜腔穿刺和放置胸部引流管。</w:t>
      </w:r>
    </w:p>
    <w:p w14:paraId="1D5C918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▲5.13有集中听诊功能，让模拟病人自动停止呼吸30秒，方便学员集中进行听诊练习。</w:t>
      </w:r>
      <w:r>
        <w:rPr>
          <w:rFonts w:hint="eastAsia" w:ascii="宋体" w:hAnsi="宋体" w:eastAsia="宋体" w:cs="宋体"/>
          <w:b/>
          <w:bCs/>
          <w:color w:val="000000"/>
          <w:kern w:val="0"/>
          <w:sz w:val="24"/>
          <w:szCs w:val="24"/>
          <w:lang w:val="en-US" w:eastAsia="zh-CN" w:bidi="ar"/>
        </w:rPr>
        <w:t>（提供图片证明功能）</w:t>
      </w:r>
    </w:p>
    <w:p w14:paraId="0E9E4E8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6、心脏特征：</w:t>
      </w:r>
    </w:p>
    <w:p w14:paraId="342DE79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可连接真实的心电监测设备，心电监测可自动显示与当时病情相一致的心电的波形。系统应具有心电图编辑模块，可实现各种临床的心电图波型，基础心率需≥24类，QRS波形、基础心律及期前收缩可任意调节，满足临床心电图教学，生命体征可以随着心电变化和治疗自动改变。</w:t>
      </w:r>
    </w:p>
    <w:p w14:paraId="3143E40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6.2可在模拟监护系统上实时显示十二导联心电图，符合生命体征变化。</w:t>
      </w:r>
    </w:p>
    <w:p w14:paraId="3C33DEF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6.3电除颤、电复律和起搏：可用临床使用的除颤器和起搏器进行除颤、复律和起博，除颤效果及起搏域值均可随治疗和情境需要进行设置并自动显示。模拟人经处理后相应的症状、体征和监测参数自动出现与当时病情相一致的变化。</w:t>
      </w:r>
    </w:p>
    <w:p w14:paraId="6E71065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7、循环系统特征：</w:t>
      </w:r>
    </w:p>
    <w:p w14:paraId="2D765EF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7.1可使用袖带式血压计和监护仪电脑进行无创血压的测量，袖带式血压计需通过听诊科罗特科夫音手动测量血压，音量可调节，血压读数需与当时病情一致。</w:t>
      </w:r>
    </w:p>
    <w:p w14:paraId="39A9D7B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7.2可触诊颈动脉、股动脉、桡动脉等部位的脉搏，并自动与心电图同步，脉搏强度随血压自动变化。脉搏会随病情的变化以及治疗而变化。可自动感应到触诊脉搏并记录。</w:t>
      </w:r>
    </w:p>
    <w:p w14:paraId="4784F05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8、静脉通路：</w:t>
      </w:r>
    </w:p>
    <w:p w14:paraId="38A6F97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8.1手臂(右臂)建立静脉通道。</w:t>
      </w:r>
    </w:p>
    <w:p w14:paraId="55329E6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8.2骨髓穿刺(胫骨）,可使用胫骨穿刺针筒将血液抽出。</w:t>
      </w:r>
    </w:p>
    <w:p w14:paraId="1C19D24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9、CPR功能：</w:t>
      </w:r>
    </w:p>
    <w:p w14:paraId="49CE804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9.1 CPR按压自动产生脉搏、血压波形和心电图。</w:t>
      </w:r>
    </w:p>
    <w:p w14:paraId="3E13895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9.2可即时反馈心肺复苏的质量，包括按压深度、按压频率、按压手位信息、按压回弹是否完全、通气潮气量、通气频率等。图形和文字界面两种方式。</w:t>
      </w:r>
    </w:p>
    <w:p w14:paraId="24A3AF2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10、神经系统：眼睑状态可调节，有开、闭和半开三种状态模式。可模拟神经损伤情况下瞳孔不等大的状态。</w:t>
      </w:r>
    </w:p>
    <w:p w14:paraId="45839FC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11、模拟人操作软件：</w:t>
      </w:r>
    </w:p>
    <w:p w14:paraId="6E8972D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11.1全中文支持的操作软件，支持≥12种语言，包括：中文、英文等，须在Windows系统运行。</w:t>
      </w:r>
    </w:p>
    <w:p w14:paraId="70342A2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11.2具有≥3种可选控制模式：导师模式（手动模式）、编辑模式、自动模式等。</w:t>
      </w:r>
    </w:p>
    <w:p w14:paraId="4A7D324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11.2.1导师模式：导师可现场控制模拟人的每个反应。</w:t>
      </w:r>
    </w:p>
    <w:p w14:paraId="1306F1B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11.2.2编辑模式：具有病例编辑平台，操作者可任意开发无限量病例程序，模拟人的变化可预先设计，设计时可选择预置的病人对治疗发生生理和病理反应的模块，时间和过程均可控。</w:t>
      </w:r>
    </w:p>
    <w:p w14:paraId="0A8EC55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11.2.3自动模式：模拟人按模拟真实的生理及病理状态，自动感应到接受的治疗，智能化发生回应，产生相应的变化。可按需要调节病人的病情严重程度和病例训练的难易程度等。</w:t>
      </w:r>
    </w:p>
    <w:p w14:paraId="3A5569E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11.3模拟人生命体征至调节≥3种：</w:t>
      </w:r>
    </w:p>
    <w:p w14:paraId="4A0C10F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11.3.1：可输入修改数据调节。</w:t>
      </w:r>
    </w:p>
    <w:p w14:paraId="0768F01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11.3.2：可拉动滑动条修改数据。</w:t>
      </w:r>
    </w:p>
    <w:p w14:paraId="574BBB2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11.3.3：在相应生命体征图标上修改等。</w:t>
      </w:r>
    </w:p>
    <w:p w14:paraId="63FD7C9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11.4软件包含：X光片、生化检验报告导入功能，并支持与监护仪同步显示。</w:t>
      </w:r>
    </w:p>
    <w:p w14:paraId="70ACD8D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11.5软件具备趋势界面，可显示前后10分钟体征参数随时间变化的曲线，并随着新的治疗操作实时校正曲线，使导师对模拟人的体征走向有清晰的了解，并可根据学员水平表现调整培训难易度，把握整个培训过程。</w:t>
      </w:r>
    </w:p>
    <w:p w14:paraId="54CFB1C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11.6导师可随时在正在运行病例过程中添加评语并保存。</w:t>
      </w:r>
    </w:p>
    <w:p w14:paraId="5254ECD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11.7支持用户自行录音，并将录音内置到模拟人的语音库，可以模拟多种语音</w:t>
      </w:r>
    </w:p>
    <w:p w14:paraId="2AEE5BA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12、监护功能：</w:t>
      </w:r>
    </w:p>
    <w:p w14:paraId="474BA10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12.1监护仪与模拟人无线连接。可通过自身配套的监护仪显示各种监护波形和常数，可模拟连接监护导线后出现相应监护模型和监测参数。</w:t>
      </w:r>
    </w:p>
    <w:p w14:paraId="4BC3505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12.2可 同时连接≥10个监护仪，监护仪兼容用户的Window 7或者Window 10系统电脑，无需另外购 专用电脑。</w:t>
      </w:r>
    </w:p>
    <w:p w14:paraId="16790D7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12.3可显示以下波形：心电图、CO2、SpO2、动脉血压、中心静脉压、肺动脉压等。</w:t>
      </w:r>
    </w:p>
    <w:p w14:paraId="1D98F2DE">
      <w:pPr>
        <w:keepNext w:val="0"/>
        <w:keepLines w:val="0"/>
        <w:widowControl/>
        <w:suppressLineNumbers w:val="0"/>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color w:val="000000"/>
          <w:kern w:val="0"/>
          <w:sz w:val="24"/>
          <w:szCs w:val="24"/>
          <w:lang w:val="en-US" w:eastAsia="zh-CN" w:bidi="ar"/>
        </w:rPr>
        <w:t>12.4监测并显示以下参数：心率、脉搏、血氧饱和度、无创血压、外周体温、体核体温、有创动脉血压、肺动脉压、肺毛压、CO2、O2、N2O、呼吸率、TOF（四个培训阶段）、CVP（中心静脉压）、AGT(麻醉剂)、心输出率、HAL、ISO、ENF、SEV、DES、颅内压等。</w:t>
      </w:r>
    </w:p>
    <w:p w14:paraId="5399E0A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12.5可显示以下辅助诊断结果：X线片、实时12导联心电图、生化检验报告等。</w:t>
      </w:r>
    </w:p>
    <w:p w14:paraId="007A2CE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12.6可进行以下操作：</w:t>
      </w:r>
    </w:p>
    <w:p w14:paraId="62EE36A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12.7监护系统使用和控制端同类型工作站，触摸屏幕进行操作，可随时与控制端工作站互换。</w:t>
      </w:r>
    </w:p>
    <w:p w14:paraId="176966A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12.8导师可通过 接口或直接在监护仪更改监护仪显示的波形数量，系统应最少提供≥4个选项 (5个波形、4个波形、3个波形和大数字版面等)，导师也可以更改参数显示的位置和颜色。</w:t>
      </w:r>
    </w:p>
    <w:p w14:paraId="2E0C743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12.9系统自带≥200张X线片，支持自行导入JPEG格式的X线片图。</w:t>
      </w:r>
    </w:p>
    <w:p w14:paraId="2AF6338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▲13、模拟人操作软件具有虚拟除颤监护仪功能，具备自动除颤和手动除颤两种模式 </w:t>
      </w:r>
      <w:r>
        <w:rPr>
          <w:rFonts w:hint="eastAsia" w:ascii="宋体" w:hAnsi="宋体" w:eastAsia="宋体" w:cs="宋体"/>
          <w:b/>
          <w:bCs/>
          <w:color w:val="000000"/>
          <w:kern w:val="0"/>
          <w:sz w:val="24"/>
          <w:szCs w:val="24"/>
          <w:lang w:val="en-US" w:eastAsia="zh-CN" w:bidi="ar"/>
        </w:rPr>
        <w:t>（提供图片证明功能）</w:t>
      </w:r>
    </w:p>
    <w:p w14:paraId="7411168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13.1手动除颤模式可调节电量，手动充电和放电。自动除颤模式能自动感应模拟人心律，判断是否需要除颤，并给出明确的语音指导施救者的操作，每2分钟分析心律，同时除颤监护仪会持续监护并显示病人的心电。</w:t>
      </w:r>
    </w:p>
    <w:p w14:paraId="5EE7198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13.2具备节拍器功能，可选择打开或关闭。</w:t>
      </w:r>
    </w:p>
    <w:p w14:paraId="0A444CF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13.3提供起搏器控制选项，可设置起伏器模式、心率及起搏电流输出电量等。</w:t>
      </w:r>
    </w:p>
    <w:p w14:paraId="30A78FF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13.4虚拟自除颤监护仪可与模拟人监护仪同屏显示。</w:t>
      </w:r>
    </w:p>
    <w:p w14:paraId="6ADC1DF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13.5虚拟除颤监护仪除颤放电后能对模拟人产生效果，病情会根据病例设定自动发生变化，除颤放电操作、电击能量等会自动记录在模拟人的评估报告系统中。</w:t>
      </w:r>
    </w:p>
    <w:p w14:paraId="7E11C75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13.6模拟人操作软件具有自动体外除颤仪（AED）功能：</w:t>
      </w:r>
    </w:p>
    <w:p w14:paraId="37D6A92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13.6.1模拟真实AED的操作面板和语音提示。</w:t>
      </w:r>
    </w:p>
    <w:p w14:paraId="48F971E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13.6.2可执行开机、连接电极片、电击等操作，每2分钟自动分析心律。</w:t>
      </w:r>
    </w:p>
    <w:p w14:paraId="0698DCB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13.6.3能够自动感应模拟人心律，判断是否需要除颤，并给出明确的语音指导。</w:t>
      </w:r>
    </w:p>
    <w:p w14:paraId="642E7B9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13.6.4具备节拍器功能，可选择打开或关闭。</w:t>
      </w:r>
    </w:p>
    <w:p w14:paraId="5DFE39D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13.6.5除颤放电后能对模拟人产生效果，病情会根据病例设定自动发生变化。接上除颤器电极片，除颤放电等操作会自动记录在模拟人的评估报告系统中。</w:t>
      </w:r>
    </w:p>
    <w:p w14:paraId="3374195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13.7可连接临床使用的监护仪或除颤器进行心电监测，心电监测可自动显示与当时病情相一致的心电的波形。</w:t>
      </w:r>
    </w:p>
    <w:p w14:paraId="4E5F1DF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▲14、评估报告模块：</w:t>
      </w:r>
      <w:r>
        <w:rPr>
          <w:rFonts w:hint="eastAsia" w:ascii="宋体" w:hAnsi="宋体" w:eastAsia="宋体" w:cs="宋体"/>
          <w:b/>
          <w:bCs/>
          <w:color w:val="000000"/>
          <w:kern w:val="0"/>
          <w:sz w:val="24"/>
          <w:szCs w:val="24"/>
          <w:lang w:val="en-US" w:eastAsia="zh-CN" w:bidi="ar"/>
        </w:rPr>
        <w:t>（提供图片证明功能）</w:t>
      </w:r>
    </w:p>
    <w:p w14:paraId="0FCAC82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14.1模拟人操作软件带录像功能和评估系统功能。模拟病人评估系统包括网络镜头、评估软件及模拟病人。系统具备整合学员日志、病人监护仪数据、现场声音与视像等数据功能。 </w:t>
      </w:r>
    </w:p>
    <w:p w14:paraId="25C01D5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14.2模拟人可以通过自身感应器自动生成日志记录，时间显示上带有秒表功能。  </w:t>
      </w:r>
    </w:p>
    <w:p w14:paraId="467EAD5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14.3评估报告内容包括模拟人的生命体征参数、学员操作记录、操作视频录像、监护仪界面回放。  </w:t>
      </w:r>
    </w:p>
    <w:p w14:paraId="1863EDA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14.4系统要带有视频监控系统，并能与模拟人控制软件兼容。</w:t>
      </w:r>
    </w:p>
    <w:p w14:paraId="4BFF5E9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14.5正在运行的评估报告可快进、倒退和保存。</w:t>
      </w:r>
    </w:p>
    <w:p w14:paraId="7A57A91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14.6评估文件支持在Windows 7系统以上使用。</w:t>
      </w:r>
    </w:p>
    <w:p w14:paraId="2288DF1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14.7评估报告支持中文系统。</w:t>
      </w:r>
    </w:p>
    <w:p w14:paraId="088363D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15、病例编辑系统：</w:t>
      </w:r>
    </w:p>
    <w:p w14:paraId="093BDF1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15.1病例系统支持编写生理驱动自动病例，模拟人运行病例之后，可以根据学员的操作自动做出对应的生理反应。</w:t>
      </w:r>
    </w:p>
    <w:p w14:paraId="6B9E541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15.2病例编辑系统，支持用户使用模拟人 配套的电脑或外接电脑编写病例。</w:t>
      </w:r>
    </w:p>
    <w:p w14:paraId="12C1D74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15.3病例编辑系统支持监护仪的修改，可以修改监护仪的版面和参数格式。</w:t>
      </w:r>
    </w:p>
    <w:p w14:paraId="68CDE65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15.4病例编辑系统支持主题模式编写，可以设定半自动的病例，方便较简单病例的实施。</w:t>
      </w:r>
    </w:p>
    <w:p w14:paraId="33F5DFE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15.5系统支持添加导师指导信息，可以在模拟人运行病例的过程中，显示提示信息，提示导师关于病例运行的信息。</w:t>
      </w:r>
    </w:p>
    <w:p w14:paraId="4C2E41C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▲16、系统具备≥12个虚拟仿真病人，包括成人、孕妇、少年、婴儿和新生儿，可设置为多种正常或患病状态。</w:t>
      </w:r>
      <w:r>
        <w:rPr>
          <w:rFonts w:hint="eastAsia" w:ascii="宋体" w:hAnsi="宋体" w:eastAsia="宋体" w:cs="宋体"/>
          <w:b/>
          <w:bCs/>
          <w:color w:val="000000"/>
          <w:kern w:val="0"/>
          <w:sz w:val="24"/>
          <w:szCs w:val="24"/>
          <w:lang w:val="en-US" w:eastAsia="zh-CN" w:bidi="ar"/>
        </w:rPr>
        <w:t>（提供图片证明功能）</w:t>
      </w:r>
    </w:p>
    <w:p w14:paraId="1BEE50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54F0F7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品目1-11：</w:t>
      </w:r>
      <w:r>
        <w:rPr>
          <w:rFonts w:hint="eastAsia" w:ascii="宋体" w:hAnsi="宋体" w:eastAsia="宋体" w:cs="宋体"/>
          <w:b/>
          <w:bCs/>
          <w:color w:val="auto"/>
          <w:kern w:val="0"/>
          <w:sz w:val="24"/>
          <w:szCs w:val="24"/>
          <w:lang w:eastAsia="en-US"/>
        </w:rPr>
        <w:t>介入肺脏病培训模拟器</w:t>
      </w:r>
    </w:p>
    <w:p w14:paraId="1276522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kern w:val="0"/>
          <w:sz w:val="24"/>
          <w:szCs w:val="24"/>
          <w:lang w:val="en-US" w:eastAsia="zh-CN"/>
        </w:rPr>
        <w:t>一</w:t>
      </w:r>
      <w:r>
        <w:rPr>
          <w:rFonts w:hint="eastAsia" w:ascii="宋体" w:hAnsi="宋体" w:eastAsia="宋体" w:cs="宋体"/>
          <w:color w:val="000000"/>
          <w:kern w:val="0"/>
          <w:sz w:val="24"/>
          <w:szCs w:val="24"/>
          <w:lang w:val="en-US" w:eastAsia="zh-CN" w:bidi="ar"/>
        </w:rPr>
        <w:t>、操作器械</w:t>
      </w:r>
    </w:p>
    <w:p w14:paraId="00AD3A3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1、USB支气管镜手柄</w:t>
      </w:r>
    </w:p>
    <w:p w14:paraId="08D5E63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1.电子支气管内窥镜：</w:t>
      </w:r>
    </w:p>
    <w:p w14:paraId="2B4B81F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1.1高清CMOS成像，百万像素画质；</w:t>
      </w:r>
    </w:p>
    <w:p w14:paraId="1B3C80A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1.2镜头分辨率：≥1280*800；</w:t>
      </w:r>
    </w:p>
    <w:p w14:paraId="6FC75D2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1.3镜头视场角：≥120°；</w:t>
      </w:r>
    </w:p>
    <w:p w14:paraId="74B37FE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1.4观察景深：3-100mm；</w:t>
      </w:r>
    </w:p>
    <w:p w14:paraId="00D921E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1.5软镜插入管外径：≤4.8mm；</w:t>
      </w:r>
    </w:p>
    <w:p w14:paraId="12588FB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1.6软镜钳道内径：≥2.0mm；</w:t>
      </w:r>
    </w:p>
    <w:p w14:paraId="5CB6019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1.7通道吸引量：≥200ml/min；</w:t>
      </w:r>
    </w:p>
    <w:p w14:paraId="3062BEB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1.8色温： 3000K～7000K；</w:t>
      </w:r>
    </w:p>
    <w:p w14:paraId="7E6B45E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1.9照度：在工作距离（L=5mm）处，照度≥3000 Lx；</w:t>
      </w:r>
    </w:p>
    <w:p w14:paraId="10F4573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1.10畸变：在工作视场形状下，畸变程度≤ 35%。</w:t>
      </w:r>
    </w:p>
    <w:p w14:paraId="5503D0C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1.11软镜工作软管有效长度610mm±5mm,插入管自带有360°刻度标识；</w:t>
      </w:r>
    </w:p>
    <w:p w14:paraId="1588D8D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1.12插入管软管前端弯曲角度：向上弯曲≥210°，向下弯曲≥130°，双向弯曲≥340°；</w:t>
      </w:r>
    </w:p>
    <w:p w14:paraId="16DCBF6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1.13插入管具有被动弯曲关节；</w:t>
      </w:r>
    </w:p>
    <w:p w14:paraId="17394A5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1.14操作手柄具备左右旋转关节，可带动插入软管部先端左右旋转，向左≥120°，向右≥120° </w:t>
      </w:r>
    </w:p>
    <w:p w14:paraId="5867A2E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2、活检钳：用于支气管镜下异物夹取练习。类型：取样钳，外径：≤1.8mm，长度：≥1.2m。</w:t>
      </w:r>
    </w:p>
    <w:p w14:paraId="28888BD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二、高仿真气道模型系统</w:t>
      </w:r>
    </w:p>
    <w:p w14:paraId="0253602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1、头部模型：模型结构包含口腔、鼻腔、会厌、声门，练习支气管镜的经口、经鼻训练等。</w:t>
      </w:r>
    </w:p>
    <w:p w14:paraId="15D70AF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2、气道模型：模型结构包含主气管、左支气管、右支气管（5级分支），用于模拟真实气道的解剖解剖结构及质感。</w:t>
      </w:r>
    </w:p>
    <w:p w14:paraId="497903A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三、硬件系统    </w:t>
      </w:r>
    </w:p>
    <w:p w14:paraId="751E8DB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1、主机</w:t>
      </w:r>
    </w:p>
    <w:p w14:paraId="0C78929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CPU：≥i5-12500  </w:t>
      </w:r>
    </w:p>
    <w:p w14:paraId="5568228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GPU：≥RX6500M显卡</w:t>
      </w:r>
    </w:p>
    <w:p w14:paraId="563554B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内存：≥16GB  </w:t>
      </w:r>
    </w:p>
    <w:p w14:paraId="7DCD849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硬盘：≥512GB    </w:t>
      </w:r>
    </w:p>
    <w:p w14:paraId="7F53C4B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电源：220V ，50Hz</w:t>
      </w:r>
    </w:p>
    <w:p w14:paraId="6ACDD20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触屏方式：≥10点触控 </w:t>
      </w:r>
    </w:p>
    <w:p w14:paraId="55A4652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接口：HDMI、VGA、DP 等</w:t>
      </w:r>
    </w:p>
    <w:p w14:paraId="40D3B9A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2、移动推车参数：</w:t>
      </w:r>
    </w:p>
    <w:p w14:paraId="418E2C7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尺寸：600*500*1600mm±10mm</w:t>
      </w:r>
    </w:p>
    <w:p w14:paraId="32B2D08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可升降高度：≥150mm左右</w:t>
      </w:r>
    </w:p>
    <w:p w14:paraId="4D8E7FA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万向轮可锁定：≥2个具备锁定</w:t>
      </w:r>
    </w:p>
    <w:p w14:paraId="13EE817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3、脚踏板：防水微动，USB即插即用。</w:t>
      </w:r>
    </w:p>
    <w:p w14:paraId="46F5381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四、系统功能：</w:t>
      </w:r>
    </w:p>
    <w:p w14:paraId="546BF4B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1、系统可分别登录管理员端和学员端账号。</w:t>
      </w:r>
    </w:p>
    <w:p w14:paraId="02BD805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2、管理员可添加和删除学员账号。</w:t>
      </w:r>
    </w:p>
    <w:p w14:paraId="0994FA6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3、管理员可对学员进行班级、学号分配，可将学员划分成不同班级分组。</w:t>
      </w:r>
    </w:p>
    <w:p w14:paraId="0BF8AED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4、管理员可查询所有学员的考核记录。</w:t>
      </w:r>
    </w:p>
    <w:p w14:paraId="6C27F3D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5、系统包含解剖学习功能，解剖三维图 包含≥5级支气管及气管周边动脉、静脉、甲状软骨、环状软骨等解剖结构。</w:t>
      </w:r>
    </w:p>
    <w:p w14:paraId="39CBC50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6、三维解剖模型可对任意解剖位置隐藏、透明、360°旋转查看、拆分等操作。</w:t>
      </w:r>
    </w:p>
    <w:p w14:paraId="4EDD546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7、系统可生成目标位置引导线辅助进境。</w:t>
      </w:r>
    </w:p>
    <w:p w14:paraId="28D8561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8、系统包含3D虚拟镜下导航视频，帮助学员学习支气管镜的操作路径。</w:t>
      </w:r>
    </w:p>
    <w:p w14:paraId="29A9759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9、可在3D虚拟教学视频下进行支气管镜顺序检查，学习依次完整进入18个段枝 ，并可实时显示目标段枝的3维位置。 </w:t>
      </w:r>
    </w:p>
    <w:p w14:paraId="27B8005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10、可练习支气管检查的标准拍照方式。</w:t>
      </w:r>
    </w:p>
    <w:p w14:paraId="1495B9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2C61AC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品目1-12：</w:t>
      </w:r>
      <w:r>
        <w:rPr>
          <w:rFonts w:hint="eastAsia" w:ascii="宋体" w:hAnsi="宋体" w:eastAsia="宋体" w:cs="宋体"/>
          <w:b/>
          <w:bCs/>
          <w:color w:val="auto"/>
          <w:kern w:val="0"/>
          <w:sz w:val="24"/>
          <w:szCs w:val="24"/>
          <w:lang w:eastAsia="en-US"/>
        </w:rPr>
        <w:t>胸外科团队虚拟训练系统</w:t>
      </w:r>
    </w:p>
    <w:p w14:paraId="4EEF395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一、用途</w:t>
      </w:r>
    </w:p>
    <w:p w14:paraId="6CC5F25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用于胸外科医生、规培学员及医学生训练，提供高度逼真的胸部手术模拟训练环境。学员可在接近真实手术的场景中练习胸腔镜手术的基础技能，并进行胸腔镜下肺部手术的学习与训练，提升手术操作水平和应对实际手术的能力。</w:t>
      </w:r>
    </w:p>
    <w:p w14:paraId="065F591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二、系统组成</w:t>
      </w:r>
    </w:p>
    <w:p w14:paraId="5A9B2B2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1.系统包括胸部仿真手术模拟人、生物材料模拟肺（右肺）、配套附件等。</w:t>
      </w:r>
    </w:p>
    <w:p w14:paraId="22AC74D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（一）胸部仿真模拟人技术要求</w:t>
      </w:r>
    </w:p>
    <w:p w14:paraId="479D123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1.成人男性左侧卧位半身模型，包含部分颈部、肩部、部分腰腹部。</w:t>
      </w:r>
    </w:p>
    <w:p w14:paraId="1A8BB3E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2.模拟人胸廓外蒙覆软质硅胶皮肤，内部具有肋骨、肋间肌。</w:t>
      </w:r>
    </w:p>
    <w:p w14:paraId="4503402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3.模拟人胸廓上预置主流两孔胸腔镜手术入路，腋中线第七肋间设置观察孔，直径1.5cm；腋前线沿第四肋间设置操作孔，长4cm；两孔内均安装切口保护套，便于镜头及器械进出。</w:t>
      </w:r>
    </w:p>
    <w:p w14:paraId="1774713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4.模拟人胸腔内高度还原人体胸腔内的组织结构及视觉效果，可观察到胸壁肌肉、肋间血管神经、纵隔、膈肌等结构。</w:t>
      </w:r>
    </w:p>
    <w:p w14:paraId="3C9B01B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5.可沿胸廓无操作部位设置开合装置，可快速安装、更换模拟肺叶。</w:t>
      </w:r>
    </w:p>
    <w:p w14:paraId="3CEA790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（二）生物材料模拟肺技术要求</w:t>
      </w:r>
    </w:p>
    <w:p w14:paraId="567C00A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1.模拟肺叶具有高吸水保水性能（含水率≥70%），弹性（≥20.0kPa）、韧性、蠕变及触摸手感与人体组织相近，支持电钩、超声刀、吻合器等真实能量器械操作。（提供模拟肺叶检测报告）</w:t>
      </w:r>
    </w:p>
    <w:p w14:paraId="2FCD97E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模拟肺叶为萎陷状态，外形、质地、内部解剖结构与真实肺脏一致，具有右肺动、静脉主干及第2、3级分支，动静脉之间存在沟通；具有主支气管、叶支气管及段支气管。各解剖结构相对空间位置、毗邻关系与真实肺脏相同。</w:t>
      </w:r>
    </w:p>
    <w:p w14:paraId="08D4AA5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3.肺组织为多孔泡膜结构，破损或挤压有模拟痰液溢出；肺脏外包覆脏胸膜。</w:t>
      </w:r>
    </w:p>
    <w:p w14:paraId="1AD34D2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4.可模拟纵隔内心脏及大血管搏动传导所导致的肺叶搏动。</w:t>
      </w:r>
    </w:p>
    <w:p w14:paraId="445C612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5.具有真实的血管鞘解剖结构，为多层网膜结构，与血管及肺组织呈半粘接状态。可实现肺动、静脉血管鞘分离、血管阻断及结扎等手术操作训练，具有真实力反馈。</w:t>
      </w:r>
    </w:p>
    <w:p w14:paraId="71C8BC9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6.模拟肺叶内血管为树状中空管型结构，动静脉系统间存在沟通，可模拟肺内血液循环。血管破损可出现搏动性出血。</w:t>
      </w:r>
    </w:p>
    <w:p w14:paraId="18747C8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7.可进行手术过程中肺叶牵拉和翻转等术野暴露操作训练，模拟肺叶的韧性和弹性可满足牵拉翻转操作。</w:t>
      </w:r>
    </w:p>
    <w:p w14:paraId="28BA9DB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8.模拟肺叶耗材可快速安装及拆卸，使用后的耗材无毒无害，无需特殊处理。</w:t>
      </w:r>
    </w:p>
    <w:p w14:paraId="768D3AB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 配套附件技术要求</w:t>
      </w:r>
    </w:p>
    <w:p w14:paraId="19E0D6A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1.血液循环灌注装置：采用可调流量微型泵，能模拟不同血流量下的动脉搏动效果，搏动频率为 60次/分钟。</w:t>
      </w:r>
    </w:p>
    <w:p w14:paraId="02A49F9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液压升降桌：采用静音万向轮，推行平稳顺畅、无噪音，配备四轮独立锁止功能，确保操作时稳固不晃动。具备液压升降功能，可根据用户身高及操作习惯自由调节高度。台面集成了负极接口，可直接连接电刀主机，支持电外科切割与电凝等综合技能训练。</w:t>
      </w:r>
    </w:p>
    <w:p w14:paraId="7145975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3.内窥镜：</w:t>
      </w:r>
    </w:p>
    <w:p w14:paraId="5A3C0A7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1.内窥镜荧光摄像主机：</w:t>
      </w:r>
    </w:p>
    <w:p w14:paraId="4622F33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1.1全数字化摄像系统，可同时捕捉可见光和近红外光图像；可获取彩色图像、黑白荧光图像和彩色荧光图像，实时流畅，荧光真实同步，与非显影的组织比较，颜色对比度明显；</w:t>
      </w:r>
    </w:p>
    <w:p w14:paraId="78C4CC0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1.2分辨率为≥3840*2160P，逐行扫描16:9；</w:t>
      </w:r>
    </w:p>
    <w:p w14:paraId="1381DA0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1.3帧率为≥60帧/秒，画面流畅，无闪烁及干扰；</w:t>
      </w:r>
    </w:p>
    <w:p w14:paraId="7BB2632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1.4能对840±35nm波长的近红外光进行荧光成像； </w:t>
      </w:r>
    </w:p>
    <w:p w14:paraId="630A501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1.5主机菜单可进行白平衡、画面静止/画面动态恢复、模式切换、显影切换功能操作及相机参数设置；</w:t>
      </w:r>
    </w:p>
    <w:p w14:paraId="0CFFD5E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1.6具备定量分析功能，可在静态图像上对目标组织的荧光亮度数值进行测量；</w:t>
      </w:r>
    </w:p>
    <w:p w14:paraId="5E2C6CE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1.7具备数字化测量分析功能，可在静态图像上进行长度与面积的测量；</w:t>
      </w:r>
    </w:p>
    <w:p w14:paraId="538BC5F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1.8具备标记分析功能，可在静态图像上对目标组织的形状进行勾画；</w:t>
      </w:r>
    </w:p>
    <w:p w14:paraId="7EFE0EE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1.9预装软件:包括办公软件、视频播放器、照片查看器等；</w:t>
      </w:r>
    </w:p>
    <w:p w14:paraId="1443E47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1.10具备患者信息录入功能，包括患者姓名、性别、ID等信息，可出具能添加手术图像及文字描述的报告单；</w:t>
      </w:r>
    </w:p>
    <w:p w14:paraId="5D4506E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1.11输出端口包括HDMI、SDI、DVI接口；</w:t>
      </w:r>
    </w:p>
    <w:p w14:paraId="21A8A72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2、摄像头</w:t>
      </w:r>
    </w:p>
    <w:p w14:paraId="3D570D4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 4 CMOS芯片：三个CMOS芯片分别处理R、G、B三基色（白光）图像，一个CMOS芯片专业处理荧光图像，荧光灵敏度和图像信噪比高；</w:t>
      </w:r>
    </w:p>
    <w:p w14:paraId="31BEE15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2.2光学放大倍数：2倍，电子放大倍数：2倍；</w:t>
      </w:r>
    </w:p>
    <w:p w14:paraId="5B181EF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2.3可通过摄像头手柄按键对彩色图像、黑白荧光图像、彩色荧光图像、多幅图像4种影像图像模式一键任意切换。</w:t>
      </w:r>
    </w:p>
    <w:p w14:paraId="51D6158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3、内窥镜光源</w:t>
      </w:r>
    </w:p>
    <w:p w14:paraId="3C90E54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3.1独立双光源主机：可见光和激光双光源；</w:t>
      </w:r>
    </w:p>
    <w:p w14:paraId="3B69D8B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3.2光源主机可单独输出可见光或单独输出激光，也可混合输出；</w:t>
      </w:r>
    </w:p>
    <w:p w14:paraId="4B33DDA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3.3可实现LED光源关闭状态下单独开启激光；</w:t>
      </w:r>
    </w:p>
    <w:p w14:paraId="5D203FD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3.4光源主机在LED可见光亮度不变状态下可单独调节激光光强；</w:t>
      </w:r>
    </w:p>
    <w:p w14:paraId="1D5096D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3.5可见光光源采用白光LED，光谱连续度高可见光光源为连续发光；</w:t>
      </w:r>
    </w:p>
    <w:p w14:paraId="092B4AB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3.6激光光源波长785±5nm，连续发光，具有较高荧光激发和收集效率；</w:t>
      </w:r>
    </w:p>
    <w:p w14:paraId="221BF6B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3.7激光输出功率稳定性S:≤±1mW；</w:t>
      </w:r>
    </w:p>
    <w:p w14:paraId="13F5132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3.8具备单独光源工作计时器，显示光源的工作总时长；</w:t>
      </w:r>
    </w:p>
    <w:p w14:paraId="16110F2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3.9 可见光光源亮度≥20级可调；</w:t>
      </w:r>
    </w:p>
    <w:p w14:paraId="34162B9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3.10纤维导光束：直径4.8mm、长度300cm，可同时传输可见光及激光。</w:t>
      </w:r>
    </w:p>
    <w:p w14:paraId="3055AE8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4、胸腹腔内窥镜</w:t>
      </w:r>
    </w:p>
    <w:p w14:paraId="12AE018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4.1可传输白光和近红外光；</w:t>
      </w:r>
    </w:p>
    <w:p w14:paraId="4E49304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4.2直径10mm，工作长度≥340mm，视向角30°；</w:t>
      </w:r>
    </w:p>
    <w:p w14:paraId="57861AC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4.3照明镜体光效（IleR）≥0.6；</w:t>
      </w:r>
    </w:p>
    <w:p w14:paraId="04AD190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4.4有效光度率≤20；</w:t>
      </w:r>
    </w:p>
    <w:p w14:paraId="514D21C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4.5可高温高压灭菌、低温等离子灭菌，循环灭菌次数≥450次。</w:t>
      </w:r>
    </w:p>
    <w:p w14:paraId="054C9C0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5、监视器</w:t>
      </w:r>
    </w:p>
    <w:p w14:paraId="70DDDC0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5.1可多画面显示，具备分屏功能；</w:t>
      </w:r>
    </w:p>
    <w:p w14:paraId="574A281F">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5.2具备HDMI、SDI输入接口。</w:t>
      </w:r>
    </w:p>
    <w:p w14:paraId="32C142F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6、专用设备推车</w:t>
      </w:r>
    </w:p>
    <w:p w14:paraId="71F8937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6.1具备抽拉式置物抽屉；</w:t>
      </w:r>
    </w:p>
    <w:p w14:paraId="77A2822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6.2载物托架可升降调节高度；</w:t>
      </w:r>
    </w:p>
    <w:p w14:paraId="21DE976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6.3医用静音四轮万向调节、带锁止移动推车；</w:t>
      </w:r>
    </w:p>
    <w:p w14:paraId="4DA90B5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6.4最大电流10A过载保护式电源插座；</w:t>
      </w:r>
    </w:p>
    <w:p w14:paraId="7A4F2C1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6.5配含12位5孔电源插线板；</w:t>
      </w:r>
    </w:p>
    <w:p w14:paraId="71F7C47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6.6具备一键启停开关，可整套系统一键开关机；</w:t>
      </w:r>
    </w:p>
    <w:p w14:paraId="1450141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6.7显示器支架可以整体360度旋转；</w:t>
      </w:r>
    </w:p>
    <w:p w14:paraId="701C304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6.8显示器支架可以即时上下升降距离≥15cm；</w:t>
      </w:r>
    </w:p>
    <w:p w14:paraId="1BED0FE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6.9显示器支架俯仰角+75°—-30°，左右摆动≥±80°，旋转≥±80°。</w:t>
      </w:r>
    </w:p>
    <w:p w14:paraId="666EB883">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（四）配置要求</w:t>
      </w:r>
    </w:p>
    <w:p w14:paraId="5D9589C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1.胸部仿真模型二具；</w:t>
      </w:r>
    </w:p>
    <w:p w14:paraId="0BCC959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2.模拟肺叶8套；</w:t>
      </w:r>
    </w:p>
    <w:p w14:paraId="3B6F4C3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3.肺门解剖展示模型2个；</w:t>
      </w:r>
    </w:p>
    <w:p w14:paraId="00BA9966">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4.模拟血浆2瓶；</w:t>
      </w:r>
    </w:p>
    <w:p w14:paraId="70A756B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5.储液盒2套；</w:t>
      </w:r>
    </w:p>
    <w:p w14:paraId="1755219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6.可升降多功能桌2台；</w:t>
      </w:r>
    </w:p>
    <w:p w14:paraId="4AD57DD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7.内窥镜1台</w:t>
      </w:r>
    </w:p>
    <w:p w14:paraId="0DECDD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416A51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品目1-13：</w:t>
      </w:r>
      <w:r>
        <w:rPr>
          <w:rFonts w:hint="eastAsia" w:ascii="宋体" w:hAnsi="宋体" w:eastAsia="宋体" w:cs="宋体"/>
          <w:b/>
          <w:bCs/>
          <w:color w:val="auto"/>
          <w:kern w:val="0"/>
          <w:sz w:val="24"/>
          <w:szCs w:val="24"/>
          <w:lang w:eastAsia="en-US"/>
        </w:rPr>
        <w:t>高仿真人体脊柱模型</w:t>
      </w:r>
    </w:p>
    <w:p w14:paraId="10C4F4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一、颈椎后路模型</w:t>
      </w:r>
    </w:p>
    <w:p w14:paraId="59FF16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1、人体1:1真实结构：皮肤、肌肉、枕骨，颈椎C1-C7,胸椎T1-T3,椎间盘、神经，黄韧带，棘间棘上韧带等结构。</w:t>
      </w:r>
    </w:p>
    <w:p w14:paraId="7120CA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2、皮肤为特有材料配方硅胶，可擦拭多次划线定位，外形高仿真，触摸感接近正常人体，术感真实，可穿刺、切割，缝合。</w:t>
      </w:r>
    </w:p>
    <w:p w14:paraId="0D3ED8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3、椎体主体材料为特有材料配方，可打磨钻孔进行手术操作，骨头可显影。</w:t>
      </w:r>
    </w:p>
    <w:p w14:paraId="68BB6C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4、椎间盘材料为特有材料配方，具有多种突出病态，可进行髓核钳操作。</w:t>
      </w:r>
    </w:p>
    <w:p w14:paraId="350C10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5、椎体、穿刺范围的皮肉为为耗材，能多次使用，同时可方便更换。</w:t>
      </w:r>
    </w:p>
    <w:p w14:paraId="1721A4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二、颈前路仿真模型</w:t>
      </w:r>
    </w:p>
    <w:p w14:paraId="3D6E42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1、人体1:1真实结构：皮肤，下颌骨，颈椎C1-C7,环状软骨，甲状软骨，颈内静脉，颈总动脉，椎动脉，锁骨，胸骨等结构。</w:t>
      </w:r>
    </w:p>
    <w:p w14:paraId="081A87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2、皮肤为特有材料配方硅胶，可擦拭多次划线定位，外形高仿真，触摸感接近正常人体，术感真实，可穿刺、切割，缝合。</w:t>
      </w:r>
    </w:p>
    <w:p w14:paraId="4CC624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3、椎体主体材料为特有材料配方，可打磨钻孔进行手术操作，骨头可显影。</w:t>
      </w:r>
    </w:p>
    <w:p w14:paraId="612913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4、穿刺范围的肌肉为耗材，能多次使用，同时可方便更换。</w:t>
      </w:r>
    </w:p>
    <w:p w14:paraId="78F109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5、不受地点限制，可直接放于桌面。</w:t>
      </w:r>
    </w:p>
    <w:p w14:paraId="1FADE3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三、胸腰后路仿真模型</w:t>
      </w:r>
    </w:p>
    <w:p w14:paraId="17158E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1、人体1:1真实结构：如皮肤、肌肉、胸椎T11-T12、腰椎L1-L5、整个骨盆、左右部分股骨、椎间盘、神经，髓核，纤维环，黄韧带，后纵韧带等结构。</w:t>
      </w:r>
    </w:p>
    <w:p w14:paraId="23F736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2、皮肤为特有材料配方硅胶，更逼真外观，触摸感接近正常人体，术感真实，可穿刺 、切割、缝合。</w:t>
      </w:r>
    </w:p>
    <w:p w14:paraId="5BD892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3、椎体材料为特有材料配方，包含胸腰椎椎体：胸椎T11-T12、腰椎L1-L5,可打磨钻孔进行手术操作。</w:t>
      </w:r>
    </w:p>
    <w:p w14:paraId="339C25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4、椎间盘材料为特有材料配方硅胶，具有多种突出病态，质感与真实人体相近，可进行髓核钳操作。</w:t>
      </w:r>
    </w:p>
    <w:p w14:paraId="1A5383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en-US"/>
        </w:rPr>
      </w:pPr>
      <w:r>
        <w:rPr>
          <w:rFonts w:hint="eastAsia" w:ascii="宋体" w:hAnsi="宋体" w:eastAsia="宋体" w:cs="宋体"/>
          <w:color w:val="auto"/>
          <w:kern w:val="0"/>
          <w:sz w:val="24"/>
          <w:szCs w:val="24"/>
          <w:lang w:eastAsia="en-US"/>
        </w:rPr>
        <w:t>5、椎体、穿刺范围的皮肉为耗材，能多次使用，同时可方便更换。</w:t>
      </w:r>
    </w:p>
    <w:p w14:paraId="3489C9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rPr>
      </w:pPr>
    </w:p>
    <w:p w14:paraId="22C94B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en-US"/>
        </w:rPr>
      </w:pPr>
      <w:r>
        <w:rPr>
          <w:rFonts w:hint="eastAsia" w:ascii="宋体" w:hAnsi="宋体" w:eastAsia="宋体" w:cs="宋体"/>
          <w:b/>
          <w:bCs/>
          <w:color w:val="auto"/>
          <w:kern w:val="0"/>
          <w:sz w:val="24"/>
          <w:szCs w:val="24"/>
          <w:lang w:val="en-US" w:eastAsia="zh-CN"/>
        </w:rPr>
        <w:t>品目1-14：</w:t>
      </w:r>
      <w:r>
        <w:rPr>
          <w:rFonts w:hint="eastAsia" w:ascii="宋体" w:hAnsi="宋体" w:eastAsia="宋体" w:cs="宋体"/>
          <w:b/>
          <w:bCs/>
          <w:color w:val="auto"/>
          <w:kern w:val="0"/>
          <w:sz w:val="24"/>
          <w:szCs w:val="24"/>
          <w:lang w:eastAsia="en-US"/>
        </w:rPr>
        <w:t>研究级生物显微镜教学成像系统</w:t>
      </w:r>
    </w:p>
    <w:p w14:paraId="4E0AAB6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一、设备用途：该仪器主要用于病理切片及组织形态的观察及教学工作。具有明场，偏光观察方式。</w:t>
      </w:r>
    </w:p>
    <w:p w14:paraId="40F2AD5E">
      <w:pPr>
        <w:keepNext w:val="0"/>
        <w:keepLines w:val="0"/>
        <w:widowControl/>
        <w:suppressLineNumbers w:val="0"/>
        <w:autoSpaceDE w:val="0"/>
        <w:autoSpaceDN w:val="0"/>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二、技术参数</w:t>
      </w:r>
    </w:p>
    <w:p w14:paraId="0D8422FC">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1.主机 </w:t>
      </w:r>
    </w:p>
    <w:p w14:paraId="6BE4589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1.1光学系统:无限远色差校正光学系统，齐焦距离≥50mm，</w:t>
      </w:r>
    </w:p>
    <w:p w14:paraId="58A9CE2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1.2照明系统：长寿命LED光源，使用寿命≥60000小时</w:t>
      </w:r>
    </w:p>
    <w:p w14:paraId="777CCFE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1.3机身控制：主机机身设置有快捷拍摄按钮，使用同品牌相机可实现一键拍摄。</w:t>
      </w:r>
    </w:p>
    <w:p w14:paraId="60917D7E">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1.4主机目镜：视野目镜10X，屈光度均可单独调节 视野数≥25mm,</w:t>
      </w:r>
    </w:p>
    <w:p w14:paraId="04CF24E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1.5调焦机构：同轴粗调焦/微调焦，调焦行程：≥30mm，粗调焦：≥9mm/转，微调焦：≥0.1mm/转，微调焦刻度≥1μm，粗调焦移动扭矩可调，再定焦功能。</w:t>
      </w:r>
    </w:p>
    <w:p w14:paraId="715A949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1.6机身带有液晶显示屏，可显示放大倍率和亮度设置状态。</w:t>
      </w:r>
    </w:p>
    <w:p w14:paraId="2E1CEB3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1.7主机具备光强度管理功能；ECO节能模式即显微镜在不使用15分钟后可自动关机。</w:t>
      </w:r>
    </w:p>
    <w:p w14:paraId="2166B890">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2.聚光镜：1-100倍摆动式聚光镜，聚焦行程：≥27mm。</w:t>
      </w:r>
    </w:p>
    <w:p w14:paraId="086C6FB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3.物镜转盘：专用编码智能六孔物镜转盘，带检偏器卡槽，可以一边观察标本，一边旋转物镜。</w:t>
      </w:r>
    </w:p>
    <w:p w14:paraId="4C09092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4.载物台：超硬防蚀铝涂层表面,定位式载物台手柄，载物台手柄高度和松紧度均可调节。</w:t>
      </w:r>
    </w:p>
    <w:p w14:paraId="20A7FA4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5主机镜筒：三档三目观察镜筒，视野数≥25mm，</w:t>
      </w:r>
    </w:p>
    <w:p w14:paraId="4C48182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 物镜：</w:t>
      </w:r>
    </w:p>
    <w:p w14:paraId="67A0294A">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6.1平场消色差物镜 2X     (N.A.≥ 0.07 W.D. ≥7.5 mm)</w:t>
      </w:r>
    </w:p>
    <w:p w14:paraId="2ED179C8">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6.2平场半复消色差物镜4X （N.A.≥0.13，W.D.≥17.1mm）</w:t>
      </w:r>
    </w:p>
    <w:p w14:paraId="2A4528C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6.3平场半复消色差物镜10X（N.A.≥0.30，W.D.≥16.0mm）</w:t>
      </w:r>
    </w:p>
    <w:p w14:paraId="42C95AA7">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6.4平场半复消色差物镜20X（N.A.≥0.50，W.D..≥2.1mm）</w:t>
      </w:r>
    </w:p>
    <w:p w14:paraId="5AB9C9A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6.5平场半复消色差物镜40X（N.A.≥0.75，W.D..≥0.66mm）</w:t>
      </w:r>
    </w:p>
    <w:p w14:paraId="311B397D">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6.6平场消色差物镜100X   （N.A.≥ 1.25 W.D.≥ 0.20 mm）</w:t>
      </w:r>
    </w:p>
    <w:p w14:paraId="04CD1FA4">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7.显微镜同品牌高分辨率彩色相机。</w:t>
      </w:r>
    </w:p>
    <w:p w14:paraId="7686DED5">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7.1芯片尺寸：≥35×23mm</w:t>
      </w:r>
    </w:p>
    <w:p w14:paraId="2911F712">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7.2成像速度：全像素（6000×3984）≥9fps；全高清 3×3像素平均值（1920×1080）≥66fps</w:t>
      </w:r>
    </w:p>
    <w:p w14:paraId="0168C9A1">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7.3图像分辨率≥2300万像素，可以实现6K超高分辨率。</w:t>
      </w:r>
    </w:p>
    <w:p w14:paraId="505C028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7.4图像采集视野≥25mm</w:t>
      </w:r>
    </w:p>
    <w:p w14:paraId="514F4CCB">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7.5曝光时间范围：至少为100微秒～120秒</w:t>
      </w:r>
    </w:p>
    <w:p w14:paraId="219CC409">
      <w:pPr>
        <w:keepNext w:val="0"/>
        <w:keepLines w:val="0"/>
        <w:widowControl/>
        <w:suppressLineNumbers w:val="0"/>
        <w:autoSpaceDE w:val="0"/>
        <w:autoSpaceDN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8、高级成像分析软件，配合相机和显微镜硬件进行样品拍摄，选择曝光时间，多功能测量分析软件，可对图象进行深度分析处理，具有测量、记数报告生成器,数据库管理,多维文件格式。 </w:t>
      </w:r>
    </w:p>
    <w:p w14:paraId="16E6F0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000000"/>
          <w:kern w:val="0"/>
          <w:sz w:val="24"/>
          <w:szCs w:val="24"/>
          <w:lang w:val="en-US" w:eastAsia="zh-CN" w:bidi="ar"/>
        </w:rPr>
        <w:t>9、图像处理工作站：内存≥16GB,硬盘≥1T,Windows11操作系统，液晶显示器≥23英寸。</w:t>
      </w:r>
    </w:p>
    <w:p w14:paraId="79CFD353">
      <w:pPr>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auto"/>
        <w:rPr>
          <w:rFonts w:hint="eastAsia" w:cs="宋体"/>
          <w:b/>
          <w:bCs w:val="0"/>
          <w:color w:val="auto"/>
          <w:sz w:val="28"/>
          <w:szCs w:val="24"/>
          <w:highlight w:val="none"/>
          <w:lang w:val="en-US" w:eastAsia="zh-CN"/>
        </w:rPr>
        <w:sectPr>
          <w:pgSz w:w="11910" w:h="16840"/>
          <w:pgMar w:top="1100" w:right="920" w:bottom="1080" w:left="1580" w:header="879" w:footer="892" w:gutter="0"/>
          <w:pgNumType w:fmt="decimal"/>
          <w:cols w:space="720" w:num="1"/>
        </w:sectPr>
      </w:pPr>
    </w:p>
    <w:p w14:paraId="5CDB137E">
      <w:pPr>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auto"/>
        <w:rPr>
          <w:rFonts w:hint="eastAsia" w:ascii="宋体" w:hAnsi="宋体" w:eastAsia="宋体" w:cs="宋体"/>
          <w:b/>
          <w:bCs w:val="0"/>
          <w:color w:val="auto"/>
          <w:kern w:val="0"/>
          <w:sz w:val="28"/>
          <w:szCs w:val="24"/>
          <w:highlight w:val="none"/>
          <w:lang w:val="en-US" w:eastAsia="zh-CN"/>
        </w:rPr>
      </w:pPr>
      <w:r>
        <w:rPr>
          <w:rFonts w:hint="eastAsia" w:ascii="宋体" w:hAnsi="宋体" w:eastAsia="宋体" w:cs="宋体"/>
          <w:b/>
          <w:bCs w:val="0"/>
          <w:color w:val="auto"/>
          <w:kern w:val="0"/>
          <w:sz w:val="28"/>
          <w:szCs w:val="24"/>
          <w:highlight w:val="none"/>
          <w:lang w:val="en-US" w:eastAsia="zh-CN"/>
        </w:rPr>
        <w:t>02包：</w:t>
      </w:r>
    </w:p>
    <w:p w14:paraId="6B82E144">
      <w:pPr>
        <w:autoSpaceDE w:val="0"/>
        <w:autoSpaceDN w:val="0"/>
        <w:spacing w:line="360" w:lineRule="auto"/>
        <w:jc w:val="left"/>
        <w:outlineLvl w:val="0"/>
        <w:rPr>
          <w:rFonts w:ascii="宋体" w:hAnsi="宋体" w:eastAsia="宋体" w:cs="宋体"/>
          <w:color w:val="auto"/>
          <w:kern w:val="0"/>
          <w:position w:val="-23"/>
          <w:sz w:val="24"/>
          <w:szCs w:val="22"/>
          <w:lang w:eastAsia="en-US"/>
        </w:rPr>
      </w:pPr>
      <w:bookmarkStart w:id="11" w:name="_Toc19420"/>
      <w:bookmarkStart w:id="12" w:name="_Toc2006071845"/>
      <w:r>
        <w:rPr>
          <w:rFonts w:hint="eastAsia" w:ascii="宋体" w:hAnsi="宋体" w:eastAsia="宋体" w:cs="宋体"/>
          <w:b/>
          <w:bCs/>
          <w:color w:val="auto"/>
          <w:kern w:val="0"/>
          <w:position w:val="-23"/>
          <w:sz w:val="24"/>
          <w:szCs w:val="22"/>
          <w:lang w:eastAsia="en-US"/>
        </w:rPr>
        <w:t>品目</w:t>
      </w:r>
      <w:r>
        <w:rPr>
          <w:rFonts w:hint="eastAsia" w:ascii="宋体" w:hAnsi="宋体" w:eastAsia="宋体" w:cs="宋体"/>
          <w:b/>
          <w:bCs/>
          <w:color w:val="auto"/>
          <w:kern w:val="0"/>
          <w:position w:val="-23"/>
          <w:sz w:val="24"/>
          <w:szCs w:val="22"/>
          <w:lang w:val="en-US" w:eastAsia="zh-CN"/>
        </w:rPr>
        <w:t>2-1</w:t>
      </w:r>
      <w:r>
        <w:rPr>
          <w:rFonts w:hint="eastAsia" w:ascii="宋体" w:hAnsi="宋体" w:eastAsia="宋体" w:cs="宋体"/>
          <w:b/>
          <w:bCs/>
          <w:color w:val="auto"/>
          <w:kern w:val="0"/>
          <w:position w:val="-23"/>
          <w:sz w:val="24"/>
          <w:szCs w:val="22"/>
          <w:lang w:eastAsia="en-US"/>
        </w:rPr>
        <w:t>：</w:t>
      </w:r>
      <w:r>
        <w:rPr>
          <w:rFonts w:ascii="宋体" w:hAnsi="宋体" w:eastAsia="宋体" w:cs="宋体"/>
          <w:b/>
          <w:bCs/>
          <w:color w:val="auto"/>
          <w:kern w:val="0"/>
          <w:position w:val="-23"/>
          <w:sz w:val="24"/>
          <w:szCs w:val="22"/>
          <w:lang w:eastAsia="en-US"/>
        </w:rPr>
        <w:t>生物显微镜</w:t>
      </w:r>
      <w:bookmarkEnd w:id="11"/>
      <w:bookmarkEnd w:id="12"/>
    </w:p>
    <w:p w14:paraId="40D5FEC9">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val="en-US" w:eastAsia="zh-CN"/>
        </w:rPr>
        <w:t>一、</w:t>
      </w:r>
      <w:r>
        <w:rPr>
          <w:rFonts w:ascii="宋体" w:hAnsi="宋体" w:eastAsia="宋体" w:cs="宋体"/>
          <w:color w:val="auto"/>
          <w:kern w:val="0"/>
          <w:position w:val="-23"/>
          <w:sz w:val="24"/>
          <w:szCs w:val="22"/>
          <w:lang w:eastAsia="en-US"/>
        </w:rPr>
        <w:t>技术要求：</w:t>
      </w:r>
    </w:p>
    <w:p w14:paraId="15E3B689">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1</w:t>
      </w:r>
      <w:r>
        <w:rPr>
          <w:rFonts w:hint="eastAsia" w:ascii="宋体" w:hAnsi="宋体" w:eastAsia="宋体" w:cs="宋体"/>
          <w:color w:val="auto"/>
          <w:kern w:val="0"/>
          <w:position w:val="-23"/>
          <w:sz w:val="24"/>
          <w:szCs w:val="22"/>
          <w:lang w:eastAsia="zh-CN"/>
        </w:rPr>
        <w:t>.</w:t>
      </w:r>
      <w:r>
        <w:rPr>
          <w:rFonts w:ascii="宋体" w:hAnsi="宋体" w:eastAsia="宋体" w:cs="宋体"/>
          <w:color w:val="auto"/>
          <w:kern w:val="0"/>
          <w:position w:val="-23"/>
          <w:sz w:val="24"/>
          <w:szCs w:val="22"/>
          <w:lang w:eastAsia="en-US"/>
        </w:rPr>
        <w:t xml:space="preserve">光学系统：明场，光学矫正系统。 </w:t>
      </w:r>
    </w:p>
    <w:p w14:paraId="4E9D7428">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2</w:t>
      </w:r>
      <w:r>
        <w:rPr>
          <w:rFonts w:hint="eastAsia" w:ascii="宋体" w:hAnsi="宋体" w:eastAsia="宋体" w:cs="宋体"/>
          <w:color w:val="auto"/>
          <w:kern w:val="0"/>
          <w:position w:val="-23"/>
          <w:sz w:val="24"/>
          <w:szCs w:val="22"/>
          <w:lang w:eastAsia="zh-CN"/>
        </w:rPr>
        <w:t>.</w:t>
      </w:r>
      <w:r>
        <w:rPr>
          <w:rFonts w:ascii="宋体" w:hAnsi="宋体" w:eastAsia="宋体" w:cs="宋体"/>
          <w:color w:val="auto"/>
          <w:kern w:val="0"/>
          <w:position w:val="-23"/>
          <w:sz w:val="24"/>
          <w:szCs w:val="22"/>
          <w:lang w:eastAsia="en-US"/>
        </w:rPr>
        <w:t>照明系统：内置LED透射光照明系统；寿命≥50000小时。</w:t>
      </w:r>
    </w:p>
    <w:p w14:paraId="0DE441A1">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3</w:t>
      </w:r>
      <w:r>
        <w:rPr>
          <w:rFonts w:hint="eastAsia" w:ascii="宋体" w:hAnsi="宋体" w:eastAsia="宋体" w:cs="宋体"/>
          <w:color w:val="auto"/>
          <w:kern w:val="0"/>
          <w:position w:val="-23"/>
          <w:sz w:val="24"/>
          <w:szCs w:val="22"/>
          <w:lang w:eastAsia="zh-CN"/>
        </w:rPr>
        <w:t>.</w:t>
      </w:r>
      <w:r>
        <w:rPr>
          <w:rFonts w:ascii="宋体" w:hAnsi="宋体" w:eastAsia="宋体" w:cs="宋体"/>
          <w:color w:val="auto"/>
          <w:kern w:val="0"/>
          <w:position w:val="-23"/>
          <w:sz w:val="24"/>
          <w:szCs w:val="22"/>
          <w:lang w:eastAsia="en-US"/>
        </w:rPr>
        <w:t>三目观察筒：瞳距调整范围≥50-75mm，目镜：10X；</w:t>
      </w:r>
    </w:p>
    <w:p w14:paraId="11FA2C75">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4</w:t>
      </w:r>
      <w:r>
        <w:rPr>
          <w:rFonts w:hint="eastAsia" w:ascii="宋体" w:hAnsi="宋体" w:eastAsia="宋体" w:cs="宋体"/>
          <w:color w:val="auto"/>
          <w:kern w:val="0"/>
          <w:position w:val="-23"/>
          <w:sz w:val="24"/>
          <w:szCs w:val="22"/>
          <w:lang w:eastAsia="zh-CN"/>
        </w:rPr>
        <w:t>.</w:t>
      </w:r>
      <w:r>
        <w:rPr>
          <w:rFonts w:ascii="宋体" w:hAnsi="宋体" w:eastAsia="宋体" w:cs="宋体"/>
          <w:color w:val="auto"/>
          <w:kern w:val="0"/>
          <w:position w:val="-23"/>
          <w:sz w:val="24"/>
          <w:szCs w:val="22"/>
          <w:lang w:eastAsia="en-US"/>
        </w:rPr>
        <w:t>物镜：≥4个，至少包括10X、20X、40X、100X</w:t>
      </w:r>
    </w:p>
    <w:p w14:paraId="44F3D8D4">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5</w:t>
      </w:r>
      <w:r>
        <w:rPr>
          <w:rFonts w:hint="eastAsia" w:ascii="宋体" w:hAnsi="宋体" w:eastAsia="宋体" w:cs="宋体"/>
          <w:color w:val="auto"/>
          <w:kern w:val="0"/>
          <w:position w:val="-23"/>
          <w:sz w:val="24"/>
          <w:szCs w:val="22"/>
          <w:lang w:eastAsia="zh-CN"/>
        </w:rPr>
        <w:t>.</w:t>
      </w:r>
      <w:r>
        <w:rPr>
          <w:rFonts w:ascii="宋体" w:hAnsi="宋体" w:eastAsia="宋体" w:cs="宋体"/>
          <w:color w:val="auto"/>
          <w:kern w:val="0"/>
          <w:position w:val="-23"/>
          <w:sz w:val="24"/>
          <w:szCs w:val="22"/>
          <w:lang w:eastAsia="en-US"/>
        </w:rPr>
        <w:t>高分辨率图像采集系统</w:t>
      </w:r>
    </w:p>
    <w:p w14:paraId="078AF860">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5.1像素≥1500万</w:t>
      </w:r>
    </w:p>
    <w:p w14:paraId="5906DD06">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5.2可连接电脑显示器</w:t>
      </w:r>
    </w:p>
    <w:p w14:paraId="216CBE39">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5.3相机与显微镜采用专用接口，拍照范围与显微镜视野一致。</w:t>
      </w:r>
    </w:p>
    <w:p w14:paraId="2D6D1B37">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5.4具有拍照、录像、图像处理等功能，</w:t>
      </w:r>
    </w:p>
    <w:p w14:paraId="4124EFAC">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5.5可定义图片命名、样式、保存位置，</w:t>
      </w:r>
    </w:p>
    <w:p w14:paraId="4CF739C4">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5.6图像自动对焦、自动曝光、自动白平衡，亮度、对比度等可调整。</w:t>
      </w:r>
    </w:p>
    <w:p w14:paraId="5DAE259A">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6.工作站：品牌电脑：内存≥8G，硬盘≥1T，显示器≥22寸，分辨率≥1920*1080</w:t>
      </w:r>
    </w:p>
    <w:p w14:paraId="318DEC11">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zh-CN"/>
        </w:rPr>
        <w:t>；</w:t>
      </w:r>
      <w:r>
        <w:rPr>
          <w:rFonts w:ascii="宋体" w:hAnsi="宋体" w:eastAsia="宋体" w:cs="宋体"/>
          <w:color w:val="auto"/>
          <w:kern w:val="0"/>
          <w:position w:val="-23"/>
          <w:sz w:val="24"/>
          <w:szCs w:val="22"/>
          <w:lang w:eastAsia="en-US"/>
        </w:rPr>
        <w:t>操作系统Windows11以上，包含与医院Lis或Pacs系统连接成本</w:t>
      </w:r>
    </w:p>
    <w:p w14:paraId="6E176DFA">
      <w:pPr>
        <w:autoSpaceDE w:val="0"/>
        <w:autoSpaceDN w:val="0"/>
        <w:spacing w:line="360" w:lineRule="auto"/>
        <w:jc w:val="left"/>
        <w:rPr>
          <w:rFonts w:hint="eastAsia" w:ascii="宋体" w:hAnsi="宋体" w:eastAsia="宋体" w:cs="宋体"/>
          <w:color w:val="auto"/>
          <w:kern w:val="0"/>
          <w:position w:val="-23"/>
          <w:sz w:val="24"/>
          <w:szCs w:val="22"/>
          <w:lang w:val="en-US" w:eastAsia="zh-CN"/>
        </w:rPr>
      </w:pPr>
      <w:r>
        <w:rPr>
          <w:rFonts w:hint="eastAsia" w:ascii="宋体" w:hAnsi="宋体" w:eastAsia="宋体" w:cs="宋体"/>
          <w:color w:val="auto"/>
          <w:kern w:val="0"/>
          <w:position w:val="-23"/>
          <w:sz w:val="24"/>
          <w:szCs w:val="22"/>
          <w:lang w:val="en-US" w:eastAsia="zh-CN"/>
        </w:rPr>
        <w:t>二、</w:t>
      </w:r>
      <w:r>
        <w:rPr>
          <w:rFonts w:ascii="宋体" w:hAnsi="宋体" w:eastAsia="宋体" w:cs="宋体"/>
          <w:color w:val="auto"/>
          <w:kern w:val="0"/>
          <w:position w:val="-23"/>
          <w:sz w:val="24"/>
          <w:szCs w:val="22"/>
          <w:lang w:eastAsia="en-US"/>
        </w:rPr>
        <w:t>配置</w:t>
      </w:r>
      <w:r>
        <w:rPr>
          <w:rFonts w:hint="eastAsia" w:ascii="宋体" w:hAnsi="宋体" w:eastAsia="宋体" w:cs="宋体"/>
          <w:color w:val="auto"/>
          <w:kern w:val="0"/>
          <w:position w:val="-23"/>
          <w:sz w:val="24"/>
          <w:szCs w:val="22"/>
          <w:lang w:val="en-US" w:eastAsia="zh-CN"/>
        </w:rPr>
        <w:t>要求</w:t>
      </w:r>
    </w:p>
    <w:p w14:paraId="7391DBE0">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1.显微镜：</w:t>
      </w:r>
      <w:r>
        <w:rPr>
          <w:rFonts w:hint="eastAsia" w:ascii="宋体" w:hAnsi="宋体" w:eastAsia="宋体" w:cs="宋体"/>
          <w:color w:val="auto"/>
          <w:kern w:val="0"/>
          <w:position w:val="-23"/>
          <w:sz w:val="24"/>
          <w:szCs w:val="22"/>
          <w:lang w:val="en-US" w:eastAsia="zh-CN"/>
        </w:rPr>
        <w:t xml:space="preserve">   </w:t>
      </w:r>
      <w:r>
        <w:rPr>
          <w:rFonts w:ascii="宋体" w:hAnsi="宋体" w:eastAsia="宋体" w:cs="宋体"/>
          <w:color w:val="auto"/>
          <w:kern w:val="0"/>
          <w:position w:val="-23"/>
          <w:sz w:val="24"/>
          <w:szCs w:val="22"/>
          <w:lang w:eastAsia="en-US"/>
        </w:rPr>
        <w:t>1台</w:t>
      </w:r>
    </w:p>
    <w:p w14:paraId="62EFD62E">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2.电脑：</w:t>
      </w:r>
      <w:r>
        <w:rPr>
          <w:rFonts w:hint="eastAsia" w:ascii="宋体" w:hAnsi="宋体" w:eastAsia="宋体" w:cs="宋体"/>
          <w:color w:val="auto"/>
          <w:kern w:val="0"/>
          <w:position w:val="-23"/>
          <w:sz w:val="24"/>
          <w:szCs w:val="22"/>
          <w:lang w:val="en-US" w:eastAsia="zh-CN"/>
        </w:rPr>
        <w:t xml:space="preserve">     </w:t>
      </w:r>
      <w:r>
        <w:rPr>
          <w:rFonts w:ascii="宋体" w:hAnsi="宋体" w:eastAsia="宋体" w:cs="宋体"/>
          <w:color w:val="auto"/>
          <w:kern w:val="0"/>
          <w:position w:val="-23"/>
          <w:sz w:val="24"/>
          <w:szCs w:val="22"/>
          <w:lang w:eastAsia="en-US"/>
        </w:rPr>
        <w:t>1台</w:t>
      </w:r>
    </w:p>
    <w:p w14:paraId="0E3C6E27">
      <w:pPr>
        <w:autoSpaceDE w:val="0"/>
        <w:autoSpaceDN w:val="0"/>
        <w:spacing w:line="360" w:lineRule="auto"/>
        <w:jc w:val="left"/>
        <w:rPr>
          <w:rFonts w:ascii="宋体" w:hAnsi="宋体" w:eastAsia="宋体" w:cs="宋体"/>
          <w:color w:val="auto"/>
          <w:kern w:val="0"/>
          <w:position w:val="-23"/>
          <w:sz w:val="24"/>
          <w:szCs w:val="22"/>
          <w:lang w:eastAsia="en-US"/>
        </w:rPr>
      </w:pPr>
      <w:r>
        <w:rPr>
          <w:rFonts w:ascii="宋体" w:hAnsi="宋体" w:eastAsia="宋体" w:cs="宋体"/>
          <w:color w:val="auto"/>
          <w:kern w:val="0"/>
          <w:position w:val="-23"/>
          <w:sz w:val="24"/>
          <w:szCs w:val="22"/>
          <w:lang w:eastAsia="en-US"/>
        </w:rPr>
        <w:t>3.配套软件：</w:t>
      </w:r>
      <w:r>
        <w:rPr>
          <w:rFonts w:hint="eastAsia" w:ascii="宋体" w:hAnsi="宋体" w:eastAsia="宋体" w:cs="宋体"/>
          <w:color w:val="auto"/>
          <w:kern w:val="0"/>
          <w:position w:val="-23"/>
          <w:sz w:val="24"/>
          <w:szCs w:val="22"/>
          <w:lang w:val="en-US" w:eastAsia="zh-CN"/>
        </w:rPr>
        <w:t xml:space="preserve"> </w:t>
      </w:r>
      <w:r>
        <w:rPr>
          <w:rFonts w:ascii="宋体" w:hAnsi="宋体" w:eastAsia="宋体" w:cs="宋体"/>
          <w:color w:val="auto"/>
          <w:kern w:val="0"/>
          <w:position w:val="-23"/>
          <w:sz w:val="24"/>
          <w:szCs w:val="22"/>
          <w:lang w:eastAsia="en-US"/>
        </w:rPr>
        <w:t>1套</w:t>
      </w:r>
    </w:p>
    <w:p w14:paraId="3A8E0EC0">
      <w:pPr>
        <w:autoSpaceDE w:val="0"/>
        <w:autoSpaceDN w:val="0"/>
        <w:spacing w:line="360" w:lineRule="auto"/>
        <w:jc w:val="left"/>
        <w:rPr>
          <w:rFonts w:ascii="宋体" w:hAnsi="宋体" w:eastAsia="宋体" w:cs="宋体"/>
          <w:color w:val="auto"/>
          <w:kern w:val="0"/>
          <w:position w:val="-23"/>
          <w:sz w:val="24"/>
          <w:szCs w:val="22"/>
          <w:lang w:eastAsia="en-US"/>
        </w:rPr>
      </w:pPr>
    </w:p>
    <w:p w14:paraId="15D14E01">
      <w:pPr>
        <w:autoSpaceDE w:val="0"/>
        <w:autoSpaceDN w:val="0"/>
        <w:spacing w:line="360" w:lineRule="auto"/>
        <w:jc w:val="left"/>
        <w:outlineLvl w:val="0"/>
        <w:rPr>
          <w:rFonts w:ascii="宋体" w:hAnsi="宋体" w:eastAsia="宋体" w:cs="宋体"/>
          <w:b/>
          <w:bCs/>
          <w:color w:val="auto"/>
          <w:kern w:val="0"/>
          <w:position w:val="-23"/>
          <w:sz w:val="24"/>
          <w:szCs w:val="22"/>
          <w:lang w:eastAsia="en-US"/>
        </w:rPr>
      </w:pPr>
      <w:bookmarkStart w:id="13" w:name="_Toc28433"/>
      <w:bookmarkStart w:id="14" w:name="_Toc556241015"/>
      <w:r>
        <w:rPr>
          <w:rFonts w:hint="eastAsia" w:ascii="宋体" w:hAnsi="宋体" w:eastAsia="宋体" w:cs="宋体"/>
          <w:b/>
          <w:bCs/>
          <w:color w:val="auto"/>
          <w:kern w:val="0"/>
          <w:position w:val="-23"/>
          <w:sz w:val="24"/>
          <w:szCs w:val="22"/>
          <w:lang w:eastAsia="en-US"/>
        </w:rPr>
        <w:t>品目</w:t>
      </w:r>
      <w:r>
        <w:rPr>
          <w:rFonts w:hint="eastAsia" w:ascii="宋体" w:hAnsi="宋体" w:eastAsia="宋体" w:cs="宋体"/>
          <w:b/>
          <w:bCs/>
          <w:color w:val="auto"/>
          <w:kern w:val="0"/>
          <w:position w:val="-23"/>
          <w:sz w:val="24"/>
          <w:szCs w:val="22"/>
          <w:lang w:val="en-US" w:eastAsia="zh-CN"/>
        </w:rPr>
        <w:t>2-2</w:t>
      </w:r>
      <w:r>
        <w:rPr>
          <w:rFonts w:hint="eastAsia" w:ascii="宋体" w:hAnsi="宋体" w:eastAsia="宋体" w:cs="宋体"/>
          <w:b/>
          <w:bCs/>
          <w:color w:val="auto"/>
          <w:kern w:val="0"/>
          <w:position w:val="-23"/>
          <w:sz w:val="24"/>
          <w:szCs w:val="22"/>
          <w:lang w:eastAsia="en-US"/>
        </w:rPr>
        <w:t>：阴道微生态检测系统</w:t>
      </w:r>
      <w:bookmarkEnd w:id="13"/>
      <w:bookmarkEnd w:id="14"/>
    </w:p>
    <w:p w14:paraId="675A705C">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val="en-US" w:eastAsia="zh-CN"/>
        </w:rPr>
        <w:t>一、</w:t>
      </w:r>
      <w:r>
        <w:rPr>
          <w:rFonts w:hint="eastAsia" w:ascii="宋体" w:hAnsi="宋体" w:eastAsia="宋体" w:cs="宋体"/>
          <w:color w:val="auto"/>
          <w:kern w:val="0"/>
          <w:position w:val="-23"/>
          <w:sz w:val="24"/>
          <w:szCs w:val="22"/>
          <w:lang w:eastAsia="en-US"/>
        </w:rPr>
        <w:t>技术要求</w:t>
      </w:r>
    </w:p>
    <w:p w14:paraId="497A89F9">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1.具有医疗器械注册许可证</w:t>
      </w:r>
    </w:p>
    <w:p w14:paraId="79EEE3A8">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2.用途：妇科阴道分泌物的制片、染色、功能学检测及显微图像分析</w:t>
      </w:r>
    </w:p>
    <w:p w14:paraId="00110D29">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3.系统组成：至少包括加样、制片、染色、功能学检测、AI判读模块</w:t>
      </w:r>
    </w:p>
    <w:p w14:paraId="178D019C">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4.具有条码识别功能</w:t>
      </w:r>
    </w:p>
    <w:p w14:paraId="44F1B73F">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5.检测流程自动化，包括加样、制片、革兰氏染色、图像扫描分析、生成检测报告</w:t>
      </w:r>
    </w:p>
    <w:p w14:paraId="23AF87F0">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6.功能学检测项目至少包括：pH、H</w:t>
      </w:r>
      <w:r>
        <w:rPr>
          <w:rFonts w:hint="eastAsia" w:ascii="宋体" w:hAnsi="宋体" w:eastAsia="宋体" w:cs="宋体"/>
          <w:color w:val="auto"/>
          <w:kern w:val="0"/>
          <w:position w:val="-23"/>
          <w:sz w:val="24"/>
          <w:szCs w:val="22"/>
          <w:vertAlign w:val="subscript"/>
          <w:lang w:eastAsia="en-US"/>
        </w:rPr>
        <w:t>2</w:t>
      </w:r>
      <w:r>
        <w:rPr>
          <w:rFonts w:hint="eastAsia" w:ascii="宋体" w:hAnsi="宋体" w:eastAsia="宋体" w:cs="宋体"/>
          <w:color w:val="auto"/>
          <w:kern w:val="0"/>
          <w:position w:val="-23"/>
          <w:sz w:val="24"/>
          <w:szCs w:val="22"/>
          <w:lang w:eastAsia="en-US"/>
        </w:rPr>
        <w:t>O</w:t>
      </w:r>
      <w:r>
        <w:rPr>
          <w:rFonts w:hint="eastAsia" w:ascii="宋体" w:hAnsi="宋体" w:eastAsia="宋体" w:cs="宋体"/>
          <w:color w:val="auto"/>
          <w:kern w:val="0"/>
          <w:position w:val="-23"/>
          <w:sz w:val="24"/>
          <w:szCs w:val="22"/>
          <w:vertAlign w:val="subscript"/>
          <w:lang w:eastAsia="en-US"/>
        </w:rPr>
        <w:t>2</w:t>
      </w:r>
      <w:r>
        <w:rPr>
          <w:rFonts w:hint="eastAsia" w:ascii="宋体" w:hAnsi="宋体" w:eastAsia="宋体" w:cs="宋体"/>
          <w:color w:val="auto"/>
          <w:kern w:val="0"/>
          <w:position w:val="-23"/>
          <w:sz w:val="24"/>
          <w:szCs w:val="22"/>
          <w:lang w:eastAsia="en-US"/>
        </w:rPr>
        <w:t>、白细胞酯酶、唾液酸苷酶、β-葡萄糖醛酸苷酶或/和凝固酶等</w:t>
      </w:r>
    </w:p>
    <w:p w14:paraId="2BA956B1">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7.图像识别准确率≥90%，并提供依据</w:t>
      </w:r>
    </w:p>
    <w:p w14:paraId="7599C420">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8.原始管上机</w:t>
      </w:r>
    </w:p>
    <w:p w14:paraId="48B4EDD4">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8.1一次性装载≥20管</w:t>
      </w:r>
    </w:p>
    <w:p w14:paraId="706465F8">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8.2连续进样，检测速度≥20标本/小时</w:t>
      </w:r>
    </w:p>
    <w:p w14:paraId="5056D883">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9.不停机加载试剂、耗材</w:t>
      </w:r>
    </w:p>
    <w:p w14:paraId="360705A0">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10.图像采集系统：分辨率≥1080P；像素≥200万</w:t>
      </w:r>
    </w:p>
    <w:p w14:paraId="6FDB93DC">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11.可拍摄视野数≥50个/片</w:t>
      </w:r>
    </w:p>
    <w:p w14:paraId="362F7D0C">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12.物镜≥2个，至少包括40X、100X</w:t>
      </w:r>
    </w:p>
    <w:p w14:paraId="5AC0C3FD">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13.报告内容包括:标本颜色、菌群密集度、菌群多样性、优势菌、AV评分、Nugent评分、白细胞、菌丝、芽生孢子、孢子、滴虫、上皮细胞、pH、H</w:t>
      </w:r>
      <w:r>
        <w:rPr>
          <w:rFonts w:hint="eastAsia" w:ascii="宋体" w:hAnsi="宋体" w:eastAsia="宋体" w:cs="宋体"/>
          <w:color w:val="auto"/>
          <w:kern w:val="0"/>
          <w:position w:val="-23"/>
          <w:sz w:val="24"/>
          <w:szCs w:val="22"/>
          <w:vertAlign w:val="subscript"/>
          <w:lang w:eastAsia="en-US"/>
        </w:rPr>
        <w:t>2</w:t>
      </w:r>
      <w:r>
        <w:rPr>
          <w:rFonts w:hint="eastAsia" w:ascii="宋体" w:hAnsi="宋体" w:eastAsia="宋体" w:cs="宋体"/>
          <w:color w:val="auto"/>
          <w:kern w:val="0"/>
          <w:position w:val="-23"/>
          <w:sz w:val="24"/>
          <w:szCs w:val="22"/>
          <w:lang w:eastAsia="en-US"/>
        </w:rPr>
        <w:t>O</w:t>
      </w:r>
      <w:r>
        <w:rPr>
          <w:rFonts w:hint="eastAsia" w:ascii="宋体" w:hAnsi="宋体" w:eastAsia="宋体" w:cs="宋体"/>
          <w:color w:val="auto"/>
          <w:kern w:val="0"/>
          <w:position w:val="-23"/>
          <w:sz w:val="24"/>
          <w:szCs w:val="22"/>
          <w:vertAlign w:val="subscript"/>
          <w:lang w:eastAsia="en-US"/>
        </w:rPr>
        <w:t>2</w:t>
      </w:r>
      <w:r>
        <w:rPr>
          <w:rFonts w:hint="eastAsia" w:ascii="宋体" w:hAnsi="宋体" w:eastAsia="宋体" w:cs="宋体"/>
          <w:color w:val="auto"/>
          <w:kern w:val="0"/>
          <w:position w:val="-23"/>
          <w:sz w:val="24"/>
          <w:szCs w:val="22"/>
          <w:lang w:eastAsia="en-US"/>
        </w:rPr>
        <w:t>、白细胞酯酶、唾液酸苷酶、β-葡萄糖醛酸苷酶或/和凝固酶等指标，并提供微生态评价意见</w:t>
      </w:r>
    </w:p>
    <w:p w14:paraId="2AE23E1F">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14.工作站</w:t>
      </w:r>
      <w:r>
        <w:rPr>
          <w:rFonts w:hint="eastAsia" w:ascii="宋体" w:hAnsi="宋体" w:eastAsia="宋体" w:cs="宋体"/>
          <w:color w:val="auto"/>
          <w:kern w:val="0"/>
          <w:position w:val="-23"/>
          <w:sz w:val="24"/>
          <w:szCs w:val="22"/>
          <w:lang w:eastAsia="zh-CN"/>
        </w:rPr>
        <w:t>：</w:t>
      </w:r>
      <w:r>
        <w:rPr>
          <w:rFonts w:hint="eastAsia" w:ascii="宋体" w:hAnsi="宋体" w:eastAsia="宋体" w:cs="宋体"/>
          <w:color w:val="auto"/>
          <w:kern w:val="0"/>
          <w:position w:val="-23"/>
          <w:sz w:val="24"/>
          <w:szCs w:val="22"/>
          <w:lang w:eastAsia="en-US"/>
        </w:rPr>
        <w:t>电脑：内存≥16GB，硬盘≥500GB</w:t>
      </w:r>
      <w:r>
        <w:rPr>
          <w:rFonts w:hint="eastAsia" w:ascii="宋体" w:hAnsi="宋体" w:eastAsia="宋体" w:cs="宋体"/>
          <w:color w:val="auto"/>
          <w:kern w:val="0"/>
          <w:position w:val="-23"/>
          <w:sz w:val="24"/>
          <w:szCs w:val="22"/>
          <w:lang w:eastAsia="zh-CN"/>
        </w:rPr>
        <w:t>；</w:t>
      </w:r>
      <w:r>
        <w:rPr>
          <w:rFonts w:hint="eastAsia" w:ascii="宋体" w:hAnsi="宋体" w:eastAsia="宋体" w:cs="宋体"/>
          <w:color w:val="auto"/>
          <w:kern w:val="0"/>
          <w:position w:val="-23"/>
          <w:sz w:val="24"/>
          <w:szCs w:val="22"/>
          <w:lang w:eastAsia="en-US"/>
        </w:rPr>
        <w:t>显示器：≥19寸，分辨率≥1920*1080</w:t>
      </w:r>
    </w:p>
    <w:p w14:paraId="187F5317">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zh-CN"/>
        </w:rPr>
        <w:t>；</w:t>
      </w:r>
      <w:r>
        <w:rPr>
          <w:rFonts w:hint="eastAsia" w:ascii="宋体" w:hAnsi="宋体" w:eastAsia="宋体" w:cs="宋体"/>
          <w:color w:val="auto"/>
          <w:kern w:val="0"/>
          <w:position w:val="-23"/>
          <w:sz w:val="24"/>
          <w:szCs w:val="22"/>
          <w:lang w:eastAsia="en-US"/>
        </w:rPr>
        <w:t>操作系统：windows 11以上</w:t>
      </w:r>
    </w:p>
    <w:p w14:paraId="040D1D2B">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15.结果双向传输，可免费与Lis或Pacs系统连接，及AI识别系统的升级。</w:t>
      </w:r>
    </w:p>
    <w:p w14:paraId="2C912DD4">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val="en-US" w:eastAsia="zh-CN"/>
        </w:rPr>
        <w:t>二、</w:t>
      </w:r>
      <w:r>
        <w:rPr>
          <w:rFonts w:hint="eastAsia" w:ascii="宋体" w:hAnsi="宋体" w:eastAsia="宋体" w:cs="宋体"/>
          <w:color w:val="auto"/>
          <w:kern w:val="0"/>
          <w:position w:val="-23"/>
          <w:sz w:val="24"/>
          <w:szCs w:val="22"/>
          <w:lang w:eastAsia="en-US"/>
        </w:rPr>
        <w:t>配置</w:t>
      </w:r>
      <w:r>
        <w:rPr>
          <w:rFonts w:hint="eastAsia" w:ascii="宋体" w:hAnsi="宋体" w:eastAsia="宋体" w:cs="宋体"/>
          <w:color w:val="auto"/>
          <w:kern w:val="0"/>
          <w:position w:val="-23"/>
          <w:sz w:val="24"/>
          <w:szCs w:val="22"/>
          <w:lang w:val="en-US" w:eastAsia="zh-CN"/>
        </w:rPr>
        <w:t>要求</w:t>
      </w:r>
    </w:p>
    <w:p w14:paraId="62F32015">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1.阴道微生态检测系统：1套</w:t>
      </w:r>
    </w:p>
    <w:p w14:paraId="0012B920">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2.品牌电脑：</w:t>
      </w:r>
      <w:r>
        <w:rPr>
          <w:rFonts w:hint="eastAsia" w:ascii="宋体" w:hAnsi="宋体" w:eastAsia="宋体" w:cs="宋体"/>
          <w:color w:val="auto"/>
          <w:kern w:val="0"/>
          <w:position w:val="-23"/>
          <w:sz w:val="24"/>
          <w:szCs w:val="22"/>
          <w:lang w:val="en-US" w:eastAsia="zh-CN"/>
        </w:rPr>
        <w:t xml:space="preserve">          </w:t>
      </w:r>
      <w:r>
        <w:rPr>
          <w:rFonts w:hint="eastAsia" w:ascii="宋体" w:hAnsi="宋体" w:eastAsia="宋体" w:cs="宋体"/>
          <w:color w:val="auto"/>
          <w:kern w:val="0"/>
          <w:position w:val="-23"/>
          <w:sz w:val="24"/>
          <w:szCs w:val="22"/>
          <w:lang w:eastAsia="en-US"/>
        </w:rPr>
        <w:t>1台</w:t>
      </w:r>
    </w:p>
    <w:p w14:paraId="70CCEF85">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3.配套软件：</w:t>
      </w:r>
      <w:r>
        <w:rPr>
          <w:rFonts w:hint="eastAsia" w:ascii="宋体" w:hAnsi="宋体" w:eastAsia="宋体" w:cs="宋体"/>
          <w:color w:val="auto"/>
          <w:kern w:val="0"/>
          <w:position w:val="-23"/>
          <w:sz w:val="24"/>
          <w:szCs w:val="22"/>
          <w:lang w:val="en-US" w:eastAsia="zh-CN"/>
        </w:rPr>
        <w:t xml:space="preserve">          </w:t>
      </w:r>
      <w:r>
        <w:rPr>
          <w:rFonts w:hint="eastAsia" w:ascii="宋体" w:hAnsi="宋体" w:eastAsia="宋体" w:cs="宋体"/>
          <w:color w:val="auto"/>
          <w:kern w:val="0"/>
          <w:position w:val="-23"/>
          <w:sz w:val="24"/>
          <w:szCs w:val="22"/>
          <w:lang w:eastAsia="en-US"/>
        </w:rPr>
        <w:t xml:space="preserve">1套 </w:t>
      </w:r>
    </w:p>
    <w:p w14:paraId="7427BF3E">
      <w:pPr>
        <w:autoSpaceDE w:val="0"/>
        <w:autoSpaceDN w:val="0"/>
        <w:spacing w:line="360" w:lineRule="auto"/>
        <w:jc w:val="left"/>
        <w:rPr>
          <w:rFonts w:ascii="宋体" w:hAnsi="宋体" w:eastAsia="宋体" w:cs="宋体"/>
          <w:color w:val="auto"/>
          <w:kern w:val="0"/>
          <w:position w:val="-23"/>
          <w:sz w:val="24"/>
          <w:szCs w:val="22"/>
          <w:lang w:eastAsia="en-US"/>
        </w:rPr>
      </w:pPr>
    </w:p>
    <w:p w14:paraId="186149B2">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b/>
          <w:bCs/>
          <w:color w:val="auto"/>
          <w:kern w:val="0"/>
          <w:position w:val="-23"/>
          <w:sz w:val="24"/>
          <w:szCs w:val="22"/>
          <w:lang w:eastAsia="en-US"/>
        </w:rPr>
        <w:t>品目</w:t>
      </w:r>
      <w:r>
        <w:rPr>
          <w:rFonts w:hint="eastAsia" w:ascii="宋体" w:hAnsi="宋体" w:eastAsia="宋体" w:cs="宋体"/>
          <w:b/>
          <w:bCs/>
          <w:color w:val="auto"/>
          <w:kern w:val="0"/>
          <w:position w:val="-23"/>
          <w:sz w:val="24"/>
          <w:szCs w:val="22"/>
          <w:lang w:val="en-US" w:eastAsia="zh-CN"/>
        </w:rPr>
        <w:t>2-3</w:t>
      </w:r>
      <w:r>
        <w:rPr>
          <w:rFonts w:hint="eastAsia" w:ascii="宋体" w:hAnsi="宋体" w:eastAsia="宋体" w:cs="宋体"/>
          <w:b/>
          <w:bCs/>
          <w:color w:val="auto"/>
          <w:kern w:val="0"/>
          <w:position w:val="-23"/>
          <w:sz w:val="24"/>
          <w:szCs w:val="22"/>
          <w:lang w:eastAsia="en-US"/>
        </w:rPr>
        <w:t>：全自动染片机</w:t>
      </w:r>
    </w:p>
    <w:p w14:paraId="7FCF1B65">
      <w:pPr>
        <w:autoSpaceDE w:val="0"/>
        <w:autoSpaceDN w:val="0"/>
        <w:spacing w:line="360" w:lineRule="auto"/>
        <w:jc w:val="left"/>
        <w:rPr>
          <w:rFonts w:hint="default" w:ascii="宋体" w:hAnsi="宋体" w:eastAsia="宋体" w:cs="宋体"/>
          <w:color w:val="auto"/>
          <w:kern w:val="0"/>
          <w:position w:val="-23"/>
          <w:sz w:val="24"/>
          <w:szCs w:val="22"/>
          <w:lang w:val="en-US" w:eastAsia="zh-CN"/>
        </w:rPr>
      </w:pPr>
      <w:r>
        <w:rPr>
          <w:rFonts w:hint="eastAsia" w:ascii="宋体" w:hAnsi="宋体" w:eastAsia="宋体" w:cs="宋体"/>
          <w:color w:val="auto"/>
          <w:kern w:val="0"/>
          <w:position w:val="-23"/>
          <w:sz w:val="24"/>
          <w:szCs w:val="22"/>
          <w:lang w:val="en-US" w:eastAsia="zh-CN"/>
        </w:rPr>
        <w:t>一、技术要求</w:t>
      </w:r>
    </w:p>
    <w:p w14:paraId="433316DD">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1.染色方式：滴染法（非浸泡），独立染色仓，染液一次性使用。</w:t>
      </w:r>
    </w:p>
    <w:p w14:paraId="0093339E">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2.染色模式：瑞氏-姬姆萨染色（Wright-Giemsa）、革兰氏染色、抗酸染色等。                                                                                                                             3.可接受样本：全血、骨髓、脑脊液、胸腹水、肺泡灌洗液、尿液等标本的染色。</w:t>
      </w:r>
    </w:p>
    <w:p w14:paraId="56B057A9">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4.染色流程：自动完成滴染、水洗、干燥等全流程；支持多步染色。</w:t>
      </w:r>
    </w:p>
    <w:p w14:paraId="385F2D98">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5.通量：≥10片</w:t>
      </w:r>
      <w:r>
        <w:rPr>
          <w:rFonts w:hint="eastAsia" w:ascii="宋体" w:hAnsi="宋体" w:eastAsia="宋体" w:cs="宋体"/>
          <w:color w:val="auto"/>
          <w:kern w:val="0"/>
          <w:position w:val="-23"/>
          <w:sz w:val="24"/>
          <w:szCs w:val="22"/>
          <w:lang w:val="en-US" w:eastAsia="zh-CN"/>
        </w:rPr>
        <w:t>/</w:t>
      </w:r>
      <w:r>
        <w:rPr>
          <w:rFonts w:hint="eastAsia" w:ascii="宋体" w:hAnsi="宋体" w:eastAsia="宋体" w:cs="宋体"/>
          <w:color w:val="auto"/>
          <w:kern w:val="0"/>
          <w:position w:val="-23"/>
          <w:sz w:val="24"/>
          <w:szCs w:val="22"/>
          <w:lang w:eastAsia="en-US"/>
        </w:rPr>
        <w:t>批，处理效率：≥40片</w:t>
      </w:r>
      <w:r>
        <w:rPr>
          <w:rFonts w:hint="eastAsia" w:ascii="宋体" w:hAnsi="宋体" w:eastAsia="宋体" w:cs="宋体"/>
          <w:color w:val="auto"/>
          <w:kern w:val="0"/>
          <w:position w:val="-23"/>
          <w:sz w:val="24"/>
          <w:szCs w:val="22"/>
          <w:lang w:val="en-US" w:eastAsia="zh-CN"/>
        </w:rPr>
        <w:t>/</w:t>
      </w:r>
      <w:r>
        <w:rPr>
          <w:rFonts w:hint="eastAsia" w:ascii="宋体" w:hAnsi="宋体" w:eastAsia="宋体" w:cs="宋体"/>
          <w:color w:val="auto"/>
          <w:kern w:val="0"/>
          <w:position w:val="-23"/>
          <w:sz w:val="24"/>
          <w:szCs w:val="22"/>
          <w:lang w:eastAsia="en-US"/>
        </w:rPr>
        <w:t>小时（瑞氏-姬姆萨染色）；</w:t>
      </w:r>
    </w:p>
    <w:p w14:paraId="3E74008D">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6.玻片：独立玻片夹，标准载玻片（25×75mm）</w:t>
      </w:r>
    </w:p>
    <w:p w14:paraId="773B538C">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7.滴染单元：独立滴液嘴，染液不共用管路，定量滴加，误差≤5%。</w:t>
      </w:r>
    </w:p>
    <w:p w14:paraId="2D7B84A4">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8.试剂：</w:t>
      </w:r>
    </w:p>
    <w:p w14:paraId="5C9B2E58">
      <w:pPr>
        <w:autoSpaceDE w:val="0"/>
        <w:autoSpaceDN w:val="0"/>
        <w:spacing w:line="360" w:lineRule="auto"/>
        <w:jc w:val="left"/>
        <w:rPr>
          <w:rFonts w:hint="eastAsia"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8.1试剂种类：瑞氏-姬姆萨染液、革兰氏染液、抗酸染液、缓冲液、清洗液等。</w:t>
      </w:r>
    </w:p>
    <w:p w14:paraId="4FF0DCB5">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8.2试剂余量监测，低液位报警</w:t>
      </w:r>
    </w:p>
    <w:p w14:paraId="0DAF693C">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8.3染液用量≤2mL/片</w:t>
      </w:r>
    </w:p>
    <w:p w14:paraId="439238EF">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9.废液满溢报警，自动收集废液</w:t>
      </w:r>
    </w:p>
    <w:p w14:paraId="44069B60">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10.液路：具有自动清洗功能；</w:t>
      </w:r>
    </w:p>
    <w:p w14:paraId="3DFA2479">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11.操作：触摸屏，中文操作界面，染色进度实时显示，具有故障报警功能。</w:t>
      </w:r>
    </w:p>
    <w:p w14:paraId="54B1D5EA">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12.系统设置：染液注入时间、染色等待时间、染色程序均可调节。</w:t>
      </w:r>
    </w:p>
    <w:p w14:paraId="2E689AF8">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13.运行中机盖锁定、具有紫外线消毒功能、漏电保护功能。</w:t>
      </w:r>
    </w:p>
    <w:p w14:paraId="1996F4DA">
      <w:pPr>
        <w:autoSpaceDE w:val="0"/>
        <w:autoSpaceDN w:val="0"/>
        <w:spacing w:line="360" w:lineRule="auto"/>
        <w:jc w:val="left"/>
        <w:rPr>
          <w:rFonts w:hint="eastAsia" w:ascii="宋体" w:hAnsi="宋体" w:eastAsia="宋体" w:cs="宋体"/>
          <w:color w:val="auto"/>
          <w:kern w:val="0"/>
          <w:position w:val="-23"/>
          <w:sz w:val="24"/>
          <w:szCs w:val="22"/>
          <w:lang w:val="en-US" w:eastAsia="zh-CN"/>
        </w:rPr>
      </w:pPr>
      <w:r>
        <w:rPr>
          <w:rFonts w:hint="eastAsia" w:ascii="宋体" w:hAnsi="宋体" w:eastAsia="宋体" w:cs="宋体"/>
          <w:color w:val="auto"/>
          <w:kern w:val="0"/>
          <w:position w:val="-23"/>
          <w:sz w:val="24"/>
          <w:szCs w:val="22"/>
          <w:lang w:val="en-US" w:eastAsia="zh-CN"/>
        </w:rPr>
        <w:t>二、</w:t>
      </w:r>
      <w:r>
        <w:rPr>
          <w:rFonts w:hint="eastAsia" w:ascii="宋体" w:hAnsi="宋体" w:eastAsia="宋体" w:cs="宋体"/>
          <w:color w:val="auto"/>
          <w:kern w:val="0"/>
          <w:position w:val="-23"/>
          <w:sz w:val="24"/>
          <w:szCs w:val="22"/>
          <w:lang w:eastAsia="en-US"/>
        </w:rPr>
        <w:t>配置</w:t>
      </w:r>
      <w:r>
        <w:rPr>
          <w:rFonts w:hint="eastAsia" w:ascii="宋体" w:hAnsi="宋体" w:eastAsia="宋体" w:cs="宋体"/>
          <w:color w:val="auto"/>
          <w:kern w:val="0"/>
          <w:position w:val="-23"/>
          <w:sz w:val="24"/>
          <w:szCs w:val="22"/>
          <w:lang w:val="en-US" w:eastAsia="zh-CN"/>
        </w:rPr>
        <w:t>要求</w:t>
      </w:r>
    </w:p>
    <w:p w14:paraId="7630C168">
      <w:pPr>
        <w:autoSpaceDE w:val="0"/>
        <w:autoSpaceDN w:val="0"/>
        <w:spacing w:line="360" w:lineRule="auto"/>
        <w:jc w:val="left"/>
        <w:rPr>
          <w:rFonts w:ascii="宋体" w:hAnsi="宋体" w:eastAsia="宋体" w:cs="宋体"/>
          <w:color w:val="auto"/>
          <w:kern w:val="0"/>
          <w:position w:val="-23"/>
          <w:sz w:val="24"/>
          <w:szCs w:val="22"/>
          <w:lang w:eastAsia="en-US"/>
        </w:rPr>
      </w:pPr>
      <w:r>
        <w:rPr>
          <w:rFonts w:hint="eastAsia" w:ascii="宋体" w:hAnsi="宋体" w:eastAsia="宋体" w:cs="宋体"/>
          <w:color w:val="auto"/>
          <w:kern w:val="0"/>
          <w:position w:val="-23"/>
          <w:sz w:val="24"/>
          <w:szCs w:val="22"/>
          <w:lang w:eastAsia="en-US"/>
        </w:rPr>
        <w:t xml:space="preserve">主机：1台 </w:t>
      </w:r>
    </w:p>
    <w:p w14:paraId="18995E4B">
      <w:pPr>
        <w:widowControl w:val="0"/>
        <w:autoSpaceDE w:val="0"/>
        <w:autoSpaceDN w:val="0"/>
        <w:rPr>
          <w:rFonts w:hint="default" w:ascii="宋体" w:hAnsi="宋体" w:eastAsia="宋体" w:cs="宋体"/>
          <w:color w:val="auto"/>
          <w:sz w:val="24"/>
          <w:szCs w:val="24"/>
          <w:lang w:val="en-US" w:eastAsia="zh-CN" w:bidi="ar-SA"/>
        </w:rPr>
      </w:pPr>
    </w:p>
    <w:p w14:paraId="10606913">
      <w:pPr>
        <w:keepNext w:val="0"/>
        <w:keepLines w:val="0"/>
        <w:pageBreakBefore w:val="0"/>
        <w:widowControl/>
        <w:kinsoku/>
        <w:wordWrap/>
        <w:overflowPunct/>
        <w:topLinePunct w:val="0"/>
        <w:autoSpaceDE w:val="0"/>
        <w:autoSpaceDN w:val="0"/>
        <w:bidi w:val="0"/>
        <w:adjustRightInd w:val="0"/>
        <w:snapToGrid w:val="0"/>
        <w:spacing w:before="157" w:beforeLines="50" w:line="360" w:lineRule="auto"/>
        <w:jc w:val="left"/>
        <w:textAlignment w:val="auto"/>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2.2 采购标的需满足的服务标准、期限、效率等要求；</w:t>
      </w:r>
    </w:p>
    <w:p w14:paraId="03806B3F">
      <w:pPr>
        <w:tabs>
          <w:tab w:val="left" w:pos="900"/>
        </w:tabs>
        <w:autoSpaceDE/>
        <w:autoSpaceDN/>
        <w:spacing w:line="360" w:lineRule="auto"/>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（1）采购标的需满足的服务标准、效率要求</w:t>
      </w:r>
    </w:p>
    <w:p w14:paraId="15032B33">
      <w:pPr>
        <w:keepNext w:val="0"/>
        <w:keepLines w:val="0"/>
        <w:pageBreakBefore w:val="0"/>
        <w:numPr>
          <w:ilvl w:val="0"/>
          <w:numId w:val="0"/>
        </w:numPr>
        <w:kinsoku/>
        <w:wordWrap/>
        <w:overflowPunct/>
        <w:topLinePunct w:val="0"/>
        <w:autoSpaceDE w:val="0"/>
        <w:autoSpaceDN w:val="0"/>
        <w:bidi w:val="0"/>
        <w:snapToGrid/>
        <w:spacing w:before="50" w:line="360" w:lineRule="auto"/>
        <w:ind w:leftChars="0" w:firstLine="480" w:firstLineChars="200"/>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en-US"/>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40330A0E">
      <w:pPr>
        <w:keepNext w:val="0"/>
        <w:keepLines w:val="0"/>
        <w:pageBreakBefore w:val="0"/>
        <w:numPr>
          <w:ilvl w:val="0"/>
          <w:numId w:val="0"/>
        </w:numPr>
        <w:kinsoku/>
        <w:wordWrap/>
        <w:overflowPunct/>
        <w:topLinePunct w:val="0"/>
        <w:autoSpaceDE w:val="0"/>
        <w:autoSpaceDN w:val="0"/>
        <w:bidi w:val="0"/>
        <w:snapToGrid/>
        <w:spacing w:before="50" w:line="360" w:lineRule="auto"/>
        <w:ind w:leftChars="0" w:firstLine="480" w:firstLineChars="200"/>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en-US"/>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1B7A9C69">
      <w:pPr>
        <w:keepNext w:val="0"/>
        <w:keepLines w:val="0"/>
        <w:pageBreakBefore w:val="0"/>
        <w:numPr>
          <w:ilvl w:val="0"/>
          <w:numId w:val="0"/>
        </w:numPr>
        <w:kinsoku/>
        <w:wordWrap/>
        <w:overflowPunct/>
        <w:topLinePunct w:val="0"/>
        <w:autoSpaceDE w:val="0"/>
        <w:autoSpaceDN w:val="0"/>
        <w:bidi w:val="0"/>
        <w:snapToGrid/>
        <w:spacing w:before="50" w:line="360" w:lineRule="auto"/>
        <w:ind w:leftChars="0"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eastAsia="en-US"/>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kern w:val="0"/>
          <w:sz w:val="24"/>
          <w:szCs w:val="24"/>
          <w:highlight w:val="none"/>
          <w:lang w:val="en-US" w:eastAsia="zh-CN"/>
        </w:rPr>
        <w:t>并保证投标产品停产后至少10年的备件供应。</w:t>
      </w:r>
    </w:p>
    <w:p w14:paraId="5D7927F4">
      <w:pPr>
        <w:keepNext w:val="0"/>
        <w:keepLines w:val="0"/>
        <w:pageBreakBefore w:val="0"/>
        <w:numPr>
          <w:ilvl w:val="0"/>
          <w:numId w:val="0"/>
        </w:numPr>
        <w:kinsoku/>
        <w:wordWrap/>
        <w:overflowPunct/>
        <w:topLinePunct w:val="0"/>
        <w:autoSpaceDE w:val="0"/>
        <w:autoSpaceDN w:val="0"/>
        <w:bidi w:val="0"/>
        <w:snapToGrid/>
        <w:spacing w:before="50" w:line="360" w:lineRule="auto"/>
        <w:ind w:leftChars="0" w:firstLine="480" w:firstLineChars="200"/>
        <w:jc w:val="left"/>
        <w:textAlignment w:val="auto"/>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val="en-US" w:eastAsia="zh-CN"/>
        </w:rPr>
        <w:t>4.应提供原厂维修配件明细表及报价单(如提供公开信息渠道可查询到的，可免提供，但须注明查询方法及来源)。</w:t>
      </w:r>
    </w:p>
    <w:p w14:paraId="41CF511F">
      <w:pPr>
        <w:keepNext w:val="0"/>
        <w:keepLines w:val="0"/>
        <w:pageBreakBefore w:val="0"/>
        <w:widowControl w:val="0"/>
        <w:numPr>
          <w:ilvl w:val="0"/>
          <w:numId w:val="0"/>
        </w:numPr>
        <w:kinsoku/>
        <w:wordWrap/>
        <w:overflowPunct/>
        <w:topLinePunct w:val="0"/>
        <w:autoSpaceDE w:val="0"/>
        <w:autoSpaceDN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5.</w:t>
      </w:r>
      <w:r>
        <w:rPr>
          <w:rFonts w:hint="eastAsia" w:ascii="宋体" w:hAnsi="宋体" w:eastAsia="宋体" w:cs="宋体"/>
          <w:b w:val="0"/>
          <w:bCs w:val="0"/>
          <w:color w:val="auto"/>
          <w:sz w:val="24"/>
          <w:szCs w:val="24"/>
          <w:highlight w:val="none"/>
          <w:lang w:val="en-US" w:eastAsia="en-US" w:bidi="ar-SA"/>
        </w:rPr>
        <w:t>供应商应负责投标货物质量保证期内的免费维修和配件供应，供应商售后服务维修机构应备有所购货物及时维修所需的关键零部件。</w:t>
      </w:r>
    </w:p>
    <w:p w14:paraId="00D2253E">
      <w:pPr>
        <w:keepNext w:val="0"/>
        <w:keepLines w:val="0"/>
        <w:pageBreakBefore w:val="0"/>
        <w:widowControl w:val="0"/>
        <w:numPr>
          <w:ilvl w:val="0"/>
          <w:numId w:val="0"/>
        </w:numPr>
        <w:kinsoku/>
        <w:wordWrap/>
        <w:overflowPunct/>
        <w:topLinePunct w:val="0"/>
        <w:autoSpaceDE w:val="0"/>
        <w:autoSpaceDN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6.</w:t>
      </w:r>
      <w:r>
        <w:rPr>
          <w:rFonts w:hint="eastAsia" w:ascii="宋体" w:hAnsi="宋体" w:eastAsia="宋体" w:cs="宋体"/>
          <w:b w:val="0"/>
          <w:bCs w:val="0"/>
          <w:color w:val="auto"/>
          <w:sz w:val="24"/>
          <w:szCs w:val="24"/>
          <w:highlight w:val="none"/>
          <w:lang w:val="en-US" w:eastAsia="en-US" w:bidi="ar-SA"/>
        </w:rPr>
        <w:t>供应商应保证在质量保证期内提供投标货物专用的软件和相应数据库资料的免费升级服务。（如果有）</w:t>
      </w:r>
    </w:p>
    <w:p w14:paraId="5496E518">
      <w:pPr>
        <w:keepNext w:val="0"/>
        <w:keepLines w:val="0"/>
        <w:pageBreakBefore w:val="0"/>
        <w:widowControl w:val="0"/>
        <w:numPr>
          <w:ilvl w:val="0"/>
          <w:numId w:val="0"/>
        </w:numPr>
        <w:kinsoku/>
        <w:wordWrap/>
        <w:overflowPunct/>
        <w:topLinePunct w:val="0"/>
        <w:autoSpaceDE w:val="0"/>
        <w:autoSpaceDN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7.</w:t>
      </w:r>
      <w:r>
        <w:rPr>
          <w:rFonts w:hint="eastAsia" w:ascii="宋体" w:hAnsi="宋体" w:eastAsia="宋体" w:cs="宋体"/>
          <w:b w:val="0"/>
          <w:bCs w:val="0"/>
          <w:color w:val="auto"/>
          <w:sz w:val="24"/>
          <w:szCs w:val="24"/>
          <w:highlight w:val="none"/>
          <w:lang w:val="en-US" w:eastAsia="en-US" w:bidi="ar-SA"/>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bidi="ar-SA"/>
        </w:rPr>
        <w:t>1</w:t>
      </w:r>
      <w:r>
        <w:rPr>
          <w:rFonts w:hint="eastAsia" w:ascii="宋体" w:hAnsi="宋体" w:eastAsia="宋体" w:cs="宋体"/>
          <w:b w:val="0"/>
          <w:bCs w:val="0"/>
          <w:color w:val="auto"/>
          <w:sz w:val="24"/>
          <w:szCs w:val="24"/>
          <w:highlight w:val="none"/>
          <w:lang w:val="en-US" w:eastAsia="en-US" w:bidi="ar-SA"/>
        </w:rPr>
        <w:t>小时内给予反馈，</w:t>
      </w:r>
      <w:r>
        <w:rPr>
          <w:rFonts w:hint="eastAsia" w:ascii="宋体" w:hAnsi="宋体" w:eastAsia="宋体" w:cs="宋体"/>
          <w:b w:val="0"/>
          <w:bCs w:val="0"/>
          <w:color w:val="auto"/>
          <w:sz w:val="24"/>
          <w:szCs w:val="24"/>
          <w:highlight w:val="none"/>
          <w:u w:val="single"/>
          <w:lang w:val="en-US" w:eastAsia="zh-CN" w:bidi="ar-SA"/>
        </w:rPr>
        <w:t>4</w:t>
      </w:r>
      <w:r>
        <w:rPr>
          <w:rFonts w:hint="eastAsia" w:ascii="宋体" w:hAnsi="宋体" w:eastAsia="宋体" w:cs="宋体"/>
          <w:b w:val="0"/>
          <w:bCs w:val="0"/>
          <w:color w:val="auto"/>
          <w:sz w:val="24"/>
          <w:szCs w:val="24"/>
          <w:highlight w:val="none"/>
          <w:lang w:val="en-US" w:eastAsia="en-US" w:bidi="ar-SA"/>
        </w:rPr>
        <w:t>小时内派合格的技术人员赴现场提供免费服务，解决问题。如不能按采购人要求的时间予以修复，供应商应保证免费提供同类备用设备，供采购人使用。</w:t>
      </w:r>
    </w:p>
    <w:p w14:paraId="5E7CF0CD">
      <w:pPr>
        <w:keepNext w:val="0"/>
        <w:keepLines w:val="0"/>
        <w:pageBreakBefore w:val="0"/>
        <w:widowControl w:val="0"/>
        <w:numPr>
          <w:ilvl w:val="0"/>
          <w:numId w:val="0"/>
        </w:numPr>
        <w:kinsoku/>
        <w:wordWrap/>
        <w:overflowPunct/>
        <w:topLinePunct w:val="0"/>
        <w:autoSpaceDE w:val="0"/>
        <w:autoSpaceDN w:val="0"/>
        <w:bidi w:val="0"/>
        <w:snapToGrid/>
        <w:spacing w:before="50" w:line="360" w:lineRule="auto"/>
        <w:ind w:leftChars="0" w:firstLine="480" w:firstLineChars="200"/>
        <w:textAlignment w:val="auto"/>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zh-CN" w:bidi="ar-SA"/>
        </w:rPr>
        <w:t>8.</w:t>
      </w:r>
      <w:r>
        <w:rPr>
          <w:rFonts w:hint="eastAsia" w:ascii="宋体" w:hAnsi="宋体" w:eastAsia="宋体" w:cs="宋体"/>
          <w:b w:val="0"/>
          <w:bCs w:val="0"/>
          <w:color w:val="auto"/>
          <w:sz w:val="24"/>
          <w:szCs w:val="24"/>
          <w:highlight w:val="none"/>
          <w:lang w:val="en-US" w:eastAsia="en-US" w:bidi="ar-SA"/>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69A57FE">
      <w:pPr>
        <w:widowControl w:val="0"/>
        <w:autoSpaceDE w:val="0"/>
        <w:autoSpaceDN w:val="0"/>
        <w:spacing w:before="50" w:line="360" w:lineRule="auto"/>
        <w:ind w:firstLine="480" w:firstLineChars="200"/>
        <w:rPr>
          <w:rFonts w:ascii="宋体" w:hAnsi="宋体" w:eastAsia="宋体" w:cs="宋体"/>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9.</w:t>
      </w:r>
      <w:r>
        <w:rPr>
          <w:rFonts w:hint="eastAsia" w:ascii="宋体" w:hAnsi="宋体" w:eastAsia="宋体" w:cs="宋体"/>
          <w:b w:val="0"/>
          <w:bCs w:val="0"/>
          <w:color w:val="auto"/>
          <w:sz w:val="24"/>
          <w:szCs w:val="24"/>
          <w:highlight w:val="none"/>
          <w:lang w:val="en-US" w:eastAsia="en-US" w:bidi="ar-SA"/>
        </w:rPr>
        <w:t>货物运输符合的相关国际惯例，试剂、耗材运达所产生的费用由供应商负责。运输途中的货物破损及损失风险由供应商承担，供应商承担运费。</w:t>
      </w:r>
    </w:p>
    <w:p w14:paraId="30B74BDB">
      <w:pPr>
        <w:widowControl w:val="0"/>
        <w:autoSpaceDE w:val="0"/>
        <w:autoSpaceDN w:val="0"/>
        <w:spacing w:before="50" w:line="360" w:lineRule="auto"/>
        <w:ind w:firstLine="480" w:firstLineChars="200"/>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（2）采购标的需满足的服务期限要求</w:t>
      </w:r>
    </w:p>
    <w:p w14:paraId="302E07AD">
      <w:pPr>
        <w:widowControl w:val="0"/>
        <w:autoSpaceDE w:val="0"/>
        <w:autoSpaceDN w:val="0"/>
        <w:spacing w:line="360" w:lineRule="auto"/>
        <w:ind w:firstLine="480" w:firstLineChars="200"/>
        <w:rPr>
          <w:rFonts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 质量保证期（保修期）及服务要求：详见本章“采购需求中商务要求4.质保服务”。</w:t>
      </w:r>
    </w:p>
    <w:p w14:paraId="13EB5C2F">
      <w:pPr>
        <w:tabs>
          <w:tab w:val="left" w:pos="900"/>
        </w:tabs>
        <w:autoSpaceDE w:val="0"/>
        <w:autoSpaceDN w:val="0"/>
        <w:spacing w:before="156" w:beforeLines="50" w:line="360" w:lineRule="auto"/>
        <w:ind w:firstLine="482" w:firstLineChars="200"/>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2.3为落实政府采购政策需满足的要求；</w:t>
      </w:r>
    </w:p>
    <w:p w14:paraId="0AAA5CF2">
      <w:pPr>
        <w:tabs>
          <w:tab w:val="left" w:pos="900"/>
        </w:tabs>
        <w:autoSpaceDE w:val="0"/>
        <w:autoSpaceDN w:val="0"/>
        <w:spacing w:line="360" w:lineRule="auto"/>
        <w:ind w:firstLine="480" w:firstLineChars="2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14214EBE">
      <w:pPr>
        <w:tabs>
          <w:tab w:val="left" w:pos="900"/>
        </w:tabs>
        <w:autoSpaceDE w:val="0"/>
        <w:autoSpaceDN w:val="0"/>
        <w:spacing w:line="360" w:lineRule="auto"/>
        <w:ind w:firstLine="480" w:firstLineChars="2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（2）监狱企业扶持政策：供应商所投产品为监狱企业制造的，将视同为小型或微型企业，将对该投标产品的投标价给予10%的扣除。</w:t>
      </w:r>
      <w:r>
        <w:rPr>
          <w:rFonts w:hint="eastAsia" w:ascii="宋体" w:hAnsi="宋体" w:eastAsia="宋体" w:cs="宋体"/>
          <w:iCs/>
          <w:color w:val="auto"/>
          <w:kern w:val="0"/>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kern w:val="0"/>
          <w:sz w:val="24"/>
          <w:szCs w:val="24"/>
          <w:highlight w:val="none"/>
          <w:lang w:eastAsia="zh-CN"/>
        </w:rPr>
        <w:t>。（专门面向中小企业采购或预留份额的情况不适用）</w:t>
      </w:r>
    </w:p>
    <w:p w14:paraId="72D6DE23">
      <w:pPr>
        <w:tabs>
          <w:tab w:val="left" w:pos="900"/>
        </w:tabs>
        <w:autoSpaceDE w:val="0"/>
        <w:autoSpaceDN w:val="0"/>
        <w:spacing w:line="360" w:lineRule="auto"/>
        <w:ind w:firstLine="480" w:firstLineChars="2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62310F6">
      <w:pPr>
        <w:autoSpaceDE/>
        <w:autoSpaceDN/>
        <w:spacing w:line="360" w:lineRule="auto"/>
        <w:ind w:firstLine="480" w:firstLineChars="200"/>
        <w:jc w:val="left"/>
        <w:rPr>
          <w:rFonts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01E95D70">
      <w:pPr>
        <w:autoSpaceDE/>
        <w:autoSpaceDN/>
        <w:spacing w:before="20" w:line="360" w:lineRule="auto"/>
        <w:ind w:firstLine="480" w:firstLineChars="20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5）实施本国产品标准及相关政策：依据《</w:t>
      </w:r>
      <w:r>
        <w:rPr>
          <w:rFonts w:hint="eastAsia" w:ascii="宋体" w:hAnsi="宋体" w:eastAsia="宋体" w:cs="宋体"/>
          <w:i w:val="0"/>
          <w:iCs w:val="0"/>
          <w:caps w:val="0"/>
          <w:color w:val="auto"/>
          <w:spacing w:val="0"/>
          <w:kern w:val="0"/>
          <w:sz w:val="24"/>
          <w:szCs w:val="24"/>
          <w:highlight w:val="none"/>
          <w:shd w:val="clear" w:fill="FFFFFF"/>
          <w:lang w:eastAsia="en-US"/>
        </w:rPr>
        <w:t>国务院办公厅关于在政府采购中实施本国产品标准及相关政策的通知</w:t>
      </w:r>
      <w:r>
        <w:rPr>
          <w:rFonts w:hint="eastAsia" w:ascii="宋体" w:hAnsi="宋体" w:eastAsia="宋体" w:cs="宋体"/>
          <w:color w:val="auto"/>
          <w:kern w:val="0"/>
          <w:sz w:val="24"/>
          <w:szCs w:val="24"/>
          <w:highlight w:val="none"/>
          <w:lang w:val="en-US" w:eastAsia="zh-CN"/>
        </w:rPr>
        <w:t>》（国办发〔2025〕34号）规定，</w:t>
      </w:r>
      <w:r>
        <w:rPr>
          <w:rFonts w:hint="eastAsia" w:ascii="宋体" w:hAnsi="宋体" w:eastAsia="宋体" w:cs="宋体"/>
          <w:color w:val="auto"/>
          <w:kern w:val="0"/>
          <w:sz w:val="24"/>
          <w:szCs w:val="24"/>
          <w:highlight w:val="none"/>
          <w:lang w:eastAsia="en-US"/>
        </w:rPr>
        <w:t>本项目供应商所投产品</w:t>
      </w:r>
      <w:r>
        <w:rPr>
          <w:rFonts w:hint="eastAsia" w:ascii="宋体" w:hAnsi="宋体" w:eastAsia="宋体" w:cs="宋体"/>
          <w:i w:val="0"/>
          <w:iCs w:val="0"/>
          <w:caps w:val="0"/>
          <w:color w:val="auto"/>
          <w:spacing w:val="0"/>
          <w:kern w:val="0"/>
          <w:sz w:val="24"/>
          <w:szCs w:val="24"/>
          <w:highlight w:val="none"/>
          <w:shd w:val="clear" w:fill="FFFFFF"/>
          <w:lang w:eastAsia="en-US"/>
        </w:rPr>
        <w:t>在中国境内生产，即在中华人民共和国关境内实现从原材料、组件到产品的属性改变。</w:t>
      </w:r>
      <w:r>
        <w:rPr>
          <w:rFonts w:hint="eastAsia" w:ascii="宋体" w:hAnsi="宋体" w:eastAsia="宋体" w:cs="宋体"/>
          <w:i w:val="0"/>
          <w:iCs w:val="0"/>
          <w:caps w:val="0"/>
          <w:color w:val="auto"/>
          <w:spacing w:val="0"/>
          <w:kern w:val="0"/>
          <w:sz w:val="24"/>
          <w:szCs w:val="24"/>
          <w:highlight w:val="none"/>
          <w:shd w:val="clear" w:fill="FFFFFF"/>
          <w:lang w:val="en-US" w:eastAsia="zh-CN"/>
        </w:rPr>
        <w:t>且</w:t>
      </w:r>
      <w:r>
        <w:rPr>
          <w:rFonts w:hint="eastAsia" w:ascii="宋体" w:hAnsi="宋体" w:eastAsia="宋体" w:cs="宋体"/>
          <w:i w:val="0"/>
          <w:iCs w:val="0"/>
          <w:caps w:val="0"/>
          <w:color w:val="auto"/>
          <w:spacing w:val="0"/>
          <w:kern w:val="0"/>
          <w:sz w:val="24"/>
          <w:szCs w:val="24"/>
          <w:highlight w:val="none"/>
          <w:shd w:val="clear" w:fill="FFFFFF"/>
          <w:lang w:eastAsia="en-US"/>
        </w:rPr>
        <w:t>在中国境内生产的组件成本占比应当达到规定比例</w:t>
      </w:r>
      <w:r>
        <w:rPr>
          <w:rFonts w:hint="eastAsia" w:ascii="宋体" w:hAnsi="宋体" w:eastAsia="宋体" w:cs="宋体"/>
          <w:color w:val="auto"/>
          <w:kern w:val="0"/>
          <w:sz w:val="24"/>
          <w:szCs w:val="24"/>
          <w:highlight w:val="none"/>
          <w:lang w:eastAsia="en-US"/>
        </w:rPr>
        <w:t>，</w:t>
      </w:r>
      <w:r>
        <w:rPr>
          <w:rFonts w:hint="eastAsia" w:ascii="宋体" w:hAnsi="宋体" w:eastAsia="宋体" w:cs="宋体"/>
          <w:i w:val="0"/>
          <w:iCs w:val="0"/>
          <w:caps w:val="0"/>
          <w:color w:val="auto"/>
          <w:spacing w:val="0"/>
          <w:kern w:val="0"/>
          <w:sz w:val="24"/>
          <w:szCs w:val="24"/>
          <w:highlight w:val="none"/>
          <w:shd w:val="clear" w:fill="FFFFFF"/>
          <w:lang w:eastAsia="en-US"/>
        </w:rPr>
        <w:t>依法对本国产品给予价格评审优惠，对本国产品的报价给予20%的价格扣除，用扣除后的价格参与评审。</w:t>
      </w:r>
      <w:r>
        <w:rPr>
          <w:rFonts w:hint="eastAsia" w:ascii="宋体" w:hAnsi="宋体" w:eastAsia="宋体" w:cs="宋体"/>
          <w:b/>
          <w:bCs/>
          <w:color w:val="auto"/>
          <w:kern w:val="0"/>
          <w:sz w:val="24"/>
          <w:szCs w:val="24"/>
          <w:highlight w:val="none"/>
          <w:lang w:eastAsia="en-US"/>
        </w:rPr>
        <w:t>供应商应出具招标文件要求的</w:t>
      </w:r>
      <w:r>
        <w:rPr>
          <w:rFonts w:hint="eastAsia" w:ascii="宋体" w:hAnsi="宋体" w:eastAsia="宋体" w:cs="宋体"/>
          <w:b/>
          <w:bCs/>
          <w:color w:val="auto"/>
          <w:kern w:val="0"/>
          <w:sz w:val="24"/>
          <w:szCs w:val="24"/>
          <w:highlight w:val="none"/>
          <w:lang w:val="en-US" w:eastAsia="zh-CN"/>
        </w:rPr>
        <w:t>证明材料</w:t>
      </w:r>
      <w:r>
        <w:rPr>
          <w:rFonts w:hint="eastAsia" w:ascii="宋体" w:hAnsi="宋体" w:eastAsia="宋体" w:cs="宋体"/>
          <w:b/>
          <w:bCs/>
          <w:color w:val="auto"/>
          <w:kern w:val="0"/>
          <w:sz w:val="24"/>
          <w:szCs w:val="24"/>
          <w:highlight w:val="none"/>
          <w:lang w:eastAsia="en-US"/>
        </w:rPr>
        <w:t>给予证明，否则评标时不予认可</w:t>
      </w:r>
      <w:r>
        <w:rPr>
          <w:rFonts w:hint="eastAsia" w:ascii="宋体" w:hAnsi="宋体" w:eastAsia="宋体" w:cs="宋体"/>
          <w:color w:val="auto"/>
          <w:kern w:val="0"/>
          <w:sz w:val="24"/>
          <w:szCs w:val="24"/>
          <w:highlight w:val="none"/>
          <w:lang w:eastAsia="en-US"/>
        </w:rPr>
        <w:t>。</w:t>
      </w:r>
      <w:r>
        <w:rPr>
          <w:rFonts w:hint="eastAsia" w:ascii="宋体" w:hAnsi="宋体" w:eastAsia="宋体" w:cs="宋体"/>
          <w:b/>
          <w:bCs/>
          <w:color w:val="auto"/>
          <w:kern w:val="0"/>
          <w:sz w:val="24"/>
          <w:szCs w:val="24"/>
          <w:highlight w:val="none"/>
          <w:lang w:eastAsia="en-US"/>
        </w:rPr>
        <w:t>供应商应对提交的</w:t>
      </w:r>
      <w:r>
        <w:rPr>
          <w:rFonts w:hint="eastAsia" w:ascii="宋体" w:hAnsi="宋体" w:eastAsia="宋体" w:cs="宋体"/>
          <w:b/>
          <w:bCs/>
          <w:color w:val="auto"/>
          <w:kern w:val="0"/>
          <w:sz w:val="24"/>
          <w:szCs w:val="24"/>
          <w:highlight w:val="none"/>
          <w:lang w:val="en-US" w:eastAsia="zh-CN"/>
        </w:rPr>
        <w:t>证明材料</w:t>
      </w:r>
      <w:r>
        <w:rPr>
          <w:rFonts w:hint="eastAsia" w:ascii="宋体" w:hAnsi="宋体" w:eastAsia="宋体" w:cs="宋体"/>
          <w:b/>
          <w:bCs/>
          <w:color w:val="auto"/>
          <w:kern w:val="0"/>
          <w:sz w:val="24"/>
          <w:szCs w:val="24"/>
          <w:highlight w:val="none"/>
          <w:lang w:eastAsia="en-US"/>
        </w:rPr>
        <w:t>真实性负责，</w:t>
      </w:r>
      <w:r>
        <w:rPr>
          <w:rFonts w:hint="eastAsia" w:ascii="宋体" w:hAnsi="宋体" w:eastAsia="宋体" w:cs="宋体"/>
          <w:color w:val="auto"/>
          <w:kern w:val="0"/>
          <w:sz w:val="24"/>
          <w:szCs w:val="24"/>
          <w:highlight w:val="none"/>
          <w:lang w:eastAsia="en-US"/>
        </w:rPr>
        <w:t>提交</w:t>
      </w:r>
      <w:r>
        <w:rPr>
          <w:rFonts w:hint="eastAsia" w:ascii="宋体" w:hAnsi="宋体" w:eastAsia="宋体" w:cs="宋体"/>
          <w:color w:val="auto"/>
          <w:kern w:val="0"/>
          <w:sz w:val="24"/>
          <w:szCs w:val="24"/>
          <w:highlight w:val="none"/>
          <w:lang w:val="en-US" w:eastAsia="zh-CN"/>
        </w:rPr>
        <w:t>证明材料</w:t>
      </w:r>
      <w:r>
        <w:rPr>
          <w:rFonts w:hint="eastAsia" w:ascii="宋体" w:hAnsi="宋体" w:eastAsia="宋体" w:cs="宋体"/>
          <w:color w:val="auto"/>
          <w:kern w:val="0"/>
          <w:sz w:val="24"/>
          <w:szCs w:val="24"/>
          <w:highlight w:val="none"/>
          <w:lang w:eastAsia="en-US"/>
        </w:rPr>
        <w:t>不真实的，应承担相应的法律责任。</w:t>
      </w:r>
    </w:p>
    <w:p w14:paraId="23D5B458">
      <w:pPr>
        <w:autoSpaceDE/>
        <w:autoSpaceDN/>
        <w:spacing w:before="20" w:line="360" w:lineRule="auto"/>
        <w:ind w:firstLine="482" w:firstLineChars="200"/>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2.4采购标的的其他技术、服务等要求；</w:t>
      </w:r>
    </w:p>
    <w:p w14:paraId="1C9F81F2">
      <w:pPr>
        <w:tabs>
          <w:tab w:val="left" w:pos="900"/>
        </w:tabs>
        <w:autoSpaceDE w:val="0"/>
        <w:autoSpaceDN w:val="0"/>
        <w:spacing w:line="360" w:lineRule="auto"/>
        <w:ind w:firstLine="482" w:firstLineChars="200"/>
        <w:jc w:val="left"/>
        <w:rPr>
          <w:rFonts w:ascii="宋体" w:hAnsi="宋体" w:eastAsia="宋体" w:cs="宋体"/>
          <w:b/>
          <w:bCs/>
          <w:iCs/>
          <w:color w:val="auto"/>
          <w:kern w:val="0"/>
          <w:sz w:val="24"/>
          <w:szCs w:val="24"/>
          <w:highlight w:val="none"/>
          <w:lang w:eastAsia="zh-CN"/>
        </w:rPr>
      </w:pPr>
      <w:bookmarkStart w:id="15" w:name="_Toc7340"/>
      <w:r>
        <w:rPr>
          <w:rFonts w:hint="eastAsia" w:ascii="宋体" w:hAnsi="宋体" w:eastAsia="宋体" w:cs="宋体"/>
          <w:b/>
          <w:bCs/>
          <w:color w:val="auto"/>
          <w:kern w:val="0"/>
          <w:sz w:val="24"/>
          <w:szCs w:val="24"/>
          <w:highlight w:val="none"/>
          <w:lang w:eastAsia="zh-CN"/>
        </w:rPr>
        <w:t>（1）对于技术规格中标注“★”号的技术参数代表实质性指标，不满足该指标项将直接导致投标被拒绝。</w:t>
      </w:r>
    </w:p>
    <w:p w14:paraId="173A78BB">
      <w:pPr>
        <w:tabs>
          <w:tab w:val="left" w:pos="900"/>
        </w:tabs>
        <w:autoSpaceDE w:val="0"/>
        <w:autoSpaceDN w:val="0"/>
        <w:spacing w:line="360" w:lineRule="auto"/>
        <w:ind w:firstLine="482" w:firstLineChars="200"/>
        <w:jc w:val="left"/>
        <w:rPr>
          <w:rFonts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（2）须在投标文件中提供所投设备油印彩页并加盖公章。</w:t>
      </w:r>
    </w:p>
    <w:p w14:paraId="5A822ED9">
      <w:pPr>
        <w:tabs>
          <w:tab w:val="left" w:pos="900"/>
        </w:tabs>
        <w:autoSpaceDE w:val="0"/>
        <w:autoSpaceDN w:val="0"/>
        <w:spacing w:line="360" w:lineRule="auto"/>
        <w:ind w:firstLine="482" w:firstLineChars="200"/>
        <w:jc w:val="left"/>
        <w:rPr>
          <w:rFonts w:ascii="宋体" w:hAnsi="宋体" w:eastAsia="宋体" w:cs="宋体"/>
          <w:b/>
          <w:bCs/>
          <w:i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3）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ascii="宋体" w:hAnsi="宋体" w:eastAsia="宋体" w:cs="宋体"/>
          <w:b/>
          <w:bCs/>
          <w:iCs/>
          <w:color w:val="auto"/>
          <w:kern w:val="0"/>
          <w:sz w:val="24"/>
          <w:szCs w:val="24"/>
          <w:highlight w:val="none"/>
          <w:lang w:eastAsia="zh-CN"/>
        </w:rPr>
        <w:t xml:space="preserve">。 </w:t>
      </w:r>
    </w:p>
    <w:p w14:paraId="27F849B7">
      <w:pPr>
        <w:tabs>
          <w:tab w:val="left" w:pos="900"/>
        </w:tabs>
        <w:autoSpaceDE w:val="0"/>
        <w:autoSpaceDN w:val="0"/>
        <w:spacing w:line="360" w:lineRule="auto"/>
        <w:ind w:firstLine="480" w:firstLineChars="200"/>
        <w:jc w:val="left"/>
        <w:rPr>
          <w:rFonts w:ascii="宋体" w:hAnsi="宋体" w:eastAsia="宋体" w:cs="宋体"/>
          <w:iCs/>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（4）</w:t>
      </w:r>
      <w:r>
        <w:rPr>
          <w:rFonts w:hint="eastAsia" w:ascii="宋体" w:hAnsi="宋体" w:eastAsia="宋体" w:cs="宋体"/>
          <w:iCs/>
          <w:color w:val="auto"/>
          <w:kern w:val="0"/>
          <w:sz w:val="24"/>
          <w:szCs w:val="24"/>
          <w:highlight w:val="none"/>
          <w:lang w:eastAsia="zh-CN"/>
        </w:rPr>
        <w:t xml:space="preserve">投标人所提供的部件之间及设备之间的连线或接插件均视为设备内部部件，应包含在相应的配置中。 </w:t>
      </w:r>
    </w:p>
    <w:p w14:paraId="760EF01A">
      <w:pPr>
        <w:tabs>
          <w:tab w:val="left" w:pos="900"/>
        </w:tabs>
        <w:autoSpaceDE w:val="0"/>
        <w:autoSpaceDN w:val="0"/>
        <w:spacing w:line="360" w:lineRule="auto"/>
        <w:ind w:firstLine="480" w:firstLineChars="200"/>
        <w:jc w:val="left"/>
        <w:rPr>
          <w:rFonts w:ascii="宋体" w:hAnsi="宋体" w:eastAsia="宋体" w:cs="宋体"/>
          <w:iCs/>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（5）</w:t>
      </w:r>
      <w:r>
        <w:rPr>
          <w:rFonts w:hint="eastAsia" w:ascii="宋体" w:hAnsi="宋体" w:eastAsia="宋体" w:cs="宋体"/>
          <w:iCs/>
          <w:color w:val="auto"/>
          <w:kern w:val="0"/>
          <w:sz w:val="24"/>
          <w:szCs w:val="24"/>
          <w:highlight w:val="none"/>
          <w:lang w:eastAsia="zh-CN"/>
        </w:rPr>
        <w:t xml:space="preserve">工作条件：除了在技术规格中另有规定外，投标人提供的一切仪器、设备和系统，应符合下列条件： </w:t>
      </w:r>
    </w:p>
    <w:p w14:paraId="6E63E29E">
      <w:pPr>
        <w:tabs>
          <w:tab w:val="left" w:pos="900"/>
        </w:tabs>
        <w:autoSpaceDE w:val="0"/>
        <w:autoSpaceDN w:val="0"/>
        <w:spacing w:line="360" w:lineRule="auto"/>
        <w:ind w:firstLine="480" w:firstLineChars="200"/>
        <w:jc w:val="left"/>
        <w:rPr>
          <w:rFonts w:ascii="宋体" w:hAnsi="宋体" w:eastAsia="宋体" w:cs="宋体"/>
          <w:iCs/>
          <w:color w:val="auto"/>
          <w:kern w:val="0"/>
          <w:sz w:val="24"/>
          <w:szCs w:val="24"/>
          <w:highlight w:val="none"/>
          <w:lang w:eastAsia="zh-CN"/>
        </w:rPr>
      </w:pPr>
      <w:r>
        <w:rPr>
          <w:rFonts w:hint="eastAsia" w:ascii="宋体" w:hAnsi="宋体" w:eastAsia="宋体" w:cs="宋体"/>
          <w:iCs/>
          <w:color w:val="auto"/>
          <w:kern w:val="0"/>
          <w:sz w:val="24"/>
          <w:szCs w:val="24"/>
          <w:highlight w:val="none"/>
          <w:lang w:eastAsia="zh-CN"/>
        </w:rPr>
        <w:t xml:space="preserve">1）仪器设备的插头要符合中国电工标准。如不符合，则应提供适合仪器插头的插座，必须要有接地。 </w:t>
      </w:r>
    </w:p>
    <w:p w14:paraId="7DCEBB6F">
      <w:pPr>
        <w:tabs>
          <w:tab w:val="left" w:pos="900"/>
        </w:tabs>
        <w:autoSpaceDE w:val="0"/>
        <w:autoSpaceDN w:val="0"/>
        <w:spacing w:line="360" w:lineRule="auto"/>
        <w:ind w:firstLine="480" w:firstLineChars="200"/>
        <w:jc w:val="left"/>
        <w:rPr>
          <w:rFonts w:ascii="宋体" w:hAnsi="宋体" w:eastAsia="宋体" w:cs="宋体"/>
          <w:iCs/>
          <w:color w:val="auto"/>
          <w:kern w:val="0"/>
          <w:sz w:val="24"/>
          <w:szCs w:val="24"/>
          <w:highlight w:val="none"/>
          <w:lang w:eastAsia="zh-CN"/>
        </w:rPr>
      </w:pPr>
      <w:r>
        <w:rPr>
          <w:rFonts w:hint="eastAsia" w:ascii="宋体" w:hAnsi="宋体" w:eastAsia="宋体" w:cs="宋体"/>
          <w:iCs/>
          <w:color w:val="auto"/>
          <w:kern w:val="0"/>
          <w:sz w:val="24"/>
          <w:szCs w:val="24"/>
          <w:highlight w:val="none"/>
          <w:lang w:eastAsia="zh-CN"/>
        </w:rPr>
        <w:t>2）如果仪器设备需特殊的工作条件（如：水、电源、磁场强度、特殊温度、湿度、震动强度等），投标人应在有关投标文件中加以说明。</w:t>
      </w:r>
    </w:p>
    <w:p w14:paraId="746AB6BB">
      <w:pPr>
        <w:tabs>
          <w:tab w:val="left" w:pos="900"/>
        </w:tabs>
        <w:autoSpaceDE w:val="0"/>
        <w:autoSpaceDN w:val="0"/>
        <w:spacing w:line="360" w:lineRule="auto"/>
        <w:ind w:firstLine="480" w:firstLineChars="200"/>
        <w:jc w:val="left"/>
        <w:rPr>
          <w:rFonts w:ascii="宋体" w:hAnsi="宋体" w:eastAsia="宋体" w:cs="宋体"/>
          <w:iCs/>
          <w:color w:val="auto"/>
          <w:kern w:val="0"/>
          <w:sz w:val="24"/>
          <w:szCs w:val="24"/>
          <w:highlight w:val="none"/>
          <w:lang w:eastAsia="zh-CN"/>
        </w:rPr>
      </w:pPr>
      <w:r>
        <w:rPr>
          <w:rFonts w:hint="eastAsia" w:ascii="宋体" w:hAnsi="宋体" w:eastAsia="宋体" w:cs="宋体"/>
          <w:iCs/>
          <w:color w:val="auto"/>
          <w:kern w:val="0"/>
          <w:sz w:val="24"/>
          <w:szCs w:val="24"/>
          <w:highlight w:val="none"/>
          <w:lang w:eastAsia="zh-CN"/>
        </w:rPr>
        <w:t xml:space="preserve">（6）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5"/>
    <w:p w14:paraId="7E98ED8E">
      <w:pPr>
        <w:tabs>
          <w:tab w:val="left" w:pos="900"/>
        </w:tabs>
        <w:autoSpaceDE w:val="0"/>
        <w:autoSpaceDN w:val="0"/>
        <w:spacing w:before="156" w:beforeLines="50" w:line="360" w:lineRule="auto"/>
        <w:ind w:firstLine="482" w:firstLineChars="200"/>
        <w:jc w:val="left"/>
        <w:rPr>
          <w:rFonts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3.采购标的的验收标准</w:t>
      </w:r>
    </w:p>
    <w:p w14:paraId="4CA7C7CE">
      <w:pPr>
        <w:autoSpaceDE/>
        <w:autoSpaceDN/>
        <w:spacing w:line="360" w:lineRule="auto"/>
        <w:ind w:firstLine="480" w:firstLineChars="200"/>
        <w:jc w:val="left"/>
        <w:rPr>
          <w:rFonts w:hint="eastAsia" w:ascii="宋体" w:hAnsi="宋体" w:eastAsia="宋体" w:cs="宋体"/>
          <w:b w:val="0"/>
          <w:bCs/>
          <w:color w:val="auto"/>
          <w:kern w:val="0"/>
          <w:sz w:val="24"/>
          <w:szCs w:val="21"/>
          <w:highlight w:val="none"/>
          <w:lang w:eastAsia="zh-CN"/>
        </w:rPr>
      </w:pPr>
      <w:r>
        <w:rPr>
          <w:rFonts w:hint="eastAsia" w:ascii="宋体" w:hAnsi="宋体" w:eastAsia="宋体" w:cs="宋体"/>
          <w:b w:val="0"/>
          <w:bCs/>
          <w:color w:val="auto"/>
          <w:kern w:val="0"/>
          <w:sz w:val="24"/>
          <w:szCs w:val="21"/>
          <w:highlight w:val="none"/>
          <w:lang w:val="en-US" w:eastAsia="zh-CN"/>
        </w:rPr>
        <w:t>3.</w:t>
      </w:r>
      <w:r>
        <w:rPr>
          <w:rFonts w:hint="eastAsia" w:ascii="宋体" w:hAnsi="宋体" w:eastAsia="宋体" w:cs="宋体"/>
          <w:b w:val="0"/>
          <w:bCs/>
          <w:color w:val="auto"/>
          <w:kern w:val="0"/>
          <w:sz w:val="24"/>
          <w:szCs w:val="21"/>
          <w:highlight w:val="none"/>
          <w:lang w:eastAsia="zh-CN"/>
        </w:rPr>
        <w:t>1、采购标的的验收标准</w:t>
      </w:r>
    </w:p>
    <w:p w14:paraId="4B9D0C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50C265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6A2E4561">
      <w:pPr>
        <w:keepNext w:val="0"/>
        <w:keepLines w:val="0"/>
        <w:pageBreakBefore w:val="0"/>
        <w:kinsoku/>
        <w:wordWrap/>
        <w:overflowPunct/>
        <w:topLinePunct w:val="0"/>
        <w:autoSpaceDE/>
        <w:autoSpaceDN/>
        <w:bidi w:val="0"/>
        <w:adjustRightInd w:val="0"/>
        <w:snapToGrid/>
        <w:spacing w:line="360" w:lineRule="auto"/>
        <w:jc w:val="left"/>
        <w:textAlignment w:val="baseline"/>
        <w:outlineLvl w:val="0"/>
      </w:pPr>
      <w:bookmarkStart w:id="16" w:name="_Toc24181"/>
      <w:r>
        <w:rPr>
          <w:rFonts w:hint="eastAsia" w:ascii="宋体" w:hAnsi="宋体" w:eastAsia="宋体" w:cs="宋体"/>
          <w:color w:val="auto"/>
          <w:kern w:val="0"/>
          <w:sz w:val="24"/>
          <w:szCs w:val="24"/>
          <w:highlight w:val="none"/>
          <w:lang w:val="en-US" w:eastAsia="zh-CN"/>
        </w:rPr>
        <w:t xml:space="preserve">  </w:t>
      </w:r>
      <w:bookmarkStart w:id="17" w:name="_Toc26384"/>
      <w:bookmarkStart w:id="18" w:name="_Toc13153"/>
      <w:bookmarkStart w:id="19" w:name="_Toc746423714"/>
      <w:r>
        <w:rPr>
          <w:rFonts w:hint="eastAsia" w:ascii="宋体" w:hAnsi="宋体" w:eastAsia="宋体" w:cs="宋体"/>
          <w:color w:val="auto"/>
          <w:kern w:val="0"/>
          <w:sz w:val="24"/>
          <w:szCs w:val="24"/>
          <w:highlight w:val="none"/>
          <w:lang w:val="en-US" w:eastAsia="zh-CN"/>
        </w:rPr>
        <w:t>（3）投标人应负责使所供计量仪器通过计量部门的验收，并承担相关费用（包括运</w:t>
      </w:r>
      <w:bookmarkEnd w:id="17"/>
      <w:bookmarkEnd w:id="18"/>
      <w:bookmarkEnd w:id="19"/>
      <w:bookmarkStart w:id="20" w:name="_Toc20392"/>
      <w:bookmarkStart w:id="21" w:name="_Toc14846"/>
      <w:bookmarkStart w:id="22" w:name="_Toc1691379071"/>
      <w:bookmarkStart w:id="24" w:name="_GoBack"/>
      <w:bookmarkEnd w:id="24"/>
      <w:r>
        <w:rPr>
          <w:rFonts w:hint="eastAsia" w:ascii="宋体" w:hAnsi="宋体" w:eastAsia="宋体" w:cs="宋体"/>
          <w:color w:val="auto"/>
          <w:kern w:val="0"/>
          <w:sz w:val="24"/>
          <w:szCs w:val="24"/>
          <w:highlight w:val="none"/>
          <w:lang w:val="en-US" w:eastAsia="zh-CN"/>
        </w:rPr>
        <w:t>费）。若</w:t>
      </w:r>
      <w:bookmarkEnd w:id="16"/>
      <w:bookmarkStart w:id="23" w:name="_Toc14175"/>
      <w:r>
        <w:rPr>
          <w:rFonts w:hint="eastAsia" w:ascii="宋体" w:hAnsi="宋体" w:eastAsia="宋体" w:cs="宋体"/>
          <w:color w:val="auto"/>
          <w:kern w:val="0"/>
          <w:sz w:val="24"/>
          <w:szCs w:val="24"/>
          <w:highlight w:val="none"/>
          <w:lang w:val="en-US" w:eastAsia="zh-CN"/>
        </w:rPr>
        <w:t>需要，应在检测期间提供备用仪器，以便不影响采购人的使用。</w:t>
      </w:r>
      <w:bookmarkEnd w:id="20"/>
      <w:bookmarkEnd w:id="21"/>
      <w:bookmarkEnd w:id="22"/>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Regular">
    <w:altName w:val="Arial"/>
    <w:panose1 w:val="020B06040202020902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4123A"/>
    <w:multiLevelType w:val="singleLevel"/>
    <w:tmpl w:val="A6C4123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F44F0"/>
    <w:rsid w:val="5B7F4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2026-05-21T03:34:00Z</dcterms:created>
  <dc:creator>王崴</dc:creator>
  <cp:lastModifiedBy>王崴</cp:lastModifiedBy>
  <dcterms:modified xsi:type="dcterms:W3CDTF">2026-05-21T03:35:29Z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A95F386736DB41A8B45413378580D5F0_11</vt:lpwstr>
  </property>
  <property fmtid="{D5CDD505-2E9C-101B-9397-08002B2CF9AE}" pid="4" name="KSOTemplateDocerSaveRecord">
    <vt:lpwstr>eyJoZGlkIjoiNTU3MWFmY2JmYjBmNTA2M2Q0ZWY5MzgxYzE5YjliMzUiLCJ1c2VySWQiOiI4NDYxOTIwMTUifQ==</vt:lpwstr>
  </property>
</Properties>
</file>