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BC4C4">
      <w:pPr>
        <w:pStyle w:val="2"/>
        <w:tabs>
          <w:tab w:val="left" w:pos="1630"/>
        </w:tabs>
        <w:spacing w:line="460" w:lineRule="exact"/>
        <w:ind w:left="8"/>
        <w:jc w:val="center"/>
        <w:rPr>
          <w:lang w:eastAsia="zh-CN"/>
        </w:rPr>
      </w:pPr>
      <w:bookmarkStart w:id="33" w:name="_GoBack"/>
      <w:bookmarkEnd w:id="33"/>
      <w:r>
        <w:rPr>
          <w:rFonts w:hint="eastAsia"/>
          <w:b/>
          <w:bCs/>
          <w:lang w:eastAsia="zh-CN"/>
        </w:rPr>
        <w:t>采购需求</w:t>
      </w:r>
    </w:p>
    <w:p w14:paraId="3E900991">
      <w:pPr>
        <w:pStyle w:val="3"/>
        <w:spacing w:before="1"/>
        <w:ind w:left="121"/>
        <w:rPr>
          <w:b/>
          <w:bCs/>
          <w:lang w:eastAsia="zh-CN"/>
        </w:rPr>
      </w:pPr>
      <w:r>
        <w:rPr>
          <w:rFonts w:hint="eastAsia"/>
          <w:b/>
          <w:bCs/>
          <w:lang w:eastAsia="zh-CN"/>
        </w:rPr>
        <w:t>一、采购标的</w:t>
      </w:r>
    </w:p>
    <w:p w14:paraId="0280D779">
      <w:pPr>
        <w:pStyle w:val="7"/>
        <w:tabs>
          <w:tab w:val="left" w:pos="470"/>
          <w:tab w:val="left" w:pos="7040"/>
        </w:tabs>
        <w:spacing w:before="154" w:line="360" w:lineRule="auto"/>
        <w:ind w:left="121" w:right="1830" w:firstLine="269" w:firstLineChars="100"/>
        <w:rPr>
          <w:sz w:val="24"/>
          <w:lang w:eastAsia="zh-CN"/>
        </w:rPr>
      </w:pPr>
      <w:r>
        <w:rPr>
          <w:rFonts w:hint="eastAsia"/>
          <w:spacing w:val="-2"/>
          <w:w w:val="114"/>
          <w:sz w:val="24"/>
          <w:szCs w:val="24"/>
          <w:lang w:eastAsia="zh-CN"/>
        </w:rPr>
        <w:t>1.</w:t>
      </w:r>
      <w:r>
        <w:rPr>
          <w:rFonts w:hint="eastAsia"/>
          <w:sz w:val="24"/>
          <w:lang w:eastAsia="zh-CN"/>
        </w:rPr>
        <w:t>采购标的（货物需求一览表）</w:t>
      </w:r>
    </w:p>
    <w:tbl>
      <w:tblPr>
        <w:tblStyle w:val="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2"/>
        <w:gridCol w:w="1199"/>
        <w:gridCol w:w="2848"/>
        <w:gridCol w:w="1432"/>
        <w:gridCol w:w="1922"/>
      </w:tblGrid>
      <w:tr w14:paraId="7BD8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9AD8">
            <w:pPr>
              <w:pStyle w:val="8"/>
              <w:jc w:val="center"/>
              <w:rPr>
                <w:b/>
                <w:bCs/>
                <w:sz w:val="24"/>
                <w:szCs w:val="24"/>
                <w:lang w:eastAsia="zh-CN"/>
              </w:rPr>
            </w:pPr>
            <w:bookmarkStart w:id="0" w:name="RANGE!J9"/>
            <w:r>
              <w:rPr>
                <w:rFonts w:hint="eastAsia"/>
                <w:b/>
                <w:bCs/>
                <w:sz w:val="24"/>
                <w:szCs w:val="24"/>
                <w:lang w:eastAsia="zh-CN"/>
              </w:rPr>
              <w:t>包号</w:t>
            </w:r>
            <w:bookmarkEnd w:id="0"/>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FF87">
            <w:pPr>
              <w:pStyle w:val="8"/>
              <w:jc w:val="center"/>
              <w:rPr>
                <w:b/>
                <w:bCs/>
                <w:sz w:val="24"/>
                <w:szCs w:val="24"/>
                <w:lang w:eastAsia="zh-CN"/>
              </w:rPr>
            </w:pPr>
            <w:r>
              <w:rPr>
                <w:rFonts w:hint="eastAsia"/>
                <w:b/>
                <w:bCs/>
                <w:sz w:val="24"/>
                <w:szCs w:val="24"/>
                <w:lang w:eastAsia="zh-CN"/>
              </w:rPr>
              <w:t>品目号</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9437">
            <w:pPr>
              <w:pStyle w:val="8"/>
              <w:jc w:val="center"/>
              <w:rPr>
                <w:b/>
                <w:bCs/>
                <w:sz w:val="24"/>
                <w:szCs w:val="24"/>
                <w:lang w:eastAsia="zh-CN"/>
              </w:rPr>
            </w:pPr>
            <w:r>
              <w:rPr>
                <w:rFonts w:hint="eastAsia"/>
                <w:b/>
                <w:bCs/>
                <w:sz w:val="24"/>
                <w:szCs w:val="24"/>
                <w:lang w:eastAsia="zh-CN"/>
              </w:rPr>
              <w:t>标的名称</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437A">
            <w:pPr>
              <w:pStyle w:val="8"/>
              <w:jc w:val="center"/>
              <w:rPr>
                <w:b/>
                <w:bCs/>
                <w:sz w:val="24"/>
                <w:szCs w:val="24"/>
              </w:rPr>
            </w:pPr>
            <w:r>
              <w:rPr>
                <w:rFonts w:hint="eastAsia"/>
                <w:b/>
                <w:bCs/>
                <w:sz w:val="24"/>
                <w:szCs w:val="24"/>
              </w:rPr>
              <w:t>数量</w:t>
            </w:r>
          </w:p>
          <w:p w14:paraId="2769E856">
            <w:pPr>
              <w:pStyle w:val="8"/>
              <w:jc w:val="center"/>
              <w:rPr>
                <w:b/>
                <w:bCs/>
                <w:sz w:val="24"/>
                <w:szCs w:val="24"/>
              </w:rPr>
            </w:pPr>
            <w:r>
              <w:rPr>
                <w:rFonts w:hint="eastAsia"/>
                <w:b/>
                <w:bCs/>
                <w:sz w:val="24"/>
                <w:szCs w:val="24"/>
              </w:rPr>
              <w:t>（台/套）</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E35E">
            <w:pPr>
              <w:pStyle w:val="8"/>
              <w:jc w:val="center"/>
              <w:rPr>
                <w:b/>
                <w:bCs/>
                <w:sz w:val="24"/>
                <w:szCs w:val="24"/>
                <w:lang w:eastAsia="zh-CN"/>
              </w:rPr>
            </w:pPr>
            <w:r>
              <w:rPr>
                <w:rFonts w:hint="eastAsia"/>
                <w:b/>
                <w:bCs/>
                <w:sz w:val="24"/>
                <w:szCs w:val="24"/>
                <w:lang w:eastAsia="zh-CN"/>
              </w:rPr>
              <w:t>是否允许采购进口产品</w:t>
            </w:r>
          </w:p>
        </w:tc>
      </w:tr>
      <w:tr w14:paraId="49244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548" w:type="pct"/>
            <w:vMerge w:val="restart"/>
            <w:tcBorders>
              <w:top w:val="single" w:color="000000" w:sz="4" w:space="0"/>
              <w:left w:val="single" w:color="000000" w:sz="4" w:space="0"/>
              <w:right w:val="single" w:color="000000" w:sz="4" w:space="0"/>
            </w:tcBorders>
            <w:shd w:val="clear" w:color="auto" w:fill="auto"/>
            <w:vAlign w:val="center"/>
          </w:tcPr>
          <w:p w14:paraId="081D7ADB">
            <w:pPr>
              <w:pStyle w:val="8"/>
              <w:jc w:val="center"/>
              <w:rPr>
                <w:sz w:val="24"/>
                <w:szCs w:val="24"/>
                <w:lang w:eastAsia="zh-CN"/>
              </w:rPr>
            </w:pPr>
            <w:r>
              <w:rPr>
                <w:rFonts w:hint="eastAsia"/>
                <w:sz w:val="24"/>
                <w:szCs w:val="24"/>
                <w:lang w:eastAsia="zh-CN"/>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F069">
            <w:pPr>
              <w:widowControl/>
              <w:jc w:val="center"/>
              <w:rPr>
                <w:sz w:val="24"/>
                <w:szCs w:val="24"/>
                <w:lang w:eastAsia="zh-CN"/>
              </w:rPr>
            </w:pPr>
            <w:r>
              <w:rPr>
                <w:rFonts w:hint="eastAsia"/>
                <w:sz w:val="24"/>
                <w:szCs w:val="24"/>
              </w:rPr>
              <w:t>1-1</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CD8D">
            <w:pPr>
              <w:widowControl/>
              <w:jc w:val="center"/>
              <w:rPr>
                <w:sz w:val="24"/>
                <w:szCs w:val="24"/>
                <w:lang w:eastAsia="zh-CN"/>
              </w:rPr>
            </w:pPr>
            <w:r>
              <w:rPr>
                <w:rFonts w:hint="eastAsia"/>
                <w:sz w:val="24"/>
                <w:szCs w:val="24"/>
              </w:rPr>
              <w:t>亚低温治疗仪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7929">
            <w:pPr>
              <w:widowControl/>
              <w:jc w:val="center"/>
              <w:rPr>
                <w:sz w:val="24"/>
                <w:szCs w:val="24"/>
              </w:rPr>
            </w:pPr>
            <w:r>
              <w:rPr>
                <w:rFonts w:hint="eastAsia"/>
                <w:sz w:val="24"/>
                <w:szCs w:val="24"/>
              </w:rPr>
              <w:t>1</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D2B0">
            <w:pPr>
              <w:widowControl/>
              <w:jc w:val="center"/>
              <w:rPr>
                <w:sz w:val="24"/>
                <w:szCs w:val="24"/>
                <w:lang w:eastAsia="zh-CN"/>
              </w:rPr>
            </w:pPr>
            <w:r>
              <w:rPr>
                <w:rFonts w:hint="eastAsia"/>
                <w:sz w:val="24"/>
                <w:szCs w:val="24"/>
              </w:rPr>
              <w:t>否</w:t>
            </w:r>
          </w:p>
        </w:tc>
      </w:tr>
      <w:tr w14:paraId="6BE17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548" w:type="pct"/>
            <w:vMerge w:val="continue"/>
            <w:tcBorders>
              <w:left w:val="single" w:color="000000" w:sz="4" w:space="0"/>
              <w:right w:val="single" w:color="000000" w:sz="4" w:space="0"/>
            </w:tcBorders>
            <w:shd w:val="clear" w:color="auto" w:fill="auto"/>
            <w:vAlign w:val="center"/>
          </w:tcPr>
          <w:p w14:paraId="10C894CD">
            <w:pPr>
              <w:pStyle w:val="8"/>
              <w:jc w:val="center"/>
              <w:rPr>
                <w:sz w:val="24"/>
                <w:szCs w:val="24"/>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3737">
            <w:pPr>
              <w:widowControl/>
              <w:jc w:val="center"/>
              <w:rPr>
                <w:sz w:val="24"/>
                <w:szCs w:val="24"/>
                <w:lang w:eastAsia="zh-CN"/>
              </w:rPr>
            </w:pPr>
            <w:r>
              <w:rPr>
                <w:rFonts w:hint="eastAsia"/>
                <w:sz w:val="24"/>
                <w:szCs w:val="24"/>
              </w:rPr>
              <w:t>1-2</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2268">
            <w:pPr>
              <w:widowControl/>
              <w:jc w:val="center"/>
              <w:rPr>
                <w:sz w:val="24"/>
                <w:szCs w:val="24"/>
                <w:lang w:eastAsia="zh-CN"/>
              </w:rPr>
            </w:pPr>
            <w:r>
              <w:rPr>
                <w:rFonts w:hint="eastAsia"/>
                <w:sz w:val="24"/>
                <w:szCs w:val="24"/>
              </w:rPr>
              <w:t>脑电</w:t>
            </w:r>
            <w:r>
              <w:rPr>
                <w:rFonts w:hint="eastAsia"/>
                <w:sz w:val="24"/>
                <w:szCs w:val="24"/>
                <w:lang w:eastAsia="zh-CN"/>
              </w:rPr>
              <w:t>测量系统</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B923">
            <w:pPr>
              <w:widowControl/>
              <w:jc w:val="center"/>
              <w:rPr>
                <w:sz w:val="24"/>
                <w:szCs w:val="24"/>
              </w:rPr>
            </w:pPr>
            <w:r>
              <w:rPr>
                <w:rFonts w:hint="eastAsia"/>
                <w:sz w:val="24"/>
                <w:szCs w:val="24"/>
              </w:rPr>
              <w:t>1</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46E2">
            <w:pPr>
              <w:widowControl/>
              <w:jc w:val="center"/>
              <w:rPr>
                <w:sz w:val="24"/>
                <w:szCs w:val="24"/>
                <w:lang w:eastAsia="zh-CN"/>
              </w:rPr>
            </w:pPr>
            <w:r>
              <w:rPr>
                <w:rFonts w:hint="eastAsia"/>
                <w:sz w:val="24"/>
                <w:szCs w:val="24"/>
              </w:rPr>
              <w:t>否</w:t>
            </w:r>
          </w:p>
        </w:tc>
      </w:tr>
      <w:tr w14:paraId="24101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548" w:type="pct"/>
            <w:vMerge w:val="continue"/>
            <w:tcBorders>
              <w:left w:val="single" w:color="000000" w:sz="4" w:space="0"/>
              <w:right w:val="single" w:color="000000" w:sz="4" w:space="0"/>
            </w:tcBorders>
            <w:shd w:val="clear" w:color="auto" w:fill="auto"/>
            <w:vAlign w:val="center"/>
          </w:tcPr>
          <w:p w14:paraId="43A2CD54">
            <w:pPr>
              <w:pStyle w:val="8"/>
              <w:jc w:val="center"/>
              <w:rPr>
                <w:sz w:val="24"/>
                <w:szCs w:val="24"/>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BE1DC">
            <w:pPr>
              <w:widowControl/>
              <w:jc w:val="center"/>
              <w:rPr>
                <w:sz w:val="24"/>
                <w:szCs w:val="24"/>
                <w:lang w:eastAsia="zh-CN"/>
              </w:rPr>
            </w:pPr>
            <w:r>
              <w:rPr>
                <w:rFonts w:hint="eastAsia"/>
                <w:sz w:val="24"/>
                <w:szCs w:val="24"/>
              </w:rPr>
              <w:t>1-3</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A6A9">
            <w:pPr>
              <w:widowControl/>
              <w:jc w:val="center"/>
              <w:rPr>
                <w:sz w:val="24"/>
                <w:szCs w:val="24"/>
                <w:lang w:eastAsia="zh-CN"/>
              </w:rPr>
            </w:pPr>
            <w:r>
              <w:rPr>
                <w:rFonts w:hint="eastAsia"/>
                <w:sz w:val="24"/>
                <w:szCs w:val="24"/>
              </w:rPr>
              <w:t>术中神经监测仪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9741">
            <w:pPr>
              <w:widowControl/>
              <w:jc w:val="center"/>
              <w:rPr>
                <w:sz w:val="24"/>
                <w:szCs w:val="24"/>
              </w:rPr>
            </w:pPr>
            <w:r>
              <w:rPr>
                <w:rFonts w:hint="eastAsia"/>
                <w:sz w:val="24"/>
                <w:szCs w:val="24"/>
              </w:rPr>
              <w:t>1</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8E2D">
            <w:pPr>
              <w:widowControl/>
              <w:jc w:val="center"/>
              <w:rPr>
                <w:sz w:val="24"/>
                <w:szCs w:val="24"/>
                <w:lang w:eastAsia="zh-CN"/>
              </w:rPr>
            </w:pPr>
            <w:r>
              <w:rPr>
                <w:rFonts w:hint="eastAsia"/>
                <w:sz w:val="24"/>
                <w:szCs w:val="24"/>
              </w:rPr>
              <w:t>否</w:t>
            </w:r>
          </w:p>
        </w:tc>
      </w:tr>
      <w:tr w14:paraId="108DE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548" w:type="pct"/>
            <w:vMerge w:val="continue"/>
            <w:tcBorders>
              <w:left w:val="single" w:color="000000" w:sz="4" w:space="0"/>
              <w:right w:val="single" w:color="000000" w:sz="4" w:space="0"/>
            </w:tcBorders>
            <w:shd w:val="clear" w:color="auto" w:fill="auto"/>
            <w:vAlign w:val="center"/>
          </w:tcPr>
          <w:p w14:paraId="2076E230">
            <w:pPr>
              <w:pStyle w:val="8"/>
              <w:jc w:val="center"/>
              <w:rPr>
                <w:sz w:val="24"/>
                <w:szCs w:val="24"/>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D8C4">
            <w:pPr>
              <w:widowControl/>
              <w:jc w:val="center"/>
              <w:rPr>
                <w:sz w:val="24"/>
                <w:szCs w:val="24"/>
                <w:lang w:eastAsia="zh-CN"/>
              </w:rPr>
            </w:pPr>
            <w:r>
              <w:rPr>
                <w:rFonts w:hint="eastAsia"/>
                <w:sz w:val="24"/>
                <w:szCs w:val="24"/>
              </w:rPr>
              <w:t>1-4</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9D40">
            <w:pPr>
              <w:widowControl/>
              <w:jc w:val="center"/>
              <w:rPr>
                <w:sz w:val="24"/>
                <w:szCs w:val="24"/>
              </w:rPr>
            </w:pPr>
            <w:r>
              <w:rPr>
                <w:rFonts w:hint="eastAsia"/>
                <w:sz w:val="24"/>
                <w:szCs w:val="24"/>
              </w:rPr>
              <w:t>人体成份分析仪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8DF7">
            <w:pPr>
              <w:widowControl/>
              <w:jc w:val="center"/>
              <w:rPr>
                <w:sz w:val="24"/>
                <w:szCs w:val="24"/>
                <w:lang w:eastAsia="zh-CN"/>
              </w:rPr>
            </w:pPr>
            <w:r>
              <w:rPr>
                <w:rFonts w:hint="eastAsia"/>
                <w:sz w:val="24"/>
                <w:szCs w:val="24"/>
              </w:rPr>
              <w:t>1</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7D4E">
            <w:pPr>
              <w:widowControl/>
              <w:jc w:val="center"/>
              <w:rPr>
                <w:sz w:val="24"/>
                <w:szCs w:val="24"/>
              </w:rPr>
            </w:pPr>
            <w:r>
              <w:rPr>
                <w:rFonts w:hint="eastAsia"/>
                <w:sz w:val="24"/>
                <w:szCs w:val="24"/>
              </w:rPr>
              <w:t>否</w:t>
            </w:r>
          </w:p>
        </w:tc>
      </w:tr>
      <w:tr w14:paraId="4FD42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548" w:type="pct"/>
            <w:vMerge w:val="continue"/>
            <w:tcBorders>
              <w:left w:val="single" w:color="000000" w:sz="4" w:space="0"/>
              <w:right w:val="single" w:color="000000" w:sz="4" w:space="0"/>
            </w:tcBorders>
            <w:shd w:val="clear" w:color="auto" w:fill="auto"/>
            <w:vAlign w:val="center"/>
          </w:tcPr>
          <w:p w14:paraId="4581982B">
            <w:pPr>
              <w:pStyle w:val="8"/>
              <w:jc w:val="center"/>
              <w:rPr>
                <w:sz w:val="24"/>
                <w:szCs w:val="24"/>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5544">
            <w:pPr>
              <w:widowControl/>
              <w:jc w:val="center"/>
              <w:rPr>
                <w:sz w:val="24"/>
                <w:szCs w:val="24"/>
                <w:lang w:eastAsia="zh-CN"/>
              </w:rPr>
            </w:pPr>
            <w:r>
              <w:rPr>
                <w:rFonts w:hint="eastAsia"/>
                <w:sz w:val="24"/>
                <w:szCs w:val="24"/>
              </w:rPr>
              <w:t>1-5</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3EBB">
            <w:pPr>
              <w:widowControl/>
              <w:jc w:val="center"/>
              <w:rPr>
                <w:sz w:val="24"/>
                <w:szCs w:val="24"/>
              </w:rPr>
            </w:pPr>
            <w:r>
              <w:rPr>
                <w:rFonts w:hint="eastAsia"/>
                <w:sz w:val="24"/>
                <w:szCs w:val="24"/>
              </w:rPr>
              <w:t>阴道镜</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AFCE">
            <w:pPr>
              <w:widowControl/>
              <w:jc w:val="center"/>
              <w:rPr>
                <w:sz w:val="24"/>
                <w:szCs w:val="24"/>
                <w:lang w:eastAsia="zh-CN"/>
              </w:rPr>
            </w:pPr>
            <w:r>
              <w:rPr>
                <w:rFonts w:hint="eastAsia"/>
                <w:sz w:val="24"/>
                <w:szCs w:val="24"/>
              </w:rPr>
              <w:t>1</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7BEE">
            <w:pPr>
              <w:widowControl/>
              <w:jc w:val="center"/>
              <w:rPr>
                <w:sz w:val="24"/>
                <w:szCs w:val="24"/>
              </w:rPr>
            </w:pPr>
            <w:r>
              <w:rPr>
                <w:rFonts w:hint="eastAsia"/>
                <w:sz w:val="24"/>
                <w:szCs w:val="24"/>
              </w:rPr>
              <w:t>否</w:t>
            </w:r>
          </w:p>
        </w:tc>
      </w:tr>
      <w:tr w14:paraId="03FE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blHeader/>
        </w:trPr>
        <w:tc>
          <w:tcPr>
            <w:tcW w:w="548" w:type="pct"/>
            <w:vMerge w:val="continue"/>
            <w:tcBorders>
              <w:left w:val="single" w:color="000000" w:sz="4" w:space="0"/>
              <w:right w:val="single" w:color="000000" w:sz="4" w:space="0"/>
            </w:tcBorders>
            <w:shd w:val="clear" w:color="auto" w:fill="auto"/>
            <w:vAlign w:val="center"/>
          </w:tcPr>
          <w:p w14:paraId="1A811649">
            <w:pPr>
              <w:pStyle w:val="8"/>
              <w:jc w:val="center"/>
              <w:rPr>
                <w:sz w:val="24"/>
                <w:szCs w:val="24"/>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5226">
            <w:pPr>
              <w:widowControl/>
              <w:jc w:val="center"/>
              <w:rPr>
                <w:sz w:val="24"/>
                <w:szCs w:val="24"/>
                <w:lang w:eastAsia="zh-CN"/>
              </w:rPr>
            </w:pPr>
            <w:r>
              <w:rPr>
                <w:rFonts w:hint="eastAsia"/>
                <w:sz w:val="24"/>
                <w:szCs w:val="24"/>
              </w:rPr>
              <w:t>1-6</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A9AD">
            <w:pPr>
              <w:widowControl/>
              <w:jc w:val="center"/>
              <w:rPr>
                <w:sz w:val="24"/>
                <w:szCs w:val="24"/>
                <w:lang w:eastAsia="zh-CN"/>
              </w:rPr>
            </w:pPr>
            <w:r>
              <w:rPr>
                <w:rFonts w:hint="eastAsia"/>
                <w:sz w:val="24"/>
                <w:szCs w:val="24"/>
                <w:lang w:eastAsia="zh-CN"/>
              </w:rPr>
              <w:t>全自动微流控核酸检测系统</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5DFA">
            <w:pPr>
              <w:widowControl/>
              <w:jc w:val="center"/>
              <w:rPr>
                <w:sz w:val="24"/>
                <w:szCs w:val="24"/>
                <w:lang w:eastAsia="zh-CN"/>
              </w:rPr>
            </w:pPr>
            <w:r>
              <w:rPr>
                <w:rFonts w:hint="eastAsia"/>
                <w:sz w:val="24"/>
                <w:szCs w:val="24"/>
              </w:rPr>
              <w:t>1</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6B17">
            <w:pPr>
              <w:widowControl/>
              <w:jc w:val="center"/>
              <w:rPr>
                <w:sz w:val="24"/>
                <w:szCs w:val="24"/>
              </w:rPr>
            </w:pPr>
            <w:r>
              <w:rPr>
                <w:rFonts w:hint="eastAsia"/>
                <w:sz w:val="24"/>
                <w:szCs w:val="24"/>
              </w:rPr>
              <w:t>否</w:t>
            </w:r>
          </w:p>
        </w:tc>
      </w:tr>
      <w:tr w14:paraId="30E71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548" w:type="pct"/>
            <w:vMerge w:val="continue"/>
            <w:tcBorders>
              <w:left w:val="single" w:color="000000" w:sz="4" w:space="0"/>
              <w:right w:val="single" w:color="000000" w:sz="4" w:space="0"/>
            </w:tcBorders>
            <w:shd w:val="clear" w:color="auto" w:fill="auto"/>
            <w:vAlign w:val="center"/>
          </w:tcPr>
          <w:p w14:paraId="187B23C2">
            <w:pPr>
              <w:pStyle w:val="8"/>
              <w:jc w:val="center"/>
              <w:rPr>
                <w:sz w:val="24"/>
                <w:szCs w:val="24"/>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6849">
            <w:pPr>
              <w:widowControl/>
              <w:jc w:val="center"/>
              <w:rPr>
                <w:sz w:val="24"/>
                <w:szCs w:val="24"/>
                <w:lang w:eastAsia="zh-CN"/>
              </w:rPr>
            </w:pPr>
            <w:r>
              <w:rPr>
                <w:rFonts w:hint="eastAsia"/>
                <w:sz w:val="24"/>
                <w:szCs w:val="24"/>
              </w:rPr>
              <w:t>1-7</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E9E9">
            <w:pPr>
              <w:widowControl/>
              <w:jc w:val="center"/>
              <w:rPr>
                <w:sz w:val="24"/>
                <w:szCs w:val="24"/>
              </w:rPr>
            </w:pPr>
            <w:r>
              <w:rPr>
                <w:rFonts w:hint="eastAsia"/>
                <w:sz w:val="24"/>
                <w:szCs w:val="24"/>
              </w:rPr>
              <w:t>数字PCR仪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AE3B">
            <w:pPr>
              <w:widowControl/>
              <w:jc w:val="center"/>
              <w:rPr>
                <w:sz w:val="24"/>
                <w:szCs w:val="24"/>
                <w:lang w:eastAsia="zh-CN"/>
              </w:rPr>
            </w:pPr>
            <w:r>
              <w:rPr>
                <w:rFonts w:hint="eastAsia"/>
                <w:sz w:val="24"/>
                <w:szCs w:val="24"/>
              </w:rPr>
              <w:t>1</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72DF">
            <w:pPr>
              <w:widowControl/>
              <w:jc w:val="center"/>
              <w:rPr>
                <w:sz w:val="24"/>
                <w:szCs w:val="24"/>
              </w:rPr>
            </w:pPr>
            <w:r>
              <w:rPr>
                <w:rFonts w:hint="eastAsia"/>
                <w:sz w:val="24"/>
                <w:szCs w:val="24"/>
              </w:rPr>
              <w:t>否</w:t>
            </w:r>
          </w:p>
        </w:tc>
      </w:tr>
      <w:tr w14:paraId="47789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548" w:type="pct"/>
            <w:vMerge w:val="continue"/>
            <w:tcBorders>
              <w:left w:val="single" w:color="000000" w:sz="4" w:space="0"/>
              <w:right w:val="single" w:color="000000" w:sz="4" w:space="0"/>
            </w:tcBorders>
            <w:shd w:val="clear" w:color="auto" w:fill="auto"/>
            <w:vAlign w:val="center"/>
          </w:tcPr>
          <w:p w14:paraId="3C7F93C4">
            <w:pPr>
              <w:pStyle w:val="8"/>
              <w:jc w:val="center"/>
              <w:rPr>
                <w:sz w:val="24"/>
                <w:szCs w:val="24"/>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456A">
            <w:pPr>
              <w:widowControl/>
              <w:jc w:val="center"/>
              <w:rPr>
                <w:sz w:val="24"/>
                <w:szCs w:val="24"/>
                <w:lang w:eastAsia="zh-CN"/>
              </w:rPr>
            </w:pPr>
            <w:r>
              <w:rPr>
                <w:rFonts w:hint="eastAsia"/>
                <w:sz w:val="24"/>
                <w:szCs w:val="24"/>
              </w:rPr>
              <w:t>1-8</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AB19">
            <w:pPr>
              <w:widowControl/>
              <w:jc w:val="center"/>
              <w:rPr>
                <w:sz w:val="24"/>
                <w:szCs w:val="24"/>
                <w:lang w:eastAsia="zh-CN"/>
              </w:rPr>
            </w:pPr>
            <w:r>
              <w:rPr>
                <w:rFonts w:hint="eastAsia"/>
                <w:sz w:val="24"/>
                <w:szCs w:val="24"/>
                <w:lang w:eastAsia="zh-CN"/>
              </w:rPr>
              <w:t>全自动化学发光免疫分析仪（细胞因子）</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D30D">
            <w:pPr>
              <w:widowControl/>
              <w:jc w:val="center"/>
              <w:rPr>
                <w:sz w:val="24"/>
                <w:szCs w:val="24"/>
                <w:lang w:eastAsia="zh-CN"/>
              </w:rPr>
            </w:pPr>
            <w:r>
              <w:rPr>
                <w:rFonts w:hint="eastAsia"/>
                <w:sz w:val="24"/>
                <w:szCs w:val="24"/>
              </w:rPr>
              <w:t>1</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67B1">
            <w:pPr>
              <w:widowControl/>
              <w:jc w:val="center"/>
              <w:rPr>
                <w:sz w:val="24"/>
                <w:szCs w:val="24"/>
              </w:rPr>
            </w:pPr>
            <w:r>
              <w:rPr>
                <w:rFonts w:hint="eastAsia"/>
                <w:sz w:val="24"/>
                <w:szCs w:val="24"/>
              </w:rPr>
              <w:t>否</w:t>
            </w:r>
          </w:p>
        </w:tc>
      </w:tr>
      <w:tr w14:paraId="65C98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blHeader/>
        </w:trPr>
        <w:tc>
          <w:tcPr>
            <w:tcW w:w="548" w:type="pct"/>
            <w:vMerge w:val="continue"/>
            <w:tcBorders>
              <w:left w:val="single" w:color="000000" w:sz="4" w:space="0"/>
              <w:right w:val="single" w:color="000000" w:sz="4" w:space="0"/>
            </w:tcBorders>
            <w:shd w:val="clear" w:color="auto" w:fill="auto"/>
            <w:vAlign w:val="center"/>
          </w:tcPr>
          <w:p w14:paraId="442F9002">
            <w:pPr>
              <w:pStyle w:val="8"/>
              <w:jc w:val="center"/>
              <w:rPr>
                <w:sz w:val="24"/>
                <w:szCs w:val="24"/>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0199">
            <w:pPr>
              <w:widowControl/>
              <w:jc w:val="center"/>
              <w:rPr>
                <w:sz w:val="24"/>
                <w:szCs w:val="24"/>
                <w:lang w:eastAsia="zh-CN"/>
              </w:rPr>
            </w:pPr>
            <w:r>
              <w:rPr>
                <w:rFonts w:hint="eastAsia"/>
                <w:sz w:val="24"/>
                <w:szCs w:val="24"/>
              </w:rPr>
              <w:t>1-9</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D8CE">
            <w:pPr>
              <w:widowControl/>
              <w:jc w:val="center"/>
              <w:rPr>
                <w:sz w:val="24"/>
                <w:szCs w:val="24"/>
              </w:rPr>
            </w:pPr>
            <w:r>
              <w:rPr>
                <w:rFonts w:hint="eastAsia"/>
                <w:sz w:val="24"/>
                <w:szCs w:val="24"/>
              </w:rPr>
              <w:t>全自动血培养系统</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FD56">
            <w:pPr>
              <w:widowControl/>
              <w:jc w:val="center"/>
              <w:rPr>
                <w:sz w:val="24"/>
                <w:szCs w:val="24"/>
                <w:lang w:eastAsia="zh-CN"/>
              </w:rPr>
            </w:pPr>
            <w:r>
              <w:rPr>
                <w:rFonts w:hint="eastAsia"/>
                <w:sz w:val="24"/>
                <w:szCs w:val="24"/>
              </w:rPr>
              <w:t>1</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1697">
            <w:pPr>
              <w:widowControl/>
              <w:jc w:val="center"/>
              <w:rPr>
                <w:sz w:val="24"/>
                <w:szCs w:val="24"/>
              </w:rPr>
            </w:pPr>
            <w:r>
              <w:rPr>
                <w:rFonts w:hint="eastAsia"/>
                <w:sz w:val="24"/>
                <w:szCs w:val="24"/>
              </w:rPr>
              <w:t>否</w:t>
            </w:r>
          </w:p>
        </w:tc>
      </w:tr>
      <w:tr w14:paraId="2DCA1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548" w:type="pct"/>
            <w:vMerge w:val="continue"/>
            <w:tcBorders>
              <w:left w:val="single" w:color="000000" w:sz="4" w:space="0"/>
              <w:right w:val="single" w:color="000000" w:sz="4" w:space="0"/>
            </w:tcBorders>
            <w:shd w:val="clear" w:color="auto" w:fill="auto"/>
            <w:vAlign w:val="center"/>
          </w:tcPr>
          <w:p w14:paraId="7C001056">
            <w:pPr>
              <w:pStyle w:val="8"/>
              <w:jc w:val="center"/>
              <w:rPr>
                <w:sz w:val="24"/>
                <w:szCs w:val="24"/>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8D77">
            <w:pPr>
              <w:widowControl/>
              <w:jc w:val="center"/>
              <w:rPr>
                <w:sz w:val="24"/>
                <w:szCs w:val="24"/>
                <w:lang w:eastAsia="zh-CN"/>
              </w:rPr>
            </w:pPr>
            <w:r>
              <w:rPr>
                <w:rFonts w:hint="eastAsia"/>
                <w:sz w:val="24"/>
                <w:szCs w:val="24"/>
              </w:rPr>
              <w:t>1-10</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A2EA">
            <w:pPr>
              <w:widowControl/>
              <w:jc w:val="center"/>
              <w:rPr>
                <w:sz w:val="24"/>
                <w:szCs w:val="24"/>
                <w:lang w:eastAsia="zh-CN"/>
              </w:rPr>
            </w:pPr>
            <w:r>
              <w:rPr>
                <w:rFonts w:hint="eastAsia"/>
                <w:sz w:val="24"/>
                <w:szCs w:val="24"/>
                <w:lang w:eastAsia="zh-CN"/>
              </w:rPr>
              <w:t>全自动医用PCR分析系统（结核专用）</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FF46">
            <w:pPr>
              <w:widowControl/>
              <w:jc w:val="center"/>
              <w:rPr>
                <w:sz w:val="24"/>
                <w:szCs w:val="24"/>
                <w:lang w:eastAsia="zh-CN"/>
              </w:rPr>
            </w:pPr>
            <w:r>
              <w:rPr>
                <w:rFonts w:hint="eastAsia"/>
                <w:sz w:val="24"/>
                <w:szCs w:val="24"/>
              </w:rPr>
              <w:t>1</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B4B6">
            <w:pPr>
              <w:widowControl/>
              <w:jc w:val="center"/>
              <w:rPr>
                <w:sz w:val="24"/>
                <w:szCs w:val="24"/>
              </w:rPr>
            </w:pPr>
            <w:r>
              <w:rPr>
                <w:rFonts w:hint="eastAsia"/>
                <w:sz w:val="24"/>
                <w:szCs w:val="24"/>
              </w:rPr>
              <w:t>否</w:t>
            </w:r>
          </w:p>
        </w:tc>
      </w:tr>
      <w:tr w14:paraId="146B7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548" w:type="pct"/>
            <w:vMerge w:val="continue"/>
            <w:tcBorders>
              <w:left w:val="single" w:color="000000" w:sz="4" w:space="0"/>
              <w:right w:val="single" w:color="000000" w:sz="4" w:space="0"/>
            </w:tcBorders>
            <w:shd w:val="clear" w:color="auto" w:fill="auto"/>
            <w:vAlign w:val="center"/>
          </w:tcPr>
          <w:p w14:paraId="74A9BFBD">
            <w:pPr>
              <w:pStyle w:val="8"/>
              <w:jc w:val="center"/>
              <w:rPr>
                <w:sz w:val="24"/>
                <w:szCs w:val="24"/>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5C59">
            <w:pPr>
              <w:widowControl/>
              <w:jc w:val="center"/>
              <w:rPr>
                <w:sz w:val="24"/>
                <w:szCs w:val="24"/>
                <w:lang w:eastAsia="zh-CN"/>
              </w:rPr>
            </w:pPr>
            <w:r>
              <w:rPr>
                <w:rFonts w:hint="eastAsia"/>
                <w:sz w:val="24"/>
                <w:szCs w:val="24"/>
              </w:rPr>
              <w:t>1-11</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08D4">
            <w:pPr>
              <w:widowControl/>
              <w:jc w:val="center"/>
              <w:rPr>
                <w:sz w:val="24"/>
                <w:szCs w:val="24"/>
              </w:rPr>
            </w:pPr>
            <w:r>
              <w:rPr>
                <w:rFonts w:hint="eastAsia"/>
                <w:sz w:val="24"/>
                <w:szCs w:val="24"/>
              </w:rPr>
              <w:t>自动分拣机</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DB8C">
            <w:pPr>
              <w:widowControl/>
              <w:jc w:val="center"/>
              <w:rPr>
                <w:sz w:val="24"/>
                <w:szCs w:val="24"/>
                <w:lang w:eastAsia="zh-CN"/>
              </w:rPr>
            </w:pPr>
            <w:r>
              <w:rPr>
                <w:rFonts w:hint="eastAsia"/>
                <w:sz w:val="24"/>
                <w:szCs w:val="24"/>
              </w:rPr>
              <w:t>1</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0567">
            <w:pPr>
              <w:widowControl/>
              <w:jc w:val="center"/>
              <w:rPr>
                <w:sz w:val="24"/>
                <w:szCs w:val="24"/>
              </w:rPr>
            </w:pPr>
            <w:r>
              <w:rPr>
                <w:rFonts w:hint="eastAsia"/>
                <w:sz w:val="24"/>
                <w:szCs w:val="24"/>
              </w:rPr>
              <w:t>否</w:t>
            </w:r>
          </w:p>
        </w:tc>
      </w:tr>
      <w:tr w14:paraId="145C9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548" w:type="pct"/>
            <w:vMerge w:val="continue"/>
            <w:tcBorders>
              <w:left w:val="single" w:color="000000" w:sz="4" w:space="0"/>
              <w:right w:val="single" w:color="000000" w:sz="4" w:space="0"/>
            </w:tcBorders>
            <w:shd w:val="clear" w:color="auto" w:fill="auto"/>
            <w:vAlign w:val="center"/>
          </w:tcPr>
          <w:p w14:paraId="1026FF93">
            <w:pPr>
              <w:pStyle w:val="8"/>
              <w:jc w:val="center"/>
              <w:rPr>
                <w:sz w:val="24"/>
                <w:szCs w:val="24"/>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1D6F">
            <w:pPr>
              <w:widowControl/>
              <w:jc w:val="center"/>
              <w:rPr>
                <w:sz w:val="24"/>
                <w:szCs w:val="24"/>
                <w:lang w:eastAsia="zh-CN"/>
              </w:rPr>
            </w:pPr>
            <w:r>
              <w:rPr>
                <w:rFonts w:hint="eastAsia"/>
                <w:sz w:val="24"/>
                <w:szCs w:val="24"/>
              </w:rPr>
              <w:t>1-12</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1426">
            <w:pPr>
              <w:widowControl/>
              <w:jc w:val="center"/>
              <w:rPr>
                <w:sz w:val="24"/>
                <w:szCs w:val="24"/>
                <w:lang w:eastAsia="zh-CN"/>
              </w:rPr>
            </w:pPr>
            <w:r>
              <w:rPr>
                <w:rFonts w:hint="eastAsia"/>
                <w:sz w:val="24"/>
                <w:szCs w:val="24"/>
                <w:lang w:eastAsia="zh-CN"/>
              </w:rPr>
              <w:t>重症监护智能报警管理系统</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BC03">
            <w:pPr>
              <w:widowControl/>
              <w:jc w:val="center"/>
              <w:rPr>
                <w:sz w:val="24"/>
                <w:szCs w:val="24"/>
                <w:lang w:eastAsia="zh-CN"/>
              </w:rPr>
            </w:pPr>
            <w:r>
              <w:rPr>
                <w:rFonts w:hint="eastAsia"/>
                <w:sz w:val="24"/>
                <w:szCs w:val="24"/>
              </w:rPr>
              <w:t>1</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2758">
            <w:pPr>
              <w:widowControl/>
              <w:jc w:val="center"/>
              <w:rPr>
                <w:sz w:val="24"/>
                <w:szCs w:val="24"/>
              </w:rPr>
            </w:pPr>
            <w:r>
              <w:rPr>
                <w:rFonts w:hint="eastAsia"/>
                <w:sz w:val="24"/>
                <w:szCs w:val="24"/>
              </w:rPr>
              <w:t>否</w:t>
            </w:r>
          </w:p>
        </w:tc>
      </w:tr>
    </w:tbl>
    <w:p w14:paraId="63ECAA21">
      <w:pPr>
        <w:pStyle w:val="9"/>
        <w:tabs>
          <w:tab w:val="left" w:pos="1197"/>
        </w:tabs>
        <w:spacing w:before="0" w:line="486" w:lineRule="exact"/>
        <w:ind w:left="0" w:right="233" w:firstLine="0"/>
        <w:jc w:val="both"/>
        <w:rPr>
          <w:b/>
          <w:bCs/>
          <w:sz w:val="24"/>
          <w:lang w:eastAsia="zh-CN"/>
        </w:rPr>
      </w:pPr>
      <w:r>
        <w:rPr>
          <w:rFonts w:hint="eastAsia"/>
          <w:b/>
          <w:bCs/>
          <w:sz w:val="24"/>
          <w:lang w:eastAsia="zh-CN"/>
        </w:rPr>
        <w:t>二、商务要求</w:t>
      </w:r>
    </w:p>
    <w:p w14:paraId="4B4DE5C1">
      <w:pPr>
        <w:pStyle w:val="9"/>
        <w:tabs>
          <w:tab w:val="left" w:pos="1197"/>
        </w:tabs>
        <w:spacing w:before="0" w:line="486" w:lineRule="exact"/>
        <w:ind w:left="0" w:right="233" w:firstLine="0"/>
        <w:jc w:val="both"/>
        <w:rPr>
          <w:b/>
          <w:bCs/>
          <w:sz w:val="24"/>
          <w:szCs w:val="24"/>
          <w:lang w:eastAsia="zh-CN"/>
        </w:rPr>
      </w:pPr>
      <w:r>
        <w:rPr>
          <w:rFonts w:hint="eastAsia"/>
          <w:b/>
          <w:bCs/>
          <w:sz w:val="24"/>
          <w:szCs w:val="24"/>
          <w:lang w:eastAsia="zh-CN"/>
        </w:rPr>
        <w:t>1.交货时间和地点：</w:t>
      </w:r>
    </w:p>
    <w:p w14:paraId="13ABBCD3">
      <w:pPr>
        <w:pStyle w:val="9"/>
        <w:tabs>
          <w:tab w:val="left" w:pos="1197"/>
        </w:tabs>
        <w:spacing w:before="0" w:line="486" w:lineRule="exact"/>
        <w:ind w:left="0" w:right="233" w:firstLine="480" w:firstLineChars="200"/>
        <w:jc w:val="both"/>
        <w:rPr>
          <w:sz w:val="24"/>
          <w:szCs w:val="24"/>
          <w:lang w:eastAsia="zh-CN"/>
        </w:rPr>
      </w:pPr>
      <w:bookmarkStart w:id="1" w:name="_Toc14802"/>
      <w:bookmarkStart w:id="2" w:name="_Toc256196753"/>
      <w:bookmarkStart w:id="3" w:name="_Toc24278"/>
      <w:bookmarkStart w:id="4" w:name="_Toc23382"/>
      <w:bookmarkStart w:id="5" w:name="_Toc8925"/>
      <w:r>
        <w:rPr>
          <w:rFonts w:hint="eastAsia"/>
          <w:sz w:val="24"/>
          <w:szCs w:val="24"/>
          <w:lang w:eastAsia="zh-CN"/>
        </w:rPr>
        <w:t>1.1 交货时间：</w:t>
      </w:r>
      <w:bookmarkEnd w:id="1"/>
      <w:bookmarkEnd w:id="2"/>
      <w:bookmarkEnd w:id="3"/>
      <w:bookmarkEnd w:id="4"/>
      <w:bookmarkEnd w:id="5"/>
      <w:r>
        <w:rPr>
          <w:rFonts w:hint="eastAsia"/>
          <w:sz w:val="24"/>
          <w:szCs w:val="24"/>
          <w:lang w:eastAsia="zh-CN"/>
        </w:rPr>
        <w:t>合同签订后30天内</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383E1A9">
      <w:pPr>
        <w:pStyle w:val="9"/>
        <w:tabs>
          <w:tab w:val="left" w:pos="1197"/>
        </w:tabs>
        <w:spacing w:before="0" w:line="486" w:lineRule="exact"/>
        <w:ind w:left="0" w:right="233" w:firstLine="480" w:firstLineChars="200"/>
        <w:jc w:val="both"/>
        <w:rPr>
          <w:sz w:val="24"/>
          <w:szCs w:val="24"/>
          <w:lang w:eastAsia="zh-CN"/>
        </w:rPr>
      </w:pPr>
      <w:bookmarkStart w:id="6" w:name="_Toc6107"/>
      <w:bookmarkStart w:id="7" w:name="_Toc30936"/>
      <w:bookmarkStart w:id="8" w:name="_Toc194115436"/>
      <w:bookmarkStart w:id="9" w:name="_Toc19535"/>
      <w:bookmarkStart w:id="10" w:name="_Toc8853"/>
      <w:r>
        <w:rPr>
          <w:rFonts w:hint="eastAsia"/>
          <w:sz w:val="24"/>
          <w:szCs w:val="24"/>
          <w:lang w:eastAsia="zh-CN"/>
        </w:rPr>
        <w:t>1.2 交货地点：</w:t>
      </w:r>
      <w:bookmarkEnd w:id="6"/>
      <w:bookmarkEnd w:id="7"/>
      <w:bookmarkEnd w:id="8"/>
      <w:bookmarkEnd w:id="9"/>
      <w:bookmarkEnd w:id="10"/>
      <w:r>
        <w:rPr>
          <w:rFonts w:hint="eastAsia"/>
          <w:sz w:val="24"/>
          <w:szCs w:val="24"/>
          <w:lang w:eastAsia="zh-CN"/>
        </w:rPr>
        <w:t>朝阳区京顺东街8号。</w:t>
      </w:r>
    </w:p>
    <w:p w14:paraId="74F66051">
      <w:pPr>
        <w:pStyle w:val="9"/>
        <w:tabs>
          <w:tab w:val="left" w:pos="1197"/>
        </w:tabs>
        <w:spacing w:before="0" w:line="486" w:lineRule="exact"/>
        <w:ind w:left="0" w:right="233" w:firstLine="0"/>
        <w:jc w:val="both"/>
        <w:rPr>
          <w:rFonts w:hint="default"/>
          <w:lang w:val="en-US" w:eastAsia="zh-CN"/>
        </w:rPr>
      </w:pPr>
      <w:r>
        <w:rPr>
          <w:rFonts w:hint="eastAsia"/>
          <w:b/>
          <w:bCs/>
          <w:sz w:val="24"/>
          <w:szCs w:val="24"/>
          <w:lang w:eastAsia="zh-CN"/>
        </w:rPr>
        <w:t>2.付款条件（进度和方式）</w:t>
      </w:r>
      <w:r>
        <w:rPr>
          <w:rFonts w:hint="eastAsia"/>
          <w:sz w:val="24"/>
          <w:szCs w:val="24"/>
          <w:lang w:eastAsia="zh-CN"/>
        </w:rPr>
        <w:t>：</w:t>
      </w:r>
      <w:r>
        <w:rPr>
          <w:rFonts w:hint="eastAsia"/>
          <w:sz w:val="24"/>
          <w:szCs w:val="24"/>
          <w:lang w:val="en-US" w:eastAsia="zh-CN"/>
        </w:rPr>
        <w:t>详见“拟签订的合同文本”</w:t>
      </w:r>
    </w:p>
    <w:p w14:paraId="32A795E0">
      <w:pPr>
        <w:pStyle w:val="9"/>
        <w:tabs>
          <w:tab w:val="left" w:pos="1197"/>
        </w:tabs>
        <w:spacing w:before="0" w:line="486" w:lineRule="exact"/>
        <w:ind w:left="0" w:right="233" w:firstLine="0"/>
        <w:jc w:val="both"/>
        <w:rPr>
          <w:b/>
          <w:bCs/>
          <w:sz w:val="24"/>
          <w:szCs w:val="24"/>
          <w:lang w:eastAsia="zh-CN"/>
        </w:rPr>
      </w:pPr>
      <w:r>
        <w:rPr>
          <w:rFonts w:hint="eastAsia"/>
          <w:b/>
          <w:bCs/>
          <w:sz w:val="24"/>
          <w:szCs w:val="24"/>
          <w:lang w:eastAsia="zh-CN"/>
        </w:rPr>
        <w:t>3.包装和运输（如适用，须满足《关于印发〈商品包装政府采购需求标准（试行）〉、〈快递包装政府采购需求标准（试行）〉的通知》（财办库﹝2020﹞123号））：</w:t>
      </w:r>
      <w:r>
        <w:rPr>
          <w:rFonts w:hint="eastAsia"/>
          <w:sz w:val="24"/>
          <w:szCs w:val="24"/>
          <w:lang w:eastAsia="zh-CN"/>
        </w:rPr>
        <w:t>由卖方负责包装和运输。</w:t>
      </w:r>
    </w:p>
    <w:p w14:paraId="58503F4F">
      <w:pPr>
        <w:pStyle w:val="9"/>
        <w:tabs>
          <w:tab w:val="left" w:pos="1197"/>
        </w:tabs>
        <w:spacing w:before="0" w:line="486" w:lineRule="exact"/>
        <w:ind w:left="0" w:right="233" w:firstLine="0"/>
        <w:jc w:val="both"/>
        <w:rPr>
          <w:b/>
          <w:bCs/>
          <w:sz w:val="24"/>
          <w:szCs w:val="24"/>
          <w:lang w:eastAsia="zh-CN"/>
        </w:rPr>
      </w:pPr>
      <w:r>
        <w:rPr>
          <w:rFonts w:hint="eastAsia"/>
          <w:b/>
          <w:bCs/>
          <w:sz w:val="24"/>
          <w:szCs w:val="24"/>
          <w:lang w:eastAsia="zh-CN"/>
        </w:rPr>
        <w:t>4.质保服务：</w:t>
      </w:r>
    </w:p>
    <w:p w14:paraId="23105B3A">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4.1 质量保证期（保修期）</w:t>
      </w:r>
      <w:r>
        <w:rPr>
          <w:rFonts w:asciiTheme="majorEastAsia" w:hAnsiTheme="majorEastAsia" w:eastAsiaTheme="majorEastAsia" w:cstheme="majorEastAsia"/>
          <w:color w:val="000000"/>
          <w:szCs w:val="24"/>
          <w:lang w:eastAsia="zh-CN"/>
        </w:rPr>
        <w:t>：除非在每包（品目）技术规格中另有规定外，本项目所供设备的质量保证期为调试验收合格后</w:t>
      </w:r>
      <w:r>
        <w:rPr>
          <w:rFonts w:hint="eastAsia" w:asciiTheme="majorEastAsia" w:hAnsiTheme="majorEastAsia" w:eastAsiaTheme="majorEastAsia" w:cstheme="majorEastAsia"/>
          <w:color w:val="000000"/>
          <w:szCs w:val="24"/>
          <w:lang w:eastAsia="zh-CN"/>
        </w:rPr>
        <w:t>3年</w:t>
      </w:r>
      <w:r>
        <w:rPr>
          <w:rFonts w:asciiTheme="majorEastAsia" w:hAnsiTheme="majorEastAsia" w:eastAsiaTheme="majorEastAsia" w:cstheme="majorEastAsia"/>
          <w:color w:val="000000"/>
          <w:szCs w:val="24"/>
          <w:lang w:eastAsia="zh-CN"/>
        </w:rPr>
        <w:t>。</w:t>
      </w:r>
      <w:r>
        <w:rPr>
          <w:rFonts w:hint="eastAsia" w:asciiTheme="majorEastAsia" w:hAnsiTheme="majorEastAsia" w:eastAsiaTheme="majorEastAsia" w:cstheme="majorEastAsia"/>
          <w:color w:val="000000"/>
          <w:szCs w:val="24"/>
          <w:lang w:eastAsia="zh-CN"/>
        </w:rPr>
        <w:t>终生免费维修：保修期后，配件费用按成本价收取费用，免人工费。</w:t>
      </w:r>
    </w:p>
    <w:p w14:paraId="29879C9F">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4.2 售后服务：由设备原厂负责售后服务并做出售后服务承诺。</w:t>
      </w:r>
    </w:p>
    <w:p w14:paraId="32503CDA">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（1）负责设备的安装、调试和人员培训，直至人员能够完全掌握独立操作。应详细做出人员培训方案，包括培训地点，培训时长及培训达到的效果。</w:t>
      </w:r>
    </w:p>
    <w:p w14:paraId="26DA354C">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（2）维修点：有固定维修点，提供详细地址及联系电话；</w:t>
      </w:r>
    </w:p>
    <w:p w14:paraId="6B536943">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（3）维修工程师：有专职的维修工程师并提供人数；</w:t>
      </w:r>
    </w:p>
    <w:p w14:paraId="5F7805C6">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（4）维修响应速度：</w:t>
      </w:r>
    </w:p>
    <w:p w14:paraId="77BE8AF9">
      <w:pPr>
        <w:pStyle w:val="4"/>
        <w:spacing w:line="360" w:lineRule="auto"/>
        <w:ind w:firstLine="240" w:firstLineChars="100"/>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两小时内做出维修方案决定；</w:t>
      </w:r>
    </w:p>
    <w:p w14:paraId="5ADBCF5C">
      <w:pPr>
        <w:pStyle w:val="4"/>
        <w:spacing w:line="360" w:lineRule="auto"/>
        <w:ind w:firstLine="240" w:firstLineChars="100"/>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如2小时内无法通过电话解决问题，维修人员必须在接到故障报告后24小时内到达医院</w:t>
      </w:r>
      <w:r>
        <w:rPr>
          <w:rFonts w:asciiTheme="majorEastAsia" w:hAnsiTheme="majorEastAsia" w:eastAsiaTheme="majorEastAsia" w:cstheme="majorEastAsia"/>
          <w:color w:val="000000"/>
          <w:szCs w:val="24"/>
          <w:lang w:eastAsia="zh-CN"/>
        </w:rPr>
        <w:t>出现故障时，如48小时无法排除故障，免费提供备用设备。</w:t>
      </w:r>
    </w:p>
    <w:p w14:paraId="0934D76A">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（5）保修期内的开机率：投标方保证开机率≥95%（按一年365天计算）；</w:t>
      </w:r>
    </w:p>
    <w:p w14:paraId="40B36244">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（6）保修期外每年的设备维修保养费用：请在投标文件中注明保修期外购买保修服务所需费用（税后）</w:t>
      </w:r>
    </w:p>
    <w:p w14:paraId="039304BD">
      <w:pPr>
        <w:pStyle w:val="4"/>
        <w:spacing w:line="360" w:lineRule="auto"/>
        <w:ind w:firstLine="240" w:firstLineChars="100"/>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3年内一般不超过设备原值的3%</w:t>
      </w:r>
    </w:p>
    <w:p w14:paraId="04A44DDD">
      <w:pPr>
        <w:pStyle w:val="4"/>
        <w:spacing w:line="360" w:lineRule="auto"/>
        <w:ind w:firstLine="240" w:firstLineChars="100"/>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3—5年一般不超过设备原值的4%</w:t>
      </w:r>
    </w:p>
    <w:p w14:paraId="6A4AE04B">
      <w:pPr>
        <w:pStyle w:val="4"/>
        <w:spacing w:line="360" w:lineRule="auto"/>
        <w:ind w:firstLine="240" w:firstLineChars="100"/>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5年以上一般不超过设备原值的5%</w:t>
      </w:r>
    </w:p>
    <w:p w14:paraId="2C124FC2">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（7）保修期内，每季度对设备提供巡检、保养或预防性维护，每年对设备进行质控检测≥1次</w:t>
      </w:r>
    </w:p>
    <w:p w14:paraId="53848C00">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（8）提供维修手册、软件等服务类资料</w:t>
      </w:r>
    </w:p>
    <w:p w14:paraId="7ACAAB7F">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w:t>
      </w:r>
      <w:r>
        <w:rPr>
          <w:rFonts w:asciiTheme="majorEastAsia" w:hAnsiTheme="majorEastAsia" w:eastAsiaTheme="majorEastAsia" w:cstheme="majorEastAsia"/>
          <w:color w:val="000000"/>
          <w:szCs w:val="24"/>
          <w:lang w:eastAsia="zh-CN"/>
        </w:rPr>
        <w:t>9</w:t>
      </w:r>
      <w:r>
        <w:rPr>
          <w:rFonts w:hint="eastAsia" w:asciiTheme="majorEastAsia" w:hAnsiTheme="majorEastAsia" w:eastAsiaTheme="majorEastAsia" w:cstheme="majorEastAsia"/>
          <w:color w:val="000000"/>
          <w:szCs w:val="24"/>
          <w:lang w:eastAsia="zh-CN"/>
        </w:rPr>
        <w:t xml:space="preserve">）提供免费软件升级更新 </w:t>
      </w:r>
    </w:p>
    <w:p w14:paraId="169AA3B3">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4.3 备件及技术服务</w:t>
      </w:r>
    </w:p>
    <w:p w14:paraId="1C29B971">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（1）为保证设备正常运行，设备原厂应在中国境内方便的地点设置备件库，存入所有必须的备件，并保证设备停产后不少于</w:t>
      </w:r>
      <w:r>
        <w:rPr>
          <w:rFonts w:hint="eastAsia" w:asciiTheme="majorEastAsia" w:hAnsiTheme="majorEastAsia" w:eastAsiaTheme="majorEastAsia" w:cstheme="majorEastAsia"/>
          <w:color w:val="000000"/>
          <w:szCs w:val="24"/>
          <w:lang w:val="en-US" w:eastAsia="zh-CN"/>
        </w:rPr>
        <w:t>10</w:t>
      </w:r>
      <w:r>
        <w:rPr>
          <w:rFonts w:hint="eastAsia" w:asciiTheme="majorEastAsia" w:hAnsiTheme="majorEastAsia" w:eastAsiaTheme="majorEastAsia" w:cstheme="majorEastAsia"/>
          <w:color w:val="000000"/>
          <w:szCs w:val="24"/>
          <w:lang w:eastAsia="zh-CN"/>
        </w:rPr>
        <w:t>年的供应期。</w:t>
      </w:r>
    </w:p>
    <w:p w14:paraId="38CFE1E0">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（2）应提供原厂维修配件明细表及报价单</w:t>
      </w:r>
      <w:r>
        <w:rPr>
          <w:rFonts w:asciiTheme="majorEastAsia" w:hAnsiTheme="majorEastAsia" w:eastAsiaTheme="majorEastAsia" w:cstheme="majorEastAsia"/>
          <w:color w:val="000000"/>
          <w:szCs w:val="24"/>
          <w:lang w:eastAsia="zh-CN"/>
        </w:rPr>
        <w:t>(</w:t>
      </w:r>
      <w:r>
        <w:rPr>
          <w:rFonts w:hint="eastAsia" w:asciiTheme="majorEastAsia" w:hAnsiTheme="majorEastAsia" w:eastAsiaTheme="majorEastAsia" w:cstheme="majorEastAsia"/>
          <w:color w:val="000000"/>
          <w:szCs w:val="24"/>
          <w:lang w:eastAsia="zh-CN"/>
        </w:rPr>
        <w:t>如提供公开信息渠道可查询到的，可免提供，但须注明查询方法及来源</w:t>
      </w:r>
      <w:r>
        <w:rPr>
          <w:rFonts w:asciiTheme="majorEastAsia" w:hAnsiTheme="majorEastAsia" w:eastAsiaTheme="majorEastAsia" w:cstheme="majorEastAsia"/>
          <w:color w:val="000000"/>
          <w:szCs w:val="24"/>
          <w:lang w:eastAsia="zh-CN"/>
        </w:rPr>
        <w:t>)</w:t>
      </w:r>
      <w:r>
        <w:rPr>
          <w:rFonts w:hint="eastAsia" w:asciiTheme="majorEastAsia" w:hAnsiTheme="majorEastAsia" w:eastAsiaTheme="majorEastAsia" w:cstheme="majorEastAsia"/>
          <w:color w:val="000000"/>
          <w:szCs w:val="24"/>
          <w:lang w:eastAsia="zh-CN"/>
        </w:rPr>
        <w:t>。</w:t>
      </w:r>
    </w:p>
    <w:p w14:paraId="5E841D30">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（3）应免费开放数据接口，以便招标人将该设备与相关信息系统连接。如连接需发生软件（含接口费）及硬件费用，其费用应含在投标报价内。</w:t>
      </w:r>
    </w:p>
    <w:p w14:paraId="529928F3">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（4）安装完成后，由招标人、当地质检部门及相关部门联合验收（如需要），达到本标书中各项技术指标和原设备的产品标准，并满足安全使用防护要求的，方可验收合格。</w:t>
      </w:r>
    </w:p>
    <w:p w14:paraId="17CD07C6">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（5）专用工具：如有专用工具，投标人应向招标人提供设备使用及维护的专用工具。</w:t>
      </w:r>
    </w:p>
    <w:p w14:paraId="0D045E77">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（6）资料</w:t>
      </w:r>
    </w:p>
    <w:p w14:paraId="0C762FAA">
      <w:pPr>
        <w:pStyle w:val="4"/>
        <w:spacing w:line="360" w:lineRule="auto"/>
        <w:ind w:firstLine="240" w:firstLineChars="100"/>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①卖方须向买方提供操作手册、技术资料（维修及使用）：中文2套 ，英文1套。</w:t>
      </w:r>
    </w:p>
    <w:p w14:paraId="08C9FCD2">
      <w:pPr>
        <w:pStyle w:val="4"/>
        <w:spacing w:line="360" w:lineRule="auto"/>
        <w:ind w:firstLine="240" w:firstLineChars="100"/>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②卖方须向买方提供设备的运行、安装、使用环境要求。</w:t>
      </w:r>
    </w:p>
    <w:p w14:paraId="36298891">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（7）技术服务</w:t>
      </w:r>
    </w:p>
    <w:p w14:paraId="4996134F">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①在货物运抵使用单位后，卖方应在使用单位所要求的时间派工程技术人员到达现场，在买方技术人员在场的情况下开箱清点货物，组织安装、调试，并承担所需的工具、备件、消耗品及因此发生的一切费用。</w:t>
      </w:r>
    </w:p>
    <w:p w14:paraId="4B86DA7E">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color w:val="000000"/>
          <w:szCs w:val="24"/>
          <w:lang w:eastAsia="zh-CN"/>
        </w:rPr>
        <w:t>（8）如是国家规定强制检定的计量设备，安装时需提供省级以上计量部门出具的该设备的初检合格证书，如不能出具，买方进行计量初检的费用应含在投标报价内。</w:t>
      </w:r>
    </w:p>
    <w:p w14:paraId="77F2DB0C">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b/>
          <w:bCs/>
          <w:color w:val="000000"/>
          <w:szCs w:val="24"/>
          <w:lang w:eastAsia="zh-CN"/>
        </w:rPr>
        <w:t>5.保险或其他要求：/</w:t>
      </w:r>
    </w:p>
    <w:p w14:paraId="08C5F372">
      <w:pPr>
        <w:pStyle w:val="4"/>
        <w:spacing w:line="360" w:lineRule="auto"/>
        <w:rPr>
          <w:rFonts w:asciiTheme="majorEastAsia" w:hAnsiTheme="majorEastAsia" w:eastAsiaTheme="majorEastAsia" w:cstheme="majorEastAsia"/>
          <w:color w:val="000000"/>
          <w:szCs w:val="24"/>
          <w:lang w:eastAsia="zh-CN"/>
        </w:rPr>
      </w:pPr>
      <w:r>
        <w:rPr>
          <w:rFonts w:hint="eastAsia" w:asciiTheme="majorEastAsia" w:hAnsiTheme="majorEastAsia" w:eastAsiaTheme="majorEastAsia" w:cstheme="majorEastAsia"/>
          <w:b/>
          <w:bCs/>
          <w:color w:val="000000"/>
          <w:szCs w:val="24"/>
          <w:lang w:eastAsia="zh-CN"/>
        </w:rPr>
        <w:t>6.后续采购</w:t>
      </w:r>
    </w:p>
    <w:p w14:paraId="704DDE11">
      <w:pPr>
        <w:autoSpaceDE/>
        <w:autoSpaceDN/>
        <w:spacing w:line="360" w:lineRule="auto"/>
        <w:ind w:firstLine="482" w:firstLineChars="200"/>
        <w:jc w:val="both"/>
        <w:rPr>
          <w:color w:val="000000"/>
          <w:sz w:val="24"/>
          <w:szCs w:val="24"/>
          <w:lang w:eastAsia="zh-CN"/>
        </w:rPr>
      </w:pPr>
      <w:r>
        <w:rPr>
          <w:rFonts w:hint="eastAsia"/>
          <w:b/>
          <w:bCs/>
          <w:color w:val="000000"/>
          <w:sz w:val="24"/>
          <w:szCs w:val="24"/>
          <w:lang w:eastAsia="zh-CN"/>
        </w:rPr>
        <w:t>6.1运行维护</w:t>
      </w:r>
      <w:r>
        <w:rPr>
          <w:rFonts w:hint="eastAsia"/>
          <w:color w:val="000000"/>
          <w:sz w:val="24"/>
          <w:szCs w:val="24"/>
          <w:lang w:eastAsia="zh-CN"/>
        </w:rPr>
        <w:t>：</w:t>
      </w:r>
    </w:p>
    <w:p w14:paraId="387A5B4D">
      <w:pPr>
        <w:autoSpaceDE/>
        <w:autoSpaceDN/>
        <w:snapToGrid w:val="0"/>
        <w:spacing w:line="360" w:lineRule="auto"/>
        <w:ind w:firstLine="480" w:firstLineChars="200"/>
        <w:jc w:val="both"/>
        <w:rPr>
          <w:color w:val="000000"/>
          <w:sz w:val="24"/>
          <w:szCs w:val="24"/>
          <w:lang w:eastAsia="zh-CN"/>
        </w:rPr>
      </w:pPr>
      <w:r>
        <w:rPr>
          <w:rFonts w:hint="eastAsia"/>
          <w:color w:val="000000"/>
          <w:sz w:val="24"/>
          <w:szCs w:val="24"/>
          <w:lang w:eastAsia="zh-CN"/>
        </w:rPr>
        <w:t>保修期外每年的设备维修保养费用：请在投标文件中注明保修期外购买保修服务所需费用（税后）</w:t>
      </w:r>
    </w:p>
    <w:p w14:paraId="7E7CDBF7">
      <w:pPr>
        <w:autoSpaceDE/>
        <w:autoSpaceDN/>
        <w:snapToGrid w:val="0"/>
        <w:spacing w:line="360" w:lineRule="auto"/>
        <w:ind w:firstLine="480" w:firstLineChars="200"/>
        <w:jc w:val="both"/>
        <w:rPr>
          <w:color w:val="000000"/>
          <w:sz w:val="24"/>
          <w:szCs w:val="24"/>
          <w:lang w:eastAsia="zh-CN"/>
        </w:rPr>
      </w:pPr>
      <w:r>
        <w:rPr>
          <w:rFonts w:hint="eastAsia"/>
          <w:color w:val="000000"/>
          <w:sz w:val="24"/>
          <w:szCs w:val="24"/>
          <w:lang w:eastAsia="zh-CN"/>
        </w:rPr>
        <w:t>3年内一般不超过设备原值的3%</w:t>
      </w:r>
    </w:p>
    <w:p w14:paraId="6199CF4D">
      <w:pPr>
        <w:autoSpaceDE/>
        <w:autoSpaceDN/>
        <w:snapToGrid w:val="0"/>
        <w:spacing w:line="360" w:lineRule="auto"/>
        <w:ind w:firstLine="480" w:firstLineChars="200"/>
        <w:jc w:val="both"/>
        <w:rPr>
          <w:color w:val="000000"/>
          <w:sz w:val="24"/>
          <w:szCs w:val="24"/>
          <w:lang w:eastAsia="zh-CN"/>
        </w:rPr>
      </w:pPr>
      <w:r>
        <w:rPr>
          <w:rFonts w:hint="eastAsia"/>
          <w:color w:val="000000"/>
          <w:sz w:val="24"/>
          <w:szCs w:val="24"/>
          <w:lang w:eastAsia="zh-CN"/>
        </w:rPr>
        <w:t>3—5年一般不超过设备原值的4%</w:t>
      </w:r>
    </w:p>
    <w:p w14:paraId="7205EB37">
      <w:pPr>
        <w:autoSpaceDE/>
        <w:autoSpaceDN/>
        <w:snapToGrid w:val="0"/>
        <w:spacing w:line="360" w:lineRule="auto"/>
        <w:ind w:firstLine="480" w:firstLineChars="200"/>
        <w:jc w:val="both"/>
        <w:rPr>
          <w:color w:val="000000"/>
          <w:sz w:val="24"/>
          <w:szCs w:val="24"/>
          <w:lang w:eastAsia="zh-CN"/>
        </w:rPr>
      </w:pPr>
      <w:r>
        <w:rPr>
          <w:rFonts w:hint="eastAsia"/>
          <w:color w:val="000000"/>
          <w:sz w:val="24"/>
          <w:szCs w:val="24"/>
          <w:lang w:eastAsia="zh-CN"/>
        </w:rPr>
        <w:t>5年以上一般不超过设备原值的5%</w:t>
      </w:r>
    </w:p>
    <w:p w14:paraId="0160CAF9">
      <w:pPr>
        <w:pStyle w:val="7"/>
        <w:tabs>
          <w:tab w:val="left" w:pos="880"/>
        </w:tabs>
        <w:spacing w:before="0" w:line="486" w:lineRule="exact"/>
        <w:ind w:left="0" w:right="6326" w:firstLine="0"/>
        <w:jc w:val="both"/>
        <w:rPr>
          <w:sz w:val="24"/>
          <w:szCs w:val="24"/>
          <w:lang w:eastAsia="zh-CN"/>
        </w:rPr>
      </w:pPr>
      <w:r>
        <w:rPr>
          <w:rFonts w:hint="eastAsia"/>
          <w:b/>
          <w:bCs/>
          <w:sz w:val="24"/>
          <w:szCs w:val="24"/>
          <w:lang w:eastAsia="zh-CN"/>
        </w:rPr>
        <w:t>三、技术要求</w:t>
      </w:r>
    </w:p>
    <w:p w14:paraId="3CF37A56">
      <w:pPr>
        <w:spacing w:line="486" w:lineRule="exact"/>
        <w:ind w:firstLine="241" w:firstLineChars="100"/>
        <w:contextualSpacing/>
        <w:rPr>
          <w:b/>
          <w:bCs/>
          <w:sz w:val="24"/>
          <w:szCs w:val="24"/>
          <w:lang w:eastAsia="zh-CN"/>
        </w:rPr>
      </w:pPr>
      <w:r>
        <w:rPr>
          <w:rFonts w:hint="eastAsia"/>
          <w:b/>
          <w:bCs/>
          <w:sz w:val="24"/>
          <w:szCs w:val="24"/>
          <w:lang w:eastAsia="zh-CN"/>
        </w:rPr>
        <w:t>1. 基本要求</w:t>
      </w:r>
    </w:p>
    <w:p w14:paraId="7600E0D8">
      <w:pPr>
        <w:spacing w:line="486" w:lineRule="exact"/>
        <w:ind w:firstLine="241" w:firstLineChars="100"/>
        <w:contextualSpacing/>
        <w:rPr>
          <w:b/>
          <w:bCs/>
          <w:sz w:val="24"/>
          <w:szCs w:val="24"/>
          <w:lang w:eastAsia="zh-CN"/>
        </w:rPr>
      </w:pPr>
      <w:r>
        <w:rPr>
          <w:rFonts w:hint="eastAsia"/>
          <w:b/>
          <w:bCs/>
          <w:sz w:val="24"/>
          <w:szCs w:val="24"/>
          <w:lang w:eastAsia="zh-CN"/>
        </w:rPr>
        <w:t>1.1 采购标的需实现的功能或者目标</w:t>
      </w:r>
    </w:p>
    <w:p w14:paraId="49EF15FC">
      <w:pPr>
        <w:adjustRightInd w:val="0"/>
        <w:spacing w:line="486" w:lineRule="exact"/>
        <w:ind w:firstLine="480" w:firstLineChars="200"/>
        <w:rPr>
          <w:sz w:val="24"/>
          <w:szCs w:val="24"/>
          <w:lang w:eastAsia="zh-CN"/>
        </w:rPr>
      </w:pPr>
      <w:r>
        <w:rPr>
          <w:rFonts w:hint="eastAsia"/>
          <w:sz w:val="24"/>
          <w:szCs w:val="24"/>
          <w:lang w:eastAsia="zh-CN"/>
        </w:rPr>
        <w:t>本次招标采购是为</w:t>
      </w:r>
      <w:r>
        <w:rPr>
          <w:rFonts w:hint="eastAsia"/>
          <w:kern w:val="2"/>
          <w:sz w:val="24"/>
          <w:szCs w:val="24"/>
          <w:lang w:eastAsia="zh-CN"/>
        </w:rPr>
        <w:t>首都医科大学附属北京地坛医院</w:t>
      </w:r>
      <w:r>
        <w:rPr>
          <w:rFonts w:hint="eastAsia"/>
          <w:sz w:val="24"/>
          <w:lang w:eastAsia="zh-CN"/>
        </w:rPr>
        <w:t>配置</w:t>
      </w:r>
      <w:r>
        <w:rPr>
          <w:rFonts w:hint="eastAsia" w:ascii="Arial Regular" w:hAnsi="Arial Regular" w:cs="Arial Regular"/>
          <w:bCs/>
          <w:sz w:val="24"/>
          <w:szCs w:val="24"/>
          <w:lang w:eastAsia="zh-CN"/>
        </w:rPr>
        <w:t>基本设备</w:t>
      </w:r>
      <w:r>
        <w:rPr>
          <w:rFonts w:hint="eastAsia"/>
          <w:sz w:val="24"/>
          <w:szCs w:val="24"/>
          <w:lang w:eastAsia="zh-CN"/>
        </w:rPr>
        <w:t>，供应商应根据招标文件所提出的技术规格和服务要求，综合考虑所投货物的适用性，选择具有最佳性能价格比的货物前来投标。供应商应以先进的技术、优良的服务和优惠的价格，充分显示自己的竞争实力。</w:t>
      </w:r>
    </w:p>
    <w:p w14:paraId="0DED983B">
      <w:pPr>
        <w:spacing w:line="486" w:lineRule="exact"/>
        <w:ind w:firstLine="241" w:firstLineChars="100"/>
        <w:contextualSpacing/>
        <w:rPr>
          <w:sz w:val="24"/>
          <w:szCs w:val="24"/>
          <w:lang w:eastAsia="zh-CN"/>
        </w:rPr>
      </w:pPr>
      <w:r>
        <w:rPr>
          <w:rFonts w:hint="eastAsia"/>
          <w:b/>
          <w:bCs/>
          <w:sz w:val="24"/>
          <w:szCs w:val="24"/>
          <w:lang w:eastAsia="zh-CN"/>
        </w:rPr>
        <w:t>1.2 需执行的国家相关标准、行业标准、地方标准或者其他标准、规范</w:t>
      </w:r>
    </w:p>
    <w:p w14:paraId="6526333D">
      <w:pPr>
        <w:autoSpaceDE/>
        <w:autoSpaceDN/>
        <w:spacing w:line="486" w:lineRule="exact"/>
        <w:ind w:left="240" w:leftChars="109" w:firstLine="240" w:firstLineChars="100"/>
        <w:rPr>
          <w:sz w:val="24"/>
          <w:szCs w:val="24"/>
          <w:lang w:eastAsia="zh-CN"/>
        </w:rPr>
      </w:pPr>
      <w:r>
        <w:rPr>
          <w:rFonts w:hint="eastAsia"/>
          <w:sz w:val="24"/>
          <w:szCs w:val="24"/>
          <w:lang w:eastAsia="zh-CN"/>
        </w:rPr>
        <w:t>★(1)投标产品属于医疗器械的，应按原国家食品药品监督管理总局颁发的《医疗器械注册管理办法》，办理医疗器械注册证或者办理备案，供应商须提供有效的医疗器械注册证复印件或备案凭证并加盖公章。</w:t>
      </w:r>
    </w:p>
    <w:p w14:paraId="5DBE9EBD">
      <w:pPr>
        <w:autoSpaceDE/>
        <w:autoSpaceDN/>
        <w:spacing w:line="486" w:lineRule="exact"/>
        <w:ind w:left="240" w:leftChars="109" w:firstLine="240" w:firstLineChars="100"/>
        <w:rPr>
          <w:sz w:val="24"/>
          <w:szCs w:val="24"/>
          <w:lang w:eastAsia="zh-CN"/>
        </w:rPr>
      </w:pPr>
      <w:r>
        <w:rPr>
          <w:rFonts w:hint="eastAsia"/>
          <w:sz w:val="24"/>
          <w:szCs w:val="24"/>
          <w:lang w:eastAsia="zh-CN"/>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68201F00">
      <w:pPr>
        <w:autoSpaceDE/>
        <w:autoSpaceDN/>
        <w:spacing w:line="486" w:lineRule="exact"/>
        <w:ind w:left="240" w:leftChars="109" w:firstLine="240" w:firstLineChars="100"/>
        <w:rPr>
          <w:sz w:val="24"/>
          <w:szCs w:val="24"/>
          <w:lang w:eastAsia="zh-CN"/>
        </w:rPr>
      </w:pPr>
      <w:r>
        <w:rPr>
          <w:rFonts w:hint="eastAsia"/>
          <w:sz w:val="24"/>
          <w:szCs w:val="24"/>
          <w:lang w:eastAsia="zh-CN"/>
        </w:rPr>
        <w:t>★(3)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16EF98D">
      <w:pPr>
        <w:spacing w:line="486" w:lineRule="exact"/>
        <w:ind w:firstLine="241" w:firstLineChars="100"/>
        <w:contextualSpacing/>
        <w:rPr>
          <w:b/>
          <w:bCs/>
          <w:sz w:val="24"/>
          <w:szCs w:val="24"/>
          <w:lang w:eastAsia="zh-CN"/>
        </w:rPr>
      </w:pPr>
      <w:r>
        <w:rPr>
          <w:rFonts w:hint="eastAsia"/>
          <w:b/>
          <w:bCs/>
          <w:sz w:val="24"/>
          <w:szCs w:val="24"/>
          <w:lang w:eastAsia="zh-CN"/>
        </w:rPr>
        <w:t>2.服务内容及要求/货物技术要求</w:t>
      </w:r>
    </w:p>
    <w:p w14:paraId="42C84ED3">
      <w:pPr>
        <w:widowControl/>
        <w:spacing w:line="486" w:lineRule="exact"/>
        <w:ind w:left="-1" w:firstLine="241" w:firstLineChars="100"/>
        <w:contextualSpacing/>
        <w:rPr>
          <w:b/>
          <w:bCs/>
          <w:sz w:val="24"/>
          <w:szCs w:val="24"/>
          <w:lang w:eastAsia="zh-CN"/>
        </w:rPr>
      </w:pPr>
      <w:r>
        <w:rPr>
          <w:rFonts w:hint="eastAsia"/>
          <w:b/>
          <w:bCs/>
          <w:sz w:val="24"/>
          <w:szCs w:val="24"/>
          <w:lang w:eastAsia="zh-CN"/>
        </w:rPr>
        <w:t>2.1 采购标的需满足的性能、材料、结构、外观、质量、安全、技术规格、物理特性等要求；</w:t>
      </w:r>
    </w:p>
    <w:p w14:paraId="6EFA1022">
      <w:pPr>
        <w:spacing w:line="360" w:lineRule="auto"/>
        <w:ind w:firstLine="482" w:firstLineChars="200"/>
        <w:outlineLvl w:val="0"/>
        <w:rPr>
          <w:b/>
          <w:bCs/>
          <w:sz w:val="24"/>
          <w:szCs w:val="24"/>
          <w:lang w:eastAsia="zh-CN"/>
        </w:rPr>
      </w:pPr>
      <w:r>
        <w:rPr>
          <w:rFonts w:hint="eastAsia"/>
          <w:b/>
          <w:bCs/>
          <w:sz w:val="24"/>
          <w:szCs w:val="24"/>
          <w:lang w:eastAsia="zh-CN"/>
        </w:rPr>
        <w:t>品目1-1：亚低温治疗仪</w:t>
      </w:r>
    </w:p>
    <w:p w14:paraId="017509BC">
      <w:pPr>
        <w:spacing w:line="360" w:lineRule="auto"/>
        <w:ind w:firstLine="480" w:firstLineChars="200"/>
        <w:rPr>
          <w:sz w:val="24"/>
          <w:szCs w:val="24"/>
          <w:lang w:eastAsia="zh-CN"/>
        </w:rPr>
      </w:pPr>
      <w:r>
        <w:rPr>
          <w:rFonts w:hint="eastAsia"/>
          <w:sz w:val="24"/>
          <w:szCs w:val="24"/>
          <w:lang w:eastAsia="zh-CN"/>
        </w:rPr>
        <w:t>一、设备用途说明：</w:t>
      </w:r>
    </w:p>
    <w:p w14:paraId="7942DD25">
      <w:pPr>
        <w:spacing w:line="360" w:lineRule="auto"/>
        <w:ind w:firstLine="480" w:firstLineChars="200"/>
        <w:rPr>
          <w:sz w:val="24"/>
          <w:szCs w:val="24"/>
          <w:lang w:eastAsia="zh-CN"/>
        </w:rPr>
      </w:pPr>
      <w:r>
        <w:rPr>
          <w:rFonts w:hint="eastAsia"/>
          <w:sz w:val="24"/>
          <w:szCs w:val="24"/>
          <w:lang w:eastAsia="zh-CN"/>
        </w:rPr>
        <w:t>用于新生儿缺氧缺血性脑病等危重症患儿的亚低温治疗，实现精准、稳定、安全的体温管理，保障诊疗效果。</w:t>
      </w:r>
    </w:p>
    <w:p w14:paraId="22871397">
      <w:pPr>
        <w:spacing w:line="360" w:lineRule="auto"/>
        <w:ind w:firstLine="480" w:firstLineChars="200"/>
        <w:rPr>
          <w:sz w:val="24"/>
          <w:szCs w:val="24"/>
          <w:lang w:eastAsia="zh-CN"/>
        </w:rPr>
      </w:pPr>
      <w:r>
        <w:rPr>
          <w:rFonts w:hint="eastAsia"/>
          <w:sz w:val="24"/>
          <w:szCs w:val="24"/>
          <w:lang w:eastAsia="zh-CN"/>
        </w:rPr>
        <w:t>二、主要技术参数及要求</w:t>
      </w:r>
    </w:p>
    <w:p w14:paraId="2038664F">
      <w:pPr>
        <w:spacing w:line="360" w:lineRule="auto"/>
        <w:ind w:firstLine="480" w:firstLineChars="200"/>
        <w:rPr>
          <w:color w:val="000000"/>
          <w:sz w:val="24"/>
          <w:szCs w:val="24"/>
          <w:lang w:eastAsia="zh-CN"/>
        </w:rPr>
      </w:pPr>
      <w:r>
        <w:rPr>
          <w:rFonts w:hint="eastAsia"/>
          <w:color w:val="000000"/>
          <w:sz w:val="24"/>
          <w:szCs w:val="24"/>
          <w:lang w:eastAsia="zh-CN"/>
        </w:rPr>
        <w:t>1、输入功率：≤500W；</w:t>
      </w:r>
    </w:p>
    <w:p w14:paraId="0E10C4A4">
      <w:pPr>
        <w:spacing w:line="360" w:lineRule="auto"/>
        <w:ind w:firstLine="480" w:firstLineChars="200"/>
        <w:rPr>
          <w:color w:val="000000"/>
          <w:sz w:val="24"/>
          <w:szCs w:val="24"/>
          <w:lang w:eastAsia="zh-CN"/>
        </w:rPr>
      </w:pPr>
      <w:r>
        <w:rPr>
          <w:rFonts w:hint="eastAsia"/>
          <w:color w:val="000000"/>
          <w:sz w:val="24"/>
          <w:szCs w:val="24"/>
          <w:lang w:eastAsia="zh-CN"/>
        </w:rPr>
        <w:t>2、内置锂电池，电池续航时长≥2小时；</w:t>
      </w:r>
    </w:p>
    <w:p w14:paraId="15394F76">
      <w:pPr>
        <w:spacing w:line="360" w:lineRule="auto"/>
        <w:ind w:firstLine="480" w:firstLineChars="200"/>
        <w:rPr>
          <w:color w:val="000000"/>
          <w:sz w:val="24"/>
          <w:szCs w:val="24"/>
          <w:lang w:eastAsia="zh-CN"/>
        </w:rPr>
      </w:pPr>
      <w:r>
        <w:rPr>
          <w:rFonts w:hint="eastAsia"/>
          <w:color w:val="000000"/>
          <w:sz w:val="24"/>
          <w:szCs w:val="24"/>
          <w:lang w:eastAsia="zh-CN"/>
        </w:rPr>
        <w:t>3、制冷方式：采用压缩机制冷；</w:t>
      </w:r>
    </w:p>
    <w:p w14:paraId="7C742BE8">
      <w:pPr>
        <w:spacing w:line="360" w:lineRule="auto"/>
        <w:ind w:firstLine="480" w:firstLineChars="200"/>
        <w:rPr>
          <w:color w:val="000000"/>
          <w:sz w:val="24"/>
          <w:szCs w:val="24"/>
          <w:lang w:eastAsia="zh-CN"/>
        </w:rPr>
      </w:pPr>
      <w:r>
        <w:rPr>
          <w:rFonts w:hint="eastAsia"/>
          <w:color w:val="000000"/>
          <w:sz w:val="24"/>
          <w:szCs w:val="24"/>
          <w:lang w:eastAsia="zh-CN"/>
        </w:rPr>
        <w:t>4、水温控制：可根据患者体温反馈实时自动调节水温输出；</w:t>
      </w:r>
    </w:p>
    <w:p w14:paraId="7983D378">
      <w:pPr>
        <w:spacing w:line="360" w:lineRule="auto"/>
        <w:ind w:firstLine="480" w:firstLineChars="200"/>
        <w:rPr>
          <w:color w:val="000000"/>
          <w:sz w:val="24"/>
          <w:szCs w:val="24"/>
          <w:highlight w:val="none"/>
          <w:lang w:eastAsia="zh-CN"/>
        </w:rPr>
      </w:pPr>
      <w:r>
        <w:rPr>
          <w:rFonts w:hint="eastAsia"/>
          <w:color w:val="000000"/>
          <w:sz w:val="24"/>
          <w:szCs w:val="24"/>
          <w:highlight w:val="none"/>
          <w:lang w:eastAsia="zh-CN"/>
        </w:rPr>
        <w:t>5、治疗模式：手动降温，手动升温；</w:t>
      </w:r>
    </w:p>
    <w:p w14:paraId="635D4EA5">
      <w:pPr>
        <w:spacing w:line="360" w:lineRule="auto"/>
        <w:ind w:firstLine="480" w:firstLineChars="200"/>
        <w:rPr>
          <w:color w:val="000000"/>
          <w:sz w:val="24"/>
          <w:szCs w:val="24"/>
          <w:highlight w:val="none"/>
          <w:lang w:eastAsia="zh-CN"/>
        </w:rPr>
      </w:pPr>
      <w:r>
        <w:rPr>
          <w:color w:val="000000"/>
          <w:sz w:val="24"/>
          <w:szCs w:val="24"/>
          <w:highlight w:val="none"/>
          <w:lang w:eastAsia="zh-CN"/>
        </w:rPr>
        <w:t>6</w:t>
      </w:r>
      <w:r>
        <w:rPr>
          <w:rFonts w:hint="eastAsia"/>
          <w:color w:val="000000"/>
          <w:sz w:val="24"/>
          <w:szCs w:val="24"/>
          <w:highlight w:val="none"/>
          <w:lang w:eastAsia="zh-CN"/>
        </w:rPr>
        <w:t>、目标水温设定范围：</w:t>
      </w:r>
      <w:r>
        <w:rPr>
          <w:color w:val="000000"/>
          <w:sz w:val="24"/>
          <w:szCs w:val="24"/>
          <w:highlight w:val="none"/>
          <w:lang w:eastAsia="zh-CN"/>
        </w:rPr>
        <w:t>5.0℃～39.0℃，步进0.1℃；</w:t>
      </w:r>
    </w:p>
    <w:p w14:paraId="38DC94FF">
      <w:pPr>
        <w:spacing w:line="360" w:lineRule="auto"/>
        <w:ind w:firstLine="480" w:firstLineChars="200"/>
        <w:rPr>
          <w:color w:val="000000"/>
          <w:sz w:val="24"/>
          <w:szCs w:val="24"/>
          <w:highlight w:val="none"/>
          <w:lang w:eastAsia="zh-CN"/>
        </w:rPr>
      </w:pPr>
      <w:r>
        <w:rPr>
          <w:color w:val="000000"/>
          <w:sz w:val="24"/>
          <w:szCs w:val="24"/>
          <w:highlight w:val="none"/>
          <w:lang w:eastAsia="zh-CN"/>
        </w:rPr>
        <w:t>7、目标体温设定范围：30.0～38.5℃，步进0.1℃；</w:t>
      </w:r>
    </w:p>
    <w:p w14:paraId="4D7FFA0D">
      <w:pPr>
        <w:spacing w:line="360" w:lineRule="auto"/>
        <w:ind w:firstLine="480" w:firstLineChars="200"/>
        <w:rPr>
          <w:color w:val="000000"/>
          <w:sz w:val="24"/>
          <w:szCs w:val="24"/>
          <w:lang w:eastAsia="zh-CN"/>
        </w:rPr>
      </w:pPr>
      <w:r>
        <w:rPr>
          <w:rFonts w:hint="eastAsia"/>
          <w:color w:val="000000"/>
          <w:sz w:val="24"/>
          <w:szCs w:val="24"/>
          <w:lang w:eastAsia="zh-CN"/>
        </w:rPr>
        <w:t>8、体温传感器监测范围：28℃～43℃，允差：±0.2℃；</w:t>
      </w:r>
    </w:p>
    <w:p w14:paraId="2D8340CA">
      <w:pPr>
        <w:spacing w:line="360" w:lineRule="auto"/>
        <w:ind w:firstLine="480" w:firstLineChars="200"/>
        <w:rPr>
          <w:color w:val="000000"/>
          <w:sz w:val="24"/>
          <w:szCs w:val="24"/>
          <w:lang w:eastAsia="zh-CN"/>
        </w:rPr>
      </w:pPr>
      <w:r>
        <w:rPr>
          <w:rFonts w:hint="eastAsia"/>
          <w:color w:val="000000"/>
          <w:sz w:val="24"/>
          <w:szCs w:val="24"/>
          <w:lang w:eastAsia="zh-CN"/>
        </w:rPr>
        <w:t>9、控温速率：初始循环液体温度为30℃±2℃条件下，降温速率每分钟≥1.5℃；初始循环液体温度为25℃±2℃条件下，制热空载平均速率每分钟≥1.0℃；</w:t>
      </w:r>
    </w:p>
    <w:p w14:paraId="369B2446">
      <w:pPr>
        <w:spacing w:line="360" w:lineRule="auto"/>
        <w:ind w:firstLine="480" w:firstLineChars="200"/>
        <w:rPr>
          <w:color w:val="000000"/>
          <w:sz w:val="24"/>
          <w:szCs w:val="24"/>
          <w:lang w:eastAsia="zh-CN"/>
        </w:rPr>
      </w:pPr>
      <w:r>
        <w:rPr>
          <w:rFonts w:hint="eastAsia"/>
          <w:color w:val="000000"/>
          <w:sz w:val="24"/>
          <w:szCs w:val="24"/>
          <w:lang w:eastAsia="zh-CN"/>
        </w:rPr>
        <w:t>10、核心体温监测方式：膀胱或食道温度；</w:t>
      </w:r>
    </w:p>
    <w:p w14:paraId="498C41AC">
      <w:pPr>
        <w:spacing w:line="360" w:lineRule="auto"/>
        <w:ind w:firstLine="480" w:firstLineChars="200"/>
        <w:rPr>
          <w:color w:val="000000"/>
          <w:sz w:val="24"/>
          <w:szCs w:val="24"/>
          <w:lang w:eastAsia="zh-CN"/>
        </w:rPr>
      </w:pPr>
      <w:r>
        <w:rPr>
          <w:rFonts w:hint="eastAsia"/>
          <w:color w:val="000000"/>
          <w:sz w:val="24"/>
          <w:szCs w:val="24"/>
          <w:lang w:eastAsia="zh-CN"/>
        </w:rPr>
        <w:t>11、设备可实时显示患者体温、目标体温、水温变化曲线；</w:t>
      </w:r>
    </w:p>
    <w:p w14:paraId="65648235">
      <w:pPr>
        <w:spacing w:line="360" w:lineRule="auto"/>
        <w:ind w:firstLine="480" w:firstLineChars="200"/>
        <w:rPr>
          <w:color w:val="000000"/>
          <w:sz w:val="24"/>
          <w:szCs w:val="24"/>
          <w:lang w:eastAsia="zh-CN"/>
        </w:rPr>
      </w:pPr>
      <w:r>
        <w:rPr>
          <w:rFonts w:hint="eastAsia"/>
          <w:color w:val="000000"/>
          <w:sz w:val="24"/>
          <w:szCs w:val="24"/>
          <w:lang w:eastAsia="zh-CN"/>
        </w:rPr>
        <w:t>12、报警功能：声光及界面显示报警。包括水温超限报警，体温超限报警，缺水报警，循环液流速低报警，电量低报警，设备故障报警等；</w:t>
      </w:r>
    </w:p>
    <w:p w14:paraId="1F1CFC4A">
      <w:pPr>
        <w:spacing w:line="360" w:lineRule="auto"/>
        <w:ind w:firstLine="480" w:firstLineChars="200"/>
        <w:rPr>
          <w:color w:val="000000"/>
          <w:sz w:val="24"/>
          <w:szCs w:val="24"/>
          <w:lang w:eastAsia="zh-CN"/>
        </w:rPr>
      </w:pPr>
      <w:r>
        <w:rPr>
          <w:rFonts w:hint="eastAsia"/>
          <w:color w:val="000000"/>
          <w:sz w:val="24"/>
          <w:szCs w:val="24"/>
          <w:lang w:eastAsia="zh-CN"/>
        </w:rPr>
        <w:t>13、≥8寸彩色液晶触摸屏，可显示工作模式，温度参数等；</w:t>
      </w:r>
    </w:p>
    <w:p w14:paraId="7D1AF986">
      <w:pPr>
        <w:spacing w:line="360" w:lineRule="auto"/>
        <w:ind w:firstLine="480" w:firstLineChars="200"/>
        <w:rPr>
          <w:color w:val="000000"/>
          <w:sz w:val="24"/>
          <w:szCs w:val="24"/>
          <w:lang w:eastAsia="zh-CN"/>
        </w:rPr>
      </w:pPr>
      <w:r>
        <w:rPr>
          <w:rFonts w:hint="eastAsia"/>
          <w:color w:val="000000"/>
          <w:sz w:val="24"/>
          <w:szCs w:val="24"/>
          <w:lang w:eastAsia="zh-CN"/>
        </w:rPr>
        <w:t>14、数据存储和导出功能：设备可查阅和保存不少于5000小时患者治疗数据，也可以导出数据；</w:t>
      </w:r>
    </w:p>
    <w:p w14:paraId="7783E952">
      <w:pPr>
        <w:spacing w:line="360" w:lineRule="auto"/>
        <w:ind w:firstLine="480" w:firstLineChars="200"/>
        <w:rPr>
          <w:color w:val="000000"/>
          <w:sz w:val="24"/>
          <w:szCs w:val="24"/>
          <w:lang w:eastAsia="zh-CN"/>
        </w:rPr>
      </w:pPr>
      <w:r>
        <w:rPr>
          <w:rFonts w:hint="eastAsia"/>
          <w:color w:val="000000"/>
          <w:sz w:val="24"/>
          <w:szCs w:val="24"/>
          <w:lang w:eastAsia="zh-CN"/>
        </w:rPr>
        <w:t>15、具有成人控温帽、成人控温毯及儿童专用毯、儿童专用控温帽，毯面采用TPU材质，材料亲肤不致敏，提供生物相容性检测报告；</w:t>
      </w:r>
    </w:p>
    <w:p w14:paraId="45C0AB65">
      <w:pPr>
        <w:spacing w:line="360" w:lineRule="auto"/>
        <w:ind w:firstLine="480" w:firstLineChars="200"/>
        <w:rPr>
          <w:color w:val="000000"/>
          <w:sz w:val="24"/>
          <w:szCs w:val="24"/>
          <w:lang w:eastAsia="zh-CN"/>
        </w:rPr>
      </w:pPr>
      <w:r>
        <w:rPr>
          <w:rFonts w:hint="eastAsia"/>
          <w:color w:val="000000"/>
          <w:sz w:val="24"/>
          <w:szCs w:val="24"/>
          <w:lang w:eastAsia="zh-CN"/>
        </w:rPr>
        <w:t>16、可在户外、救护车、转运车上使用，具备院前、院间转运功能；</w:t>
      </w:r>
    </w:p>
    <w:p w14:paraId="0CA8ED80">
      <w:pPr>
        <w:spacing w:line="360" w:lineRule="auto"/>
        <w:ind w:firstLine="482" w:firstLineChars="200"/>
        <w:rPr>
          <w:b/>
          <w:bCs/>
          <w:sz w:val="24"/>
          <w:szCs w:val="24"/>
          <w:highlight w:val="none"/>
          <w:lang w:eastAsia="zh-CN"/>
        </w:rPr>
      </w:pPr>
    </w:p>
    <w:p w14:paraId="14F6AFA0">
      <w:pPr>
        <w:spacing w:line="360" w:lineRule="auto"/>
        <w:ind w:firstLine="482" w:firstLineChars="200"/>
        <w:outlineLvl w:val="0"/>
        <w:rPr>
          <w:sz w:val="24"/>
          <w:szCs w:val="24"/>
          <w:highlight w:val="none"/>
          <w:lang w:eastAsia="zh-CN"/>
        </w:rPr>
      </w:pPr>
      <w:r>
        <w:rPr>
          <w:rFonts w:hint="eastAsia"/>
          <w:b/>
          <w:bCs/>
          <w:sz w:val="24"/>
          <w:szCs w:val="24"/>
          <w:highlight w:val="none"/>
          <w:lang w:eastAsia="zh-CN"/>
        </w:rPr>
        <w:t>品目1-2：脑电测量系统</w:t>
      </w:r>
    </w:p>
    <w:p w14:paraId="1B642889">
      <w:pPr>
        <w:spacing w:line="360" w:lineRule="auto"/>
        <w:ind w:firstLine="480" w:firstLineChars="200"/>
        <w:rPr>
          <w:sz w:val="24"/>
          <w:szCs w:val="24"/>
          <w:lang w:eastAsia="zh-CN"/>
        </w:rPr>
      </w:pPr>
      <w:r>
        <w:rPr>
          <w:rFonts w:hint="eastAsia"/>
          <w:sz w:val="24"/>
          <w:szCs w:val="24"/>
          <w:lang w:eastAsia="zh-CN"/>
        </w:rPr>
        <w:t>一、设备用途：</w:t>
      </w:r>
    </w:p>
    <w:p w14:paraId="50FE5163">
      <w:pPr>
        <w:spacing w:line="360" w:lineRule="auto"/>
        <w:ind w:firstLine="480" w:firstLineChars="200"/>
        <w:rPr>
          <w:sz w:val="24"/>
          <w:szCs w:val="24"/>
          <w:lang w:eastAsia="zh-CN"/>
        </w:rPr>
      </w:pPr>
      <w:r>
        <w:rPr>
          <w:rFonts w:hint="eastAsia"/>
          <w:sz w:val="24"/>
          <w:szCs w:val="24"/>
          <w:lang w:eastAsia="zh-CN"/>
        </w:rPr>
        <w:t>可独立开展常规脑电图、动态脑电图检测，重点用于惊厥、脑病、中枢神经系统感染患儿的脑电监测，以及早产儿、新生儿窒息儿童的脑电评估。</w:t>
      </w:r>
    </w:p>
    <w:p w14:paraId="37D7FD50">
      <w:pPr>
        <w:spacing w:line="360" w:lineRule="auto"/>
        <w:ind w:firstLine="480" w:firstLineChars="200"/>
        <w:rPr>
          <w:sz w:val="24"/>
          <w:szCs w:val="24"/>
          <w:lang w:eastAsia="zh-CN"/>
        </w:rPr>
      </w:pPr>
      <w:r>
        <w:rPr>
          <w:rFonts w:hint="eastAsia"/>
          <w:sz w:val="24"/>
          <w:szCs w:val="24"/>
          <w:lang w:eastAsia="zh-CN"/>
        </w:rPr>
        <w:t>二、主要技术参数及要求</w:t>
      </w:r>
    </w:p>
    <w:p w14:paraId="51455D17">
      <w:pPr>
        <w:spacing w:line="360" w:lineRule="auto"/>
        <w:ind w:firstLine="480" w:firstLineChars="200"/>
        <w:rPr>
          <w:sz w:val="24"/>
          <w:szCs w:val="24"/>
          <w:lang w:eastAsia="zh-CN"/>
        </w:rPr>
      </w:pPr>
      <w:bookmarkStart w:id="11" w:name="OLE_LINK11"/>
      <w:bookmarkStart w:id="12" w:name="OLE_LINK12"/>
      <w:r>
        <w:rPr>
          <w:rFonts w:hint="eastAsia"/>
          <w:sz w:val="24"/>
          <w:szCs w:val="24"/>
          <w:lang w:eastAsia="zh-CN"/>
        </w:rPr>
        <w:t>1.计算机系统：</w:t>
      </w:r>
    </w:p>
    <w:p w14:paraId="6FE9AA63">
      <w:pPr>
        <w:spacing w:line="360" w:lineRule="auto"/>
        <w:ind w:firstLine="480" w:firstLineChars="200"/>
        <w:rPr>
          <w:sz w:val="24"/>
          <w:szCs w:val="24"/>
          <w:lang w:eastAsia="zh-CN"/>
        </w:rPr>
      </w:pPr>
      <w:r>
        <w:rPr>
          <w:rFonts w:hint="eastAsia"/>
          <w:sz w:val="24"/>
          <w:szCs w:val="24"/>
          <w:lang w:eastAsia="zh-CN"/>
        </w:rPr>
        <w:t>一体式计算机：中央处理器：≥i5 四核处理器；内存：≥16G；硬盘：≥1T固态：显示器：≥21英寸液晶，分辨率≥1920*1080。</w:t>
      </w:r>
    </w:p>
    <w:p w14:paraId="483DE2E5">
      <w:pPr>
        <w:spacing w:line="360" w:lineRule="auto"/>
        <w:ind w:firstLine="480" w:firstLineChars="200"/>
        <w:rPr>
          <w:sz w:val="24"/>
          <w:szCs w:val="24"/>
          <w:lang w:eastAsia="zh-CN"/>
        </w:rPr>
      </w:pPr>
      <w:r>
        <w:rPr>
          <w:rFonts w:hint="eastAsia"/>
          <w:sz w:val="24"/>
          <w:szCs w:val="24"/>
          <w:lang w:eastAsia="zh-CN"/>
        </w:rPr>
        <w:t>2.脑电采集放大器：</w:t>
      </w:r>
    </w:p>
    <w:p w14:paraId="46DB201F">
      <w:pPr>
        <w:spacing w:line="360" w:lineRule="auto"/>
        <w:ind w:firstLine="480" w:firstLineChars="200"/>
        <w:rPr>
          <w:sz w:val="24"/>
          <w:szCs w:val="24"/>
          <w:lang w:eastAsia="zh-CN"/>
        </w:rPr>
      </w:pPr>
      <w:r>
        <w:rPr>
          <w:rFonts w:hint="eastAsia"/>
          <w:sz w:val="24"/>
          <w:szCs w:val="24"/>
          <w:lang w:eastAsia="zh-CN"/>
        </w:rPr>
        <w:t>▲2.1通道数：≥32导。≥25个脑电通道，≥3个心电专用通道，≥4对多功能双极通道，≥4个DC直流通道，≥2个地线通道，≥2个参考通道，1个事件标记通道</w:t>
      </w:r>
    </w:p>
    <w:p w14:paraId="5F8988B1">
      <w:pPr>
        <w:spacing w:line="360" w:lineRule="auto"/>
        <w:ind w:firstLine="480" w:firstLineChars="200"/>
        <w:rPr>
          <w:sz w:val="24"/>
          <w:szCs w:val="24"/>
          <w:lang w:eastAsia="zh-CN"/>
        </w:rPr>
      </w:pPr>
      <w:r>
        <w:rPr>
          <w:rFonts w:hint="eastAsia"/>
          <w:sz w:val="24"/>
          <w:szCs w:val="24"/>
          <w:lang w:eastAsia="zh-CN"/>
        </w:rPr>
        <w:t>2.2 放大器布局：电极插孔排列满足国际10-20脑电头模示意分布图，额、顶、枕、颞不同脑区的电极分布在头模上直观分布</w:t>
      </w:r>
    </w:p>
    <w:p w14:paraId="18F1CC6F">
      <w:pPr>
        <w:spacing w:line="360" w:lineRule="auto"/>
        <w:ind w:firstLine="480" w:firstLineChars="200"/>
        <w:rPr>
          <w:sz w:val="24"/>
          <w:szCs w:val="24"/>
          <w:lang w:eastAsia="zh-CN"/>
        </w:rPr>
      </w:pPr>
      <w:r>
        <w:rPr>
          <w:rFonts w:hint="eastAsia"/>
          <w:sz w:val="24"/>
          <w:szCs w:val="24"/>
          <w:lang w:eastAsia="zh-CN"/>
        </w:rPr>
        <w:t>2.3放大器与主机传输方式：网线传输</w:t>
      </w:r>
    </w:p>
    <w:p w14:paraId="2C58DD48">
      <w:pPr>
        <w:spacing w:line="360" w:lineRule="auto"/>
        <w:ind w:firstLine="480" w:firstLineChars="200"/>
        <w:rPr>
          <w:sz w:val="24"/>
          <w:szCs w:val="24"/>
          <w:lang w:eastAsia="zh-CN"/>
        </w:rPr>
      </w:pPr>
      <w:r>
        <w:rPr>
          <w:rFonts w:hint="eastAsia"/>
          <w:sz w:val="24"/>
          <w:szCs w:val="24"/>
          <w:lang w:eastAsia="zh-CN"/>
        </w:rPr>
        <w:t>2.4 输入阻抗：≥150M</w:t>
      </w:r>
      <w:r>
        <w:rPr>
          <w:rFonts w:hint="eastAsia"/>
          <w:sz w:val="24"/>
          <w:szCs w:val="24"/>
        </w:rPr>
        <w:t>Ω</w:t>
      </w:r>
    </w:p>
    <w:p w14:paraId="25F22BB0">
      <w:pPr>
        <w:spacing w:line="360" w:lineRule="auto"/>
        <w:ind w:firstLine="480" w:firstLineChars="200"/>
        <w:rPr>
          <w:sz w:val="24"/>
          <w:szCs w:val="24"/>
          <w:lang w:eastAsia="zh-CN"/>
        </w:rPr>
      </w:pPr>
      <w:r>
        <w:rPr>
          <w:rFonts w:hint="eastAsia"/>
          <w:sz w:val="24"/>
          <w:szCs w:val="24"/>
          <w:lang w:eastAsia="zh-CN"/>
        </w:rPr>
        <w:t>2.5 共模抑制比：≥120dB</w:t>
      </w:r>
    </w:p>
    <w:p w14:paraId="6CC6F70F">
      <w:pPr>
        <w:spacing w:line="360" w:lineRule="auto"/>
        <w:ind w:firstLine="480" w:firstLineChars="200"/>
        <w:rPr>
          <w:sz w:val="24"/>
          <w:szCs w:val="24"/>
          <w:lang w:eastAsia="zh-CN"/>
        </w:rPr>
      </w:pPr>
      <w:r>
        <w:rPr>
          <w:rFonts w:hint="eastAsia"/>
          <w:sz w:val="24"/>
          <w:szCs w:val="24"/>
          <w:lang w:eastAsia="zh-CN"/>
        </w:rPr>
        <w:t>2.6 噪音：≤1.0</w:t>
      </w:r>
      <w:r>
        <w:rPr>
          <w:rFonts w:hint="eastAsia"/>
          <w:sz w:val="24"/>
          <w:szCs w:val="24"/>
        </w:rPr>
        <w:t>μ</w:t>
      </w:r>
      <w:r>
        <w:rPr>
          <w:rFonts w:hint="eastAsia"/>
          <w:sz w:val="24"/>
          <w:szCs w:val="24"/>
          <w:lang w:eastAsia="zh-CN"/>
        </w:rPr>
        <w:t>V pk-pk</w:t>
      </w:r>
    </w:p>
    <w:p w14:paraId="5AE1D3FF">
      <w:pPr>
        <w:spacing w:line="360" w:lineRule="auto"/>
        <w:ind w:firstLine="480" w:firstLineChars="200"/>
        <w:rPr>
          <w:sz w:val="24"/>
          <w:szCs w:val="24"/>
          <w:lang w:eastAsia="zh-CN"/>
        </w:rPr>
      </w:pPr>
      <w:r>
        <w:rPr>
          <w:rFonts w:hint="eastAsia"/>
          <w:sz w:val="24"/>
          <w:szCs w:val="24"/>
          <w:lang w:eastAsia="zh-CN"/>
        </w:rPr>
        <w:t>2.7 采样率：</w:t>
      </w:r>
      <w:r>
        <w:rPr>
          <w:sz w:val="24"/>
          <w:szCs w:val="24"/>
          <w:lang w:eastAsia="zh-CN"/>
        </w:rPr>
        <w:t>256-16384Hz 范围内≥7 档可选（提供第三方检测报告）</w:t>
      </w:r>
    </w:p>
    <w:p w14:paraId="43C44DD4">
      <w:pPr>
        <w:spacing w:line="360" w:lineRule="auto"/>
        <w:ind w:firstLine="480" w:firstLineChars="200"/>
        <w:rPr>
          <w:sz w:val="24"/>
          <w:szCs w:val="24"/>
          <w:lang w:eastAsia="zh-CN"/>
        </w:rPr>
      </w:pPr>
      <w:r>
        <w:rPr>
          <w:rFonts w:hint="eastAsia"/>
          <w:sz w:val="24"/>
          <w:szCs w:val="24"/>
          <w:lang w:eastAsia="zh-CN"/>
        </w:rPr>
        <w:t>2.8 灵敏度：</w:t>
      </w:r>
      <w:r>
        <w:rPr>
          <w:sz w:val="24"/>
          <w:szCs w:val="24"/>
          <w:lang w:eastAsia="zh-CN"/>
        </w:rPr>
        <w:t>1-500</w:t>
      </w:r>
      <w:r>
        <w:rPr>
          <w:sz w:val="24"/>
          <w:szCs w:val="24"/>
        </w:rPr>
        <w:t>μ</w:t>
      </w:r>
      <w:r>
        <w:rPr>
          <w:sz w:val="24"/>
          <w:szCs w:val="24"/>
          <w:lang w:eastAsia="zh-CN"/>
        </w:rPr>
        <w:t>V/mm 范围内≥15 档可选.</w:t>
      </w:r>
    </w:p>
    <w:p w14:paraId="497685A2">
      <w:pPr>
        <w:spacing w:line="360" w:lineRule="auto"/>
        <w:ind w:firstLine="480" w:firstLineChars="200"/>
        <w:rPr>
          <w:sz w:val="24"/>
          <w:szCs w:val="24"/>
          <w:lang w:eastAsia="zh-CN"/>
        </w:rPr>
      </w:pPr>
      <w:r>
        <w:rPr>
          <w:rFonts w:hint="eastAsia"/>
          <w:sz w:val="24"/>
          <w:szCs w:val="24"/>
          <w:lang w:eastAsia="zh-CN"/>
        </w:rPr>
        <w:t>2.9 高频滤波：</w:t>
      </w:r>
      <w:r>
        <w:rPr>
          <w:sz w:val="24"/>
          <w:szCs w:val="24"/>
          <w:lang w:eastAsia="zh-CN"/>
        </w:rPr>
        <w:t>10-5000Hz 范围内≥25 档可选；</w:t>
      </w:r>
    </w:p>
    <w:p w14:paraId="40EAED9A">
      <w:pPr>
        <w:spacing w:line="360" w:lineRule="auto"/>
        <w:ind w:firstLine="480" w:firstLineChars="200"/>
        <w:rPr>
          <w:sz w:val="24"/>
          <w:szCs w:val="24"/>
          <w:lang w:eastAsia="zh-CN"/>
        </w:rPr>
      </w:pPr>
      <w:r>
        <w:rPr>
          <w:rFonts w:hint="eastAsia"/>
          <w:sz w:val="24"/>
          <w:szCs w:val="24"/>
          <w:lang w:eastAsia="zh-CN"/>
        </w:rPr>
        <w:t>2.10 低频滤波：</w:t>
      </w:r>
      <w:r>
        <w:rPr>
          <w:sz w:val="24"/>
          <w:szCs w:val="24"/>
          <w:lang w:eastAsia="zh-CN"/>
        </w:rPr>
        <w:t>0.01-530Hz 范围内≥30 档可选</w:t>
      </w:r>
    </w:p>
    <w:p w14:paraId="41164B70">
      <w:pPr>
        <w:spacing w:line="360" w:lineRule="auto"/>
        <w:ind w:firstLine="480" w:firstLineChars="200"/>
        <w:rPr>
          <w:sz w:val="24"/>
          <w:szCs w:val="24"/>
          <w:lang w:eastAsia="zh-CN"/>
        </w:rPr>
      </w:pPr>
      <w:r>
        <w:rPr>
          <w:rFonts w:hint="eastAsia"/>
          <w:sz w:val="24"/>
          <w:szCs w:val="24"/>
          <w:lang w:eastAsia="zh-CN"/>
        </w:rPr>
        <w:t>3.软件功能：</w:t>
      </w:r>
    </w:p>
    <w:p w14:paraId="34B1C91E">
      <w:pPr>
        <w:spacing w:line="360" w:lineRule="auto"/>
        <w:ind w:firstLine="480" w:firstLineChars="200"/>
        <w:rPr>
          <w:sz w:val="24"/>
          <w:szCs w:val="24"/>
          <w:lang w:eastAsia="zh-CN"/>
        </w:rPr>
      </w:pPr>
      <w:r>
        <w:rPr>
          <w:rFonts w:hint="eastAsia"/>
          <w:sz w:val="24"/>
          <w:szCs w:val="24"/>
          <w:lang w:eastAsia="zh-CN"/>
        </w:rPr>
        <w:t>3.1脑电采集回放软件，多种操作语言可自由切换</w:t>
      </w:r>
    </w:p>
    <w:p w14:paraId="16FDEE18">
      <w:pPr>
        <w:spacing w:line="360" w:lineRule="auto"/>
        <w:ind w:firstLine="480" w:firstLineChars="200"/>
        <w:rPr>
          <w:sz w:val="24"/>
          <w:szCs w:val="24"/>
          <w:lang w:eastAsia="zh-CN"/>
        </w:rPr>
      </w:pPr>
      <w:r>
        <w:rPr>
          <w:rFonts w:hint="eastAsia"/>
          <w:sz w:val="24"/>
          <w:szCs w:val="24"/>
          <w:lang w:eastAsia="zh-CN"/>
        </w:rPr>
        <w:t>3.2具有阻抗实时监测功能：可对病人阻抗进行实时监测，阻抗过高时自动标记并报警</w:t>
      </w:r>
    </w:p>
    <w:p w14:paraId="4326A607">
      <w:pPr>
        <w:spacing w:line="360" w:lineRule="auto"/>
        <w:ind w:firstLine="480" w:firstLineChars="200"/>
        <w:rPr>
          <w:sz w:val="24"/>
          <w:szCs w:val="24"/>
          <w:lang w:eastAsia="zh-CN"/>
        </w:rPr>
      </w:pPr>
      <w:r>
        <w:rPr>
          <w:rFonts w:hint="eastAsia"/>
          <w:sz w:val="24"/>
          <w:szCs w:val="24"/>
          <w:lang w:eastAsia="zh-CN"/>
        </w:rPr>
        <w:t>3.3 数据自动上传功能：放大器断开后，数据可继续存储在放大器中；恢复连接后，放大器内部数据可自动上传到软件。</w:t>
      </w:r>
    </w:p>
    <w:p w14:paraId="5EE105C5">
      <w:pPr>
        <w:spacing w:line="360" w:lineRule="auto"/>
        <w:ind w:firstLine="480" w:firstLineChars="200"/>
        <w:rPr>
          <w:sz w:val="24"/>
          <w:szCs w:val="24"/>
          <w:lang w:eastAsia="zh-CN"/>
        </w:rPr>
      </w:pPr>
      <w:r>
        <w:rPr>
          <w:rFonts w:hint="eastAsia"/>
          <w:sz w:val="24"/>
          <w:szCs w:val="24"/>
          <w:lang w:eastAsia="zh-CN"/>
        </w:rPr>
        <w:t>3.4事件列表：对各事件发生的时间，持续时间及次数进行列表统计，阅图时可直接跳转到该事件的数据位置</w:t>
      </w:r>
    </w:p>
    <w:p w14:paraId="197BA478">
      <w:pPr>
        <w:spacing w:line="360" w:lineRule="auto"/>
        <w:ind w:firstLine="480" w:firstLineChars="200"/>
        <w:rPr>
          <w:sz w:val="24"/>
          <w:szCs w:val="24"/>
          <w:lang w:eastAsia="zh-CN"/>
        </w:rPr>
      </w:pPr>
      <w:r>
        <w:rPr>
          <w:rFonts w:hint="eastAsia"/>
          <w:sz w:val="24"/>
          <w:szCs w:val="24"/>
          <w:lang w:eastAsia="zh-CN"/>
        </w:rPr>
        <w:t>3.5屏幕拷贝功能：具备屏幕拷贝功能、趋势图拷贝功能、区域拷贝功能，可将拷贝的内容换到其他文档内</w:t>
      </w:r>
    </w:p>
    <w:p w14:paraId="325F45D6">
      <w:pPr>
        <w:spacing w:line="360" w:lineRule="auto"/>
        <w:ind w:firstLine="480" w:firstLineChars="200"/>
        <w:rPr>
          <w:sz w:val="24"/>
          <w:szCs w:val="24"/>
          <w:lang w:eastAsia="zh-CN"/>
        </w:rPr>
      </w:pPr>
      <w:r>
        <w:rPr>
          <w:rFonts w:hint="eastAsia"/>
          <w:sz w:val="24"/>
          <w:szCs w:val="24"/>
          <w:lang w:eastAsia="zh-CN"/>
        </w:rPr>
        <w:t>3.6测量工具：具备自动测量、手动测量、选择测量、EEG测量功能。</w:t>
      </w:r>
    </w:p>
    <w:p w14:paraId="61DE612C">
      <w:pPr>
        <w:spacing w:line="360" w:lineRule="auto"/>
        <w:ind w:firstLine="480" w:firstLineChars="200"/>
        <w:rPr>
          <w:sz w:val="24"/>
          <w:szCs w:val="24"/>
          <w:lang w:eastAsia="zh-CN"/>
        </w:rPr>
      </w:pPr>
      <w:r>
        <w:rPr>
          <w:rFonts w:hint="eastAsia"/>
          <w:sz w:val="24"/>
          <w:szCs w:val="24"/>
          <w:lang w:eastAsia="zh-CN"/>
        </w:rPr>
        <w:t>3.7脑电图和脑功能监护软件一体化设计，支持在线显示脑功能趋势图分析</w:t>
      </w:r>
    </w:p>
    <w:p w14:paraId="17B505CA">
      <w:pPr>
        <w:spacing w:line="360" w:lineRule="auto"/>
        <w:ind w:firstLine="480" w:firstLineChars="200"/>
        <w:rPr>
          <w:sz w:val="24"/>
          <w:szCs w:val="24"/>
          <w:lang w:eastAsia="zh-CN"/>
        </w:rPr>
      </w:pPr>
      <w:r>
        <w:rPr>
          <w:rFonts w:hint="eastAsia"/>
          <w:sz w:val="24"/>
          <w:szCs w:val="24"/>
          <w:lang w:eastAsia="zh-CN"/>
        </w:rPr>
        <w:t>3.8数值提示窗口：可实时显示患者抑制率、爆发间隔、每分钟爆发次数、发作次数、棘波指数、脑氧、血氧、心率、</w:t>
      </w:r>
      <w:r>
        <w:rPr>
          <w:rFonts w:hint="eastAsia"/>
          <w:sz w:val="24"/>
          <w:szCs w:val="24"/>
        </w:rPr>
        <w:t>α</w:t>
      </w:r>
      <w:r>
        <w:rPr>
          <w:rFonts w:hint="eastAsia"/>
          <w:sz w:val="24"/>
          <w:szCs w:val="24"/>
          <w:lang w:eastAsia="zh-CN"/>
        </w:rPr>
        <w:t>变异率等数值，可设置数值提示的上下限范围。</w:t>
      </w:r>
    </w:p>
    <w:p w14:paraId="6E5A8EC0">
      <w:pPr>
        <w:spacing w:line="360" w:lineRule="auto"/>
        <w:ind w:firstLine="480" w:firstLineChars="200"/>
        <w:rPr>
          <w:sz w:val="24"/>
          <w:szCs w:val="24"/>
          <w:lang w:eastAsia="zh-CN"/>
        </w:rPr>
      </w:pPr>
      <w:r>
        <w:rPr>
          <w:rFonts w:hint="eastAsia"/>
          <w:sz w:val="24"/>
          <w:szCs w:val="24"/>
          <w:lang w:eastAsia="zh-CN"/>
        </w:rPr>
        <w:t>▲3.9定量脑功能分析软件：≥30种以上的定量脑电分析功能，至少包括：aEEG，爆发抑制比，爆发间隔，</w:t>
      </w:r>
      <w:r>
        <w:rPr>
          <w:rFonts w:hint="eastAsia"/>
          <w:sz w:val="24"/>
          <w:szCs w:val="24"/>
          <w:lang w:val="en-US" w:eastAsia="zh-CN"/>
        </w:rPr>
        <w:t>爆</w:t>
      </w:r>
      <w:r>
        <w:rPr>
          <w:rFonts w:hint="eastAsia"/>
          <w:sz w:val="24"/>
          <w:szCs w:val="24"/>
          <w:lang w:eastAsia="zh-CN"/>
        </w:rPr>
        <w:t>发次数/分钟，包络图，DSA光谱图，频谱熵，边缘频率，中值频率，峰值频率，总功率，绝对</w:t>
      </w:r>
      <w:r>
        <w:rPr>
          <w:rFonts w:hint="eastAsia"/>
          <w:sz w:val="24"/>
          <w:szCs w:val="24"/>
        </w:rPr>
        <w:t>δ</w:t>
      </w:r>
      <w:r>
        <w:rPr>
          <w:rFonts w:hint="eastAsia"/>
          <w:sz w:val="24"/>
          <w:szCs w:val="24"/>
          <w:lang w:eastAsia="zh-CN"/>
        </w:rPr>
        <w:t>功率，绝对</w:t>
      </w:r>
      <w:r>
        <w:rPr>
          <w:rFonts w:hint="eastAsia"/>
          <w:sz w:val="24"/>
          <w:szCs w:val="24"/>
        </w:rPr>
        <w:t>θ</w:t>
      </w:r>
      <w:r>
        <w:rPr>
          <w:rFonts w:hint="eastAsia"/>
          <w:sz w:val="24"/>
          <w:szCs w:val="24"/>
          <w:lang w:eastAsia="zh-CN"/>
        </w:rPr>
        <w:t>功率，绝对</w:t>
      </w:r>
      <w:r>
        <w:rPr>
          <w:rFonts w:hint="eastAsia"/>
          <w:sz w:val="24"/>
          <w:szCs w:val="24"/>
        </w:rPr>
        <w:t>α</w:t>
      </w:r>
      <w:r>
        <w:rPr>
          <w:rFonts w:hint="eastAsia"/>
          <w:sz w:val="24"/>
          <w:szCs w:val="24"/>
          <w:lang w:eastAsia="zh-CN"/>
        </w:rPr>
        <w:t>功率，绝对</w:t>
      </w:r>
      <w:r>
        <w:rPr>
          <w:rFonts w:hint="eastAsia"/>
          <w:sz w:val="24"/>
          <w:szCs w:val="24"/>
        </w:rPr>
        <w:t>β</w:t>
      </w:r>
      <w:r>
        <w:rPr>
          <w:rFonts w:hint="eastAsia"/>
          <w:sz w:val="24"/>
          <w:szCs w:val="24"/>
          <w:lang w:eastAsia="zh-CN"/>
        </w:rPr>
        <w:t>功率，绝对</w:t>
      </w:r>
      <w:r>
        <w:rPr>
          <w:rFonts w:hint="eastAsia"/>
          <w:sz w:val="24"/>
          <w:szCs w:val="24"/>
        </w:rPr>
        <w:t>γ</w:t>
      </w:r>
      <w:r>
        <w:rPr>
          <w:rFonts w:hint="eastAsia"/>
          <w:sz w:val="24"/>
          <w:szCs w:val="24"/>
          <w:lang w:eastAsia="zh-CN"/>
        </w:rPr>
        <w:t>功率，相对</w:t>
      </w:r>
      <w:r>
        <w:rPr>
          <w:rFonts w:hint="eastAsia"/>
          <w:sz w:val="24"/>
          <w:szCs w:val="24"/>
        </w:rPr>
        <w:t>δ</w:t>
      </w:r>
      <w:r>
        <w:rPr>
          <w:rFonts w:hint="eastAsia"/>
          <w:sz w:val="24"/>
          <w:szCs w:val="24"/>
          <w:lang w:eastAsia="zh-CN"/>
        </w:rPr>
        <w:t>功率，相对</w:t>
      </w:r>
      <w:r>
        <w:rPr>
          <w:rFonts w:hint="eastAsia"/>
          <w:sz w:val="24"/>
          <w:szCs w:val="24"/>
        </w:rPr>
        <w:t>θ</w:t>
      </w:r>
      <w:r>
        <w:rPr>
          <w:rFonts w:hint="eastAsia"/>
          <w:sz w:val="24"/>
          <w:szCs w:val="24"/>
          <w:lang w:eastAsia="zh-CN"/>
        </w:rPr>
        <w:t>功率，相对</w:t>
      </w:r>
      <w:r>
        <w:rPr>
          <w:rFonts w:hint="eastAsia"/>
          <w:sz w:val="24"/>
          <w:szCs w:val="24"/>
        </w:rPr>
        <w:t>α</w:t>
      </w:r>
      <w:r>
        <w:rPr>
          <w:rFonts w:hint="eastAsia"/>
          <w:sz w:val="24"/>
          <w:szCs w:val="24"/>
          <w:lang w:eastAsia="zh-CN"/>
        </w:rPr>
        <w:t>功率，相对</w:t>
      </w:r>
      <w:r>
        <w:rPr>
          <w:rFonts w:hint="eastAsia"/>
          <w:sz w:val="24"/>
          <w:szCs w:val="24"/>
        </w:rPr>
        <w:t>β</w:t>
      </w:r>
      <w:r>
        <w:rPr>
          <w:rFonts w:hint="eastAsia"/>
          <w:sz w:val="24"/>
          <w:szCs w:val="24"/>
          <w:lang w:eastAsia="zh-CN"/>
        </w:rPr>
        <w:t>功率，相对</w:t>
      </w:r>
      <w:r>
        <w:rPr>
          <w:rFonts w:hint="eastAsia"/>
          <w:sz w:val="24"/>
          <w:szCs w:val="24"/>
        </w:rPr>
        <w:t>γ</w:t>
      </w:r>
      <w:r>
        <w:rPr>
          <w:rFonts w:hint="eastAsia"/>
          <w:sz w:val="24"/>
          <w:szCs w:val="24"/>
          <w:lang w:eastAsia="zh-CN"/>
        </w:rPr>
        <w:t>功率，</w:t>
      </w:r>
      <w:r>
        <w:rPr>
          <w:rFonts w:hint="eastAsia"/>
          <w:sz w:val="24"/>
          <w:szCs w:val="24"/>
        </w:rPr>
        <w:t>α</w:t>
      </w:r>
      <w:r>
        <w:rPr>
          <w:rFonts w:hint="eastAsia"/>
          <w:sz w:val="24"/>
          <w:szCs w:val="24"/>
          <w:lang w:eastAsia="zh-CN"/>
        </w:rPr>
        <w:t>/</w:t>
      </w:r>
      <w:r>
        <w:rPr>
          <w:rFonts w:hint="eastAsia"/>
          <w:sz w:val="24"/>
          <w:szCs w:val="24"/>
        </w:rPr>
        <w:t>β</w:t>
      </w:r>
      <w:r>
        <w:rPr>
          <w:rFonts w:hint="eastAsia"/>
          <w:sz w:val="24"/>
          <w:szCs w:val="24"/>
          <w:lang w:eastAsia="zh-CN"/>
        </w:rPr>
        <w:t>，</w:t>
      </w:r>
      <w:r>
        <w:rPr>
          <w:rFonts w:hint="eastAsia"/>
          <w:sz w:val="24"/>
          <w:szCs w:val="24"/>
        </w:rPr>
        <w:t>α</w:t>
      </w:r>
      <w:r>
        <w:rPr>
          <w:rFonts w:hint="eastAsia"/>
          <w:sz w:val="24"/>
          <w:szCs w:val="24"/>
          <w:lang w:eastAsia="zh-CN"/>
        </w:rPr>
        <w:t>/</w:t>
      </w:r>
      <w:r>
        <w:rPr>
          <w:rFonts w:hint="eastAsia"/>
          <w:sz w:val="24"/>
          <w:szCs w:val="24"/>
        </w:rPr>
        <w:t>δ</w:t>
      </w:r>
      <w:r>
        <w:rPr>
          <w:rFonts w:hint="eastAsia"/>
          <w:sz w:val="24"/>
          <w:szCs w:val="24"/>
          <w:lang w:eastAsia="zh-CN"/>
        </w:rPr>
        <w:t>，（</w:t>
      </w:r>
      <w:r>
        <w:rPr>
          <w:rFonts w:hint="eastAsia"/>
          <w:sz w:val="24"/>
          <w:szCs w:val="24"/>
        </w:rPr>
        <w:t>α</w:t>
      </w:r>
      <w:r>
        <w:rPr>
          <w:rFonts w:hint="eastAsia"/>
          <w:sz w:val="24"/>
          <w:szCs w:val="24"/>
          <w:lang w:eastAsia="zh-CN"/>
        </w:rPr>
        <w:t>+</w:t>
      </w:r>
      <w:r>
        <w:rPr>
          <w:rFonts w:hint="eastAsia"/>
          <w:sz w:val="24"/>
          <w:szCs w:val="24"/>
        </w:rPr>
        <w:t>β</w:t>
      </w:r>
      <w:r>
        <w:rPr>
          <w:rFonts w:hint="eastAsia"/>
          <w:sz w:val="24"/>
          <w:szCs w:val="24"/>
          <w:lang w:eastAsia="zh-CN"/>
        </w:rPr>
        <w:t>）/</w:t>
      </w:r>
      <w:r>
        <w:rPr>
          <w:rFonts w:hint="eastAsia"/>
          <w:sz w:val="24"/>
          <w:szCs w:val="24"/>
        </w:rPr>
        <w:t>δ</w:t>
      </w:r>
      <w:r>
        <w:rPr>
          <w:rFonts w:hint="eastAsia"/>
          <w:sz w:val="24"/>
          <w:szCs w:val="24"/>
          <w:lang w:eastAsia="zh-CN"/>
        </w:rPr>
        <w:t>，相对功率，绝对功率，</w:t>
      </w:r>
      <w:r>
        <w:rPr>
          <w:rFonts w:hint="eastAsia"/>
          <w:sz w:val="24"/>
          <w:szCs w:val="24"/>
        </w:rPr>
        <w:t>α</w:t>
      </w:r>
      <w:r>
        <w:rPr>
          <w:rFonts w:hint="eastAsia"/>
          <w:sz w:val="24"/>
          <w:szCs w:val="24"/>
          <w:lang w:eastAsia="zh-CN"/>
        </w:rPr>
        <w:t>变异率，CSI脑状态指数，尖波个数（SWC），尖波比率（SWR）等。</w:t>
      </w:r>
    </w:p>
    <w:p w14:paraId="07D2EDF2">
      <w:pPr>
        <w:spacing w:line="360" w:lineRule="auto"/>
        <w:ind w:firstLine="480" w:firstLineChars="200"/>
        <w:rPr>
          <w:sz w:val="24"/>
          <w:szCs w:val="24"/>
          <w:lang w:eastAsia="zh-CN"/>
        </w:rPr>
      </w:pPr>
      <w:r>
        <w:rPr>
          <w:rFonts w:hint="eastAsia"/>
          <w:sz w:val="24"/>
          <w:szCs w:val="24"/>
          <w:lang w:eastAsia="zh-CN"/>
        </w:rPr>
        <w:t>3.10振幅整合aEEG脑功能监护软件：动态实时反应大脑背景活动及功能状态变化</w:t>
      </w:r>
    </w:p>
    <w:p w14:paraId="3F56C7E9">
      <w:pPr>
        <w:spacing w:line="360" w:lineRule="auto"/>
        <w:ind w:firstLine="480" w:firstLineChars="200"/>
        <w:rPr>
          <w:sz w:val="24"/>
          <w:szCs w:val="24"/>
          <w:lang w:eastAsia="zh-CN"/>
        </w:rPr>
      </w:pPr>
      <w:r>
        <w:rPr>
          <w:rFonts w:hint="eastAsia"/>
          <w:sz w:val="24"/>
          <w:szCs w:val="24"/>
          <w:lang w:eastAsia="zh-CN"/>
        </w:rPr>
        <w:t>3.11 振幅整合aEEG自动分析软件：可自动统计aEEG上边界、下边界的数值，自动分析睡眠期的时间，自动分析惊厥发作。</w:t>
      </w:r>
    </w:p>
    <w:p w14:paraId="36181AE5">
      <w:pPr>
        <w:spacing w:line="360" w:lineRule="auto"/>
        <w:ind w:firstLine="480" w:firstLineChars="200"/>
        <w:rPr>
          <w:sz w:val="24"/>
          <w:szCs w:val="24"/>
          <w:lang w:eastAsia="zh-CN"/>
        </w:rPr>
      </w:pPr>
      <w:r>
        <w:rPr>
          <w:rFonts w:hint="eastAsia"/>
          <w:sz w:val="24"/>
          <w:szCs w:val="24"/>
          <w:lang w:eastAsia="zh-CN"/>
        </w:rPr>
        <w:t>3.12 aEEG脑功能区多色彩区分：对多个通道的aEEG可以加不同颜色分别显示</w:t>
      </w:r>
    </w:p>
    <w:p w14:paraId="550E8AD0">
      <w:pPr>
        <w:spacing w:line="360" w:lineRule="auto"/>
        <w:ind w:firstLine="480" w:firstLineChars="200"/>
        <w:rPr>
          <w:sz w:val="24"/>
          <w:szCs w:val="24"/>
          <w:lang w:eastAsia="zh-CN"/>
        </w:rPr>
      </w:pPr>
      <w:r>
        <w:rPr>
          <w:rFonts w:hint="eastAsia"/>
          <w:sz w:val="24"/>
          <w:szCs w:val="24"/>
          <w:lang w:eastAsia="zh-CN"/>
        </w:rPr>
        <w:t>3.13 FFT功率谱分析：可查看各个通道的绝对/相对功率谱和幅度谱图，并可一键打印。</w:t>
      </w:r>
    </w:p>
    <w:p w14:paraId="4848EC9F">
      <w:pPr>
        <w:spacing w:line="360" w:lineRule="auto"/>
        <w:ind w:firstLine="480" w:firstLineChars="200"/>
        <w:rPr>
          <w:sz w:val="24"/>
          <w:szCs w:val="24"/>
          <w:lang w:eastAsia="zh-CN"/>
        </w:rPr>
      </w:pPr>
      <w:r>
        <w:rPr>
          <w:rFonts w:hint="eastAsia"/>
          <w:sz w:val="24"/>
          <w:szCs w:val="24"/>
          <w:lang w:eastAsia="zh-CN"/>
        </w:rPr>
        <w:t>3.14相对波段功率：显示</w:t>
      </w:r>
      <w:r>
        <w:rPr>
          <w:rFonts w:hint="eastAsia"/>
          <w:sz w:val="24"/>
          <w:szCs w:val="24"/>
        </w:rPr>
        <w:t>α</w:t>
      </w:r>
      <w:r>
        <w:rPr>
          <w:rFonts w:hint="eastAsia"/>
          <w:sz w:val="24"/>
          <w:szCs w:val="24"/>
          <w:lang w:eastAsia="zh-CN"/>
        </w:rPr>
        <w:t>、</w:t>
      </w:r>
      <w:r>
        <w:rPr>
          <w:rFonts w:hint="eastAsia"/>
          <w:sz w:val="24"/>
          <w:szCs w:val="24"/>
        </w:rPr>
        <w:t>β</w:t>
      </w:r>
      <w:r>
        <w:rPr>
          <w:rFonts w:hint="eastAsia"/>
          <w:sz w:val="24"/>
          <w:szCs w:val="24"/>
          <w:lang w:eastAsia="zh-CN"/>
        </w:rPr>
        <w:t>、</w:t>
      </w:r>
      <w:r>
        <w:rPr>
          <w:rFonts w:hint="eastAsia"/>
          <w:sz w:val="24"/>
          <w:szCs w:val="24"/>
        </w:rPr>
        <w:t>σ</w:t>
      </w:r>
      <w:r>
        <w:rPr>
          <w:rFonts w:hint="eastAsia"/>
          <w:sz w:val="24"/>
          <w:szCs w:val="24"/>
          <w:lang w:eastAsia="zh-CN"/>
        </w:rPr>
        <w:t>、</w:t>
      </w:r>
      <w:r>
        <w:rPr>
          <w:rFonts w:hint="eastAsia"/>
          <w:sz w:val="24"/>
          <w:szCs w:val="24"/>
        </w:rPr>
        <w:t>θ</w:t>
      </w:r>
      <w:r>
        <w:rPr>
          <w:rFonts w:hint="eastAsia"/>
          <w:sz w:val="24"/>
          <w:szCs w:val="24"/>
          <w:lang w:eastAsia="zh-CN"/>
        </w:rPr>
        <w:t>不同脑电频段的功率和所占百分比</w:t>
      </w:r>
    </w:p>
    <w:p w14:paraId="559C9165">
      <w:pPr>
        <w:spacing w:line="360" w:lineRule="auto"/>
        <w:ind w:firstLine="480" w:firstLineChars="200"/>
        <w:rPr>
          <w:sz w:val="24"/>
          <w:szCs w:val="24"/>
          <w:lang w:eastAsia="zh-CN"/>
        </w:rPr>
      </w:pPr>
      <w:r>
        <w:rPr>
          <w:rFonts w:hint="eastAsia"/>
          <w:sz w:val="24"/>
          <w:szCs w:val="24"/>
          <w:lang w:eastAsia="zh-CN"/>
        </w:rPr>
        <w:t xml:space="preserve">3.15 </w:t>
      </w:r>
      <w:r>
        <w:rPr>
          <w:rFonts w:hint="eastAsia"/>
          <w:sz w:val="24"/>
          <w:szCs w:val="24"/>
        </w:rPr>
        <w:t>α</w:t>
      </w:r>
      <w:r>
        <w:rPr>
          <w:rFonts w:hint="eastAsia"/>
          <w:sz w:val="24"/>
          <w:szCs w:val="24"/>
          <w:lang w:eastAsia="zh-CN"/>
        </w:rPr>
        <w:t>变异率自动评分功能：根据</w:t>
      </w:r>
      <w:r>
        <w:rPr>
          <w:rFonts w:hint="eastAsia"/>
          <w:sz w:val="24"/>
          <w:szCs w:val="24"/>
        </w:rPr>
        <w:t>α</w:t>
      </w:r>
      <w:r>
        <w:rPr>
          <w:rFonts w:hint="eastAsia"/>
          <w:sz w:val="24"/>
          <w:szCs w:val="24"/>
          <w:lang w:eastAsia="zh-CN"/>
        </w:rPr>
        <w:t>波变异算法，自动进行数值评分，评分为1，2，3，4分</w:t>
      </w:r>
    </w:p>
    <w:p w14:paraId="749D06FE">
      <w:pPr>
        <w:spacing w:line="360" w:lineRule="auto"/>
        <w:ind w:firstLine="480" w:firstLineChars="200"/>
        <w:rPr>
          <w:sz w:val="24"/>
          <w:szCs w:val="24"/>
          <w:lang w:eastAsia="zh-CN"/>
        </w:rPr>
      </w:pPr>
      <w:r>
        <w:rPr>
          <w:rFonts w:hint="eastAsia"/>
          <w:sz w:val="24"/>
          <w:szCs w:val="24"/>
          <w:lang w:eastAsia="zh-CN"/>
        </w:rPr>
        <w:t>3.16 脑电地形图：具备三维和二维，绝对/相对功率地形图及幅度地形图，可显示为图谱模式、等位线模式和数值模式，可调节图谱模式下的颜色分辨程度，十种颜色图谱可选。</w:t>
      </w:r>
    </w:p>
    <w:p w14:paraId="24BD1118">
      <w:pPr>
        <w:spacing w:line="360" w:lineRule="auto"/>
        <w:ind w:firstLine="480" w:firstLineChars="200"/>
        <w:rPr>
          <w:sz w:val="24"/>
          <w:szCs w:val="24"/>
          <w:lang w:eastAsia="zh-CN"/>
        </w:rPr>
      </w:pPr>
      <w:r>
        <w:rPr>
          <w:rFonts w:hint="eastAsia"/>
          <w:sz w:val="24"/>
          <w:szCs w:val="24"/>
          <w:lang w:eastAsia="zh-CN"/>
        </w:rPr>
        <w:t>3.17屏幕锁定功能：具备一键锁屏功能</w:t>
      </w:r>
    </w:p>
    <w:p w14:paraId="145C79CB">
      <w:pPr>
        <w:spacing w:line="360" w:lineRule="auto"/>
        <w:ind w:firstLine="480" w:firstLineChars="200"/>
        <w:rPr>
          <w:sz w:val="24"/>
          <w:szCs w:val="24"/>
          <w:lang w:eastAsia="zh-CN"/>
        </w:rPr>
      </w:pPr>
      <w:r>
        <w:rPr>
          <w:rFonts w:hint="eastAsia"/>
          <w:sz w:val="24"/>
          <w:szCs w:val="24"/>
          <w:lang w:eastAsia="zh-CN"/>
        </w:rPr>
        <w:t>3.18 界面布局一键切换功能：具备四种预设界面布局，可一键切换，退出系统时自动保存最新的界面配置。</w:t>
      </w:r>
    </w:p>
    <w:p w14:paraId="3D8B041C">
      <w:pPr>
        <w:spacing w:line="360" w:lineRule="auto"/>
        <w:ind w:firstLine="480" w:firstLineChars="200"/>
        <w:rPr>
          <w:sz w:val="24"/>
          <w:szCs w:val="24"/>
          <w:lang w:eastAsia="zh-CN"/>
        </w:rPr>
      </w:pPr>
      <w:r>
        <w:rPr>
          <w:rFonts w:hint="eastAsia"/>
          <w:sz w:val="24"/>
          <w:szCs w:val="24"/>
          <w:lang w:eastAsia="zh-CN"/>
        </w:rPr>
        <w:t>4.视频系统：</w:t>
      </w:r>
    </w:p>
    <w:p w14:paraId="35E047CF">
      <w:pPr>
        <w:spacing w:line="360" w:lineRule="auto"/>
        <w:ind w:firstLine="480" w:firstLineChars="200"/>
        <w:rPr>
          <w:sz w:val="24"/>
          <w:szCs w:val="24"/>
          <w:lang w:eastAsia="zh-CN"/>
        </w:rPr>
      </w:pPr>
      <w:r>
        <w:rPr>
          <w:rFonts w:hint="eastAsia"/>
          <w:sz w:val="24"/>
          <w:szCs w:val="24"/>
          <w:lang w:eastAsia="zh-CN"/>
        </w:rPr>
        <w:t>4.1 摄像头：分辨率≥1920*1080</w:t>
      </w:r>
    </w:p>
    <w:p w14:paraId="78266054">
      <w:pPr>
        <w:spacing w:line="360" w:lineRule="auto"/>
        <w:ind w:firstLine="480" w:firstLineChars="200"/>
        <w:rPr>
          <w:sz w:val="24"/>
          <w:szCs w:val="24"/>
          <w:lang w:eastAsia="zh-CN"/>
        </w:rPr>
      </w:pPr>
      <w:r>
        <w:rPr>
          <w:rFonts w:hint="eastAsia"/>
          <w:sz w:val="24"/>
          <w:szCs w:val="24"/>
          <w:lang w:eastAsia="zh-CN"/>
        </w:rPr>
        <w:t>4.2 双视频技术：单摄像头即可实现全景和局部放大的双视频监测，双视频均为独立窗口显示</w:t>
      </w:r>
    </w:p>
    <w:p w14:paraId="3BEF07C0">
      <w:pPr>
        <w:spacing w:line="360" w:lineRule="auto"/>
        <w:ind w:firstLine="480" w:firstLineChars="200"/>
        <w:rPr>
          <w:sz w:val="24"/>
          <w:szCs w:val="24"/>
          <w:lang w:eastAsia="zh-CN"/>
        </w:rPr>
      </w:pPr>
      <w:r>
        <w:rPr>
          <w:rFonts w:hint="eastAsia"/>
          <w:sz w:val="24"/>
          <w:szCs w:val="24"/>
          <w:lang w:eastAsia="zh-CN"/>
        </w:rPr>
        <w:t>4.3 旋转范围：≥360°无死角拍摄</w:t>
      </w:r>
    </w:p>
    <w:bookmarkEnd w:id="11"/>
    <w:bookmarkEnd w:id="12"/>
    <w:p w14:paraId="1E066905">
      <w:pPr>
        <w:spacing w:line="360" w:lineRule="auto"/>
        <w:ind w:firstLine="482" w:firstLineChars="200"/>
        <w:rPr>
          <w:b/>
          <w:bCs/>
          <w:sz w:val="24"/>
          <w:szCs w:val="24"/>
          <w:lang w:eastAsia="zh-CN"/>
        </w:rPr>
      </w:pPr>
    </w:p>
    <w:p w14:paraId="636583DD">
      <w:pPr>
        <w:spacing w:line="360" w:lineRule="auto"/>
        <w:ind w:firstLine="482" w:firstLineChars="200"/>
        <w:outlineLvl w:val="0"/>
        <w:rPr>
          <w:b/>
          <w:bCs/>
          <w:sz w:val="24"/>
          <w:szCs w:val="24"/>
          <w:lang w:eastAsia="zh-CN"/>
        </w:rPr>
      </w:pPr>
      <w:r>
        <w:rPr>
          <w:rFonts w:hint="eastAsia"/>
          <w:b/>
          <w:bCs/>
          <w:sz w:val="24"/>
          <w:szCs w:val="24"/>
          <w:lang w:eastAsia="zh-CN"/>
        </w:rPr>
        <w:t>品目1-3：术中神经监测仪</w:t>
      </w:r>
    </w:p>
    <w:p w14:paraId="1E1DA354">
      <w:pPr>
        <w:spacing w:line="360" w:lineRule="auto"/>
        <w:ind w:firstLine="480" w:firstLineChars="200"/>
        <w:rPr>
          <w:sz w:val="24"/>
          <w:szCs w:val="24"/>
          <w:lang w:eastAsia="zh-CN"/>
        </w:rPr>
      </w:pPr>
      <w:r>
        <w:rPr>
          <w:rFonts w:hint="eastAsia"/>
          <w:sz w:val="24"/>
          <w:szCs w:val="24"/>
          <w:lang w:eastAsia="zh-CN"/>
        </w:rPr>
        <w:t>一、设备用途：</w:t>
      </w:r>
    </w:p>
    <w:p w14:paraId="6784BFAD">
      <w:pPr>
        <w:spacing w:line="360" w:lineRule="auto"/>
        <w:ind w:firstLine="480" w:firstLineChars="200"/>
        <w:rPr>
          <w:color w:val="000000"/>
          <w:sz w:val="24"/>
          <w:szCs w:val="24"/>
          <w:lang w:eastAsia="zh-CN"/>
        </w:rPr>
      </w:pPr>
      <w:r>
        <w:rPr>
          <w:rFonts w:hint="eastAsia"/>
          <w:color w:val="000000"/>
          <w:sz w:val="24"/>
          <w:szCs w:val="24"/>
          <w:lang w:eastAsia="zh-CN"/>
        </w:rPr>
        <w:t>用于术中神经监测技术降低喉返神经损伤。</w:t>
      </w:r>
    </w:p>
    <w:p w14:paraId="09648A38">
      <w:pPr>
        <w:spacing w:line="360" w:lineRule="auto"/>
        <w:ind w:firstLine="480" w:firstLineChars="200"/>
        <w:rPr>
          <w:sz w:val="24"/>
          <w:szCs w:val="24"/>
          <w:lang w:eastAsia="zh-CN"/>
        </w:rPr>
      </w:pPr>
      <w:r>
        <w:rPr>
          <w:rFonts w:hint="eastAsia"/>
          <w:sz w:val="24"/>
          <w:szCs w:val="24"/>
          <w:lang w:eastAsia="zh-CN"/>
        </w:rPr>
        <w:t>二、主要技术参数及要求：</w:t>
      </w:r>
    </w:p>
    <w:p w14:paraId="3312CE12">
      <w:pPr>
        <w:spacing w:line="360" w:lineRule="auto"/>
        <w:ind w:firstLine="480" w:firstLineChars="200"/>
        <w:rPr>
          <w:color w:val="000000"/>
          <w:sz w:val="24"/>
          <w:szCs w:val="24"/>
          <w:lang w:eastAsia="zh-CN"/>
        </w:rPr>
      </w:pPr>
      <w:r>
        <w:rPr>
          <w:rFonts w:hint="eastAsia"/>
          <w:color w:val="000000"/>
          <w:sz w:val="24"/>
          <w:szCs w:val="24"/>
          <w:lang w:eastAsia="zh-CN"/>
        </w:rPr>
        <w:t>1、具有彩色显示屏，分辨率≥1920×1080，且方便移动。</w:t>
      </w:r>
    </w:p>
    <w:p w14:paraId="3AFF80E8">
      <w:pPr>
        <w:spacing w:line="360" w:lineRule="auto"/>
        <w:ind w:firstLine="480" w:firstLineChars="200"/>
        <w:rPr>
          <w:color w:val="000000"/>
          <w:sz w:val="24"/>
          <w:szCs w:val="24"/>
          <w:lang w:eastAsia="zh-CN"/>
        </w:rPr>
      </w:pPr>
      <w:r>
        <w:rPr>
          <w:rFonts w:hint="eastAsia"/>
          <w:color w:val="000000"/>
          <w:sz w:val="24"/>
          <w:szCs w:val="24"/>
          <w:lang w:eastAsia="zh-CN"/>
        </w:rPr>
        <w:t>2、具备连续监测技术。</w:t>
      </w:r>
    </w:p>
    <w:p w14:paraId="645EC180">
      <w:pPr>
        <w:spacing w:line="360" w:lineRule="auto"/>
        <w:ind w:firstLine="480" w:firstLineChars="200"/>
        <w:rPr>
          <w:color w:val="000000"/>
          <w:sz w:val="24"/>
          <w:szCs w:val="24"/>
          <w:lang w:eastAsia="zh-CN"/>
        </w:rPr>
      </w:pPr>
      <w:r>
        <w:rPr>
          <w:rFonts w:hint="eastAsia"/>
          <w:color w:val="000000"/>
          <w:sz w:val="24"/>
          <w:szCs w:val="24"/>
          <w:lang w:eastAsia="zh-CN"/>
        </w:rPr>
        <w:t>3、同时具备图像显示和声音提示。</w:t>
      </w:r>
    </w:p>
    <w:p w14:paraId="0A624F9C">
      <w:pPr>
        <w:spacing w:line="360" w:lineRule="auto"/>
        <w:ind w:firstLine="480" w:firstLineChars="200"/>
        <w:rPr>
          <w:color w:val="000000"/>
          <w:sz w:val="24"/>
          <w:szCs w:val="24"/>
          <w:lang w:eastAsia="zh-CN"/>
        </w:rPr>
      </w:pPr>
      <w:r>
        <w:rPr>
          <w:rFonts w:hint="eastAsia"/>
          <w:color w:val="000000"/>
          <w:sz w:val="24"/>
          <w:szCs w:val="24"/>
          <w:lang w:eastAsia="zh-CN"/>
        </w:rPr>
        <w:t>4、具备失真检测功能和真伪信号区分功能，并能自动过滤大多数的失真信号；抗干扰能力强。</w:t>
      </w:r>
    </w:p>
    <w:p w14:paraId="7FB1BF75">
      <w:pPr>
        <w:spacing w:line="360" w:lineRule="auto"/>
        <w:ind w:firstLine="480" w:firstLineChars="200"/>
        <w:rPr>
          <w:color w:val="000000"/>
          <w:sz w:val="24"/>
          <w:szCs w:val="24"/>
          <w:lang w:eastAsia="zh-CN"/>
        </w:rPr>
      </w:pPr>
      <w:r>
        <w:rPr>
          <w:rFonts w:hint="eastAsia"/>
          <w:color w:val="000000"/>
          <w:sz w:val="24"/>
          <w:szCs w:val="24"/>
          <w:lang w:eastAsia="zh-CN"/>
        </w:rPr>
        <w:t>5、检测灵敏度：EMG分辨率≤0.1µV。</w:t>
      </w:r>
    </w:p>
    <w:p w14:paraId="4B9C18BB">
      <w:pPr>
        <w:spacing w:line="360" w:lineRule="auto"/>
        <w:ind w:firstLine="480" w:firstLineChars="200"/>
        <w:rPr>
          <w:color w:val="000000"/>
          <w:sz w:val="24"/>
          <w:szCs w:val="24"/>
          <w:lang w:eastAsia="zh-CN"/>
        </w:rPr>
      </w:pPr>
      <w:r>
        <w:rPr>
          <w:color w:val="000000"/>
          <w:sz w:val="24"/>
          <w:szCs w:val="24"/>
          <w:lang w:eastAsia="zh-CN"/>
        </w:rPr>
        <w:t>6</w:t>
      </w:r>
      <w:r>
        <w:rPr>
          <w:rFonts w:hint="eastAsia"/>
          <w:color w:val="000000"/>
          <w:sz w:val="24"/>
          <w:szCs w:val="24"/>
          <w:lang w:eastAsia="zh-CN"/>
        </w:rPr>
        <w:t>、E</w:t>
      </w:r>
      <w:r>
        <w:rPr>
          <w:color w:val="000000"/>
          <w:sz w:val="24"/>
          <w:szCs w:val="24"/>
          <w:lang w:eastAsia="zh-CN"/>
        </w:rPr>
        <w:t>MG</w:t>
      </w:r>
      <w:r>
        <w:rPr>
          <w:rFonts w:hint="eastAsia"/>
          <w:color w:val="000000"/>
          <w:sz w:val="24"/>
          <w:szCs w:val="24"/>
          <w:lang w:eastAsia="zh-CN"/>
        </w:rPr>
        <w:t>带宽不窄于2</w:t>
      </w:r>
      <w:r>
        <w:rPr>
          <w:color w:val="000000"/>
          <w:sz w:val="24"/>
          <w:szCs w:val="24"/>
          <w:lang w:eastAsia="zh-CN"/>
        </w:rPr>
        <w:t>00Hz-1KHz</w:t>
      </w:r>
      <w:r>
        <w:rPr>
          <w:rFonts w:hint="eastAsia"/>
          <w:color w:val="000000"/>
          <w:sz w:val="24"/>
          <w:szCs w:val="24"/>
          <w:lang w:eastAsia="zh-CN"/>
        </w:rPr>
        <w:t>。</w:t>
      </w:r>
    </w:p>
    <w:p w14:paraId="2F8479E8">
      <w:pPr>
        <w:spacing w:line="360" w:lineRule="auto"/>
        <w:ind w:firstLine="480" w:firstLineChars="200"/>
        <w:rPr>
          <w:color w:val="000000"/>
          <w:sz w:val="24"/>
          <w:szCs w:val="24"/>
          <w:lang w:eastAsia="zh-CN"/>
        </w:rPr>
      </w:pPr>
      <w:r>
        <w:rPr>
          <w:rFonts w:hint="eastAsia"/>
          <w:color w:val="000000"/>
          <w:sz w:val="24"/>
          <w:szCs w:val="24"/>
          <w:lang w:eastAsia="zh-CN"/>
        </w:rPr>
        <w:t>7、电极阻抗测量范围：0-</w:t>
      </w:r>
      <w:r>
        <w:rPr>
          <w:color w:val="000000"/>
          <w:sz w:val="24"/>
          <w:szCs w:val="24"/>
          <w:lang w:eastAsia="zh-CN"/>
        </w:rPr>
        <w:t>175K</w:t>
      </w:r>
      <w:r>
        <w:rPr>
          <w:rFonts w:hint="eastAsia"/>
          <w:color w:val="000000"/>
          <w:sz w:val="24"/>
          <w:szCs w:val="24"/>
          <w:lang w:eastAsia="zh-CN"/>
        </w:rPr>
        <w:t>Ω及以上，分辨率0.</w:t>
      </w:r>
      <w:r>
        <w:rPr>
          <w:color w:val="000000"/>
          <w:sz w:val="24"/>
          <w:szCs w:val="24"/>
          <w:lang w:eastAsia="zh-CN"/>
        </w:rPr>
        <w:t>1K</w:t>
      </w:r>
      <w:r>
        <w:rPr>
          <w:rFonts w:hint="eastAsia"/>
          <w:color w:val="000000"/>
          <w:sz w:val="24"/>
          <w:szCs w:val="24"/>
          <w:lang w:eastAsia="zh-CN"/>
        </w:rPr>
        <w:t>Ω，具备自动阻抗检测。</w:t>
      </w:r>
    </w:p>
    <w:p w14:paraId="21907EF1">
      <w:pPr>
        <w:spacing w:line="360" w:lineRule="auto"/>
        <w:ind w:firstLine="480" w:firstLineChars="200"/>
        <w:rPr>
          <w:color w:val="000000"/>
          <w:sz w:val="24"/>
          <w:szCs w:val="24"/>
          <w:lang w:eastAsia="zh-CN"/>
        </w:rPr>
      </w:pPr>
      <w:r>
        <w:rPr>
          <w:rFonts w:hint="eastAsia"/>
          <w:color w:val="000000"/>
          <w:sz w:val="24"/>
          <w:szCs w:val="24"/>
          <w:lang w:eastAsia="zh-CN"/>
        </w:rPr>
        <w:t>8、响应时间≤5</w:t>
      </w:r>
      <w:r>
        <w:rPr>
          <w:color w:val="000000"/>
          <w:sz w:val="24"/>
          <w:szCs w:val="24"/>
          <w:lang w:eastAsia="zh-CN"/>
        </w:rPr>
        <w:t>ms</w:t>
      </w:r>
      <w:r>
        <w:rPr>
          <w:rFonts w:hint="eastAsia"/>
          <w:color w:val="000000"/>
          <w:sz w:val="24"/>
          <w:szCs w:val="24"/>
          <w:lang w:eastAsia="zh-CN"/>
        </w:rPr>
        <w:t>。</w:t>
      </w:r>
    </w:p>
    <w:p w14:paraId="6A5820DC">
      <w:pPr>
        <w:spacing w:line="360" w:lineRule="auto"/>
        <w:ind w:firstLine="480" w:firstLineChars="200"/>
        <w:rPr>
          <w:color w:val="000000"/>
          <w:sz w:val="24"/>
          <w:szCs w:val="24"/>
          <w:lang w:eastAsia="zh-CN"/>
        </w:rPr>
      </w:pPr>
      <w:r>
        <w:rPr>
          <w:color w:val="000000"/>
          <w:sz w:val="24"/>
          <w:szCs w:val="24"/>
          <w:lang w:eastAsia="zh-CN"/>
        </w:rPr>
        <w:t>9</w:t>
      </w:r>
      <w:r>
        <w:rPr>
          <w:rFonts w:hint="eastAsia"/>
          <w:color w:val="000000"/>
          <w:sz w:val="24"/>
          <w:szCs w:val="24"/>
          <w:lang w:eastAsia="zh-CN"/>
        </w:rPr>
        <w:t>、电刺激部分</w:t>
      </w:r>
    </w:p>
    <w:p w14:paraId="52ADCB17">
      <w:pPr>
        <w:spacing w:line="360" w:lineRule="auto"/>
        <w:ind w:firstLine="480" w:firstLineChars="200"/>
        <w:rPr>
          <w:color w:val="000000"/>
          <w:sz w:val="24"/>
          <w:szCs w:val="24"/>
          <w:lang w:eastAsia="zh-CN"/>
        </w:rPr>
      </w:pPr>
      <w:r>
        <w:rPr>
          <w:rFonts w:hint="eastAsia"/>
          <w:color w:val="000000"/>
          <w:sz w:val="24"/>
          <w:szCs w:val="24"/>
          <w:lang w:eastAsia="zh-CN"/>
        </w:rPr>
        <w:t>（1）刺激电流范围：0-30mA多档可调</w:t>
      </w:r>
    </w:p>
    <w:p w14:paraId="3D020910">
      <w:pPr>
        <w:spacing w:line="360" w:lineRule="auto"/>
        <w:ind w:firstLine="480" w:firstLineChars="200"/>
        <w:rPr>
          <w:color w:val="000000"/>
          <w:sz w:val="24"/>
          <w:szCs w:val="24"/>
          <w:lang w:eastAsia="zh-CN"/>
        </w:rPr>
      </w:pPr>
      <w:r>
        <w:rPr>
          <w:rFonts w:hint="eastAsia"/>
          <w:color w:val="000000"/>
          <w:sz w:val="24"/>
          <w:szCs w:val="24"/>
          <w:lang w:eastAsia="zh-CN"/>
        </w:rPr>
        <w:t>（2）刺激频率范围： 1-10Hz多档可调</w:t>
      </w:r>
    </w:p>
    <w:p w14:paraId="3ECF531C">
      <w:pPr>
        <w:spacing w:line="360" w:lineRule="auto"/>
        <w:ind w:firstLine="480" w:firstLineChars="200"/>
        <w:rPr>
          <w:color w:val="000000"/>
          <w:sz w:val="24"/>
          <w:szCs w:val="24"/>
          <w:lang w:eastAsia="zh-CN"/>
        </w:rPr>
      </w:pPr>
      <w:r>
        <w:rPr>
          <w:rFonts w:hint="eastAsia"/>
          <w:color w:val="000000"/>
          <w:sz w:val="24"/>
          <w:szCs w:val="24"/>
          <w:lang w:eastAsia="zh-CN"/>
        </w:rPr>
        <w:t>（3）刺激调节精度：≤0.1mA</w:t>
      </w:r>
    </w:p>
    <w:p w14:paraId="2A7F95FB">
      <w:pPr>
        <w:spacing w:line="360" w:lineRule="auto"/>
        <w:ind w:firstLine="480" w:firstLineChars="200"/>
        <w:rPr>
          <w:color w:val="000000"/>
          <w:sz w:val="24"/>
          <w:szCs w:val="24"/>
          <w:lang w:eastAsia="zh-CN"/>
        </w:rPr>
      </w:pPr>
      <w:r>
        <w:rPr>
          <w:color w:val="000000"/>
          <w:sz w:val="24"/>
          <w:szCs w:val="24"/>
          <w:lang w:eastAsia="zh-CN"/>
        </w:rPr>
        <w:t>10</w:t>
      </w:r>
      <w:r>
        <w:rPr>
          <w:rFonts w:hint="eastAsia"/>
          <w:color w:val="000000"/>
          <w:sz w:val="24"/>
          <w:szCs w:val="24"/>
          <w:lang w:eastAsia="zh-CN"/>
        </w:rPr>
        <w:t>、通道数：≥2通道</w:t>
      </w:r>
    </w:p>
    <w:p w14:paraId="68307B56">
      <w:pPr>
        <w:spacing w:line="360" w:lineRule="auto"/>
        <w:ind w:firstLine="480" w:firstLineChars="200"/>
        <w:rPr>
          <w:color w:val="000000"/>
          <w:sz w:val="24"/>
          <w:szCs w:val="24"/>
          <w:lang w:eastAsia="zh-CN"/>
        </w:rPr>
      </w:pPr>
      <w:r>
        <w:rPr>
          <w:color w:val="000000"/>
          <w:sz w:val="24"/>
          <w:szCs w:val="24"/>
          <w:lang w:eastAsia="zh-CN"/>
        </w:rPr>
        <w:t>11</w:t>
      </w:r>
      <w:r>
        <w:rPr>
          <w:rFonts w:hint="eastAsia"/>
          <w:color w:val="000000"/>
          <w:sz w:val="24"/>
          <w:szCs w:val="24"/>
          <w:lang w:eastAsia="zh-CN"/>
        </w:rPr>
        <w:t>、音频输出：刺激探针接触神经有清晰提示音。</w:t>
      </w:r>
    </w:p>
    <w:p w14:paraId="5E0E3E6F">
      <w:pPr>
        <w:spacing w:line="360" w:lineRule="auto"/>
        <w:ind w:firstLine="480" w:firstLineChars="200"/>
        <w:rPr>
          <w:color w:val="000000"/>
          <w:sz w:val="24"/>
          <w:szCs w:val="24"/>
          <w:lang w:eastAsia="zh-CN"/>
        </w:rPr>
      </w:pPr>
      <w:r>
        <w:rPr>
          <w:rFonts w:hint="eastAsia"/>
          <w:color w:val="000000"/>
          <w:sz w:val="24"/>
          <w:szCs w:val="24"/>
          <w:lang w:eastAsia="zh-CN"/>
        </w:rPr>
        <w:t>1</w:t>
      </w:r>
      <w:r>
        <w:rPr>
          <w:color w:val="000000"/>
          <w:sz w:val="24"/>
          <w:szCs w:val="24"/>
          <w:lang w:eastAsia="zh-CN"/>
        </w:rPr>
        <w:t>2</w:t>
      </w:r>
      <w:r>
        <w:rPr>
          <w:rFonts w:hint="eastAsia"/>
          <w:color w:val="000000"/>
          <w:sz w:val="24"/>
          <w:szCs w:val="24"/>
          <w:lang w:eastAsia="zh-CN"/>
        </w:rPr>
        <w:t>、数据输出：能存储监测数据、图像和报告，作为神经监测的依据。</w:t>
      </w:r>
    </w:p>
    <w:p w14:paraId="5780BD23">
      <w:pPr>
        <w:spacing w:line="360" w:lineRule="auto"/>
        <w:ind w:firstLine="480" w:firstLineChars="200"/>
        <w:rPr>
          <w:color w:val="000000"/>
          <w:sz w:val="24"/>
          <w:szCs w:val="24"/>
          <w:lang w:eastAsia="zh-CN"/>
        </w:rPr>
      </w:pPr>
    </w:p>
    <w:p w14:paraId="4855055D">
      <w:pPr>
        <w:spacing w:line="360" w:lineRule="auto"/>
        <w:ind w:firstLine="482" w:firstLineChars="200"/>
        <w:outlineLvl w:val="0"/>
        <w:rPr>
          <w:sz w:val="24"/>
          <w:szCs w:val="24"/>
          <w:lang w:eastAsia="zh-CN"/>
        </w:rPr>
      </w:pPr>
      <w:r>
        <w:rPr>
          <w:rFonts w:hint="eastAsia"/>
          <w:b/>
          <w:bCs/>
          <w:sz w:val="24"/>
          <w:szCs w:val="24"/>
          <w:lang w:eastAsia="zh-CN"/>
        </w:rPr>
        <w:t>品目1-4：人体成份分析仪</w:t>
      </w:r>
    </w:p>
    <w:p w14:paraId="387DD005">
      <w:pPr>
        <w:spacing w:line="360" w:lineRule="auto"/>
        <w:ind w:firstLine="480" w:firstLineChars="200"/>
        <w:rPr>
          <w:sz w:val="24"/>
          <w:szCs w:val="24"/>
          <w:lang w:eastAsia="zh-CN"/>
        </w:rPr>
      </w:pPr>
      <w:r>
        <w:rPr>
          <w:rFonts w:hint="eastAsia"/>
          <w:sz w:val="24"/>
          <w:szCs w:val="24"/>
          <w:lang w:eastAsia="zh-CN"/>
        </w:rPr>
        <w:t>一、设备用途：</w:t>
      </w:r>
    </w:p>
    <w:p w14:paraId="353863A3">
      <w:pPr>
        <w:spacing w:line="360" w:lineRule="auto"/>
        <w:ind w:firstLine="480" w:firstLineChars="200"/>
        <w:rPr>
          <w:sz w:val="24"/>
          <w:szCs w:val="24"/>
          <w:lang w:eastAsia="zh-CN"/>
        </w:rPr>
      </w:pPr>
      <w:r>
        <w:rPr>
          <w:rFonts w:hint="eastAsia"/>
          <w:sz w:val="24"/>
          <w:szCs w:val="24"/>
          <w:lang w:eastAsia="zh-CN"/>
        </w:rPr>
        <w:t>用于患者的营养诊断与监测，肌肉含量及肌肉均衡状况评估，术后营养状况的评价，防慢性代谢性疾病的防控，骨质疏松的初筛，以及肥胖诊断与监测等用途。</w:t>
      </w:r>
    </w:p>
    <w:p w14:paraId="55A512B2">
      <w:pPr>
        <w:spacing w:line="360" w:lineRule="auto"/>
        <w:ind w:firstLine="480" w:firstLineChars="200"/>
        <w:rPr>
          <w:sz w:val="24"/>
          <w:szCs w:val="24"/>
          <w:lang w:eastAsia="zh-CN"/>
        </w:rPr>
      </w:pPr>
      <w:r>
        <w:rPr>
          <w:rFonts w:hint="eastAsia"/>
          <w:sz w:val="24"/>
          <w:szCs w:val="24"/>
          <w:lang w:eastAsia="zh-CN"/>
        </w:rPr>
        <w:t>二、主要技术参数及要求：</w:t>
      </w:r>
    </w:p>
    <w:p w14:paraId="0CFD6F14">
      <w:pPr>
        <w:snapToGrid w:val="0"/>
        <w:spacing w:line="360" w:lineRule="auto"/>
        <w:ind w:firstLine="480" w:firstLineChars="200"/>
        <w:rPr>
          <w:color w:val="000000"/>
          <w:sz w:val="24"/>
          <w:szCs w:val="24"/>
          <w:lang w:eastAsia="zh-CN"/>
        </w:rPr>
      </w:pPr>
      <w:r>
        <w:rPr>
          <w:rFonts w:hint="eastAsia"/>
          <w:color w:val="000000"/>
          <w:sz w:val="24"/>
          <w:szCs w:val="24"/>
          <w:lang w:eastAsia="zh-CN"/>
        </w:rPr>
        <w:t>1.测试时间：每个受试者测试时间≤1分钟。</w:t>
      </w:r>
    </w:p>
    <w:p w14:paraId="5170FCBE">
      <w:pPr>
        <w:snapToGrid w:val="0"/>
        <w:spacing w:line="360" w:lineRule="auto"/>
        <w:ind w:firstLine="480" w:firstLineChars="200"/>
        <w:rPr>
          <w:color w:val="000000"/>
          <w:sz w:val="24"/>
          <w:szCs w:val="24"/>
          <w:lang w:eastAsia="zh-CN"/>
        </w:rPr>
      </w:pPr>
      <w:r>
        <w:rPr>
          <w:rFonts w:hint="eastAsia"/>
          <w:color w:val="000000"/>
          <w:sz w:val="24"/>
          <w:szCs w:val="24"/>
          <w:lang w:eastAsia="zh-CN"/>
        </w:rPr>
        <w:t>2.测量方法：直接节段多频率生物电阻抗分析方法</w:t>
      </w:r>
    </w:p>
    <w:p w14:paraId="0F091844">
      <w:pPr>
        <w:snapToGrid w:val="0"/>
        <w:spacing w:line="360" w:lineRule="auto"/>
        <w:ind w:firstLine="480" w:firstLineChars="200"/>
        <w:rPr>
          <w:color w:val="000000"/>
          <w:sz w:val="24"/>
          <w:szCs w:val="24"/>
          <w:lang w:eastAsia="zh-CN"/>
        </w:rPr>
      </w:pPr>
      <w:r>
        <w:rPr>
          <w:rFonts w:hint="eastAsia"/>
          <w:color w:val="000000"/>
          <w:sz w:val="24"/>
          <w:szCs w:val="24"/>
          <w:lang w:eastAsia="zh-CN"/>
        </w:rPr>
        <w:t>3.计算方法：据实测量，不设定年龄、性别经验值估算</w:t>
      </w:r>
    </w:p>
    <w:p w14:paraId="073FB794">
      <w:pPr>
        <w:snapToGrid w:val="0"/>
        <w:spacing w:line="360" w:lineRule="auto"/>
        <w:ind w:firstLine="480" w:firstLineChars="200"/>
        <w:rPr>
          <w:color w:val="000000"/>
          <w:sz w:val="24"/>
          <w:szCs w:val="24"/>
          <w:lang w:eastAsia="zh-CN"/>
        </w:rPr>
      </w:pPr>
      <w:r>
        <w:rPr>
          <w:rFonts w:hint="eastAsia"/>
          <w:color w:val="000000"/>
          <w:sz w:val="24"/>
          <w:szCs w:val="24"/>
          <w:lang w:eastAsia="zh-CN"/>
        </w:rPr>
        <w:t>4.阻抗测量范围：≤1000</w:t>
      </w:r>
      <w:r>
        <w:rPr>
          <w:rFonts w:hint="eastAsia"/>
          <w:color w:val="000000"/>
          <w:sz w:val="24"/>
          <w:szCs w:val="24"/>
        </w:rPr>
        <w:t>Ω</w:t>
      </w:r>
    </w:p>
    <w:p w14:paraId="58442204">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5.测试数据范围：体重范围10~270kg；</w:t>
      </w:r>
    </w:p>
    <w:p w14:paraId="02AC0B56">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6.年龄范围3~99岁；</w:t>
      </w:r>
    </w:p>
    <w:p w14:paraId="2F256336">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7.身高范围95~220cm。</w:t>
      </w:r>
    </w:p>
    <w:p w14:paraId="369A4AA7">
      <w:pPr>
        <w:spacing w:line="360" w:lineRule="auto"/>
        <w:ind w:firstLine="480" w:firstLineChars="200"/>
        <w:rPr>
          <w:color w:val="000000"/>
          <w:sz w:val="24"/>
          <w:szCs w:val="24"/>
          <w:lang w:eastAsia="zh-CN"/>
        </w:rPr>
      </w:pPr>
      <w:r>
        <w:rPr>
          <w:rFonts w:hint="eastAsia"/>
          <w:color w:val="000000"/>
          <w:sz w:val="24"/>
          <w:szCs w:val="24"/>
          <w:lang w:eastAsia="zh-CN"/>
        </w:rPr>
        <w:t>8.阻抗频率及项目：电阻抗(Z)通过包含50kHz、250kHz和500kHz在内的至少6种不同频率，分别在左右上下肢及躯干共5个节段部分进行电阻抗测量；电抗（Xc）通过包含5kHz，50kHz， 250kHz 在内的至少3种不同频率分别在5个节段进行测量</w:t>
      </w:r>
    </w:p>
    <w:p w14:paraId="17C4E4AA">
      <w:pPr>
        <w:spacing w:line="360" w:lineRule="auto"/>
        <w:ind w:firstLine="480" w:firstLineChars="200"/>
        <w:rPr>
          <w:color w:val="000000"/>
          <w:sz w:val="24"/>
          <w:szCs w:val="24"/>
          <w:lang w:eastAsia="zh-CN"/>
        </w:rPr>
      </w:pPr>
      <w:r>
        <w:rPr>
          <w:rFonts w:hint="eastAsia"/>
          <w:color w:val="000000"/>
          <w:sz w:val="24"/>
          <w:szCs w:val="24"/>
          <w:lang w:eastAsia="zh-CN"/>
        </w:rPr>
        <w:t>9.阻抗测量允差范围: 四肢±1%，躯干±3%以内</w:t>
      </w:r>
    </w:p>
    <w:p w14:paraId="75AC8BC5">
      <w:pPr>
        <w:spacing w:line="360" w:lineRule="auto"/>
        <w:ind w:firstLine="480" w:firstLineChars="200"/>
        <w:rPr>
          <w:color w:val="000000"/>
          <w:sz w:val="24"/>
          <w:szCs w:val="24"/>
          <w:lang w:eastAsia="zh-CN"/>
        </w:rPr>
      </w:pPr>
      <w:r>
        <w:rPr>
          <w:rFonts w:hint="eastAsia"/>
          <w:color w:val="000000"/>
          <w:sz w:val="24"/>
          <w:szCs w:val="24"/>
          <w:lang w:eastAsia="zh-CN"/>
        </w:rPr>
        <w:t>10.身体均衡分析:躯干及四肢的肌肉分析，(需根据标准体重/根据当前体重比率)</w:t>
      </w:r>
    </w:p>
    <w:p w14:paraId="151DB0E8">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color w:val="000000"/>
          <w:sz w:val="24"/>
          <w:szCs w:val="24"/>
          <w:lang w:eastAsia="zh-CN"/>
        </w:rPr>
      </w:pPr>
      <w:r>
        <w:rPr>
          <w:rFonts w:hint="eastAsia"/>
          <w:color w:val="000000"/>
          <w:sz w:val="24"/>
          <w:szCs w:val="24"/>
          <w:lang w:eastAsia="zh-CN"/>
        </w:rPr>
        <w:t>11.肥胖分析：BMI，体脂百分比（全身，节段），腰臀比，内脏脂肪面积（需有图解）</w:t>
      </w:r>
    </w:p>
    <w:p w14:paraId="4FFB8351">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color w:val="000000"/>
          <w:sz w:val="24"/>
          <w:szCs w:val="24"/>
          <w:lang w:eastAsia="zh-CN"/>
        </w:rPr>
      </w:pPr>
      <w:r>
        <w:rPr>
          <w:rFonts w:hint="eastAsia"/>
          <w:color w:val="000000"/>
          <w:sz w:val="24"/>
          <w:szCs w:val="24"/>
          <w:lang w:eastAsia="zh-CN"/>
        </w:rPr>
        <w:t>12.营养参数：身体细胞量、相位角、节段相位角、SMI（四肢骨骼肌指数）、生物电阻抗矢量分析图等</w:t>
      </w:r>
    </w:p>
    <w:p w14:paraId="3B9A622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sz w:val="24"/>
          <w:szCs w:val="24"/>
          <w:lang w:eastAsia="zh-CN"/>
        </w:rPr>
      </w:pPr>
      <w:r>
        <w:rPr>
          <w:rFonts w:hint="eastAsia"/>
          <w:color w:val="000000"/>
          <w:sz w:val="24"/>
          <w:szCs w:val="24"/>
          <w:lang w:eastAsia="zh-CN"/>
        </w:rPr>
        <w:t>13.测量结果：包含身体总水分、蛋白质、无机盐、体脂肪、肌肉量、细胞外水分比率分析，评分，体型，体重控制，身体均衡评估，节段脂肪分析，节段水分分析，研究项目(基础代谢率、腰臀比、内脏脂肪等级、肥胖度、骨矿物质含量、身体细胞量、上臂围度、上臂肌肉围度，去脂体重指数、脂肪量指数)， 电抗，阻抗；</w:t>
      </w:r>
    </w:p>
    <w:p w14:paraId="38783767">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14.数据传输方式：支持有线、蓝牙、无线方式传输数据</w:t>
      </w:r>
    </w:p>
    <w:p w14:paraId="5E84F7B2">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15.可输出报告纸类型：体成分报告、儿童生长曲线报告、体水分报告、</w:t>
      </w:r>
    </w:p>
    <w:p w14:paraId="6C8A764A">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16.故障排除和仪器自检：每次开机时，机器进行自检和自动校准；测试中如出现问题自动提示，并显示故障排除帮助。</w:t>
      </w:r>
    </w:p>
    <w:p w14:paraId="5A401FAE">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17.管理权限控制：可通过设置管理员密码，防止误操作改动设置</w:t>
      </w:r>
    </w:p>
    <w:p w14:paraId="2B80D7B7">
      <w:pPr>
        <w:spacing w:line="360" w:lineRule="auto"/>
        <w:ind w:firstLine="480" w:firstLineChars="200"/>
        <w:rPr>
          <w:sz w:val="24"/>
          <w:szCs w:val="24"/>
          <w:lang w:eastAsia="zh-CN"/>
        </w:rPr>
      </w:pPr>
    </w:p>
    <w:p w14:paraId="1B2C6B50">
      <w:pPr>
        <w:spacing w:line="360" w:lineRule="auto"/>
        <w:ind w:firstLine="482" w:firstLineChars="200"/>
        <w:outlineLvl w:val="0"/>
        <w:rPr>
          <w:b/>
          <w:bCs/>
          <w:sz w:val="24"/>
          <w:szCs w:val="24"/>
          <w:lang w:eastAsia="zh-CN"/>
        </w:rPr>
      </w:pPr>
      <w:r>
        <w:rPr>
          <w:rFonts w:hint="eastAsia"/>
          <w:b/>
          <w:bCs/>
          <w:sz w:val="24"/>
          <w:szCs w:val="24"/>
          <w:lang w:eastAsia="zh-CN"/>
        </w:rPr>
        <w:t>品目1-5：阴道镜</w:t>
      </w:r>
    </w:p>
    <w:p w14:paraId="5239BD3F">
      <w:pPr>
        <w:spacing w:line="360" w:lineRule="auto"/>
        <w:ind w:firstLine="480" w:firstLineChars="200"/>
        <w:rPr>
          <w:sz w:val="24"/>
          <w:szCs w:val="24"/>
          <w:lang w:eastAsia="zh-CN"/>
        </w:rPr>
      </w:pPr>
      <w:r>
        <w:rPr>
          <w:rFonts w:hint="eastAsia"/>
          <w:sz w:val="24"/>
          <w:szCs w:val="24"/>
          <w:lang w:eastAsia="zh-CN"/>
        </w:rPr>
        <w:t>一、设备用途：</w:t>
      </w:r>
    </w:p>
    <w:p w14:paraId="7BBD651F">
      <w:pPr>
        <w:spacing w:line="360" w:lineRule="auto"/>
        <w:ind w:firstLine="480" w:firstLineChars="200"/>
        <w:rPr>
          <w:color w:val="000000"/>
          <w:sz w:val="24"/>
          <w:szCs w:val="24"/>
          <w:lang w:eastAsia="zh-CN"/>
        </w:rPr>
      </w:pPr>
      <w:r>
        <w:rPr>
          <w:rFonts w:hint="eastAsia"/>
          <w:color w:val="000000"/>
          <w:sz w:val="24"/>
          <w:szCs w:val="24"/>
          <w:lang w:eastAsia="zh-CN"/>
        </w:rPr>
        <w:t>用于妇科检查中对女性外生殖器的无接触放大检查，同时也可用于其他外周器官的无接触放大检查。</w:t>
      </w:r>
    </w:p>
    <w:p w14:paraId="240FF02D">
      <w:pPr>
        <w:spacing w:line="360" w:lineRule="auto"/>
        <w:ind w:firstLine="480" w:firstLineChars="200"/>
        <w:rPr>
          <w:sz w:val="24"/>
          <w:szCs w:val="24"/>
          <w:lang w:eastAsia="zh-CN"/>
        </w:rPr>
      </w:pPr>
      <w:r>
        <w:rPr>
          <w:rFonts w:hint="eastAsia"/>
          <w:sz w:val="24"/>
          <w:szCs w:val="24"/>
          <w:lang w:eastAsia="zh-CN"/>
        </w:rPr>
        <w:t>二、主要技术参数及要求：</w:t>
      </w:r>
    </w:p>
    <w:p w14:paraId="7F07A914">
      <w:pPr>
        <w:spacing w:line="360" w:lineRule="auto"/>
        <w:ind w:firstLine="480" w:firstLineChars="200"/>
        <w:rPr>
          <w:color w:val="000000"/>
          <w:sz w:val="24"/>
          <w:szCs w:val="24"/>
          <w:lang w:eastAsia="zh-CN"/>
        </w:rPr>
      </w:pPr>
      <w:r>
        <w:rPr>
          <w:rFonts w:hint="eastAsia"/>
          <w:color w:val="000000"/>
          <w:sz w:val="24"/>
          <w:szCs w:val="24"/>
          <w:lang w:eastAsia="zh-CN"/>
        </w:rPr>
        <w:t>1.光学系统（显微镜）技术要求</w:t>
      </w:r>
    </w:p>
    <w:p w14:paraId="12DCCEED">
      <w:pPr>
        <w:spacing w:line="360" w:lineRule="auto"/>
        <w:ind w:firstLine="480" w:firstLineChars="200"/>
        <w:rPr>
          <w:color w:val="000000"/>
          <w:sz w:val="24"/>
          <w:szCs w:val="24"/>
          <w:lang w:eastAsia="zh-CN"/>
        </w:rPr>
      </w:pPr>
      <w:r>
        <w:rPr>
          <w:rFonts w:hint="eastAsia"/>
          <w:color w:val="000000"/>
          <w:sz w:val="24"/>
          <w:szCs w:val="24"/>
          <w:lang w:eastAsia="zh-CN"/>
        </w:rPr>
        <w:t>▲1.</w:t>
      </w:r>
      <w:r>
        <w:rPr>
          <w:rFonts w:hint="eastAsia"/>
          <w:color w:val="000000"/>
          <w:sz w:val="24"/>
          <w:szCs w:val="24"/>
          <w:lang w:val="en-US" w:eastAsia="zh-CN"/>
        </w:rPr>
        <w:t>1</w:t>
      </w:r>
      <w:r>
        <w:rPr>
          <w:rFonts w:hint="eastAsia"/>
          <w:color w:val="000000"/>
          <w:sz w:val="24"/>
          <w:szCs w:val="24"/>
          <w:lang w:eastAsia="zh-CN"/>
        </w:rPr>
        <w:t>光学放大倍数：6.5-40倍，连续可调，无限远光学系统。</w:t>
      </w:r>
    </w:p>
    <w:p w14:paraId="0BBB723A">
      <w:pPr>
        <w:spacing w:line="360" w:lineRule="auto"/>
        <w:ind w:firstLine="480" w:firstLineChars="200"/>
        <w:rPr>
          <w:color w:val="000000"/>
          <w:sz w:val="24"/>
          <w:szCs w:val="24"/>
          <w:lang w:eastAsia="zh-CN"/>
        </w:rPr>
      </w:pPr>
      <w:r>
        <w:rPr>
          <w:rFonts w:hint="eastAsia"/>
          <w:color w:val="000000"/>
          <w:sz w:val="24"/>
          <w:szCs w:val="24"/>
          <w:lang w:eastAsia="zh-CN"/>
        </w:rPr>
        <w:t>1.</w:t>
      </w:r>
      <w:r>
        <w:rPr>
          <w:rFonts w:hint="eastAsia"/>
          <w:color w:val="000000"/>
          <w:sz w:val="24"/>
          <w:szCs w:val="24"/>
          <w:lang w:val="en-US" w:eastAsia="zh-CN"/>
        </w:rPr>
        <w:t>2</w:t>
      </w:r>
      <w:r>
        <w:rPr>
          <w:rFonts w:hint="eastAsia"/>
          <w:color w:val="000000"/>
          <w:sz w:val="24"/>
          <w:szCs w:val="24"/>
          <w:lang w:eastAsia="zh-CN"/>
        </w:rPr>
        <w:t>物镜：复消色差物镜。</w:t>
      </w:r>
    </w:p>
    <w:p w14:paraId="795BEC89">
      <w:pPr>
        <w:spacing w:line="360" w:lineRule="auto"/>
        <w:ind w:firstLine="480" w:firstLineChars="200"/>
        <w:rPr>
          <w:color w:val="000000"/>
          <w:sz w:val="24"/>
          <w:szCs w:val="24"/>
          <w:lang w:eastAsia="zh-CN"/>
        </w:rPr>
      </w:pPr>
      <w:r>
        <w:rPr>
          <w:rFonts w:hint="eastAsia"/>
          <w:color w:val="000000"/>
          <w:sz w:val="24"/>
          <w:szCs w:val="24"/>
          <w:lang w:eastAsia="zh-CN"/>
        </w:rPr>
        <w:t>1.</w:t>
      </w:r>
      <w:r>
        <w:rPr>
          <w:rFonts w:hint="eastAsia"/>
          <w:color w:val="000000"/>
          <w:sz w:val="24"/>
          <w:szCs w:val="24"/>
          <w:lang w:val="en-US" w:eastAsia="zh-CN"/>
        </w:rPr>
        <w:t>3</w:t>
      </w:r>
      <w:r>
        <w:rPr>
          <w:rFonts w:hint="eastAsia"/>
          <w:color w:val="000000"/>
          <w:sz w:val="24"/>
          <w:szCs w:val="24"/>
          <w:lang w:eastAsia="zh-CN"/>
        </w:rPr>
        <w:t>工作距离：240-300mm。</w:t>
      </w:r>
    </w:p>
    <w:p w14:paraId="2DC0C848">
      <w:pPr>
        <w:spacing w:line="360" w:lineRule="auto"/>
        <w:ind w:firstLine="480" w:firstLineChars="200"/>
        <w:rPr>
          <w:color w:val="000000"/>
          <w:sz w:val="24"/>
          <w:szCs w:val="24"/>
          <w:lang w:eastAsia="zh-CN"/>
        </w:rPr>
      </w:pPr>
      <w:r>
        <w:rPr>
          <w:rFonts w:hint="eastAsia"/>
          <w:color w:val="000000"/>
          <w:sz w:val="24"/>
          <w:szCs w:val="24"/>
          <w:lang w:eastAsia="zh-CN"/>
        </w:rPr>
        <w:t>1.</w:t>
      </w:r>
      <w:r>
        <w:rPr>
          <w:rFonts w:hint="eastAsia"/>
          <w:color w:val="000000"/>
          <w:sz w:val="24"/>
          <w:szCs w:val="24"/>
          <w:lang w:val="en-US" w:eastAsia="zh-CN"/>
        </w:rPr>
        <w:t>4</w:t>
      </w:r>
      <w:r>
        <w:rPr>
          <w:rFonts w:hint="eastAsia"/>
          <w:color w:val="000000"/>
          <w:sz w:val="24"/>
          <w:szCs w:val="24"/>
          <w:lang w:eastAsia="zh-CN"/>
        </w:rPr>
        <w:t>观察筒倾角：45°。</w:t>
      </w:r>
    </w:p>
    <w:p w14:paraId="584BD2DB">
      <w:pPr>
        <w:spacing w:line="360" w:lineRule="auto"/>
        <w:ind w:firstLine="480" w:firstLineChars="200"/>
        <w:rPr>
          <w:color w:val="000000"/>
          <w:sz w:val="24"/>
          <w:szCs w:val="24"/>
          <w:lang w:eastAsia="zh-CN"/>
        </w:rPr>
      </w:pPr>
      <w:r>
        <w:rPr>
          <w:rFonts w:hint="eastAsia"/>
          <w:color w:val="000000"/>
          <w:sz w:val="24"/>
          <w:szCs w:val="24"/>
          <w:lang w:eastAsia="zh-CN"/>
        </w:rPr>
        <w:t>1.</w:t>
      </w:r>
      <w:r>
        <w:rPr>
          <w:rFonts w:hint="eastAsia"/>
          <w:color w:val="000000"/>
          <w:sz w:val="24"/>
          <w:szCs w:val="24"/>
          <w:lang w:val="en-US" w:eastAsia="zh-CN"/>
        </w:rPr>
        <w:t>5</w:t>
      </w:r>
      <w:r>
        <w:rPr>
          <w:rFonts w:hint="eastAsia"/>
          <w:color w:val="000000"/>
          <w:sz w:val="24"/>
          <w:szCs w:val="24"/>
          <w:lang w:eastAsia="zh-CN"/>
        </w:rPr>
        <w:t>筒间距调节：左/右连续调节范围，55-70mm。</w:t>
      </w:r>
    </w:p>
    <w:p w14:paraId="34C5CCD3">
      <w:pPr>
        <w:spacing w:line="360" w:lineRule="auto"/>
        <w:ind w:firstLine="480" w:firstLineChars="200"/>
        <w:rPr>
          <w:color w:val="000000"/>
          <w:sz w:val="24"/>
          <w:szCs w:val="24"/>
          <w:lang w:eastAsia="zh-CN"/>
        </w:rPr>
      </w:pPr>
      <w:r>
        <w:rPr>
          <w:rFonts w:hint="eastAsia"/>
          <w:color w:val="000000"/>
          <w:sz w:val="24"/>
          <w:szCs w:val="24"/>
          <w:lang w:eastAsia="zh-CN"/>
        </w:rPr>
        <w:t>1.</w:t>
      </w:r>
      <w:r>
        <w:rPr>
          <w:rFonts w:hint="eastAsia"/>
          <w:color w:val="000000"/>
          <w:sz w:val="24"/>
          <w:szCs w:val="24"/>
          <w:lang w:val="en-US" w:eastAsia="zh-CN"/>
        </w:rPr>
        <w:t>6</w:t>
      </w:r>
      <w:r>
        <w:rPr>
          <w:rFonts w:hint="eastAsia"/>
          <w:color w:val="000000"/>
          <w:sz w:val="24"/>
          <w:szCs w:val="24"/>
          <w:lang w:eastAsia="zh-CN"/>
        </w:rPr>
        <w:t>视力修正：≥±5D，标准刻度标识。</w:t>
      </w:r>
    </w:p>
    <w:p w14:paraId="05FC0C04">
      <w:pPr>
        <w:spacing w:line="360" w:lineRule="auto"/>
        <w:ind w:firstLine="480" w:firstLineChars="200"/>
        <w:rPr>
          <w:color w:val="000000"/>
          <w:sz w:val="24"/>
          <w:szCs w:val="24"/>
          <w:lang w:eastAsia="zh-CN"/>
        </w:rPr>
      </w:pPr>
      <w:r>
        <w:rPr>
          <w:rFonts w:hint="eastAsia"/>
          <w:color w:val="000000"/>
          <w:sz w:val="24"/>
          <w:szCs w:val="24"/>
          <w:lang w:eastAsia="zh-CN"/>
        </w:rPr>
        <w:t>1.</w:t>
      </w:r>
      <w:r>
        <w:rPr>
          <w:rFonts w:hint="eastAsia"/>
          <w:color w:val="000000"/>
          <w:sz w:val="24"/>
          <w:szCs w:val="24"/>
          <w:lang w:val="en-US" w:eastAsia="zh-CN"/>
        </w:rPr>
        <w:t>7</w:t>
      </w:r>
      <w:r>
        <w:rPr>
          <w:rFonts w:hint="eastAsia"/>
          <w:color w:val="000000"/>
          <w:sz w:val="24"/>
          <w:szCs w:val="24"/>
          <w:lang w:eastAsia="zh-CN"/>
        </w:rPr>
        <w:t>摄像调节：标准C接口。</w:t>
      </w:r>
    </w:p>
    <w:p w14:paraId="0837ACDB">
      <w:pPr>
        <w:spacing w:line="360" w:lineRule="auto"/>
        <w:ind w:firstLine="480" w:firstLineChars="200"/>
        <w:rPr>
          <w:color w:val="000000"/>
          <w:sz w:val="24"/>
          <w:szCs w:val="24"/>
          <w:lang w:eastAsia="zh-CN"/>
        </w:rPr>
      </w:pPr>
      <w:r>
        <w:rPr>
          <w:rFonts w:hint="eastAsia"/>
          <w:color w:val="000000"/>
          <w:sz w:val="24"/>
          <w:szCs w:val="24"/>
          <w:lang w:eastAsia="zh-CN"/>
        </w:rPr>
        <w:t>1.</w:t>
      </w:r>
      <w:r>
        <w:rPr>
          <w:rFonts w:hint="eastAsia"/>
          <w:color w:val="000000"/>
          <w:sz w:val="24"/>
          <w:szCs w:val="24"/>
          <w:lang w:val="en-US" w:eastAsia="zh-CN"/>
        </w:rPr>
        <w:t>8</w:t>
      </w:r>
      <w:r>
        <w:rPr>
          <w:rFonts w:hint="eastAsia"/>
          <w:color w:val="000000"/>
          <w:sz w:val="24"/>
          <w:szCs w:val="24"/>
          <w:lang w:eastAsia="zh-CN"/>
        </w:rPr>
        <w:t>调焦旋钮：左/右单轴水平旋钮。</w:t>
      </w:r>
    </w:p>
    <w:p w14:paraId="54BF38AC">
      <w:pPr>
        <w:spacing w:line="360" w:lineRule="auto"/>
        <w:ind w:firstLine="480" w:firstLineChars="200"/>
        <w:rPr>
          <w:color w:val="000000"/>
          <w:sz w:val="24"/>
          <w:szCs w:val="24"/>
          <w:lang w:eastAsia="zh-CN"/>
        </w:rPr>
      </w:pPr>
      <w:r>
        <w:rPr>
          <w:rFonts w:hint="eastAsia"/>
          <w:color w:val="000000"/>
          <w:sz w:val="24"/>
          <w:szCs w:val="24"/>
          <w:lang w:eastAsia="zh-CN"/>
        </w:rPr>
        <w:t>1.</w:t>
      </w:r>
      <w:r>
        <w:rPr>
          <w:rFonts w:hint="eastAsia"/>
          <w:color w:val="000000"/>
          <w:sz w:val="24"/>
          <w:szCs w:val="24"/>
          <w:lang w:val="en-US" w:eastAsia="zh-CN"/>
        </w:rPr>
        <w:t>9</w:t>
      </w:r>
      <w:r>
        <w:rPr>
          <w:rFonts w:hint="eastAsia"/>
          <w:color w:val="000000"/>
          <w:sz w:val="24"/>
          <w:szCs w:val="24"/>
          <w:lang w:eastAsia="zh-CN"/>
        </w:rPr>
        <w:t>同步输出：显示器与镜下图像100%同步显示。</w:t>
      </w:r>
    </w:p>
    <w:p w14:paraId="4179E065">
      <w:pPr>
        <w:spacing w:line="360" w:lineRule="auto"/>
        <w:ind w:firstLine="480" w:firstLineChars="200"/>
        <w:rPr>
          <w:color w:val="000000"/>
          <w:sz w:val="24"/>
          <w:szCs w:val="24"/>
          <w:lang w:eastAsia="zh-CN"/>
        </w:rPr>
      </w:pPr>
      <w:r>
        <w:rPr>
          <w:rFonts w:hint="eastAsia"/>
          <w:color w:val="000000"/>
          <w:sz w:val="24"/>
          <w:szCs w:val="24"/>
          <w:lang w:eastAsia="zh-CN"/>
        </w:rPr>
        <w:t>▲2.光源：LED冷光源光纤照明系统，光源色温3000K～6700K。配置可拆绿色滤光片，无光损，无畸变。</w:t>
      </w:r>
    </w:p>
    <w:p w14:paraId="71D8BF93">
      <w:pPr>
        <w:spacing w:line="360" w:lineRule="auto"/>
        <w:ind w:firstLine="480" w:firstLineChars="200"/>
        <w:rPr>
          <w:color w:val="000000"/>
          <w:sz w:val="24"/>
          <w:szCs w:val="24"/>
          <w:lang w:eastAsia="zh-CN"/>
        </w:rPr>
      </w:pPr>
      <w:r>
        <w:rPr>
          <w:rFonts w:hint="eastAsia"/>
          <w:color w:val="000000"/>
          <w:sz w:val="24"/>
          <w:szCs w:val="24"/>
          <w:lang w:eastAsia="zh-CN"/>
        </w:rPr>
        <w:t>2.1在工作距离为300mm时，光斑直径应≥</w:t>
      </w:r>
      <w:r>
        <w:rPr>
          <w:rFonts w:hint="eastAsia"/>
          <w:color w:val="000000"/>
          <w:sz w:val="24"/>
          <w:szCs w:val="24"/>
        </w:rPr>
        <w:t>φ</w:t>
      </w:r>
      <w:r>
        <w:rPr>
          <w:rFonts w:hint="eastAsia"/>
          <w:color w:val="000000"/>
          <w:sz w:val="24"/>
          <w:szCs w:val="24"/>
          <w:lang w:eastAsia="zh-CN"/>
        </w:rPr>
        <w:t>60mm，最大总辐照度Ee ＜1000W/㎡。</w:t>
      </w:r>
    </w:p>
    <w:p w14:paraId="56619833">
      <w:pPr>
        <w:spacing w:line="360" w:lineRule="auto"/>
        <w:ind w:firstLine="480" w:firstLineChars="200"/>
        <w:rPr>
          <w:color w:val="000000"/>
          <w:sz w:val="24"/>
          <w:szCs w:val="24"/>
          <w:lang w:eastAsia="zh-CN"/>
        </w:rPr>
      </w:pPr>
      <w:r>
        <w:rPr>
          <w:rFonts w:hint="eastAsia"/>
          <w:color w:val="000000"/>
          <w:sz w:val="24"/>
          <w:szCs w:val="24"/>
          <w:lang w:eastAsia="zh-CN"/>
        </w:rPr>
        <w:t>2.2在工作距离为300mm时，波长为400nm～780nm。，光功率≤200mW，</w:t>
      </w:r>
    </w:p>
    <w:p w14:paraId="657A1A6A">
      <w:pPr>
        <w:spacing w:line="360" w:lineRule="auto"/>
        <w:ind w:firstLine="480" w:firstLineChars="200"/>
        <w:rPr>
          <w:color w:val="000000"/>
          <w:sz w:val="24"/>
          <w:szCs w:val="24"/>
          <w:lang w:eastAsia="zh-CN"/>
        </w:rPr>
      </w:pPr>
      <w:r>
        <w:rPr>
          <w:rFonts w:hint="eastAsia"/>
          <w:color w:val="000000"/>
          <w:sz w:val="24"/>
          <w:szCs w:val="24"/>
          <w:lang w:eastAsia="zh-CN"/>
        </w:rPr>
        <w:t>显色指数Ra为85≤Ra≤100。</w:t>
      </w:r>
    </w:p>
    <w:p w14:paraId="35041ABA">
      <w:pPr>
        <w:spacing w:line="360" w:lineRule="auto"/>
        <w:ind w:firstLine="480" w:firstLineChars="200"/>
        <w:rPr>
          <w:color w:val="000000"/>
          <w:sz w:val="24"/>
          <w:szCs w:val="24"/>
          <w:lang w:eastAsia="zh-CN"/>
        </w:rPr>
      </w:pPr>
      <w:r>
        <w:rPr>
          <w:rFonts w:hint="eastAsia"/>
          <w:color w:val="000000"/>
          <w:sz w:val="24"/>
          <w:szCs w:val="24"/>
          <w:lang w:eastAsia="zh-CN"/>
        </w:rPr>
        <w:t>3.摄像系统（照相机）：数字专业相机，≥2000万图像（分辨率≥1920X1080），实时图像显示。</w:t>
      </w:r>
    </w:p>
    <w:p w14:paraId="57DA9FEA">
      <w:pPr>
        <w:spacing w:line="360" w:lineRule="auto"/>
        <w:ind w:firstLine="480" w:firstLineChars="200"/>
        <w:rPr>
          <w:color w:val="000000"/>
          <w:sz w:val="24"/>
          <w:szCs w:val="24"/>
          <w:lang w:eastAsia="zh-CN"/>
        </w:rPr>
      </w:pPr>
      <w:r>
        <w:rPr>
          <w:rFonts w:hint="eastAsia"/>
          <w:color w:val="000000"/>
          <w:sz w:val="24"/>
          <w:szCs w:val="24"/>
          <w:lang w:eastAsia="zh-CN"/>
        </w:rPr>
        <w:t>4.云台：三维云台。</w:t>
      </w:r>
    </w:p>
    <w:p w14:paraId="3F85C784">
      <w:pPr>
        <w:spacing w:line="360" w:lineRule="auto"/>
        <w:ind w:firstLine="480" w:firstLineChars="200"/>
        <w:rPr>
          <w:color w:val="000000"/>
          <w:sz w:val="24"/>
          <w:szCs w:val="24"/>
          <w:lang w:eastAsia="zh-CN"/>
        </w:rPr>
      </w:pPr>
      <w:r>
        <w:rPr>
          <w:rFonts w:hint="eastAsia"/>
          <w:color w:val="000000"/>
          <w:sz w:val="24"/>
          <w:szCs w:val="24"/>
          <w:lang w:eastAsia="zh-CN"/>
        </w:rPr>
        <w:t>5.可移动支架系统：一体式水平悬臂支架，平行四边形弹簧缩放臂式平衡升降器，可以停留在空间任意位置，最大工作半径≥700mm，高度调节上下≥20cm。</w:t>
      </w:r>
    </w:p>
    <w:p w14:paraId="5401EBFF">
      <w:pPr>
        <w:spacing w:line="360" w:lineRule="auto"/>
        <w:ind w:firstLine="480" w:firstLineChars="200"/>
        <w:rPr>
          <w:color w:val="000000"/>
          <w:sz w:val="24"/>
          <w:szCs w:val="24"/>
          <w:lang w:eastAsia="zh-CN"/>
        </w:rPr>
      </w:pPr>
      <w:r>
        <w:rPr>
          <w:rFonts w:hint="eastAsia"/>
          <w:color w:val="000000"/>
          <w:sz w:val="24"/>
          <w:szCs w:val="24"/>
          <w:lang w:eastAsia="zh-CN"/>
        </w:rPr>
        <w:t>6.脚踏开关：双脚踏系统，支持采集、计时显示。</w:t>
      </w:r>
    </w:p>
    <w:p w14:paraId="0E325C6D">
      <w:pPr>
        <w:spacing w:line="360" w:lineRule="auto"/>
        <w:ind w:firstLine="480" w:firstLineChars="200"/>
        <w:rPr>
          <w:color w:val="000000"/>
          <w:sz w:val="24"/>
          <w:szCs w:val="24"/>
          <w:lang w:eastAsia="zh-CN"/>
        </w:rPr>
      </w:pPr>
      <w:r>
        <w:rPr>
          <w:rFonts w:hint="eastAsia"/>
          <w:color w:val="000000"/>
          <w:sz w:val="24"/>
          <w:szCs w:val="24"/>
          <w:lang w:eastAsia="zh-CN"/>
        </w:rPr>
        <w:t>7.计算机系统：品牌一体机， ≥8G内存，≥1T硬盘，Windows10以上操作系统，相关软件及相关驱动程序。</w:t>
      </w:r>
    </w:p>
    <w:p w14:paraId="49F2C2E7">
      <w:pPr>
        <w:spacing w:line="360" w:lineRule="auto"/>
        <w:ind w:firstLine="480" w:firstLineChars="200"/>
        <w:rPr>
          <w:color w:val="000000"/>
          <w:sz w:val="24"/>
          <w:szCs w:val="24"/>
          <w:lang w:eastAsia="zh-CN"/>
        </w:rPr>
      </w:pPr>
      <w:r>
        <w:rPr>
          <w:rFonts w:hint="eastAsia"/>
          <w:color w:val="000000"/>
          <w:sz w:val="24"/>
          <w:szCs w:val="24"/>
          <w:lang w:eastAsia="zh-CN"/>
        </w:rPr>
        <w:t>8.打印机：彩色激光图像打印设备</w:t>
      </w:r>
    </w:p>
    <w:p w14:paraId="652E2F20">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.图像处理软件：能够对检查全过程的图像进行全屏显示、采集、导入、录像、计时、图像标记、存储、感光强度和色彩调整。</w:t>
      </w:r>
    </w:p>
    <w:p w14:paraId="584619CE">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.1可选择多种阴道镜报告模版（含三阶梯标准报告模版）。</w:t>
      </w:r>
    </w:p>
    <w:p w14:paraId="61A9060F">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.2术语管理；活检部位标记；图像对比（实时、静态），并能够全图库自动预览；导入导出图片；复诊模式。</w:t>
      </w:r>
    </w:p>
    <w:p w14:paraId="0BF0F199">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.3可单幅、双幅、四幅彩色图像的中文病历报告打印。</w:t>
      </w:r>
    </w:p>
    <w:p w14:paraId="0B807EC0">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.4能储存200万幅以上图像数据，每次连续采图量1-100幅，实时保存。</w:t>
      </w:r>
    </w:p>
    <w:p w14:paraId="0346DD83">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.5所有病历报告可以随时导出至电脑桌面和任意文件夹，不需要阴道镜软件也可以打开病历报告和图片，所以病历可生成excel表格导入导出。</w:t>
      </w:r>
    </w:p>
    <w:p w14:paraId="02E088F1">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.6图片可局部放大。</w:t>
      </w:r>
    </w:p>
    <w:p w14:paraId="69650025">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 xml:space="preserve">.7具有阴道镜血管分布增强显影功能，可显现毛细血管形态及收缩功能。 </w:t>
      </w:r>
    </w:p>
    <w:p w14:paraId="397AFB7A">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.8具备RCI评估功能、国际标准。</w:t>
      </w:r>
    </w:p>
    <w:p w14:paraId="3D4C8CC9">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.9支持30小时动态实时图像&amp;声音硬盘录像，实时回放检查过程。</w:t>
      </w:r>
    </w:p>
    <w:p w14:paraId="59E323F2">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.10检查图像自带检查时间，便于医生查证。</w:t>
      </w:r>
    </w:p>
    <w:p w14:paraId="4E573F0B">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.11具有醋酸实验实时时间提示功能。</w:t>
      </w:r>
    </w:p>
    <w:p w14:paraId="598D7A4D">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.12病历图片自动生成幻灯片模式，方便医生浏览。</w:t>
      </w:r>
    </w:p>
    <w:p w14:paraId="1F619DE1">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.13病例中的病种以不同的颜色标记，方便查询和统计，可以excel表格导出报告并带有颜色标记。</w:t>
      </w:r>
    </w:p>
    <w:p w14:paraId="1396CF42">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.14图像调节功能，包括图像颜色、对比度、亮度的调整等。</w:t>
      </w:r>
    </w:p>
    <w:p w14:paraId="38C12A33">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.15可通过年月日、医生姓名、病人姓名、病人电话、病历号、不同病种的颜色标记等查询病历。</w:t>
      </w:r>
    </w:p>
    <w:p w14:paraId="43A61BE9">
      <w:pPr>
        <w:spacing w:line="360" w:lineRule="auto"/>
        <w:ind w:firstLine="480" w:firstLineChars="200"/>
        <w:rPr>
          <w:color w:val="000000"/>
          <w:sz w:val="24"/>
          <w:szCs w:val="24"/>
          <w:lang w:eastAsia="zh-CN"/>
        </w:rPr>
      </w:pPr>
      <w:r>
        <w:rPr>
          <w:rFonts w:hint="eastAsia"/>
          <w:color w:val="000000"/>
          <w:sz w:val="24"/>
          <w:szCs w:val="24"/>
          <w:lang w:val="en-US" w:eastAsia="zh-CN"/>
        </w:rPr>
        <w:t>9</w:t>
      </w:r>
      <w:r>
        <w:rPr>
          <w:rFonts w:hint="eastAsia"/>
          <w:color w:val="000000"/>
          <w:sz w:val="24"/>
          <w:szCs w:val="24"/>
          <w:lang w:eastAsia="zh-CN"/>
        </w:rPr>
        <w:t>.16具备内置本地图像识别系统，可给出病种的属性。</w:t>
      </w:r>
    </w:p>
    <w:p w14:paraId="3FFD857C">
      <w:pPr>
        <w:spacing w:line="360" w:lineRule="auto"/>
        <w:ind w:firstLine="480" w:firstLineChars="200"/>
        <w:rPr>
          <w:sz w:val="24"/>
          <w:szCs w:val="24"/>
          <w:lang w:eastAsia="zh-CN"/>
        </w:rPr>
      </w:pPr>
    </w:p>
    <w:p w14:paraId="127F6AA2">
      <w:pPr>
        <w:spacing w:line="360" w:lineRule="auto"/>
        <w:ind w:firstLine="482" w:firstLineChars="200"/>
        <w:outlineLvl w:val="0"/>
        <w:rPr>
          <w:sz w:val="24"/>
          <w:szCs w:val="24"/>
          <w:lang w:eastAsia="zh-CN"/>
        </w:rPr>
      </w:pPr>
      <w:bookmarkStart w:id="13" w:name="OLE_LINK20"/>
      <w:bookmarkStart w:id="14" w:name="OLE_LINK21"/>
      <w:r>
        <w:rPr>
          <w:rFonts w:hint="eastAsia"/>
          <w:b/>
          <w:bCs/>
          <w:sz w:val="24"/>
          <w:szCs w:val="24"/>
          <w:lang w:eastAsia="zh-CN"/>
        </w:rPr>
        <w:t>品目1-6：</w:t>
      </w:r>
      <w:bookmarkEnd w:id="13"/>
      <w:bookmarkEnd w:id="14"/>
      <w:r>
        <w:rPr>
          <w:rFonts w:hint="eastAsia"/>
          <w:b/>
          <w:bCs/>
          <w:sz w:val="24"/>
          <w:szCs w:val="24"/>
          <w:lang w:eastAsia="zh-CN"/>
        </w:rPr>
        <w:t>全自动微流控核酸检测系统</w:t>
      </w:r>
    </w:p>
    <w:p w14:paraId="5B9A01C6">
      <w:pPr>
        <w:spacing w:line="360" w:lineRule="auto"/>
        <w:ind w:firstLine="480" w:firstLineChars="200"/>
        <w:rPr>
          <w:sz w:val="24"/>
          <w:szCs w:val="24"/>
          <w:lang w:eastAsia="zh-CN"/>
        </w:rPr>
      </w:pPr>
      <w:r>
        <w:rPr>
          <w:rFonts w:hint="eastAsia"/>
          <w:sz w:val="24"/>
          <w:szCs w:val="24"/>
          <w:lang w:eastAsia="zh-CN"/>
        </w:rPr>
        <w:t>一、设备用途：</w:t>
      </w:r>
    </w:p>
    <w:p w14:paraId="69A4A1F9">
      <w:pPr>
        <w:spacing w:line="360" w:lineRule="auto"/>
        <w:ind w:firstLine="480" w:firstLineChars="200"/>
        <w:rPr>
          <w:sz w:val="24"/>
          <w:szCs w:val="24"/>
          <w:lang w:eastAsia="zh-CN"/>
        </w:rPr>
      </w:pPr>
      <w:r>
        <w:rPr>
          <w:rFonts w:hint="eastAsia"/>
          <w:sz w:val="24"/>
          <w:szCs w:val="24"/>
          <w:lang w:eastAsia="zh-CN"/>
        </w:rPr>
        <w:t>用于多种感染性疾病病原体核酸的快速检测。</w:t>
      </w:r>
    </w:p>
    <w:p w14:paraId="26D2219F">
      <w:pPr>
        <w:spacing w:line="360" w:lineRule="auto"/>
        <w:ind w:firstLine="480" w:firstLineChars="200"/>
        <w:rPr>
          <w:sz w:val="24"/>
          <w:szCs w:val="24"/>
          <w:lang w:eastAsia="zh-CN"/>
        </w:rPr>
      </w:pPr>
      <w:r>
        <w:rPr>
          <w:rFonts w:hint="eastAsia"/>
          <w:sz w:val="24"/>
          <w:szCs w:val="24"/>
          <w:lang w:eastAsia="zh-CN"/>
        </w:rPr>
        <w:t>二、主要参数及要求：</w:t>
      </w:r>
    </w:p>
    <w:p w14:paraId="55BAACD4">
      <w:pPr>
        <w:spacing w:line="360" w:lineRule="auto"/>
        <w:ind w:firstLine="480" w:firstLineChars="200"/>
        <w:rPr>
          <w:sz w:val="24"/>
          <w:szCs w:val="24"/>
          <w:lang w:eastAsia="zh-CN"/>
        </w:rPr>
      </w:pPr>
      <w:bookmarkStart w:id="15" w:name="OLE_LINK40"/>
      <w:r>
        <w:rPr>
          <w:rFonts w:hint="eastAsia"/>
          <w:sz w:val="24"/>
          <w:szCs w:val="24"/>
          <w:lang w:eastAsia="zh-CN"/>
        </w:rPr>
        <w:t>1.</w:t>
      </w:r>
      <w:bookmarkEnd w:id="15"/>
      <w:r>
        <w:rPr>
          <w:rFonts w:hint="eastAsia"/>
          <w:sz w:val="24"/>
          <w:szCs w:val="24"/>
          <w:lang w:eastAsia="zh-CN"/>
        </w:rPr>
        <w:t>设备功能、用途：用于病原体核酸快速检测。</w:t>
      </w:r>
    </w:p>
    <w:p w14:paraId="3426D37D">
      <w:pPr>
        <w:spacing w:line="360" w:lineRule="auto"/>
        <w:ind w:firstLine="480" w:firstLineChars="200"/>
        <w:rPr>
          <w:sz w:val="24"/>
          <w:szCs w:val="24"/>
          <w:lang w:eastAsia="zh-CN"/>
        </w:rPr>
      </w:pPr>
      <w:r>
        <w:rPr>
          <w:rFonts w:hint="eastAsia"/>
          <w:sz w:val="24"/>
          <w:szCs w:val="24"/>
          <w:lang w:eastAsia="zh-CN"/>
        </w:rPr>
        <w:t>2.检测项目：可进行呼吸道合胞病毒、副流感病毒、腺病毒、肺支等病原体核酸检测，且具有国家药监局（NMPA）认证。</w:t>
      </w:r>
    </w:p>
    <w:p w14:paraId="1F33741A">
      <w:pPr>
        <w:spacing w:line="360" w:lineRule="auto"/>
        <w:ind w:firstLine="480" w:firstLineChars="200"/>
        <w:rPr>
          <w:sz w:val="24"/>
          <w:szCs w:val="24"/>
          <w:lang w:eastAsia="zh-CN"/>
        </w:rPr>
      </w:pPr>
      <w:r>
        <w:rPr>
          <w:rFonts w:hint="eastAsia"/>
          <w:sz w:val="24"/>
          <w:szCs w:val="24"/>
          <w:lang w:eastAsia="zh-CN"/>
        </w:rPr>
        <w:t>3.检测速度：搭配不同项目检测试剂盒，可快速出具检测报告，其中呼吸道项目最快30min出结果。</w:t>
      </w:r>
    </w:p>
    <w:p w14:paraId="737903D6">
      <w:pPr>
        <w:spacing w:line="360" w:lineRule="auto"/>
        <w:ind w:firstLine="480" w:firstLineChars="200"/>
        <w:rPr>
          <w:sz w:val="24"/>
          <w:szCs w:val="24"/>
          <w:lang w:eastAsia="zh-CN"/>
        </w:rPr>
      </w:pPr>
      <w:r>
        <w:rPr>
          <w:rFonts w:hint="eastAsia"/>
          <w:sz w:val="24"/>
          <w:szCs w:val="24"/>
          <w:lang w:eastAsia="zh-CN"/>
        </w:rPr>
        <w:t>4.检测原理：基于磁珠法提取和实时荧光定量PCR反应原理。</w:t>
      </w:r>
    </w:p>
    <w:p w14:paraId="55361BED">
      <w:pPr>
        <w:spacing w:line="360" w:lineRule="auto"/>
        <w:ind w:firstLine="480" w:firstLineChars="200"/>
        <w:rPr>
          <w:sz w:val="24"/>
          <w:szCs w:val="24"/>
          <w:lang w:eastAsia="zh-CN"/>
        </w:rPr>
      </w:pPr>
      <w:r>
        <w:rPr>
          <w:rFonts w:hint="eastAsia"/>
          <w:sz w:val="24"/>
          <w:szCs w:val="24"/>
          <w:lang w:eastAsia="zh-CN"/>
        </w:rPr>
        <w:t>▲5.全自动化检测：设备为封闭式一体机，核酸提取、扩增的硬件均在同一模块中，分析过程全自动化，整个实验流程无需人工干预。</w:t>
      </w:r>
    </w:p>
    <w:p w14:paraId="53ECC685">
      <w:pPr>
        <w:spacing w:line="360" w:lineRule="auto"/>
        <w:ind w:firstLine="480" w:firstLineChars="200"/>
        <w:rPr>
          <w:sz w:val="24"/>
          <w:szCs w:val="24"/>
          <w:lang w:eastAsia="zh-CN"/>
        </w:rPr>
      </w:pPr>
      <w:r>
        <w:rPr>
          <w:rFonts w:hint="eastAsia"/>
          <w:sz w:val="24"/>
          <w:szCs w:val="24"/>
          <w:lang w:eastAsia="zh-CN"/>
        </w:rPr>
        <w:t>6.仪器生物安全及防交叉污染措施：检测全封闭进行，检测全过程仪器和试剂盒不产生气液交换，无穿刺、移液等开放性流程，确保检测不产生污染。</w:t>
      </w:r>
    </w:p>
    <w:p w14:paraId="317A0E54">
      <w:pPr>
        <w:spacing w:line="360" w:lineRule="auto"/>
        <w:ind w:firstLine="480" w:firstLineChars="200"/>
        <w:rPr>
          <w:sz w:val="24"/>
          <w:szCs w:val="24"/>
          <w:lang w:eastAsia="zh-CN"/>
        </w:rPr>
      </w:pPr>
      <w:r>
        <w:rPr>
          <w:rFonts w:hint="eastAsia"/>
          <w:sz w:val="24"/>
          <w:szCs w:val="24"/>
          <w:lang w:eastAsia="zh-CN"/>
        </w:rPr>
        <w:t>7.升降温能力：平均升温降温速率 ≥</w:t>
      </w:r>
      <w:r>
        <w:rPr>
          <w:sz w:val="24"/>
          <w:szCs w:val="24"/>
          <w:lang w:eastAsia="zh-CN"/>
        </w:rPr>
        <w:t>6</w:t>
      </w:r>
      <w:r>
        <w:rPr>
          <w:rFonts w:hint="eastAsia"/>
          <w:sz w:val="24"/>
          <w:szCs w:val="24"/>
          <w:lang w:eastAsia="zh-CN"/>
        </w:rPr>
        <w:t>℃/s；</w:t>
      </w:r>
    </w:p>
    <w:p w14:paraId="6B2BE888">
      <w:pPr>
        <w:spacing w:line="360" w:lineRule="auto"/>
        <w:ind w:firstLine="480" w:firstLineChars="200"/>
        <w:rPr>
          <w:sz w:val="24"/>
          <w:szCs w:val="24"/>
          <w:lang w:eastAsia="zh-CN"/>
        </w:rPr>
      </w:pPr>
      <w:r>
        <w:rPr>
          <w:rFonts w:hint="eastAsia"/>
          <w:sz w:val="24"/>
          <w:szCs w:val="24"/>
          <w:lang w:eastAsia="zh-CN"/>
        </w:rPr>
        <w:t>▲8.荧光通道：≥4色荧光</w:t>
      </w:r>
    </w:p>
    <w:p w14:paraId="02882780">
      <w:pPr>
        <w:spacing w:line="360" w:lineRule="auto"/>
        <w:ind w:firstLine="480" w:firstLineChars="200"/>
        <w:rPr>
          <w:sz w:val="24"/>
          <w:szCs w:val="24"/>
          <w:lang w:eastAsia="zh-CN"/>
        </w:rPr>
      </w:pPr>
      <w:r>
        <w:rPr>
          <w:rFonts w:hint="eastAsia"/>
          <w:sz w:val="24"/>
          <w:szCs w:val="24"/>
          <w:lang w:eastAsia="zh-CN"/>
        </w:rPr>
        <w:t>▲9.检测通量：≥8通道/单机</w:t>
      </w:r>
    </w:p>
    <w:p w14:paraId="3ED3BC4E">
      <w:pPr>
        <w:spacing w:line="360" w:lineRule="auto"/>
        <w:ind w:firstLine="480" w:firstLineChars="200"/>
        <w:rPr>
          <w:sz w:val="24"/>
          <w:szCs w:val="24"/>
          <w:lang w:eastAsia="zh-CN"/>
        </w:rPr>
      </w:pPr>
      <w:r>
        <w:rPr>
          <w:rFonts w:hint="eastAsia"/>
          <w:sz w:val="24"/>
          <w:szCs w:val="24"/>
          <w:lang w:eastAsia="zh-CN"/>
        </w:rPr>
        <w:t>1</w:t>
      </w:r>
      <w:r>
        <w:rPr>
          <w:sz w:val="24"/>
          <w:szCs w:val="24"/>
          <w:lang w:eastAsia="zh-CN"/>
        </w:rPr>
        <w:t>0.</w:t>
      </w:r>
      <w:r>
        <w:rPr>
          <w:rFonts w:hint="eastAsia"/>
          <w:sz w:val="24"/>
          <w:szCs w:val="24"/>
          <w:lang w:eastAsia="zh-CN"/>
        </w:rPr>
        <w:t>温控精度≤</w:t>
      </w:r>
      <w:r>
        <w:rPr>
          <w:sz w:val="24"/>
          <w:szCs w:val="24"/>
          <w:lang w:eastAsia="zh-CN"/>
        </w:rPr>
        <w:t>0.1℃、温度准确度≤0.5 ℃</w:t>
      </w:r>
    </w:p>
    <w:p w14:paraId="4D419D75">
      <w:pPr>
        <w:spacing w:line="360" w:lineRule="auto"/>
        <w:ind w:firstLine="480" w:firstLineChars="200"/>
        <w:rPr>
          <w:sz w:val="24"/>
          <w:szCs w:val="24"/>
          <w:lang w:eastAsia="zh-CN"/>
        </w:rPr>
      </w:pPr>
      <w:r>
        <w:rPr>
          <w:rFonts w:hint="eastAsia"/>
          <w:sz w:val="24"/>
          <w:szCs w:val="24"/>
          <w:lang w:eastAsia="zh-CN"/>
        </w:rPr>
        <w:t>1</w:t>
      </w:r>
      <w:r>
        <w:rPr>
          <w:sz w:val="24"/>
          <w:szCs w:val="24"/>
          <w:lang w:eastAsia="zh-CN"/>
        </w:rPr>
        <w:t>1.</w:t>
      </w:r>
      <w:r>
        <w:rPr>
          <w:rFonts w:hint="eastAsia"/>
          <w:sz w:val="24"/>
          <w:szCs w:val="24"/>
          <w:lang w:eastAsia="zh-CN"/>
        </w:rPr>
        <w:t>荧光强度检测重复性</w:t>
      </w:r>
      <w:r>
        <w:rPr>
          <w:sz w:val="24"/>
          <w:szCs w:val="24"/>
          <w:lang w:eastAsia="zh-CN"/>
        </w:rPr>
        <w:t>CV≤3%、精密度变异系数CV≤5%</w:t>
      </w:r>
    </w:p>
    <w:p w14:paraId="40FBD938">
      <w:pPr>
        <w:spacing w:line="360" w:lineRule="auto"/>
        <w:ind w:firstLine="480" w:firstLineChars="200"/>
        <w:rPr>
          <w:sz w:val="24"/>
          <w:szCs w:val="24"/>
          <w:lang w:eastAsia="zh-CN"/>
        </w:rPr>
      </w:pPr>
      <w:r>
        <w:rPr>
          <w:sz w:val="24"/>
          <w:szCs w:val="24"/>
          <w:lang w:eastAsia="zh-CN"/>
        </w:rPr>
        <w:t>12.</w:t>
      </w:r>
      <w:r>
        <w:rPr>
          <w:rFonts w:hint="eastAsia"/>
          <w:lang w:eastAsia="zh-CN"/>
        </w:rPr>
        <w:t xml:space="preserve"> </w:t>
      </w:r>
      <w:r>
        <w:rPr>
          <w:rFonts w:hint="eastAsia"/>
          <w:sz w:val="24"/>
          <w:szCs w:val="24"/>
          <w:lang w:eastAsia="zh-CN"/>
        </w:rPr>
        <w:t>样本类型：呼吸道咽拭子、血液等人体来源样本</w:t>
      </w:r>
    </w:p>
    <w:p w14:paraId="357BA30F">
      <w:pPr>
        <w:spacing w:line="360" w:lineRule="auto"/>
        <w:ind w:firstLine="480" w:firstLineChars="200"/>
        <w:rPr>
          <w:rFonts w:hint="eastAsia"/>
          <w:sz w:val="24"/>
          <w:szCs w:val="24"/>
          <w:lang w:eastAsia="zh-CN"/>
        </w:rPr>
      </w:pPr>
      <w:r>
        <w:rPr>
          <w:rFonts w:hint="eastAsia"/>
          <w:sz w:val="24"/>
          <w:szCs w:val="24"/>
          <w:lang w:eastAsia="zh-CN"/>
        </w:rPr>
        <w:t>1</w:t>
      </w:r>
      <w:r>
        <w:rPr>
          <w:sz w:val="24"/>
          <w:szCs w:val="24"/>
          <w:lang w:eastAsia="zh-CN"/>
        </w:rPr>
        <w:t>3.</w:t>
      </w:r>
      <w:r>
        <w:rPr>
          <w:rFonts w:hint="eastAsia"/>
        </w:rPr>
        <w:t xml:space="preserve"> </w:t>
      </w:r>
      <w:r>
        <w:rPr>
          <w:rFonts w:hint="eastAsia"/>
          <w:sz w:val="24"/>
          <w:szCs w:val="24"/>
          <w:lang w:eastAsia="zh-CN"/>
        </w:rPr>
        <w:t>样本量：≤</w:t>
      </w:r>
      <w:r>
        <w:rPr>
          <w:sz w:val="24"/>
          <w:szCs w:val="24"/>
          <w:lang w:eastAsia="zh-CN"/>
        </w:rPr>
        <w:t>1mL</w:t>
      </w:r>
    </w:p>
    <w:p w14:paraId="7EAA0BE5">
      <w:pPr>
        <w:spacing w:line="360" w:lineRule="auto"/>
        <w:ind w:firstLine="480" w:firstLineChars="200"/>
        <w:rPr>
          <w:sz w:val="24"/>
          <w:szCs w:val="24"/>
          <w:lang w:eastAsia="zh-CN"/>
        </w:rPr>
      </w:pPr>
      <w:r>
        <w:rPr>
          <w:rFonts w:hint="eastAsia"/>
          <w:sz w:val="24"/>
          <w:szCs w:val="24"/>
          <w:lang w:eastAsia="zh-CN"/>
        </w:rPr>
        <w:t>1</w:t>
      </w:r>
      <w:r>
        <w:rPr>
          <w:rFonts w:hint="eastAsia"/>
          <w:sz w:val="24"/>
          <w:szCs w:val="24"/>
          <w:lang w:val="en-US" w:eastAsia="zh-CN"/>
        </w:rPr>
        <w:t>4</w:t>
      </w:r>
      <w:r>
        <w:rPr>
          <w:rFonts w:hint="eastAsia"/>
          <w:sz w:val="24"/>
          <w:szCs w:val="24"/>
          <w:lang w:eastAsia="zh-CN"/>
        </w:rPr>
        <w:t>.分析软件：软件具备能够定性、定量分析实验室数据，并自动分析判读结果。可展示定量值、Ct值等结果。</w:t>
      </w:r>
    </w:p>
    <w:p w14:paraId="25360F2B">
      <w:pPr>
        <w:spacing w:line="360" w:lineRule="auto"/>
        <w:ind w:firstLine="480" w:firstLineChars="200"/>
        <w:rPr>
          <w:sz w:val="24"/>
          <w:szCs w:val="24"/>
          <w:lang w:eastAsia="zh-CN"/>
        </w:rPr>
      </w:pPr>
      <w:r>
        <w:rPr>
          <w:rFonts w:hint="eastAsia"/>
          <w:sz w:val="24"/>
          <w:szCs w:val="24"/>
          <w:lang w:eastAsia="zh-CN"/>
        </w:rPr>
        <w:t>1</w:t>
      </w:r>
      <w:r>
        <w:rPr>
          <w:rFonts w:hint="eastAsia"/>
          <w:sz w:val="24"/>
          <w:szCs w:val="24"/>
          <w:lang w:val="en-US" w:eastAsia="zh-CN"/>
        </w:rPr>
        <w:t>5</w:t>
      </w:r>
      <w:r>
        <w:rPr>
          <w:rFonts w:hint="eastAsia"/>
          <w:sz w:val="24"/>
          <w:szCs w:val="24"/>
          <w:lang w:eastAsia="zh-CN"/>
        </w:rPr>
        <w:t>.设备自检：具备仪器自检及维护功能，实时监控仪器运行状态。</w:t>
      </w:r>
    </w:p>
    <w:p w14:paraId="66AD00FC">
      <w:pPr>
        <w:spacing w:line="360" w:lineRule="auto"/>
        <w:ind w:firstLine="480" w:firstLineChars="200"/>
        <w:rPr>
          <w:sz w:val="24"/>
          <w:szCs w:val="24"/>
          <w:lang w:eastAsia="zh-CN"/>
        </w:rPr>
      </w:pPr>
      <w:r>
        <w:rPr>
          <w:rFonts w:hint="eastAsia"/>
          <w:sz w:val="24"/>
          <w:szCs w:val="24"/>
          <w:lang w:eastAsia="zh-CN"/>
        </w:rPr>
        <w:t>1</w:t>
      </w:r>
      <w:r>
        <w:rPr>
          <w:rFonts w:hint="eastAsia"/>
          <w:sz w:val="24"/>
          <w:szCs w:val="24"/>
          <w:lang w:val="en-US" w:eastAsia="zh-CN"/>
        </w:rPr>
        <w:t>6</w:t>
      </w:r>
      <w:r>
        <w:rPr>
          <w:rFonts w:hint="eastAsia"/>
          <w:sz w:val="24"/>
          <w:szCs w:val="24"/>
          <w:lang w:eastAsia="zh-CN"/>
        </w:rPr>
        <w:t>.具有LIS接口，能连接LIS系统，方便结果输出；设备内置扫码器，无需手动进行扫码操作即可自动识别试剂种类和样本。</w:t>
      </w:r>
    </w:p>
    <w:p w14:paraId="67A4BE4E">
      <w:pPr>
        <w:spacing w:line="360" w:lineRule="auto"/>
        <w:ind w:firstLine="480" w:firstLineChars="200"/>
        <w:rPr>
          <w:sz w:val="24"/>
          <w:szCs w:val="24"/>
          <w:lang w:eastAsia="zh-CN"/>
        </w:rPr>
      </w:pPr>
      <w:r>
        <w:rPr>
          <w:rFonts w:hint="eastAsia"/>
          <w:sz w:val="24"/>
          <w:szCs w:val="24"/>
          <w:lang w:eastAsia="zh-CN"/>
        </w:rPr>
        <w:t>1</w:t>
      </w:r>
      <w:r>
        <w:rPr>
          <w:rFonts w:hint="eastAsia"/>
          <w:sz w:val="24"/>
          <w:szCs w:val="24"/>
          <w:lang w:val="en-US" w:eastAsia="zh-CN"/>
        </w:rPr>
        <w:t>7</w:t>
      </w:r>
      <w:r>
        <w:rPr>
          <w:rFonts w:hint="eastAsia"/>
          <w:sz w:val="24"/>
          <w:szCs w:val="24"/>
          <w:lang w:eastAsia="zh-CN"/>
        </w:rPr>
        <w:t>.设备使用年限≥10年。</w:t>
      </w:r>
    </w:p>
    <w:p w14:paraId="64C05601">
      <w:pPr>
        <w:spacing w:line="360" w:lineRule="auto"/>
        <w:ind w:firstLine="480" w:firstLineChars="200"/>
        <w:rPr>
          <w:sz w:val="24"/>
          <w:szCs w:val="24"/>
          <w:lang w:eastAsia="zh-CN"/>
        </w:rPr>
      </w:pPr>
      <w:r>
        <w:rPr>
          <w:rFonts w:hint="eastAsia"/>
          <w:sz w:val="24"/>
          <w:szCs w:val="24"/>
          <w:lang w:eastAsia="zh-CN"/>
        </w:rPr>
        <w:t>1</w:t>
      </w:r>
      <w:r>
        <w:rPr>
          <w:rFonts w:hint="eastAsia"/>
          <w:sz w:val="24"/>
          <w:szCs w:val="24"/>
          <w:lang w:val="en-US" w:eastAsia="zh-CN"/>
        </w:rPr>
        <w:t>8</w:t>
      </w:r>
      <w:r>
        <w:rPr>
          <w:rFonts w:hint="eastAsia"/>
          <w:sz w:val="24"/>
          <w:szCs w:val="24"/>
          <w:lang w:eastAsia="zh-CN"/>
        </w:rPr>
        <w:t>.试剂保存条件：搭配的试剂盒为单人份包装，试剂预分装，拆封即用，可常温运输及储存；</w:t>
      </w:r>
    </w:p>
    <w:p w14:paraId="0E4446C9">
      <w:pPr>
        <w:spacing w:line="360" w:lineRule="auto"/>
        <w:ind w:firstLine="480" w:firstLineChars="200"/>
        <w:rPr>
          <w:sz w:val="24"/>
          <w:szCs w:val="24"/>
          <w:lang w:eastAsia="zh-CN"/>
        </w:rPr>
      </w:pPr>
      <w:r>
        <w:rPr>
          <w:rFonts w:hint="eastAsia"/>
          <w:sz w:val="24"/>
          <w:szCs w:val="24"/>
          <w:lang w:eastAsia="zh-CN"/>
        </w:rPr>
        <w:t>1</w:t>
      </w:r>
      <w:r>
        <w:rPr>
          <w:rFonts w:hint="eastAsia"/>
          <w:sz w:val="24"/>
          <w:szCs w:val="24"/>
          <w:lang w:val="en-US" w:eastAsia="zh-CN"/>
        </w:rPr>
        <w:t>9</w:t>
      </w:r>
      <w:r>
        <w:rPr>
          <w:rFonts w:hint="eastAsia"/>
          <w:sz w:val="24"/>
          <w:szCs w:val="24"/>
          <w:lang w:eastAsia="zh-CN"/>
        </w:rPr>
        <w:t>.设备除了进行呼吸道病原体核酸检测外，还可进行结核分枝杆菌复合群、利福平耐药、发热伴血小板减少综合征布尼亚病毒等多种病原体的核酸快速检测，满足科研检测需求。</w:t>
      </w:r>
    </w:p>
    <w:p w14:paraId="098FA032">
      <w:pPr>
        <w:spacing w:line="360" w:lineRule="auto"/>
        <w:ind w:firstLine="480" w:firstLineChars="200"/>
        <w:rPr>
          <w:sz w:val="24"/>
          <w:szCs w:val="24"/>
          <w:lang w:eastAsia="zh-CN"/>
        </w:rPr>
      </w:pPr>
    </w:p>
    <w:p w14:paraId="05767BA8">
      <w:pPr>
        <w:spacing w:line="360" w:lineRule="auto"/>
        <w:ind w:firstLine="482" w:firstLineChars="200"/>
        <w:outlineLvl w:val="0"/>
        <w:rPr>
          <w:b/>
          <w:bCs/>
          <w:sz w:val="24"/>
          <w:szCs w:val="24"/>
          <w:lang w:eastAsia="zh-CN"/>
        </w:rPr>
      </w:pPr>
      <w:r>
        <w:rPr>
          <w:rFonts w:hint="eastAsia"/>
          <w:b/>
          <w:bCs/>
          <w:sz w:val="24"/>
          <w:szCs w:val="24"/>
          <w:lang w:eastAsia="zh-CN"/>
        </w:rPr>
        <w:t>品目1-7：数字PCR仪</w:t>
      </w:r>
    </w:p>
    <w:p w14:paraId="028128B4">
      <w:pPr>
        <w:spacing w:line="360" w:lineRule="auto"/>
        <w:ind w:firstLine="480" w:firstLineChars="200"/>
        <w:rPr>
          <w:sz w:val="24"/>
          <w:szCs w:val="24"/>
          <w:lang w:eastAsia="zh-CN"/>
        </w:rPr>
      </w:pPr>
      <w:r>
        <w:rPr>
          <w:rFonts w:hint="eastAsia"/>
          <w:sz w:val="24"/>
          <w:szCs w:val="24"/>
          <w:lang w:eastAsia="zh-CN"/>
        </w:rPr>
        <w:t>一、设备用途：</w:t>
      </w:r>
    </w:p>
    <w:p w14:paraId="24A1D18D">
      <w:pPr>
        <w:spacing w:line="360" w:lineRule="auto"/>
        <w:ind w:firstLine="480" w:firstLineChars="200"/>
        <w:rPr>
          <w:sz w:val="24"/>
          <w:szCs w:val="24"/>
          <w:lang w:eastAsia="zh-CN"/>
        </w:rPr>
      </w:pPr>
      <w:r>
        <w:rPr>
          <w:rFonts w:hint="eastAsia"/>
          <w:sz w:val="24"/>
          <w:szCs w:val="24"/>
          <w:lang w:eastAsia="zh-CN"/>
        </w:rPr>
        <w:t>用于血液样本中细菌，真菌等病原菌的定量检测。</w:t>
      </w:r>
    </w:p>
    <w:p w14:paraId="4392FA24">
      <w:pPr>
        <w:spacing w:line="360" w:lineRule="auto"/>
        <w:ind w:firstLine="480" w:firstLineChars="200"/>
        <w:rPr>
          <w:sz w:val="24"/>
          <w:szCs w:val="24"/>
          <w:lang w:eastAsia="zh-CN"/>
        </w:rPr>
      </w:pPr>
      <w:r>
        <w:rPr>
          <w:rFonts w:hint="eastAsia"/>
          <w:sz w:val="24"/>
          <w:szCs w:val="24"/>
          <w:lang w:eastAsia="zh-CN"/>
        </w:rPr>
        <w:t>二、主要参数及要求</w:t>
      </w:r>
    </w:p>
    <w:p w14:paraId="7D2524A1">
      <w:pPr>
        <w:spacing w:line="360" w:lineRule="auto"/>
        <w:ind w:firstLine="480" w:firstLineChars="200"/>
        <w:rPr>
          <w:sz w:val="24"/>
          <w:szCs w:val="24"/>
          <w:lang w:eastAsia="zh-CN"/>
        </w:rPr>
      </w:pPr>
      <w:bookmarkStart w:id="16" w:name="OLE_LINK24"/>
      <w:bookmarkStart w:id="17" w:name="OLE_LINK25"/>
      <w:r>
        <w:rPr>
          <w:rFonts w:hint="eastAsia"/>
          <w:color w:val="000000"/>
          <w:sz w:val="24"/>
          <w:szCs w:val="24"/>
          <w:lang w:eastAsia="zh-CN"/>
        </w:rPr>
        <w:t>▲</w:t>
      </w:r>
      <w:r>
        <w:rPr>
          <w:rFonts w:hint="eastAsia"/>
          <w:sz w:val="24"/>
          <w:szCs w:val="24"/>
          <w:lang w:eastAsia="zh-CN"/>
        </w:rPr>
        <w:t>1.全自动数字 PCR 检测模块≥2个，同品牌全自动核酸体系构建模块≥ 1个。</w:t>
      </w:r>
    </w:p>
    <w:bookmarkEnd w:id="16"/>
    <w:bookmarkEnd w:id="17"/>
    <w:p w14:paraId="0F19D422">
      <w:pPr>
        <w:spacing w:line="360" w:lineRule="auto"/>
        <w:ind w:firstLine="480" w:firstLineChars="200"/>
        <w:rPr>
          <w:sz w:val="24"/>
          <w:szCs w:val="24"/>
          <w:lang w:eastAsia="zh-CN"/>
        </w:rPr>
      </w:pPr>
      <w:r>
        <w:rPr>
          <w:rFonts w:hint="eastAsia"/>
          <w:color w:val="000000"/>
          <w:sz w:val="24"/>
          <w:szCs w:val="24"/>
          <w:lang w:eastAsia="zh-CN"/>
        </w:rPr>
        <w:t>2.</w:t>
      </w:r>
      <w:r>
        <w:rPr>
          <w:rFonts w:hint="eastAsia"/>
          <w:sz w:val="24"/>
          <w:szCs w:val="24"/>
          <w:lang w:eastAsia="zh-CN"/>
        </w:rPr>
        <w:t>全自动操作一体化设计：在一套设备上实现全自动液滴生成、PCR扩增、生物芯片阅读、数据分析等功能，实现无人值守。</w:t>
      </w:r>
    </w:p>
    <w:p w14:paraId="31259800">
      <w:pPr>
        <w:spacing w:line="360" w:lineRule="auto"/>
        <w:ind w:firstLine="480" w:firstLineChars="200"/>
        <w:rPr>
          <w:rFonts w:hint="eastAsia"/>
          <w:sz w:val="24"/>
          <w:szCs w:val="24"/>
          <w:lang w:eastAsia="zh-CN"/>
        </w:rPr>
      </w:pPr>
      <w:r>
        <w:rPr>
          <w:sz w:val="24"/>
          <w:szCs w:val="24"/>
          <w:lang w:eastAsia="zh-CN"/>
        </w:rPr>
        <w:t>PCR扩增≥32样本/次，操作界面：触摸屏操作界面，无需外接电脑。适合平板式微流控芯片扩增。</w:t>
      </w:r>
    </w:p>
    <w:p w14:paraId="5B6B310E">
      <w:pPr>
        <w:spacing w:line="360" w:lineRule="auto"/>
        <w:ind w:firstLine="480" w:firstLineChars="200"/>
        <w:rPr>
          <w:sz w:val="24"/>
          <w:szCs w:val="24"/>
          <w:lang w:eastAsia="zh-CN"/>
        </w:rPr>
      </w:pPr>
      <w:r>
        <w:rPr>
          <w:rFonts w:hint="eastAsia"/>
          <w:color w:val="000000"/>
          <w:sz w:val="24"/>
          <w:szCs w:val="24"/>
          <w:lang w:eastAsia="zh-CN"/>
        </w:rPr>
        <w:t>3.</w:t>
      </w:r>
      <w:r>
        <w:rPr>
          <w:rFonts w:hint="eastAsia"/>
          <w:sz w:val="24"/>
          <w:szCs w:val="24"/>
          <w:lang w:eastAsia="zh-CN"/>
        </w:rPr>
        <w:t>液滴生成方式：采用微流控芯片生成油包水液滴，非物理分区方式。</w:t>
      </w:r>
    </w:p>
    <w:p w14:paraId="49BD886D">
      <w:pPr>
        <w:spacing w:line="360" w:lineRule="auto"/>
        <w:ind w:firstLine="480" w:firstLineChars="200"/>
        <w:rPr>
          <w:sz w:val="24"/>
          <w:szCs w:val="24"/>
          <w:lang w:eastAsia="zh-CN"/>
        </w:rPr>
      </w:pPr>
      <w:r>
        <w:rPr>
          <w:rFonts w:hint="eastAsia"/>
          <w:color w:val="000000"/>
          <w:sz w:val="24"/>
          <w:szCs w:val="24"/>
          <w:lang w:eastAsia="zh-CN"/>
        </w:rPr>
        <w:t>4.</w:t>
      </w:r>
      <w:r>
        <w:rPr>
          <w:rFonts w:hint="eastAsia"/>
          <w:sz w:val="24"/>
          <w:szCs w:val="24"/>
          <w:lang w:eastAsia="zh-CN"/>
        </w:rPr>
        <w:t>液滴检测方式： CMOS检测器，一次成像，保留原始液滴图像，用于溯源质控。</w:t>
      </w:r>
    </w:p>
    <w:p w14:paraId="3090122D">
      <w:pPr>
        <w:spacing w:line="360" w:lineRule="auto"/>
        <w:ind w:firstLine="480" w:firstLineChars="200"/>
        <w:rPr>
          <w:sz w:val="24"/>
          <w:szCs w:val="24"/>
          <w:lang w:eastAsia="zh-CN"/>
        </w:rPr>
      </w:pPr>
      <w:r>
        <w:rPr>
          <w:rFonts w:hint="eastAsia"/>
          <w:color w:val="000000"/>
          <w:sz w:val="24"/>
          <w:szCs w:val="24"/>
          <w:lang w:eastAsia="zh-CN"/>
        </w:rPr>
        <w:t>▲5.</w:t>
      </w:r>
      <w:r>
        <w:rPr>
          <w:rFonts w:hint="eastAsia"/>
          <w:sz w:val="24"/>
          <w:szCs w:val="24"/>
          <w:lang w:eastAsia="zh-CN"/>
        </w:rPr>
        <w:t>光源：≥</w:t>
      </w:r>
      <w:r>
        <w:rPr>
          <w:sz w:val="24"/>
          <w:szCs w:val="24"/>
          <w:lang w:eastAsia="zh-CN"/>
        </w:rPr>
        <w:t>4</w:t>
      </w:r>
      <w:r>
        <w:rPr>
          <w:rFonts w:hint="eastAsia"/>
          <w:sz w:val="24"/>
          <w:szCs w:val="24"/>
          <w:lang w:eastAsia="zh-CN"/>
        </w:rPr>
        <w:t>个LED光源/模块，检测通道数：≥</w:t>
      </w:r>
      <w:r>
        <w:rPr>
          <w:sz w:val="24"/>
          <w:szCs w:val="24"/>
          <w:lang w:eastAsia="zh-CN"/>
        </w:rPr>
        <w:t>6</w:t>
      </w:r>
      <w:r>
        <w:rPr>
          <w:rFonts w:hint="eastAsia"/>
          <w:sz w:val="24"/>
          <w:szCs w:val="24"/>
          <w:lang w:eastAsia="zh-CN"/>
        </w:rPr>
        <w:t>色荧光检测通道/模块。</w:t>
      </w:r>
    </w:p>
    <w:p w14:paraId="0F822F5B">
      <w:pPr>
        <w:spacing w:line="360" w:lineRule="auto"/>
        <w:ind w:firstLine="480" w:firstLineChars="200"/>
        <w:rPr>
          <w:sz w:val="24"/>
          <w:szCs w:val="24"/>
          <w:lang w:eastAsia="zh-CN"/>
        </w:rPr>
      </w:pPr>
      <w:r>
        <w:rPr>
          <w:rFonts w:hint="eastAsia"/>
          <w:sz w:val="24"/>
          <w:szCs w:val="24"/>
          <w:lang w:eastAsia="zh-CN"/>
        </w:rPr>
        <w:t>6.灵敏度：≤0.1%，能检测到单拷贝基因，精确度：≤±10%。检测细菌灵敏度≤50copies/ml，真菌≤100copies/ml。</w:t>
      </w:r>
    </w:p>
    <w:p w14:paraId="67ED9707">
      <w:pPr>
        <w:spacing w:line="360" w:lineRule="auto"/>
        <w:ind w:firstLine="480" w:firstLineChars="200"/>
        <w:rPr>
          <w:sz w:val="24"/>
          <w:szCs w:val="24"/>
          <w:lang w:eastAsia="zh-CN"/>
        </w:rPr>
      </w:pPr>
      <w:r>
        <w:rPr>
          <w:rFonts w:hint="eastAsia"/>
          <w:sz w:val="24"/>
          <w:szCs w:val="24"/>
          <w:lang w:eastAsia="zh-CN"/>
        </w:rPr>
        <w:t>7.液滴制备量：单个样本生成液滴数≥25000个，液滴体积：≤1nL</w:t>
      </w:r>
    </w:p>
    <w:p w14:paraId="4AF2B113">
      <w:pPr>
        <w:spacing w:line="360" w:lineRule="auto"/>
        <w:ind w:firstLine="480" w:firstLineChars="200"/>
        <w:rPr>
          <w:sz w:val="24"/>
          <w:szCs w:val="24"/>
          <w:lang w:eastAsia="zh-CN"/>
        </w:rPr>
      </w:pPr>
      <w:r>
        <w:rPr>
          <w:rFonts w:hint="eastAsia"/>
          <w:sz w:val="24"/>
          <w:szCs w:val="24"/>
          <w:lang w:eastAsia="zh-CN"/>
        </w:rPr>
        <w:t>8.样本量：10-25</w:t>
      </w:r>
      <w:r>
        <w:rPr>
          <w:rFonts w:hint="eastAsia"/>
          <w:sz w:val="24"/>
          <w:szCs w:val="24"/>
        </w:rPr>
        <w:t>μ</w:t>
      </w:r>
      <w:r>
        <w:rPr>
          <w:rFonts w:hint="eastAsia"/>
          <w:sz w:val="24"/>
          <w:szCs w:val="24"/>
          <w:lang w:eastAsia="zh-CN"/>
        </w:rPr>
        <w:t>L；最低检测限：≤0.1 copies/</w:t>
      </w:r>
      <w:r>
        <w:rPr>
          <w:rFonts w:hint="eastAsia"/>
          <w:sz w:val="24"/>
          <w:szCs w:val="24"/>
        </w:rPr>
        <w:t>μ</w:t>
      </w:r>
      <w:r>
        <w:rPr>
          <w:rFonts w:hint="eastAsia"/>
          <w:sz w:val="24"/>
          <w:szCs w:val="24"/>
          <w:lang w:eastAsia="zh-CN"/>
        </w:rPr>
        <w:t>L</w:t>
      </w:r>
      <w:r>
        <w:rPr>
          <w:rFonts w:hint="eastAsia"/>
          <w:sz w:val="24"/>
          <w:szCs w:val="24"/>
          <w:lang w:eastAsia="zh-CN"/>
        </w:rPr>
        <w:tab/>
      </w:r>
    </w:p>
    <w:p w14:paraId="07EBC674">
      <w:pPr>
        <w:spacing w:line="360" w:lineRule="auto"/>
        <w:ind w:firstLine="480" w:firstLineChars="200"/>
        <w:rPr>
          <w:sz w:val="24"/>
          <w:szCs w:val="24"/>
          <w:lang w:eastAsia="zh-CN"/>
        </w:rPr>
      </w:pPr>
      <w:r>
        <w:rPr>
          <w:rFonts w:hint="eastAsia"/>
          <w:sz w:val="24"/>
          <w:szCs w:val="24"/>
          <w:lang w:eastAsia="zh-CN"/>
        </w:rPr>
        <w:t>9.通量：液滴制备：≥3</w:t>
      </w:r>
      <w:r>
        <w:rPr>
          <w:sz w:val="24"/>
          <w:szCs w:val="24"/>
          <w:lang w:eastAsia="zh-CN"/>
        </w:rPr>
        <w:t>0</w:t>
      </w:r>
      <w:r>
        <w:rPr>
          <w:rFonts w:hint="eastAsia"/>
          <w:sz w:val="24"/>
          <w:szCs w:val="24"/>
          <w:lang w:eastAsia="zh-CN"/>
        </w:rPr>
        <w:t>芯片/次/模块；PCR扩增：≥3</w:t>
      </w:r>
      <w:r>
        <w:rPr>
          <w:sz w:val="24"/>
          <w:szCs w:val="24"/>
          <w:lang w:eastAsia="zh-CN"/>
        </w:rPr>
        <w:t>0</w:t>
      </w:r>
      <w:r>
        <w:rPr>
          <w:rFonts w:hint="eastAsia"/>
          <w:sz w:val="24"/>
          <w:szCs w:val="24"/>
          <w:lang w:eastAsia="zh-CN"/>
        </w:rPr>
        <w:t>芯片/次/模块；阅读分析：≥3</w:t>
      </w:r>
      <w:r>
        <w:rPr>
          <w:sz w:val="24"/>
          <w:szCs w:val="24"/>
          <w:lang w:eastAsia="zh-CN"/>
        </w:rPr>
        <w:t>0</w:t>
      </w:r>
      <w:r>
        <w:rPr>
          <w:rFonts w:hint="eastAsia"/>
          <w:sz w:val="24"/>
          <w:szCs w:val="24"/>
          <w:lang w:eastAsia="zh-CN"/>
        </w:rPr>
        <w:t>芯片/次/模块，分析时间：</w:t>
      </w:r>
      <w:bookmarkStart w:id="18" w:name="OLE_LINK22"/>
      <w:bookmarkStart w:id="19" w:name="OLE_LINK18"/>
      <w:bookmarkStart w:id="20" w:name="OLE_LINK19"/>
      <w:r>
        <w:rPr>
          <w:rFonts w:hint="eastAsia"/>
          <w:sz w:val="24"/>
          <w:szCs w:val="24"/>
          <w:lang w:eastAsia="zh-CN"/>
        </w:rPr>
        <w:t>≤</w:t>
      </w:r>
      <w:bookmarkEnd w:id="18"/>
      <w:bookmarkEnd w:id="19"/>
      <w:bookmarkEnd w:id="20"/>
      <w:r>
        <w:rPr>
          <w:rFonts w:hint="eastAsia"/>
          <w:sz w:val="24"/>
          <w:szCs w:val="24"/>
          <w:lang w:eastAsia="zh-CN"/>
        </w:rPr>
        <w:t>1min/芯片。</w:t>
      </w:r>
    </w:p>
    <w:p w14:paraId="6DE6540A">
      <w:pPr>
        <w:spacing w:line="360" w:lineRule="auto"/>
        <w:ind w:firstLine="480" w:firstLineChars="200"/>
        <w:rPr>
          <w:sz w:val="24"/>
          <w:szCs w:val="24"/>
          <w:lang w:eastAsia="zh-CN"/>
        </w:rPr>
      </w:pPr>
      <w:r>
        <w:rPr>
          <w:rFonts w:hint="eastAsia"/>
          <w:color w:val="000000"/>
          <w:sz w:val="24"/>
          <w:szCs w:val="24"/>
          <w:lang w:eastAsia="zh-CN"/>
        </w:rPr>
        <w:t>10.</w:t>
      </w:r>
      <w:r>
        <w:rPr>
          <w:rFonts w:hint="eastAsia"/>
          <w:sz w:val="24"/>
          <w:szCs w:val="24"/>
          <w:lang w:eastAsia="zh-CN"/>
        </w:rPr>
        <w:t>激发滤光片：激发滤光片数量：≥</w:t>
      </w:r>
      <w:r>
        <w:rPr>
          <w:sz w:val="24"/>
          <w:szCs w:val="24"/>
          <w:lang w:eastAsia="zh-CN"/>
        </w:rPr>
        <w:t>6</w:t>
      </w:r>
      <w:r>
        <w:rPr>
          <w:rFonts w:hint="eastAsia"/>
          <w:sz w:val="24"/>
          <w:szCs w:val="24"/>
          <w:lang w:eastAsia="zh-CN"/>
        </w:rPr>
        <w:t>片，发射滤光片：发射滤光片数量：≥</w:t>
      </w:r>
      <w:r>
        <w:rPr>
          <w:sz w:val="24"/>
          <w:szCs w:val="24"/>
          <w:lang w:eastAsia="zh-CN"/>
        </w:rPr>
        <w:t>6</w:t>
      </w:r>
      <w:r>
        <w:rPr>
          <w:rFonts w:hint="eastAsia"/>
          <w:sz w:val="24"/>
          <w:szCs w:val="24"/>
          <w:lang w:eastAsia="zh-CN"/>
        </w:rPr>
        <w:t>片，二向分色镜：数量：≥</w:t>
      </w:r>
      <w:r>
        <w:rPr>
          <w:sz w:val="24"/>
          <w:szCs w:val="24"/>
          <w:lang w:eastAsia="zh-CN"/>
        </w:rPr>
        <w:t>6</w:t>
      </w:r>
      <w:r>
        <w:rPr>
          <w:rFonts w:hint="eastAsia"/>
          <w:sz w:val="24"/>
          <w:szCs w:val="24"/>
          <w:lang w:eastAsia="zh-CN"/>
        </w:rPr>
        <w:t>片</w:t>
      </w:r>
    </w:p>
    <w:p w14:paraId="3AB2EE67">
      <w:pPr>
        <w:spacing w:line="360" w:lineRule="auto"/>
        <w:ind w:firstLine="480" w:firstLineChars="200"/>
        <w:rPr>
          <w:sz w:val="24"/>
          <w:szCs w:val="24"/>
          <w:lang w:eastAsia="zh-CN"/>
        </w:rPr>
      </w:pPr>
      <w:r>
        <w:rPr>
          <w:rFonts w:hint="eastAsia"/>
          <w:sz w:val="24"/>
          <w:szCs w:val="24"/>
          <w:lang w:eastAsia="zh-CN"/>
        </w:rPr>
        <w:t>11.分析软件：能够进行绝对定量分析、拷贝数变异分析，支持手动或自动划分阈值线，每个样本可单独设定阈值或者多样本并行划分阈值，在点状图中，对单个或者多个液滴进行圈选，进行液滴的标记和回看，直接给出可视化的所选取的液滴的原始荧光图像数据，便于信号真实性质控，能够自动识别复杂液滴并进行分簇，提供中文和英文分析软件人性化界面设置，多种分析工具供用户选择。</w:t>
      </w:r>
    </w:p>
    <w:p w14:paraId="73E2DC3C">
      <w:pPr>
        <w:spacing w:line="360" w:lineRule="auto"/>
        <w:ind w:firstLine="480" w:firstLineChars="200"/>
        <w:rPr>
          <w:sz w:val="24"/>
          <w:szCs w:val="24"/>
          <w:lang w:eastAsia="zh-CN"/>
        </w:rPr>
      </w:pPr>
      <w:r>
        <w:rPr>
          <w:rFonts w:hint="eastAsia"/>
          <w:color w:val="000000"/>
          <w:sz w:val="24"/>
          <w:szCs w:val="24"/>
          <w:lang w:eastAsia="zh-CN"/>
        </w:rPr>
        <w:t>▲12.</w:t>
      </w:r>
      <w:r>
        <w:rPr>
          <w:rFonts w:hint="eastAsia"/>
          <w:lang w:eastAsia="zh-CN"/>
        </w:rPr>
        <w:t xml:space="preserve"> </w:t>
      </w:r>
      <w:r>
        <w:rPr>
          <w:rFonts w:hint="eastAsia"/>
          <w:sz w:val="24"/>
          <w:szCs w:val="24"/>
          <w:lang w:eastAsia="zh-CN"/>
        </w:rPr>
        <w:t>可检测到的病原体至少包括革兰氏阴性菌：大肠、肺克、鲍曼、铜绿等。革兰氏阳性菌：金黄色葡萄球菌，链球菌，肠球菌，念珠菌等临床常见病原菌。</w:t>
      </w:r>
    </w:p>
    <w:p w14:paraId="191759B4">
      <w:pPr>
        <w:spacing w:line="360" w:lineRule="auto"/>
        <w:ind w:firstLine="480" w:firstLineChars="200"/>
        <w:rPr>
          <w:sz w:val="24"/>
          <w:szCs w:val="24"/>
          <w:lang w:eastAsia="zh-CN"/>
        </w:rPr>
      </w:pPr>
      <w:r>
        <w:rPr>
          <w:rFonts w:hint="eastAsia"/>
          <w:color w:val="000000"/>
          <w:sz w:val="24"/>
          <w:szCs w:val="24"/>
          <w:lang w:eastAsia="zh-CN"/>
        </w:rPr>
        <w:t>13.</w:t>
      </w:r>
      <w:r>
        <w:rPr>
          <w:rFonts w:hint="eastAsia"/>
          <w:sz w:val="24"/>
          <w:szCs w:val="24"/>
          <w:lang w:eastAsia="zh-CN"/>
        </w:rPr>
        <w:t>体系构建可以自动配置 PCR 反应液，加载到 32 张芯片≤45min， 在芯片油相中自由流动；</w:t>
      </w:r>
    </w:p>
    <w:p w14:paraId="54495E48">
      <w:pPr>
        <w:spacing w:line="360" w:lineRule="auto"/>
        <w:ind w:firstLine="480" w:firstLineChars="200"/>
        <w:rPr>
          <w:sz w:val="24"/>
          <w:szCs w:val="24"/>
          <w:lang w:eastAsia="zh-CN"/>
        </w:rPr>
      </w:pPr>
      <w:r>
        <w:rPr>
          <w:rFonts w:hint="eastAsia"/>
          <w:color w:val="000000"/>
          <w:sz w:val="24"/>
          <w:szCs w:val="24"/>
          <w:lang w:eastAsia="zh-CN"/>
        </w:rPr>
        <w:t>14.</w:t>
      </w:r>
      <w:r>
        <w:rPr>
          <w:rFonts w:hint="eastAsia"/>
          <w:sz w:val="24"/>
          <w:szCs w:val="24"/>
          <w:lang w:eastAsia="zh-CN"/>
        </w:rPr>
        <w:t>系统操作界面: ≥8寸高分辨率彩色触摸屏；</w:t>
      </w:r>
    </w:p>
    <w:p w14:paraId="6E727518">
      <w:pPr>
        <w:widowControl/>
        <w:spacing w:line="360" w:lineRule="auto"/>
        <w:ind w:firstLine="480" w:firstLineChars="200"/>
        <w:rPr>
          <w:sz w:val="24"/>
          <w:szCs w:val="24"/>
          <w:lang w:eastAsia="zh-CN"/>
        </w:rPr>
      </w:pPr>
      <w:r>
        <w:rPr>
          <w:rFonts w:hint="eastAsia"/>
          <w:sz w:val="24"/>
          <w:szCs w:val="24"/>
          <w:lang w:val="en-US" w:eastAsia="zh-CN"/>
        </w:rPr>
        <w:t>15.</w:t>
      </w:r>
      <w:r>
        <w:rPr>
          <w:rFonts w:hint="eastAsia"/>
          <w:sz w:val="24"/>
          <w:szCs w:val="24"/>
          <w:lang w:eastAsia="zh-CN"/>
        </w:rPr>
        <w:t>配置清单：</w:t>
      </w:r>
    </w:p>
    <w:p w14:paraId="5325C8E9">
      <w:pPr>
        <w:widowControl/>
        <w:spacing w:line="360" w:lineRule="auto"/>
        <w:ind w:firstLine="480" w:firstLineChars="200"/>
        <w:rPr>
          <w:sz w:val="24"/>
          <w:szCs w:val="24"/>
          <w:lang w:eastAsia="zh-CN"/>
        </w:rPr>
      </w:pPr>
      <w:r>
        <w:rPr>
          <w:rFonts w:hint="eastAsia"/>
          <w:sz w:val="24"/>
          <w:szCs w:val="24"/>
          <w:lang w:val="en-US" w:eastAsia="zh-CN"/>
        </w:rPr>
        <w:t>15.1</w:t>
      </w:r>
      <w:r>
        <w:rPr>
          <w:rFonts w:hint="eastAsia"/>
          <w:sz w:val="24"/>
          <w:szCs w:val="24"/>
          <w:lang w:eastAsia="zh-CN"/>
        </w:rPr>
        <w:t>全自动数字 PCR 系统（含2个模块），</w:t>
      </w:r>
    </w:p>
    <w:p w14:paraId="18D96E60">
      <w:pPr>
        <w:widowControl/>
        <w:spacing w:line="360" w:lineRule="auto"/>
        <w:ind w:firstLine="480" w:firstLineChars="200"/>
        <w:rPr>
          <w:sz w:val="24"/>
          <w:szCs w:val="24"/>
          <w:lang w:eastAsia="zh-CN"/>
        </w:rPr>
      </w:pPr>
      <w:r>
        <w:rPr>
          <w:rFonts w:hint="eastAsia"/>
          <w:sz w:val="24"/>
          <w:szCs w:val="24"/>
          <w:lang w:val="en-US" w:eastAsia="zh-CN"/>
        </w:rPr>
        <w:t>15.2</w:t>
      </w:r>
      <w:r>
        <w:rPr>
          <w:rFonts w:hint="eastAsia"/>
          <w:sz w:val="24"/>
          <w:szCs w:val="24"/>
          <w:lang w:eastAsia="zh-CN"/>
        </w:rPr>
        <w:t>同品牌全自动核酸体系构建系统 1台，</w:t>
      </w:r>
    </w:p>
    <w:p w14:paraId="503F315C">
      <w:pPr>
        <w:widowControl/>
        <w:spacing w:line="360" w:lineRule="auto"/>
        <w:ind w:firstLine="480" w:firstLineChars="200"/>
        <w:rPr>
          <w:sz w:val="24"/>
          <w:szCs w:val="24"/>
          <w:lang w:eastAsia="zh-CN"/>
        </w:rPr>
      </w:pPr>
      <w:r>
        <w:rPr>
          <w:rFonts w:hint="eastAsia"/>
          <w:sz w:val="24"/>
          <w:szCs w:val="24"/>
          <w:lang w:val="en-US" w:eastAsia="zh-CN"/>
        </w:rPr>
        <w:t>15.3</w:t>
      </w:r>
      <w:r>
        <w:rPr>
          <w:rFonts w:hint="eastAsia"/>
          <w:sz w:val="24"/>
          <w:szCs w:val="24"/>
          <w:lang w:eastAsia="zh-CN"/>
        </w:rPr>
        <w:t>控制分析软件 1 套，</w:t>
      </w:r>
    </w:p>
    <w:p w14:paraId="275FDD68">
      <w:pPr>
        <w:widowControl/>
        <w:spacing w:line="360" w:lineRule="auto"/>
        <w:ind w:firstLine="480" w:firstLineChars="200"/>
        <w:rPr>
          <w:sz w:val="24"/>
          <w:szCs w:val="24"/>
          <w:lang w:eastAsia="zh-CN"/>
        </w:rPr>
      </w:pPr>
      <w:r>
        <w:rPr>
          <w:rFonts w:hint="eastAsia"/>
          <w:sz w:val="24"/>
          <w:szCs w:val="24"/>
          <w:lang w:val="en-US" w:eastAsia="zh-CN"/>
        </w:rPr>
        <w:t>15.4</w:t>
      </w:r>
      <w:r>
        <w:rPr>
          <w:rFonts w:hint="eastAsia"/>
          <w:sz w:val="24"/>
          <w:szCs w:val="24"/>
          <w:lang w:eastAsia="zh-CN"/>
        </w:rPr>
        <w:t>纸质版说明书及电子版说明书各 1 份，</w:t>
      </w:r>
    </w:p>
    <w:p w14:paraId="779EC696">
      <w:pPr>
        <w:widowControl/>
        <w:spacing w:line="360" w:lineRule="auto"/>
        <w:ind w:firstLine="480" w:firstLineChars="200"/>
        <w:rPr>
          <w:sz w:val="24"/>
          <w:szCs w:val="24"/>
          <w:lang w:eastAsia="zh-CN"/>
        </w:rPr>
      </w:pPr>
      <w:r>
        <w:rPr>
          <w:rFonts w:hint="eastAsia"/>
          <w:sz w:val="24"/>
          <w:szCs w:val="24"/>
          <w:lang w:val="en-US" w:eastAsia="zh-CN"/>
        </w:rPr>
        <w:t>15.5</w:t>
      </w:r>
      <w:r>
        <w:rPr>
          <w:rFonts w:hint="eastAsia"/>
          <w:sz w:val="24"/>
          <w:szCs w:val="24"/>
          <w:lang w:eastAsia="zh-CN"/>
        </w:rPr>
        <w:t>装机验证提供≥7色多重装机验证试剂。装机验证并保障</w:t>
      </w:r>
      <w:r>
        <w:rPr>
          <w:sz w:val="24"/>
          <w:szCs w:val="24"/>
          <w:lang w:eastAsia="zh-CN"/>
        </w:rPr>
        <w:t>6</w:t>
      </w:r>
      <w:r>
        <w:rPr>
          <w:rFonts w:hint="eastAsia"/>
          <w:sz w:val="24"/>
          <w:szCs w:val="24"/>
          <w:lang w:eastAsia="zh-CN"/>
        </w:rPr>
        <w:t>色荧光通道。</w:t>
      </w:r>
    </w:p>
    <w:p w14:paraId="6D467187">
      <w:pPr>
        <w:spacing w:line="360" w:lineRule="auto"/>
        <w:ind w:firstLine="480" w:firstLineChars="200"/>
        <w:rPr>
          <w:sz w:val="24"/>
          <w:szCs w:val="24"/>
          <w:lang w:eastAsia="zh-CN"/>
        </w:rPr>
      </w:pPr>
    </w:p>
    <w:p w14:paraId="58081FEE">
      <w:pPr>
        <w:spacing w:line="360" w:lineRule="auto"/>
        <w:ind w:firstLine="482" w:firstLineChars="200"/>
        <w:outlineLvl w:val="0"/>
        <w:rPr>
          <w:sz w:val="24"/>
          <w:szCs w:val="24"/>
          <w:lang w:eastAsia="zh-CN"/>
        </w:rPr>
      </w:pPr>
      <w:r>
        <w:rPr>
          <w:rFonts w:hint="eastAsia"/>
          <w:b/>
          <w:bCs/>
          <w:sz w:val="24"/>
          <w:szCs w:val="24"/>
          <w:lang w:eastAsia="zh-CN"/>
        </w:rPr>
        <w:t>品目1-8：全自动化学发光免疫分析仪（细胞因子）</w:t>
      </w:r>
      <w:r>
        <w:rPr>
          <w:rFonts w:hint="eastAsia"/>
          <w:sz w:val="24"/>
          <w:szCs w:val="24"/>
          <w:lang w:eastAsia="zh-CN"/>
        </w:rPr>
        <w:t xml:space="preserve"> </w:t>
      </w:r>
    </w:p>
    <w:p w14:paraId="6AED26FF">
      <w:pPr>
        <w:spacing w:line="360" w:lineRule="auto"/>
        <w:ind w:firstLine="480" w:firstLineChars="200"/>
        <w:rPr>
          <w:sz w:val="24"/>
          <w:szCs w:val="24"/>
          <w:lang w:eastAsia="zh-CN"/>
        </w:rPr>
      </w:pPr>
      <w:r>
        <w:rPr>
          <w:rFonts w:hint="eastAsia"/>
          <w:sz w:val="24"/>
          <w:szCs w:val="24"/>
          <w:lang w:eastAsia="zh-CN"/>
        </w:rPr>
        <w:t>一、设备用途：</w:t>
      </w:r>
    </w:p>
    <w:p w14:paraId="5BA50832">
      <w:pPr>
        <w:spacing w:line="360" w:lineRule="auto"/>
        <w:ind w:firstLine="480" w:firstLineChars="200"/>
        <w:rPr>
          <w:sz w:val="24"/>
          <w:szCs w:val="24"/>
          <w:lang w:eastAsia="zh-CN"/>
        </w:rPr>
      </w:pPr>
      <w:r>
        <w:rPr>
          <w:rFonts w:hint="eastAsia"/>
          <w:sz w:val="24"/>
          <w:szCs w:val="24"/>
          <w:lang w:eastAsia="zh-CN"/>
        </w:rPr>
        <w:t>用于感染性疾病的诊断、病情严重程度评估及疗效监测。</w:t>
      </w:r>
    </w:p>
    <w:p w14:paraId="6DDA41A0">
      <w:pPr>
        <w:spacing w:line="360" w:lineRule="auto"/>
        <w:ind w:firstLine="480" w:firstLineChars="200"/>
        <w:rPr>
          <w:sz w:val="24"/>
          <w:szCs w:val="24"/>
          <w:lang w:eastAsia="zh-CN"/>
        </w:rPr>
      </w:pPr>
      <w:r>
        <w:rPr>
          <w:rFonts w:hint="eastAsia"/>
          <w:sz w:val="24"/>
          <w:szCs w:val="24"/>
          <w:lang w:eastAsia="zh-CN"/>
        </w:rPr>
        <w:t>二、主要参数及要求：</w:t>
      </w:r>
    </w:p>
    <w:p w14:paraId="266A588E">
      <w:pPr>
        <w:spacing w:line="360" w:lineRule="auto"/>
        <w:ind w:firstLine="480" w:firstLineChars="200"/>
        <w:rPr>
          <w:sz w:val="24"/>
          <w:szCs w:val="24"/>
          <w:lang w:eastAsia="zh-CN"/>
        </w:rPr>
      </w:pPr>
      <w:bookmarkStart w:id="21" w:name="OLE_LINK13"/>
      <w:r>
        <w:rPr>
          <w:rFonts w:hint="eastAsia"/>
          <w:sz w:val="24"/>
          <w:szCs w:val="24"/>
          <w:lang w:eastAsia="zh-CN"/>
        </w:rPr>
        <w:t>1、检测方法学：化学发光法。</w:t>
      </w:r>
    </w:p>
    <w:p w14:paraId="3DA6E9E9">
      <w:pPr>
        <w:spacing w:line="360" w:lineRule="auto"/>
        <w:ind w:firstLine="480" w:firstLineChars="200"/>
        <w:rPr>
          <w:sz w:val="24"/>
          <w:szCs w:val="24"/>
          <w:lang w:eastAsia="zh-CN"/>
        </w:rPr>
      </w:pPr>
      <w:r>
        <w:rPr>
          <w:rFonts w:hint="eastAsia"/>
          <w:sz w:val="24"/>
          <w:szCs w:val="24"/>
          <w:lang w:eastAsia="zh-CN"/>
        </w:rPr>
        <w:t>2、样本类型：至少包括人体的血清、血浆、全血、尿液、脑脊液等样本类型。</w:t>
      </w:r>
    </w:p>
    <w:p w14:paraId="077B7F53">
      <w:pPr>
        <w:spacing w:line="360" w:lineRule="auto"/>
        <w:ind w:firstLine="480" w:firstLineChars="200"/>
        <w:rPr>
          <w:sz w:val="24"/>
          <w:szCs w:val="24"/>
          <w:lang w:eastAsia="zh-CN"/>
        </w:rPr>
      </w:pPr>
      <w:r>
        <w:rPr>
          <w:rFonts w:hint="eastAsia"/>
          <w:sz w:val="24"/>
          <w:szCs w:val="24"/>
          <w:lang w:eastAsia="zh-CN"/>
        </w:rPr>
        <w:t>▲3、测定速度：单模块测速≥600测试/小时。</w:t>
      </w:r>
    </w:p>
    <w:p w14:paraId="7A505504">
      <w:pPr>
        <w:spacing w:line="360" w:lineRule="auto"/>
        <w:ind w:firstLine="480" w:firstLineChars="200"/>
        <w:rPr>
          <w:sz w:val="24"/>
          <w:szCs w:val="24"/>
          <w:lang w:eastAsia="zh-CN"/>
        </w:rPr>
      </w:pPr>
      <w:r>
        <w:rPr>
          <w:rFonts w:hint="eastAsia"/>
          <w:sz w:val="24"/>
          <w:szCs w:val="24"/>
          <w:lang w:eastAsia="zh-CN"/>
        </w:rPr>
        <w:t>▲4、可开展细胞因子项目≥14项，至少包括白介素1</w:t>
      </w:r>
      <w:r>
        <w:rPr>
          <w:rFonts w:hint="eastAsia"/>
          <w:sz w:val="24"/>
          <w:szCs w:val="24"/>
        </w:rPr>
        <w:t>β</w:t>
      </w:r>
      <w:r>
        <w:rPr>
          <w:rFonts w:hint="eastAsia"/>
          <w:sz w:val="24"/>
          <w:szCs w:val="24"/>
          <w:lang w:eastAsia="zh-CN"/>
        </w:rPr>
        <w:t>、白介素2受体、白介素2、白介素4、白介素5、白介素6、白介素8、白介素10、白介素12p70、白介素17A、白介素18、</w:t>
      </w:r>
      <w:r>
        <w:rPr>
          <w:rFonts w:hint="eastAsia"/>
          <w:sz w:val="24"/>
          <w:szCs w:val="24"/>
        </w:rPr>
        <w:t>α</w:t>
      </w:r>
      <w:r>
        <w:rPr>
          <w:rFonts w:hint="eastAsia"/>
          <w:sz w:val="24"/>
          <w:szCs w:val="24"/>
          <w:lang w:eastAsia="zh-CN"/>
        </w:rPr>
        <w:t>肿瘤坏死因子、</w:t>
      </w:r>
      <w:r>
        <w:rPr>
          <w:rFonts w:hint="eastAsia"/>
          <w:sz w:val="24"/>
          <w:szCs w:val="24"/>
        </w:rPr>
        <w:t>γ</w:t>
      </w:r>
      <w:r>
        <w:rPr>
          <w:rFonts w:hint="eastAsia"/>
          <w:sz w:val="24"/>
          <w:szCs w:val="24"/>
          <w:lang w:eastAsia="zh-CN"/>
        </w:rPr>
        <w:t>干扰素、</w:t>
      </w:r>
      <w:r>
        <w:rPr>
          <w:rFonts w:hint="eastAsia"/>
          <w:sz w:val="24"/>
          <w:szCs w:val="24"/>
        </w:rPr>
        <w:t>α</w:t>
      </w:r>
      <w:r>
        <w:rPr>
          <w:rFonts w:hint="eastAsia"/>
          <w:sz w:val="24"/>
          <w:szCs w:val="24"/>
          <w:lang w:eastAsia="zh-CN"/>
        </w:rPr>
        <w:t>干扰素；同一台机器需同时可开展涎液化糖链抗原（KL-6）、异常凝血酶原（PIVKA-Ⅱ）、细胞角蛋白（18-M30/M65片段）、25-羟基维生素D（25-OH-VD）、骨钙素（OC）、</w:t>
      </w:r>
      <w:r>
        <w:rPr>
          <w:rFonts w:hint="eastAsia"/>
          <w:sz w:val="24"/>
          <w:szCs w:val="24"/>
        </w:rPr>
        <w:t>β</w:t>
      </w:r>
      <w:r>
        <w:rPr>
          <w:rFonts w:hint="eastAsia"/>
          <w:sz w:val="24"/>
          <w:szCs w:val="24"/>
          <w:lang w:eastAsia="zh-CN"/>
        </w:rPr>
        <w:t>-胶原特殊序列（</w:t>
      </w:r>
      <w:r>
        <w:rPr>
          <w:rFonts w:hint="eastAsia"/>
          <w:sz w:val="24"/>
          <w:szCs w:val="24"/>
        </w:rPr>
        <w:t>β</w:t>
      </w:r>
      <w:r>
        <w:rPr>
          <w:rFonts w:hint="eastAsia"/>
          <w:sz w:val="24"/>
          <w:szCs w:val="24"/>
          <w:lang w:eastAsia="zh-CN"/>
        </w:rPr>
        <w:t>-CTx）、I型胶原氨基端延长肽（Total-P1NP）、甲状旁腺激素（PTH）、降钙素（CT）等项目。</w:t>
      </w:r>
    </w:p>
    <w:p w14:paraId="5DB000DF">
      <w:pPr>
        <w:spacing w:line="360" w:lineRule="auto"/>
        <w:ind w:firstLine="480" w:firstLineChars="200"/>
        <w:rPr>
          <w:sz w:val="24"/>
          <w:szCs w:val="24"/>
          <w:lang w:eastAsia="zh-CN"/>
        </w:rPr>
      </w:pPr>
      <w:r>
        <w:rPr>
          <w:rFonts w:hint="eastAsia"/>
          <w:sz w:val="24"/>
          <w:szCs w:val="24"/>
          <w:lang w:eastAsia="zh-CN"/>
        </w:rPr>
        <w:t xml:space="preserve">5、试剂效期≥18个月。 </w:t>
      </w:r>
    </w:p>
    <w:p w14:paraId="73FD4163">
      <w:pPr>
        <w:spacing w:line="360" w:lineRule="auto"/>
        <w:ind w:firstLine="480" w:firstLineChars="200"/>
        <w:rPr>
          <w:sz w:val="24"/>
          <w:szCs w:val="24"/>
          <w:lang w:eastAsia="zh-CN"/>
        </w:rPr>
      </w:pPr>
      <w:r>
        <w:rPr>
          <w:rFonts w:hint="eastAsia"/>
          <w:sz w:val="24"/>
          <w:szCs w:val="24"/>
          <w:lang w:eastAsia="zh-CN"/>
        </w:rPr>
        <w:t>6、试剂位：≥40个冷藏试剂位，支持条码扫描，支持不停机装载试剂。</w:t>
      </w:r>
    </w:p>
    <w:p w14:paraId="46FF06FB">
      <w:pPr>
        <w:spacing w:line="360" w:lineRule="auto"/>
        <w:ind w:firstLine="480" w:firstLineChars="200"/>
        <w:rPr>
          <w:sz w:val="24"/>
          <w:szCs w:val="24"/>
          <w:lang w:eastAsia="zh-CN"/>
        </w:rPr>
      </w:pPr>
      <w:r>
        <w:rPr>
          <w:rFonts w:hint="eastAsia"/>
          <w:sz w:val="24"/>
          <w:szCs w:val="24"/>
          <w:lang w:eastAsia="zh-CN"/>
        </w:rPr>
        <w:t>7、样本位：≥260个样本位，支持不停机样本上机。</w:t>
      </w:r>
    </w:p>
    <w:p w14:paraId="3487BFB0">
      <w:pPr>
        <w:spacing w:line="360" w:lineRule="auto"/>
        <w:ind w:firstLine="480" w:firstLineChars="200"/>
        <w:rPr>
          <w:sz w:val="24"/>
          <w:szCs w:val="24"/>
          <w:lang w:eastAsia="zh-CN"/>
        </w:rPr>
      </w:pPr>
      <w:r>
        <w:rPr>
          <w:rFonts w:hint="eastAsia"/>
          <w:sz w:val="24"/>
          <w:szCs w:val="24"/>
          <w:lang w:eastAsia="zh-CN"/>
        </w:rPr>
        <w:t>8、发光值线性：在不小于3个发光值数量级范围内，线性相关系数≥0.99。</w:t>
      </w:r>
    </w:p>
    <w:p w14:paraId="1EC5730A">
      <w:pPr>
        <w:spacing w:line="360" w:lineRule="auto"/>
        <w:ind w:firstLine="480" w:firstLineChars="200"/>
        <w:rPr>
          <w:sz w:val="24"/>
          <w:szCs w:val="24"/>
          <w:lang w:eastAsia="zh-CN"/>
        </w:rPr>
      </w:pPr>
      <w:r>
        <w:rPr>
          <w:rFonts w:hint="eastAsia"/>
          <w:sz w:val="24"/>
          <w:szCs w:val="24"/>
          <w:lang w:eastAsia="zh-CN"/>
        </w:rPr>
        <w:t>9、发光值重复性：变异系数（CV）≤3%。</w:t>
      </w:r>
    </w:p>
    <w:p w14:paraId="5B27A8F4">
      <w:pPr>
        <w:spacing w:line="360" w:lineRule="auto"/>
        <w:ind w:firstLine="480" w:firstLineChars="200"/>
        <w:rPr>
          <w:sz w:val="24"/>
          <w:szCs w:val="24"/>
          <w:lang w:eastAsia="zh-CN"/>
        </w:rPr>
      </w:pPr>
      <w:r>
        <w:rPr>
          <w:rFonts w:hint="eastAsia"/>
          <w:sz w:val="24"/>
          <w:szCs w:val="24"/>
          <w:lang w:eastAsia="zh-CN"/>
        </w:rPr>
        <w:t>10、临床项目的批内精密度：变异系数（CV）≤8%。</w:t>
      </w:r>
    </w:p>
    <w:p w14:paraId="29AE743B">
      <w:pPr>
        <w:spacing w:line="360" w:lineRule="auto"/>
        <w:ind w:firstLine="480" w:firstLineChars="200"/>
        <w:rPr>
          <w:sz w:val="24"/>
          <w:szCs w:val="24"/>
          <w:lang w:eastAsia="zh-CN"/>
        </w:rPr>
      </w:pPr>
      <w:r>
        <w:rPr>
          <w:rFonts w:hint="eastAsia"/>
          <w:sz w:val="24"/>
          <w:szCs w:val="24"/>
          <w:lang w:eastAsia="zh-CN"/>
        </w:rPr>
        <w:t>11、携带污染率：携带污染率应≤1×10</w:t>
      </w:r>
      <w:r>
        <w:rPr>
          <w:sz w:val="24"/>
          <w:szCs w:val="24"/>
          <w:vertAlign w:val="superscript"/>
          <w:lang w:eastAsia="zh-CN"/>
        </w:rPr>
        <w:t>-7</w:t>
      </w:r>
      <w:r>
        <w:rPr>
          <w:rFonts w:hint="eastAsia"/>
          <w:sz w:val="24"/>
          <w:szCs w:val="24"/>
          <w:lang w:eastAsia="zh-CN"/>
        </w:rPr>
        <w:t>。</w:t>
      </w:r>
    </w:p>
    <w:p w14:paraId="44BF7286">
      <w:pPr>
        <w:spacing w:line="360" w:lineRule="auto"/>
        <w:ind w:firstLine="480" w:firstLineChars="200"/>
        <w:rPr>
          <w:sz w:val="24"/>
          <w:szCs w:val="24"/>
          <w:lang w:eastAsia="zh-CN"/>
        </w:rPr>
      </w:pPr>
      <w:r>
        <w:rPr>
          <w:rFonts w:hint="eastAsia"/>
          <w:sz w:val="24"/>
          <w:szCs w:val="24"/>
          <w:lang w:eastAsia="zh-CN"/>
        </w:rPr>
        <w:t>12、检测时间时间：细胞因子项目检测最快≤20分钟可以出首结果。</w:t>
      </w:r>
    </w:p>
    <w:p w14:paraId="0ECBCB24">
      <w:pPr>
        <w:spacing w:line="360" w:lineRule="auto"/>
        <w:ind w:firstLine="480" w:firstLineChars="200"/>
        <w:rPr>
          <w:sz w:val="24"/>
          <w:szCs w:val="24"/>
          <w:lang w:eastAsia="zh-CN"/>
        </w:rPr>
      </w:pPr>
      <w:r>
        <w:rPr>
          <w:rFonts w:hint="eastAsia"/>
          <w:sz w:val="24"/>
          <w:szCs w:val="24"/>
          <w:lang w:eastAsia="zh-CN"/>
        </w:rPr>
        <w:t>13、试剂仓温控功能：2℃-8℃。</w:t>
      </w:r>
    </w:p>
    <w:p w14:paraId="74E9493C">
      <w:pPr>
        <w:spacing w:line="360" w:lineRule="auto"/>
        <w:ind w:firstLine="480" w:firstLineChars="200"/>
        <w:rPr>
          <w:sz w:val="24"/>
          <w:szCs w:val="24"/>
          <w:lang w:eastAsia="zh-CN"/>
        </w:rPr>
      </w:pPr>
      <w:r>
        <w:rPr>
          <w:rFonts w:hint="eastAsia"/>
          <w:sz w:val="24"/>
          <w:szCs w:val="24"/>
          <w:lang w:eastAsia="zh-CN"/>
        </w:rPr>
        <w:t>14、样本针和试剂探针：不锈钢针加样，无需一次性TIP头；具备液面探测、防撞、凝块检测、空吸检测、堵针检测等功能。</w:t>
      </w:r>
    </w:p>
    <w:p w14:paraId="35DAB54F">
      <w:pPr>
        <w:spacing w:line="360" w:lineRule="auto"/>
        <w:ind w:firstLine="480" w:firstLineChars="200"/>
        <w:rPr>
          <w:sz w:val="24"/>
          <w:szCs w:val="24"/>
          <w:lang w:eastAsia="zh-CN"/>
        </w:rPr>
      </w:pPr>
      <w:r>
        <w:rPr>
          <w:rFonts w:hint="eastAsia"/>
          <w:sz w:val="24"/>
          <w:szCs w:val="24"/>
          <w:lang w:eastAsia="zh-CN"/>
        </w:rPr>
        <w:t>15、细胞因子项目均支持血清和血浆样本类型，提供有效证明材料。</w:t>
      </w:r>
    </w:p>
    <w:p w14:paraId="1635D153">
      <w:pPr>
        <w:spacing w:line="360" w:lineRule="auto"/>
        <w:ind w:firstLine="480" w:firstLineChars="200"/>
        <w:rPr>
          <w:sz w:val="24"/>
          <w:szCs w:val="24"/>
          <w:lang w:eastAsia="zh-CN"/>
        </w:rPr>
      </w:pPr>
      <w:r>
        <w:rPr>
          <w:rFonts w:hint="eastAsia"/>
          <w:sz w:val="24"/>
          <w:szCs w:val="24"/>
          <w:lang w:eastAsia="zh-CN"/>
        </w:rPr>
        <w:t>16、抗干扰物质需满足血红蛋白、胆红素、甘油三脂、类风湿因子、生物素五个指标研究，提供有效证明材料。</w:t>
      </w:r>
    </w:p>
    <w:p w14:paraId="7D1A6F33">
      <w:pPr>
        <w:spacing w:line="360" w:lineRule="auto"/>
        <w:ind w:firstLine="480" w:firstLineChars="200"/>
        <w:rPr>
          <w:sz w:val="24"/>
          <w:szCs w:val="24"/>
          <w:lang w:eastAsia="zh-CN"/>
        </w:rPr>
      </w:pPr>
      <w:r>
        <w:rPr>
          <w:rFonts w:hint="eastAsia"/>
          <w:sz w:val="24"/>
          <w:szCs w:val="24"/>
          <w:lang w:eastAsia="zh-CN"/>
        </w:rPr>
        <w:t>17、设备占地面积：在满足测试速度的要求下，单模块占地≤1.1平方米。</w:t>
      </w:r>
    </w:p>
    <w:p w14:paraId="53D215F6">
      <w:pPr>
        <w:spacing w:line="360" w:lineRule="auto"/>
        <w:ind w:firstLine="480" w:firstLineChars="200"/>
        <w:rPr>
          <w:sz w:val="24"/>
          <w:szCs w:val="24"/>
          <w:lang w:eastAsia="zh-CN"/>
        </w:rPr>
      </w:pPr>
      <w:r>
        <w:rPr>
          <w:rFonts w:hint="eastAsia"/>
          <w:sz w:val="24"/>
          <w:szCs w:val="24"/>
          <w:lang w:eastAsia="zh-CN"/>
        </w:rPr>
        <w:t>18、细胞因子类产品需提供有注册证复合质控，国家室间质评计划单独成组。</w:t>
      </w:r>
    </w:p>
    <w:p w14:paraId="3A93FC95">
      <w:pPr>
        <w:spacing w:line="360" w:lineRule="auto"/>
        <w:ind w:firstLine="480" w:firstLineChars="200"/>
        <w:rPr>
          <w:sz w:val="24"/>
          <w:szCs w:val="24"/>
          <w:lang w:eastAsia="zh-CN"/>
        </w:rPr>
      </w:pPr>
      <w:r>
        <w:rPr>
          <w:rFonts w:hint="eastAsia"/>
          <w:sz w:val="24"/>
          <w:szCs w:val="24"/>
          <w:lang w:eastAsia="zh-CN"/>
        </w:rPr>
        <w:t>19、耗材：包含校准品、质控品。</w:t>
      </w:r>
    </w:p>
    <w:p w14:paraId="3994B3D6">
      <w:pPr>
        <w:spacing w:line="360" w:lineRule="auto"/>
        <w:ind w:firstLine="480" w:firstLineChars="200"/>
        <w:rPr>
          <w:sz w:val="24"/>
          <w:szCs w:val="24"/>
          <w:lang w:eastAsia="zh-CN"/>
        </w:rPr>
      </w:pPr>
      <w:r>
        <w:rPr>
          <w:rFonts w:hint="eastAsia"/>
          <w:sz w:val="24"/>
          <w:szCs w:val="24"/>
          <w:lang w:eastAsia="zh-CN"/>
        </w:rPr>
        <w:t>20、试剂使用：上机前无需进行配制、混匀等操作。</w:t>
      </w:r>
    </w:p>
    <w:p w14:paraId="7F7F6F2A">
      <w:pPr>
        <w:spacing w:line="360" w:lineRule="auto"/>
        <w:ind w:firstLine="480" w:firstLineChars="200"/>
        <w:rPr>
          <w:sz w:val="24"/>
          <w:szCs w:val="24"/>
          <w:lang w:eastAsia="zh-CN"/>
        </w:rPr>
      </w:pPr>
      <w:r>
        <w:rPr>
          <w:rFonts w:hint="eastAsia"/>
          <w:sz w:val="24"/>
          <w:szCs w:val="24"/>
          <w:lang w:eastAsia="zh-CN"/>
        </w:rPr>
        <w:t>21、硬件配置：处理器：内存≥4GB、主频≥6×1.8GHz，存储器：≥32GB及以太网络带宽为≥100Mbps，支持网口通信。</w:t>
      </w:r>
    </w:p>
    <w:p w14:paraId="254318CD">
      <w:pPr>
        <w:spacing w:line="360" w:lineRule="auto"/>
        <w:ind w:firstLine="480" w:firstLineChars="200"/>
        <w:rPr>
          <w:rFonts w:hint="eastAsia" w:eastAsia="宋体"/>
          <w:sz w:val="24"/>
          <w:szCs w:val="24"/>
          <w:lang w:eastAsia="zh-CN"/>
        </w:rPr>
      </w:pPr>
      <w:r>
        <w:rPr>
          <w:rFonts w:hint="eastAsia"/>
          <w:sz w:val="24"/>
          <w:szCs w:val="24"/>
        </w:rPr>
        <w:t>22、接口： USB接口； RJ45接口；HDMI接口</w:t>
      </w:r>
      <w:r>
        <w:rPr>
          <w:rFonts w:hint="eastAsia"/>
          <w:sz w:val="24"/>
          <w:szCs w:val="24"/>
          <w:lang w:eastAsia="zh-CN"/>
        </w:rPr>
        <w:t>。</w:t>
      </w:r>
    </w:p>
    <w:p w14:paraId="7583A7FB">
      <w:pPr>
        <w:spacing w:line="360" w:lineRule="auto"/>
        <w:ind w:firstLine="480" w:firstLineChars="200"/>
        <w:rPr>
          <w:sz w:val="24"/>
          <w:szCs w:val="24"/>
          <w:lang w:eastAsia="zh-CN"/>
        </w:rPr>
      </w:pPr>
      <w:r>
        <w:rPr>
          <w:rFonts w:hint="eastAsia"/>
          <w:sz w:val="24"/>
          <w:szCs w:val="24"/>
          <w:lang w:eastAsia="zh-CN"/>
        </w:rPr>
        <w:t>23.在连接医院信息系统过程中，若产生接口费用，则由卖方全部承担。</w:t>
      </w:r>
    </w:p>
    <w:bookmarkEnd w:id="21"/>
    <w:p w14:paraId="3E863527">
      <w:pPr>
        <w:spacing w:line="360" w:lineRule="auto"/>
        <w:ind w:firstLine="480" w:firstLineChars="200"/>
        <w:rPr>
          <w:sz w:val="24"/>
          <w:szCs w:val="24"/>
          <w:lang w:eastAsia="zh-CN"/>
        </w:rPr>
      </w:pPr>
    </w:p>
    <w:p w14:paraId="1C24B511">
      <w:pPr>
        <w:spacing w:line="360" w:lineRule="auto"/>
        <w:ind w:firstLine="482" w:firstLineChars="200"/>
        <w:outlineLvl w:val="0"/>
        <w:rPr>
          <w:b/>
          <w:bCs/>
          <w:sz w:val="24"/>
          <w:szCs w:val="24"/>
          <w:lang w:eastAsia="zh-CN"/>
        </w:rPr>
      </w:pPr>
      <w:r>
        <w:rPr>
          <w:rFonts w:hint="eastAsia"/>
          <w:b/>
          <w:bCs/>
          <w:sz w:val="24"/>
          <w:szCs w:val="24"/>
          <w:lang w:eastAsia="zh-CN"/>
        </w:rPr>
        <w:t>品目1-9：全自动血培养系统</w:t>
      </w:r>
    </w:p>
    <w:p w14:paraId="72492A14">
      <w:pPr>
        <w:spacing w:line="360" w:lineRule="auto"/>
        <w:ind w:firstLine="480" w:firstLineChars="200"/>
        <w:rPr>
          <w:sz w:val="24"/>
          <w:szCs w:val="24"/>
          <w:lang w:eastAsia="zh-CN"/>
        </w:rPr>
      </w:pPr>
      <w:r>
        <w:rPr>
          <w:rFonts w:hint="eastAsia"/>
          <w:sz w:val="24"/>
          <w:szCs w:val="24"/>
          <w:lang w:eastAsia="zh-CN"/>
        </w:rPr>
        <w:t>一、设备用途：</w:t>
      </w:r>
    </w:p>
    <w:p w14:paraId="6834A3F6">
      <w:pPr>
        <w:spacing w:line="360" w:lineRule="auto"/>
        <w:ind w:firstLine="480" w:firstLineChars="200"/>
        <w:rPr>
          <w:sz w:val="24"/>
          <w:szCs w:val="24"/>
          <w:lang w:eastAsia="zh-CN"/>
        </w:rPr>
      </w:pPr>
      <w:r>
        <w:rPr>
          <w:rFonts w:hint="eastAsia"/>
          <w:sz w:val="24"/>
          <w:szCs w:val="24"/>
          <w:lang w:eastAsia="zh-CN"/>
        </w:rPr>
        <w:t>设备用于对血液以及无菌体液样本进行微生物培养、检测。</w:t>
      </w:r>
    </w:p>
    <w:p w14:paraId="060D9C69">
      <w:pPr>
        <w:spacing w:line="360" w:lineRule="auto"/>
        <w:ind w:firstLine="480" w:firstLineChars="200"/>
        <w:rPr>
          <w:sz w:val="24"/>
          <w:szCs w:val="24"/>
          <w:lang w:eastAsia="zh-CN"/>
        </w:rPr>
      </w:pPr>
      <w:r>
        <w:rPr>
          <w:rFonts w:hint="eastAsia"/>
          <w:sz w:val="24"/>
          <w:szCs w:val="24"/>
          <w:lang w:eastAsia="zh-CN"/>
        </w:rPr>
        <w:t>二、主要参数及要求：</w:t>
      </w:r>
    </w:p>
    <w:p w14:paraId="609F9299">
      <w:pPr>
        <w:spacing w:line="360" w:lineRule="auto"/>
        <w:ind w:firstLine="480" w:firstLineChars="200"/>
        <w:rPr>
          <w:sz w:val="24"/>
          <w:szCs w:val="24"/>
          <w:lang w:eastAsia="zh-CN"/>
        </w:rPr>
      </w:pPr>
      <w:bookmarkStart w:id="22" w:name="OLE_LINK4"/>
      <w:r>
        <w:rPr>
          <w:rFonts w:hint="eastAsia"/>
          <w:sz w:val="24"/>
          <w:szCs w:val="24"/>
          <w:lang w:eastAsia="zh-CN"/>
        </w:rPr>
        <w:t>1、容量：≥240个血瓶。</w:t>
      </w:r>
    </w:p>
    <w:p w14:paraId="31ADD801">
      <w:pPr>
        <w:spacing w:line="360" w:lineRule="auto"/>
        <w:ind w:firstLine="480" w:firstLineChars="200"/>
        <w:rPr>
          <w:sz w:val="24"/>
          <w:szCs w:val="24"/>
          <w:lang w:eastAsia="zh-CN"/>
        </w:rPr>
      </w:pPr>
      <w:r>
        <w:rPr>
          <w:rFonts w:hint="eastAsia"/>
          <w:sz w:val="24"/>
          <w:szCs w:val="24"/>
          <w:lang w:eastAsia="zh-CN"/>
        </w:rPr>
        <w:t>2、采用比色法，在机单次检测周期≤10分钟。</w:t>
      </w:r>
    </w:p>
    <w:p w14:paraId="21E20A3E">
      <w:pPr>
        <w:spacing w:line="360" w:lineRule="auto"/>
        <w:ind w:firstLine="480" w:firstLineChars="200"/>
        <w:rPr>
          <w:sz w:val="24"/>
          <w:szCs w:val="24"/>
          <w:lang w:eastAsia="zh-CN"/>
        </w:rPr>
      </w:pPr>
      <w:r>
        <w:rPr>
          <w:rFonts w:hint="eastAsia"/>
          <w:sz w:val="24"/>
          <w:szCs w:val="24"/>
          <w:lang w:eastAsia="zh-CN"/>
        </w:rPr>
        <w:t>3、系统提供≥3种计算方法，至少包含阈值法。</w:t>
      </w:r>
    </w:p>
    <w:p w14:paraId="793F84E7">
      <w:pPr>
        <w:spacing w:line="360" w:lineRule="auto"/>
        <w:ind w:firstLine="480" w:firstLineChars="200"/>
        <w:rPr>
          <w:sz w:val="24"/>
          <w:szCs w:val="24"/>
          <w:lang w:eastAsia="zh-CN"/>
        </w:rPr>
      </w:pPr>
      <w:r>
        <w:rPr>
          <w:rFonts w:hint="eastAsia"/>
          <w:sz w:val="24"/>
          <w:szCs w:val="24"/>
          <w:lang w:eastAsia="zh-CN"/>
        </w:rPr>
        <w:t xml:space="preserve">4、每组培养箱的温度范围：25-45℃可调。 </w:t>
      </w:r>
    </w:p>
    <w:p w14:paraId="434A2009">
      <w:pPr>
        <w:spacing w:line="360" w:lineRule="auto"/>
        <w:ind w:firstLine="480" w:firstLineChars="200"/>
        <w:rPr>
          <w:sz w:val="24"/>
          <w:szCs w:val="24"/>
          <w:lang w:eastAsia="zh-CN"/>
        </w:rPr>
      </w:pPr>
      <w:r>
        <w:rPr>
          <w:rFonts w:hint="eastAsia"/>
          <w:color w:val="000000"/>
          <w:sz w:val="24"/>
          <w:szCs w:val="24"/>
          <w:lang w:eastAsia="zh-CN"/>
        </w:rPr>
        <w:t>▲</w:t>
      </w:r>
      <w:r>
        <w:rPr>
          <w:rFonts w:hint="eastAsia"/>
          <w:sz w:val="24"/>
          <w:szCs w:val="24"/>
          <w:lang w:eastAsia="zh-CN"/>
        </w:rPr>
        <w:t>5、系统配套成人需氧瓶及厌氧瓶、儿童瓶。所有瓶子均具有抗生素吸附功能。能够检测菌种种类包括但不限于：需氧菌、厌氧菌、真菌等。</w:t>
      </w:r>
    </w:p>
    <w:p w14:paraId="6ED35562">
      <w:pPr>
        <w:spacing w:line="360" w:lineRule="auto"/>
        <w:ind w:firstLine="480" w:firstLineChars="200"/>
        <w:rPr>
          <w:sz w:val="24"/>
          <w:szCs w:val="24"/>
          <w:lang w:eastAsia="zh-CN"/>
        </w:rPr>
      </w:pPr>
      <w:r>
        <w:rPr>
          <w:rFonts w:hint="eastAsia"/>
          <w:sz w:val="24"/>
          <w:szCs w:val="24"/>
          <w:lang w:eastAsia="zh-CN"/>
        </w:rPr>
        <w:t>6、血培养瓶能同时培养细菌、真菌，不需要单独的真菌瓶即可进行真菌培养；提供有效证明材料。</w:t>
      </w:r>
    </w:p>
    <w:p w14:paraId="354D4072">
      <w:pPr>
        <w:spacing w:line="360" w:lineRule="auto"/>
        <w:ind w:firstLine="480" w:firstLineChars="200"/>
        <w:rPr>
          <w:sz w:val="24"/>
          <w:szCs w:val="24"/>
          <w:lang w:eastAsia="zh-CN"/>
        </w:rPr>
      </w:pPr>
      <w:r>
        <w:rPr>
          <w:rFonts w:hint="eastAsia"/>
          <w:color w:val="000000"/>
          <w:sz w:val="24"/>
          <w:szCs w:val="24"/>
        </w:rPr>
        <w:t>▲</w:t>
      </w:r>
      <w:r>
        <w:rPr>
          <w:rFonts w:hint="eastAsia"/>
          <w:sz w:val="24"/>
          <w:szCs w:val="24"/>
          <w:lang w:eastAsia="zh-CN"/>
        </w:rPr>
        <w:t>7、最低检出限：≤5CFU/瓶</w:t>
      </w:r>
    </w:p>
    <w:p w14:paraId="27D4222D">
      <w:pPr>
        <w:spacing w:line="360" w:lineRule="auto"/>
        <w:ind w:firstLine="480" w:firstLineChars="200"/>
        <w:rPr>
          <w:sz w:val="24"/>
          <w:szCs w:val="24"/>
          <w:lang w:eastAsia="zh-CN"/>
        </w:rPr>
      </w:pPr>
      <w:r>
        <w:rPr>
          <w:rFonts w:hint="eastAsia"/>
          <w:sz w:val="24"/>
          <w:szCs w:val="24"/>
          <w:lang w:eastAsia="zh-CN"/>
        </w:rPr>
        <w:t>8、配套血瓶为聚合碳纤维瓶，可血瓶常温保存。</w:t>
      </w:r>
    </w:p>
    <w:p w14:paraId="19CDB353">
      <w:pPr>
        <w:spacing w:line="360" w:lineRule="auto"/>
        <w:ind w:firstLine="480" w:firstLineChars="200"/>
        <w:rPr>
          <w:sz w:val="24"/>
          <w:szCs w:val="24"/>
          <w:lang w:eastAsia="zh-CN"/>
        </w:rPr>
      </w:pPr>
      <w:r>
        <w:rPr>
          <w:rFonts w:hint="eastAsia"/>
          <w:sz w:val="24"/>
          <w:szCs w:val="24"/>
          <w:lang w:eastAsia="zh-CN"/>
        </w:rPr>
        <w:t>9、系统培养箱的每个孔都设有独立检测器、独立光学检测器、独立指示灯。</w:t>
      </w:r>
    </w:p>
    <w:p w14:paraId="243B2002">
      <w:pPr>
        <w:spacing w:line="360" w:lineRule="auto"/>
        <w:ind w:firstLine="480" w:firstLineChars="200"/>
        <w:rPr>
          <w:sz w:val="24"/>
          <w:szCs w:val="24"/>
          <w:lang w:eastAsia="zh-CN"/>
        </w:rPr>
      </w:pPr>
      <w:r>
        <w:rPr>
          <w:rFonts w:hint="eastAsia"/>
          <w:sz w:val="24"/>
          <w:szCs w:val="24"/>
          <w:lang w:eastAsia="zh-CN"/>
        </w:rPr>
        <w:t>10、培养箱具有键盘用来输入病人资料，具有条码读出器用来读取培养瓶及检验单上的条码。</w:t>
      </w:r>
    </w:p>
    <w:p w14:paraId="465C869B">
      <w:pPr>
        <w:spacing w:line="360" w:lineRule="auto"/>
        <w:ind w:firstLine="480" w:firstLineChars="200"/>
        <w:rPr>
          <w:sz w:val="24"/>
          <w:szCs w:val="24"/>
          <w:lang w:eastAsia="zh-CN"/>
        </w:rPr>
      </w:pPr>
      <w:r>
        <w:rPr>
          <w:rFonts w:hint="eastAsia"/>
          <w:sz w:val="24"/>
          <w:szCs w:val="24"/>
          <w:lang w:eastAsia="zh-CN"/>
        </w:rPr>
        <w:t>11、</w:t>
      </w:r>
      <w:r>
        <w:rPr>
          <w:rFonts w:hint="eastAsia"/>
          <w:sz w:val="24"/>
          <w:szCs w:val="24"/>
          <w:highlight w:val="none"/>
          <w:lang w:eastAsia="zh-CN"/>
        </w:rPr>
        <w:t>对于延迟放进机</w:t>
      </w:r>
      <w:r>
        <w:rPr>
          <w:rFonts w:hint="eastAsia"/>
          <w:sz w:val="24"/>
          <w:szCs w:val="24"/>
          <w:lang w:eastAsia="zh-CN"/>
        </w:rPr>
        <w:t>内的培养瓶，可室温保存≤</w:t>
      </w:r>
      <w:r>
        <w:rPr>
          <w:sz w:val="24"/>
          <w:szCs w:val="24"/>
          <w:lang w:eastAsia="zh-CN"/>
        </w:rPr>
        <w:t>24小时</w:t>
      </w:r>
      <w:r>
        <w:rPr>
          <w:rFonts w:hint="eastAsia"/>
          <w:sz w:val="24"/>
          <w:szCs w:val="24"/>
          <w:lang w:eastAsia="zh-CN"/>
        </w:rPr>
        <w:t>仍能检测阳性结果。</w:t>
      </w:r>
    </w:p>
    <w:p w14:paraId="7E3B5EAC">
      <w:pPr>
        <w:spacing w:line="360" w:lineRule="auto"/>
        <w:ind w:firstLine="480" w:firstLineChars="200"/>
        <w:rPr>
          <w:sz w:val="24"/>
          <w:szCs w:val="24"/>
          <w:lang w:eastAsia="zh-CN"/>
        </w:rPr>
      </w:pPr>
      <w:r>
        <w:rPr>
          <w:rFonts w:hint="eastAsia"/>
          <w:sz w:val="24"/>
          <w:szCs w:val="24"/>
          <w:lang w:eastAsia="zh-CN"/>
        </w:rPr>
        <w:t>12、可显示每个培养瓶的读数曲线，仪器显示屏可以直观即时显示仪器内培养瓶检测状态。</w:t>
      </w:r>
    </w:p>
    <w:p w14:paraId="5C15FB6A">
      <w:pPr>
        <w:spacing w:line="360" w:lineRule="auto"/>
        <w:ind w:firstLine="480" w:firstLineChars="200"/>
        <w:rPr>
          <w:sz w:val="24"/>
          <w:szCs w:val="24"/>
          <w:lang w:eastAsia="zh-CN"/>
        </w:rPr>
      </w:pPr>
      <w:r>
        <w:rPr>
          <w:rFonts w:hint="eastAsia"/>
          <w:sz w:val="24"/>
          <w:szCs w:val="24"/>
          <w:lang w:eastAsia="zh-CN"/>
        </w:rPr>
        <w:t>13、配套使用的血培养瓶具备血液及其它正常无菌体液中微生物培养及检测功能，并提供注册证证明文件。</w:t>
      </w:r>
    </w:p>
    <w:p w14:paraId="08B4DC25">
      <w:pPr>
        <w:spacing w:line="360" w:lineRule="auto"/>
        <w:ind w:firstLine="480" w:firstLineChars="200"/>
        <w:rPr>
          <w:sz w:val="24"/>
          <w:szCs w:val="24"/>
          <w:lang w:eastAsia="zh-CN"/>
        </w:rPr>
      </w:pPr>
      <w:r>
        <w:rPr>
          <w:rFonts w:hint="eastAsia"/>
          <w:sz w:val="24"/>
          <w:szCs w:val="24"/>
          <w:lang w:eastAsia="zh-CN"/>
        </w:rPr>
        <w:t>14、最低采血量0.1ml 时，可检出致病菌，提供有效证明材料。</w:t>
      </w:r>
    </w:p>
    <w:p w14:paraId="68278DEF">
      <w:pPr>
        <w:spacing w:line="360" w:lineRule="auto"/>
        <w:ind w:firstLine="480" w:firstLineChars="200"/>
        <w:rPr>
          <w:sz w:val="24"/>
          <w:szCs w:val="24"/>
          <w:lang w:eastAsia="zh-CN"/>
        </w:rPr>
      </w:pPr>
      <w:r>
        <w:rPr>
          <w:rFonts w:hint="eastAsia"/>
          <w:sz w:val="24"/>
          <w:szCs w:val="24"/>
          <w:lang w:eastAsia="zh-CN"/>
        </w:rPr>
        <w:t>15、可以自动实时监测每一瓶血培养瓶的采血量。</w:t>
      </w:r>
    </w:p>
    <w:p w14:paraId="17DBCD89">
      <w:pPr>
        <w:spacing w:line="360" w:lineRule="auto"/>
        <w:ind w:firstLine="480" w:firstLineChars="200"/>
        <w:rPr>
          <w:sz w:val="24"/>
          <w:szCs w:val="24"/>
          <w:lang w:eastAsia="zh-CN"/>
        </w:rPr>
      </w:pPr>
      <w:r>
        <w:rPr>
          <w:rFonts w:hint="eastAsia"/>
          <w:sz w:val="24"/>
          <w:szCs w:val="24"/>
          <w:lang w:eastAsia="zh-CN"/>
        </w:rPr>
        <w:t>16、储存：≥1900个瓶的资料，可联接LIS 系统。</w:t>
      </w:r>
    </w:p>
    <w:p w14:paraId="2592D991">
      <w:pPr>
        <w:spacing w:line="360" w:lineRule="auto"/>
        <w:ind w:firstLine="480" w:firstLineChars="200"/>
        <w:rPr>
          <w:sz w:val="24"/>
          <w:szCs w:val="24"/>
          <w:lang w:eastAsia="zh-CN"/>
        </w:rPr>
      </w:pPr>
      <w:r>
        <w:rPr>
          <w:rFonts w:hint="eastAsia"/>
          <w:sz w:val="24"/>
          <w:szCs w:val="24"/>
          <w:lang w:eastAsia="zh-CN"/>
        </w:rPr>
        <w:t>17、结构：立式结构，至少包含检索模块，孵育模块，分析模块和自动化模块。</w:t>
      </w:r>
    </w:p>
    <w:bookmarkEnd w:id="22"/>
    <w:p w14:paraId="1682F032">
      <w:pPr>
        <w:spacing w:line="360" w:lineRule="auto"/>
        <w:ind w:firstLine="480" w:firstLineChars="200"/>
        <w:rPr>
          <w:sz w:val="24"/>
          <w:szCs w:val="24"/>
          <w:lang w:eastAsia="zh-CN"/>
        </w:rPr>
      </w:pPr>
    </w:p>
    <w:p w14:paraId="5D1FB479">
      <w:pPr>
        <w:spacing w:line="360" w:lineRule="auto"/>
        <w:ind w:firstLine="482" w:firstLineChars="200"/>
        <w:outlineLvl w:val="0"/>
        <w:rPr>
          <w:b/>
          <w:bCs/>
          <w:sz w:val="24"/>
          <w:szCs w:val="24"/>
          <w:lang w:eastAsia="zh-CN"/>
        </w:rPr>
      </w:pPr>
      <w:r>
        <w:rPr>
          <w:rFonts w:hint="eastAsia"/>
          <w:b/>
          <w:bCs/>
          <w:sz w:val="24"/>
          <w:szCs w:val="24"/>
          <w:lang w:eastAsia="zh-CN"/>
        </w:rPr>
        <w:t>品目1-10：全自动医用PCR分析系统（结核专用）</w:t>
      </w:r>
    </w:p>
    <w:p w14:paraId="753269C6">
      <w:pPr>
        <w:spacing w:line="360" w:lineRule="auto"/>
        <w:ind w:firstLine="480" w:firstLineChars="200"/>
        <w:rPr>
          <w:sz w:val="24"/>
          <w:szCs w:val="24"/>
          <w:lang w:eastAsia="zh-CN"/>
        </w:rPr>
      </w:pPr>
      <w:r>
        <w:rPr>
          <w:rFonts w:hint="eastAsia"/>
          <w:sz w:val="24"/>
          <w:szCs w:val="24"/>
          <w:lang w:eastAsia="zh-CN"/>
        </w:rPr>
        <w:t>一、设备用途：</w:t>
      </w:r>
    </w:p>
    <w:p w14:paraId="37A40223">
      <w:pPr>
        <w:spacing w:line="360" w:lineRule="auto"/>
        <w:ind w:firstLine="480" w:firstLineChars="200"/>
        <w:rPr>
          <w:sz w:val="24"/>
          <w:szCs w:val="24"/>
          <w:lang w:eastAsia="zh-CN"/>
        </w:rPr>
      </w:pPr>
      <w:r>
        <w:rPr>
          <w:rFonts w:hint="eastAsia"/>
          <w:sz w:val="24"/>
          <w:szCs w:val="24"/>
          <w:lang w:eastAsia="zh-CN"/>
        </w:rPr>
        <w:t>用于结核病的早期诊断和筛查，快速、精准检测结核分枝杆菌。</w:t>
      </w:r>
    </w:p>
    <w:p w14:paraId="37BC83B1">
      <w:pPr>
        <w:spacing w:line="360" w:lineRule="auto"/>
        <w:ind w:firstLine="480" w:firstLineChars="200"/>
        <w:rPr>
          <w:sz w:val="24"/>
          <w:szCs w:val="24"/>
          <w:lang w:eastAsia="zh-CN"/>
        </w:rPr>
      </w:pPr>
      <w:bookmarkStart w:id="23" w:name="OLE_LINK1"/>
      <w:bookmarkStart w:id="24" w:name="OLE_LINK2"/>
      <w:r>
        <w:rPr>
          <w:rFonts w:hint="eastAsia"/>
          <w:sz w:val="24"/>
          <w:szCs w:val="24"/>
          <w:lang w:eastAsia="zh-CN"/>
        </w:rPr>
        <w:t>二、主要参数及要求：</w:t>
      </w:r>
      <w:bookmarkEnd w:id="23"/>
      <w:bookmarkEnd w:id="24"/>
    </w:p>
    <w:p w14:paraId="3DCFB593">
      <w:pPr>
        <w:spacing w:line="360" w:lineRule="auto"/>
        <w:ind w:firstLine="480" w:firstLineChars="200"/>
        <w:rPr>
          <w:sz w:val="24"/>
          <w:szCs w:val="24"/>
          <w:lang w:eastAsia="zh-CN"/>
        </w:rPr>
      </w:pPr>
      <w:bookmarkStart w:id="25" w:name="OLE_LINK5"/>
      <w:bookmarkStart w:id="26" w:name="OLE_LINK9"/>
      <w:bookmarkStart w:id="27" w:name="OLE_LINK8"/>
      <w:r>
        <w:rPr>
          <w:rFonts w:hint="eastAsia"/>
          <w:sz w:val="24"/>
          <w:szCs w:val="24"/>
          <w:lang w:eastAsia="zh-CN"/>
        </w:rPr>
        <w:t>1.设备结构：至少包含控制部件、热盖部件、热循环部件、光电部件、传动部件（包括核酸提取模块和进出板模块）、电源部件、扫码器、嵌入式软件。</w:t>
      </w:r>
    </w:p>
    <w:p w14:paraId="75DE04BF">
      <w:pPr>
        <w:spacing w:line="360" w:lineRule="auto"/>
        <w:ind w:firstLine="480" w:firstLineChars="200"/>
        <w:rPr>
          <w:sz w:val="24"/>
          <w:szCs w:val="24"/>
          <w:lang w:eastAsia="zh-CN"/>
        </w:rPr>
      </w:pPr>
      <w:r>
        <w:rPr>
          <w:rFonts w:hint="eastAsia"/>
          <w:sz w:val="24"/>
          <w:szCs w:val="24"/>
          <w:lang w:eastAsia="zh-CN"/>
        </w:rPr>
        <w:t>2.全自动医用PCR分析系统检测模块≥3个；样本通量：≥4个样本/模块</w:t>
      </w:r>
    </w:p>
    <w:p w14:paraId="0A1B12D0">
      <w:pPr>
        <w:spacing w:line="360" w:lineRule="auto"/>
        <w:ind w:firstLine="480" w:firstLineChars="200"/>
        <w:rPr>
          <w:sz w:val="24"/>
          <w:szCs w:val="24"/>
          <w:lang w:eastAsia="zh-CN"/>
        </w:rPr>
      </w:pPr>
      <w:r>
        <w:rPr>
          <w:rFonts w:hint="eastAsia"/>
          <w:sz w:val="24"/>
          <w:szCs w:val="24"/>
          <w:lang w:eastAsia="zh-CN"/>
        </w:rPr>
        <w:t>3.核酸提取方法：磁珠法，液体样本加样体积：1 µL~2000 µL</w:t>
      </w:r>
    </w:p>
    <w:p w14:paraId="0B8E61FB">
      <w:pPr>
        <w:spacing w:line="360" w:lineRule="auto"/>
        <w:ind w:firstLine="480" w:firstLineChars="200"/>
        <w:rPr>
          <w:sz w:val="24"/>
          <w:szCs w:val="24"/>
          <w:lang w:eastAsia="zh-CN"/>
        </w:rPr>
      </w:pPr>
      <w:r>
        <w:rPr>
          <w:rFonts w:hint="eastAsia"/>
          <w:sz w:val="24"/>
          <w:szCs w:val="24"/>
          <w:lang w:eastAsia="zh-CN"/>
        </w:rPr>
        <w:t>4.升温速率：≥5.0℃/s，降温速率：≥3.5℃/s，温度精度：≤0.1℃</w:t>
      </w:r>
    </w:p>
    <w:p w14:paraId="2323CD1B">
      <w:pPr>
        <w:spacing w:line="360" w:lineRule="auto"/>
        <w:ind w:firstLine="480" w:firstLineChars="200"/>
        <w:rPr>
          <w:sz w:val="24"/>
          <w:szCs w:val="24"/>
          <w:lang w:eastAsia="zh-CN"/>
        </w:rPr>
      </w:pPr>
      <w:r>
        <w:rPr>
          <w:rFonts w:hint="eastAsia"/>
          <w:color w:val="000000"/>
          <w:sz w:val="24"/>
          <w:szCs w:val="24"/>
          <w:lang w:eastAsia="zh-CN"/>
        </w:rPr>
        <w:t>▲</w:t>
      </w:r>
      <w:r>
        <w:rPr>
          <w:rFonts w:hint="eastAsia"/>
          <w:sz w:val="24"/>
          <w:szCs w:val="24"/>
          <w:lang w:eastAsia="zh-CN"/>
        </w:rPr>
        <w:t>5.检测反应孔数：≥24孔/模块，单样本可用检测反应孔数：6孔/样本</w:t>
      </w:r>
    </w:p>
    <w:p w14:paraId="3DB76A5D">
      <w:pPr>
        <w:spacing w:line="360" w:lineRule="auto"/>
        <w:ind w:firstLine="480" w:firstLineChars="200"/>
        <w:rPr>
          <w:sz w:val="24"/>
          <w:szCs w:val="24"/>
          <w:lang w:eastAsia="zh-CN"/>
        </w:rPr>
      </w:pPr>
      <w:r>
        <w:rPr>
          <w:rFonts w:hint="eastAsia"/>
          <w:sz w:val="24"/>
          <w:szCs w:val="24"/>
          <w:lang w:eastAsia="zh-CN"/>
        </w:rPr>
        <w:t>6.荧光检测通道：≥4通道/模块</w:t>
      </w:r>
    </w:p>
    <w:p w14:paraId="1EFB2798">
      <w:pPr>
        <w:spacing w:line="360" w:lineRule="auto"/>
        <w:ind w:firstLine="480" w:firstLineChars="200"/>
        <w:rPr>
          <w:sz w:val="24"/>
          <w:szCs w:val="24"/>
          <w:lang w:eastAsia="zh-CN"/>
        </w:rPr>
      </w:pPr>
      <w:r>
        <w:rPr>
          <w:rFonts w:hint="eastAsia"/>
          <w:sz w:val="24"/>
          <w:szCs w:val="24"/>
          <w:lang w:eastAsia="zh-CN"/>
        </w:rPr>
        <w:t>7.检测模式：支持多项联检自由组合，单个样本不同项目自由组合</w:t>
      </w:r>
    </w:p>
    <w:p w14:paraId="09C087BB">
      <w:pPr>
        <w:spacing w:line="360" w:lineRule="auto"/>
        <w:ind w:firstLine="480" w:firstLineChars="200"/>
        <w:rPr>
          <w:sz w:val="24"/>
          <w:szCs w:val="24"/>
          <w:lang w:eastAsia="zh-CN"/>
        </w:rPr>
      </w:pPr>
      <w:r>
        <w:rPr>
          <w:rFonts w:hint="eastAsia"/>
          <w:color w:val="000000"/>
          <w:sz w:val="24"/>
          <w:szCs w:val="24"/>
          <w:lang w:eastAsia="zh-CN"/>
        </w:rPr>
        <w:t>▲</w:t>
      </w:r>
      <w:r>
        <w:rPr>
          <w:rFonts w:hint="eastAsia"/>
          <w:sz w:val="24"/>
          <w:szCs w:val="24"/>
          <w:lang w:eastAsia="zh-CN"/>
        </w:rPr>
        <w:t>8.可独立开展结核分枝杆菌复合群核酸检测、利福平、异烟肼、氟喹诺酮类耐药突变检测、分枝杆菌鉴定等项目；</w:t>
      </w:r>
    </w:p>
    <w:p w14:paraId="028E7DF2">
      <w:pPr>
        <w:spacing w:line="360" w:lineRule="auto"/>
        <w:ind w:firstLine="480" w:firstLineChars="200"/>
        <w:rPr>
          <w:sz w:val="24"/>
          <w:szCs w:val="24"/>
          <w:lang w:eastAsia="zh-CN"/>
        </w:rPr>
      </w:pPr>
      <w:r>
        <w:rPr>
          <w:rFonts w:hint="eastAsia"/>
          <w:sz w:val="24"/>
          <w:szCs w:val="24"/>
          <w:lang w:eastAsia="zh-CN"/>
        </w:rPr>
        <w:t>9.设备集核酸提取、PCR检测、结果分析和报告打印于一体；内置打印机</w:t>
      </w:r>
    </w:p>
    <w:p w14:paraId="5C813712">
      <w:pPr>
        <w:spacing w:line="360" w:lineRule="auto"/>
        <w:ind w:firstLine="480" w:firstLineChars="200"/>
        <w:rPr>
          <w:sz w:val="24"/>
          <w:szCs w:val="24"/>
          <w:lang w:eastAsia="zh-CN"/>
        </w:rPr>
      </w:pPr>
      <w:r>
        <w:rPr>
          <w:rFonts w:hint="eastAsia"/>
          <w:sz w:val="24"/>
          <w:szCs w:val="24"/>
          <w:lang w:eastAsia="zh-CN"/>
        </w:rPr>
        <w:t>10.耗材在位监测能力：包括1-4号试剂卡盒，磁棒套，TIP吸头</w:t>
      </w:r>
    </w:p>
    <w:p w14:paraId="1C1CAA0E">
      <w:pPr>
        <w:spacing w:line="360" w:lineRule="auto"/>
        <w:ind w:firstLine="480" w:firstLineChars="200"/>
        <w:rPr>
          <w:sz w:val="24"/>
          <w:szCs w:val="24"/>
          <w:lang w:eastAsia="zh-CN"/>
        </w:rPr>
      </w:pPr>
      <w:r>
        <w:rPr>
          <w:rFonts w:hint="eastAsia"/>
          <w:sz w:val="24"/>
          <w:szCs w:val="24"/>
          <w:lang w:eastAsia="zh-CN"/>
        </w:rPr>
        <w:t>11.软件应用：配置结核耐药项目检测结果判读软件，仪器自动输出检测结果，直接导出实验结论；既能满足结核检测，又能满足常规PCR项目检测；</w:t>
      </w:r>
    </w:p>
    <w:p w14:paraId="27E2F82D">
      <w:pPr>
        <w:spacing w:line="360" w:lineRule="auto"/>
        <w:ind w:firstLine="480" w:firstLineChars="200"/>
        <w:rPr>
          <w:sz w:val="24"/>
          <w:szCs w:val="24"/>
          <w:lang w:eastAsia="zh-CN"/>
        </w:rPr>
      </w:pPr>
      <w:r>
        <w:rPr>
          <w:rFonts w:hint="eastAsia"/>
          <w:sz w:val="24"/>
          <w:szCs w:val="24"/>
          <w:lang w:eastAsia="zh-CN"/>
        </w:rPr>
        <w:t>12.安全要求：仪器应具备全封闭防污染设计，有效防止气溶胶扩散；具备生物安全防护功能，样本处理过程无需人工开盖操作；仪器运行过程中应具备实时监控和故障报警功能，确保操作安全。</w:t>
      </w:r>
    </w:p>
    <w:p w14:paraId="252DC5C5">
      <w:pPr>
        <w:spacing w:line="360" w:lineRule="auto"/>
        <w:ind w:firstLine="480" w:firstLineChars="200"/>
        <w:rPr>
          <w:sz w:val="24"/>
          <w:szCs w:val="24"/>
          <w:lang w:eastAsia="zh-CN"/>
        </w:rPr>
      </w:pPr>
      <w:r>
        <w:rPr>
          <w:rFonts w:hint="eastAsia"/>
          <w:sz w:val="24"/>
          <w:szCs w:val="24"/>
          <w:lang w:eastAsia="zh-CN"/>
        </w:rPr>
        <w:t>13.检测系统激发波长与检测波长：470-665nm</w:t>
      </w:r>
    </w:p>
    <w:p w14:paraId="386B0564">
      <w:pPr>
        <w:spacing w:line="360" w:lineRule="auto"/>
        <w:ind w:firstLine="480" w:firstLineChars="200"/>
        <w:rPr>
          <w:sz w:val="24"/>
          <w:szCs w:val="24"/>
        </w:rPr>
      </w:pPr>
      <w:r>
        <w:rPr>
          <w:rFonts w:hint="eastAsia"/>
          <w:sz w:val="24"/>
          <w:szCs w:val="24"/>
        </w:rPr>
        <w:t>14.适用探针/染料：FAM/SYBR Green、VIC/HEX/JOE/TET/TAMRA /Cy3、ROX/Texas Red、CY5、ATTO 425、Quasar705等</w:t>
      </w:r>
    </w:p>
    <w:p w14:paraId="346627CC">
      <w:pPr>
        <w:spacing w:line="360" w:lineRule="auto"/>
        <w:ind w:firstLine="480" w:firstLineChars="200"/>
        <w:rPr>
          <w:sz w:val="24"/>
          <w:szCs w:val="24"/>
          <w:lang w:eastAsia="zh-CN"/>
        </w:rPr>
      </w:pPr>
      <w:r>
        <w:rPr>
          <w:rFonts w:hint="eastAsia"/>
          <w:sz w:val="24"/>
          <w:szCs w:val="24"/>
          <w:lang w:eastAsia="zh-CN"/>
        </w:rPr>
        <w:t>15.消毒功能：可计时门控紫外消毒</w:t>
      </w:r>
    </w:p>
    <w:p w14:paraId="0448F1A8">
      <w:pPr>
        <w:spacing w:line="360" w:lineRule="auto"/>
        <w:ind w:firstLine="480" w:firstLineChars="200"/>
        <w:rPr>
          <w:sz w:val="24"/>
          <w:szCs w:val="24"/>
          <w:lang w:eastAsia="zh-CN"/>
        </w:rPr>
      </w:pPr>
      <w:r>
        <w:rPr>
          <w:rFonts w:hint="eastAsia"/>
          <w:sz w:val="24"/>
          <w:szCs w:val="24"/>
          <w:lang w:eastAsia="zh-CN"/>
        </w:rPr>
        <w:t>16.控制方式：触摸屏控制，支持外接电脑控制</w:t>
      </w:r>
    </w:p>
    <w:p w14:paraId="7AA0B7AA">
      <w:pPr>
        <w:spacing w:line="360" w:lineRule="auto"/>
        <w:ind w:firstLine="480" w:firstLineChars="200"/>
        <w:rPr>
          <w:sz w:val="24"/>
          <w:szCs w:val="24"/>
          <w:lang w:eastAsia="zh-CN"/>
        </w:rPr>
      </w:pPr>
      <w:r>
        <w:rPr>
          <w:rFonts w:hint="eastAsia"/>
          <w:sz w:val="24"/>
          <w:szCs w:val="24"/>
          <w:lang w:eastAsia="zh-CN"/>
        </w:rPr>
        <w:t>17.通讯接口：有USB接口和有线网络接口</w:t>
      </w:r>
    </w:p>
    <w:p w14:paraId="39F606E4">
      <w:pPr>
        <w:spacing w:line="360" w:lineRule="auto"/>
        <w:ind w:firstLine="480" w:firstLineChars="200"/>
        <w:rPr>
          <w:sz w:val="24"/>
          <w:szCs w:val="24"/>
          <w:lang w:eastAsia="zh-CN"/>
        </w:rPr>
      </w:pPr>
      <w:r>
        <w:rPr>
          <w:rFonts w:hint="eastAsia"/>
          <w:sz w:val="24"/>
          <w:szCs w:val="24"/>
          <w:lang w:eastAsia="zh-CN"/>
        </w:rPr>
        <w:t>18. LIS连接方式：无线网络和有线网络</w:t>
      </w:r>
    </w:p>
    <w:p w14:paraId="64305576">
      <w:pPr>
        <w:spacing w:line="360" w:lineRule="auto"/>
        <w:ind w:firstLine="480" w:firstLineChars="200"/>
        <w:rPr>
          <w:sz w:val="24"/>
          <w:szCs w:val="24"/>
          <w:lang w:eastAsia="zh-CN"/>
        </w:rPr>
      </w:pPr>
      <w:r>
        <w:rPr>
          <w:rFonts w:hint="eastAsia"/>
          <w:sz w:val="24"/>
          <w:szCs w:val="24"/>
          <w:lang w:eastAsia="zh-CN"/>
        </w:rPr>
        <w:t>19.多级反应串联功能：单次检测实现多次PCR反应，满足复杂检测项目需求</w:t>
      </w:r>
    </w:p>
    <w:p w14:paraId="55593D6F">
      <w:pPr>
        <w:spacing w:line="360" w:lineRule="auto"/>
        <w:ind w:firstLine="480" w:firstLineChars="200"/>
        <w:rPr>
          <w:sz w:val="24"/>
          <w:szCs w:val="24"/>
          <w:lang w:eastAsia="zh-CN"/>
        </w:rPr>
      </w:pPr>
      <w:r>
        <w:rPr>
          <w:rFonts w:hint="eastAsia"/>
          <w:sz w:val="24"/>
          <w:szCs w:val="24"/>
          <w:lang w:eastAsia="zh-CN"/>
        </w:rPr>
        <w:t>20.数据导出：具备数据一键导出功能</w:t>
      </w:r>
    </w:p>
    <w:p w14:paraId="10DC427C">
      <w:pPr>
        <w:spacing w:line="360" w:lineRule="auto"/>
        <w:ind w:firstLine="480" w:firstLineChars="200"/>
        <w:rPr>
          <w:sz w:val="24"/>
          <w:szCs w:val="24"/>
          <w:lang w:eastAsia="zh-CN"/>
        </w:rPr>
      </w:pPr>
      <w:r>
        <w:rPr>
          <w:rFonts w:hint="eastAsia"/>
          <w:sz w:val="24"/>
          <w:szCs w:val="24"/>
          <w:lang w:eastAsia="zh-CN"/>
        </w:rPr>
        <w:t>21.熔解曲线结果判读软件：在熔解曲线项目检测分析中，能自动识别熔解峰的温度及峰高，能自动识别重叠峰；</w:t>
      </w:r>
    </w:p>
    <w:bookmarkEnd w:id="25"/>
    <w:bookmarkEnd w:id="26"/>
    <w:bookmarkEnd w:id="27"/>
    <w:p w14:paraId="0603A26D">
      <w:pPr>
        <w:spacing w:line="360" w:lineRule="auto"/>
        <w:ind w:firstLine="480" w:firstLineChars="200"/>
        <w:rPr>
          <w:sz w:val="24"/>
          <w:szCs w:val="24"/>
          <w:lang w:eastAsia="zh-CN"/>
        </w:rPr>
      </w:pPr>
    </w:p>
    <w:p w14:paraId="748B717A">
      <w:pPr>
        <w:spacing w:line="360" w:lineRule="auto"/>
        <w:ind w:firstLine="482" w:firstLineChars="200"/>
        <w:outlineLvl w:val="0"/>
        <w:rPr>
          <w:sz w:val="24"/>
          <w:szCs w:val="24"/>
          <w:highlight w:val="none"/>
          <w:lang w:eastAsia="zh-CN"/>
        </w:rPr>
      </w:pPr>
      <w:r>
        <w:rPr>
          <w:rFonts w:hint="eastAsia"/>
          <w:b/>
          <w:bCs/>
          <w:sz w:val="24"/>
          <w:szCs w:val="24"/>
          <w:lang w:eastAsia="zh-CN"/>
        </w:rPr>
        <w:t>品目1-11： 自动分拣机</w:t>
      </w:r>
    </w:p>
    <w:p w14:paraId="3122C1A6">
      <w:pPr>
        <w:spacing w:line="360" w:lineRule="auto"/>
        <w:ind w:firstLine="480" w:firstLineChars="200"/>
        <w:rPr>
          <w:sz w:val="24"/>
          <w:szCs w:val="24"/>
          <w:highlight w:val="none"/>
          <w:lang w:eastAsia="zh-CN"/>
        </w:rPr>
      </w:pPr>
      <w:r>
        <w:rPr>
          <w:rFonts w:hint="eastAsia"/>
          <w:sz w:val="24"/>
          <w:szCs w:val="24"/>
          <w:highlight w:val="none"/>
          <w:lang w:eastAsia="zh-CN"/>
        </w:rPr>
        <w:t>一、设备用途：</w:t>
      </w:r>
    </w:p>
    <w:p w14:paraId="61D2EE4A">
      <w:pPr>
        <w:spacing w:line="360" w:lineRule="auto"/>
        <w:ind w:firstLine="480" w:firstLineChars="200"/>
        <w:rPr>
          <w:sz w:val="24"/>
          <w:szCs w:val="24"/>
          <w:highlight w:val="none"/>
          <w:lang w:eastAsia="zh-CN"/>
        </w:rPr>
      </w:pPr>
      <w:r>
        <w:rPr>
          <w:rFonts w:hint="eastAsia"/>
          <w:sz w:val="24"/>
          <w:szCs w:val="24"/>
          <w:highlight w:val="none"/>
          <w:lang w:eastAsia="zh-CN"/>
        </w:rPr>
        <w:t>用于把采血中心的标本自动扫码分拣好后，直接传输至检验科。</w:t>
      </w:r>
    </w:p>
    <w:p w14:paraId="63E89B1D">
      <w:pPr>
        <w:spacing w:line="360" w:lineRule="auto"/>
        <w:ind w:firstLine="480" w:firstLineChars="200"/>
        <w:rPr>
          <w:sz w:val="24"/>
          <w:szCs w:val="24"/>
          <w:lang w:eastAsia="zh-CN"/>
        </w:rPr>
      </w:pPr>
      <w:r>
        <w:rPr>
          <w:rFonts w:hint="eastAsia"/>
          <w:sz w:val="24"/>
          <w:szCs w:val="24"/>
          <w:lang w:eastAsia="zh-CN"/>
        </w:rPr>
        <w:t>二、主要参数及要求：</w:t>
      </w:r>
    </w:p>
    <w:p w14:paraId="154C1E72">
      <w:pPr>
        <w:spacing w:line="360" w:lineRule="auto"/>
        <w:ind w:firstLine="480" w:firstLineChars="200"/>
        <w:rPr>
          <w:sz w:val="24"/>
          <w:szCs w:val="24"/>
          <w:lang w:eastAsia="zh-CN"/>
        </w:rPr>
      </w:pPr>
      <w:bookmarkStart w:id="28" w:name="OLE_LINK14"/>
      <w:bookmarkStart w:id="29" w:name="OLE_LINK10"/>
      <w:r>
        <w:rPr>
          <w:rFonts w:hint="eastAsia"/>
          <w:sz w:val="24"/>
          <w:szCs w:val="24"/>
          <w:lang w:eastAsia="zh-CN"/>
        </w:rPr>
        <w:t>（一）分拣机</w:t>
      </w:r>
    </w:p>
    <w:p w14:paraId="79CD72D5">
      <w:pPr>
        <w:spacing w:line="360" w:lineRule="auto"/>
        <w:ind w:firstLine="480" w:firstLineChars="200"/>
        <w:rPr>
          <w:sz w:val="24"/>
          <w:szCs w:val="24"/>
          <w:lang w:eastAsia="zh-CN"/>
        </w:rPr>
      </w:pPr>
      <w:r>
        <w:rPr>
          <w:rFonts w:hint="eastAsia"/>
          <w:sz w:val="24"/>
          <w:szCs w:val="24"/>
          <w:lang w:eastAsia="zh-CN"/>
        </w:rPr>
        <w:t>1.支持条形码制式：支持长达30位的条形码，支持Code128，Code39，Codabar，2of5等；</w:t>
      </w:r>
    </w:p>
    <w:p w14:paraId="22D00970">
      <w:pPr>
        <w:spacing w:line="360" w:lineRule="auto"/>
        <w:ind w:firstLine="480" w:firstLineChars="200"/>
        <w:rPr>
          <w:sz w:val="24"/>
          <w:szCs w:val="24"/>
          <w:lang w:eastAsia="zh-CN"/>
        </w:rPr>
      </w:pPr>
      <w:r>
        <w:rPr>
          <w:rFonts w:hint="eastAsia"/>
          <w:sz w:val="24"/>
          <w:szCs w:val="24"/>
          <w:lang w:eastAsia="zh-CN"/>
        </w:rPr>
        <w:t>2.条形码读取检查功能：无法读取条形码、或信息系统异常反馈的试管收集至废管收集盒；</w:t>
      </w:r>
    </w:p>
    <w:p w14:paraId="71DFD767">
      <w:pPr>
        <w:spacing w:line="360" w:lineRule="auto"/>
        <w:ind w:firstLine="480" w:firstLineChars="200"/>
        <w:rPr>
          <w:sz w:val="24"/>
          <w:szCs w:val="24"/>
          <w:lang w:eastAsia="zh-CN"/>
        </w:rPr>
      </w:pPr>
      <w:r>
        <w:rPr>
          <w:rFonts w:hint="eastAsia"/>
          <w:sz w:val="24"/>
          <w:szCs w:val="24"/>
          <w:lang w:eastAsia="zh-CN"/>
        </w:rPr>
        <w:t>3.标本输入区进样方式：批量倒入或通过标本传输轨道无缝对接自动导入，不限量随时添加；</w:t>
      </w:r>
    </w:p>
    <w:p w14:paraId="020607E4">
      <w:pPr>
        <w:spacing w:line="360" w:lineRule="auto"/>
        <w:ind w:firstLine="480" w:firstLineChars="200"/>
        <w:rPr>
          <w:sz w:val="24"/>
          <w:szCs w:val="24"/>
          <w:lang w:eastAsia="zh-CN"/>
        </w:rPr>
      </w:pPr>
      <w:r>
        <w:rPr>
          <w:rFonts w:hint="eastAsia"/>
          <w:sz w:val="24"/>
          <w:szCs w:val="24"/>
          <w:lang w:eastAsia="zh-CN"/>
        </w:rPr>
        <w:t>4.应急接收功能：标本条码、分拣仪器发生异常时，可通过控制电脑的扫描设备进行人工扫描核收及分类；</w:t>
      </w:r>
    </w:p>
    <w:p w14:paraId="11E4112E">
      <w:pPr>
        <w:spacing w:line="360" w:lineRule="auto"/>
        <w:ind w:firstLine="480" w:firstLineChars="200"/>
        <w:rPr>
          <w:sz w:val="24"/>
          <w:szCs w:val="24"/>
          <w:lang w:eastAsia="zh-CN"/>
        </w:rPr>
      </w:pPr>
      <w:r>
        <w:rPr>
          <w:rFonts w:hint="eastAsia"/>
          <w:sz w:val="24"/>
          <w:szCs w:val="24"/>
          <w:lang w:eastAsia="zh-CN"/>
        </w:rPr>
        <w:t>5.分拣仓数量：标本分拣 ≥18 仓；</w:t>
      </w:r>
    </w:p>
    <w:p w14:paraId="06FCC0F0">
      <w:pPr>
        <w:spacing w:line="360" w:lineRule="auto"/>
        <w:ind w:firstLine="480" w:firstLineChars="200"/>
        <w:rPr>
          <w:sz w:val="24"/>
          <w:szCs w:val="24"/>
          <w:lang w:eastAsia="zh-CN"/>
        </w:rPr>
      </w:pPr>
      <w:r>
        <w:rPr>
          <w:rFonts w:hint="eastAsia"/>
          <w:sz w:val="24"/>
          <w:szCs w:val="24"/>
          <w:lang w:eastAsia="zh-CN"/>
        </w:rPr>
        <w:t>6.进样仓容量：≥1500管，可连续不间断自动进管；</w:t>
      </w:r>
    </w:p>
    <w:p w14:paraId="5CC90CFB">
      <w:pPr>
        <w:spacing w:line="360" w:lineRule="auto"/>
        <w:ind w:firstLine="480" w:firstLineChars="200"/>
        <w:rPr>
          <w:sz w:val="24"/>
          <w:szCs w:val="24"/>
          <w:lang w:eastAsia="zh-CN"/>
        </w:rPr>
      </w:pPr>
      <w:r>
        <w:rPr>
          <w:rFonts w:hint="eastAsia"/>
          <w:sz w:val="24"/>
          <w:szCs w:val="24"/>
          <w:lang w:eastAsia="zh-CN"/>
        </w:rPr>
        <w:t>7.分拣速度：≥3000管/小时；</w:t>
      </w:r>
    </w:p>
    <w:p w14:paraId="2F3C4A71">
      <w:pPr>
        <w:spacing w:line="360" w:lineRule="auto"/>
        <w:ind w:firstLine="480" w:firstLineChars="200"/>
        <w:rPr>
          <w:sz w:val="24"/>
          <w:szCs w:val="24"/>
          <w:lang w:eastAsia="zh-CN"/>
        </w:rPr>
      </w:pPr>
      <w:r>
        <w:rPr>
          <w:rFonts w:hint="eastAsia"/>
          <w:sz w:val="24"/>
          <w:szCs w:val="24"/>
          <w:lang w:eastAsia="zh-CN"/>
        </w:rPr>
        <w:t>8.试管出仓：容量≥350管/仓；试管仓外盖透明，工作中仓内部试管量直观可视，带LED灯增亮；</w:t>
      </w:r>
    </w:p>
    <w:p w14:paraId="6AEDA694">
      <w:pPr>
        <w:spacing w:line="360" w:lineRule="auto"/>
        <w:ind w:firstLine="480" w:firstLineChars="200"/>
        <w:rPr>
          <w:sz w:val="24"/>
          <w:szCs w:val="24"/>
          <w:highlight w:val="none"/>
          <w:lang w:eastAsia="zh-CN"/>
        </w:rPr>
      </w:pPr>
      <w:r>
        <w:rPr>
          <w:rFonts w:hint="eastAsia"/>
          <w:sz w:val="24"/>
          <w:szCs w:val="24"/>
          <w:lang w:eastAsia="zh-CN"/>
        </w:rPr>
        <w:t>9.通道显示：每个分拣仓上方具备独立液晶显示屏，用于显示分拣项目种</w:t>
      </w:r>
      <w:r>
        <w:rPr>
          <w:rFonts w:hint="eastAsia"/>
          <w:sz w:val="24"/>
          <w:szCs w:val="24"/>
          <w:highlight w:val="none"/>
          <w:lang w:eastAsia="zh-CN"/>
        </w:rPr>
        <w:t>类名称、通道号等信息，名称内容可自定义，显示屏大小须能完整呈现以上信息，内容应清晰易读；</w:t>
      </w:r>
    </w:p>
    <w:p w14:paraId="1396592F">
      <w:pPr>
        <w:spacing w:line="360" w:lineRule="auto"/>
        <w:ind w:firstLine="480" w:firstLineChars="200"/>
        <w:rPr>
          <w:sz w:val="24"/>
          <w:szCs w:val="24"/>
          <w:highlight w:val="none"/>
          <w:lang w:eastAsia="zh-CN"/>
        </w:rPr>
      </w:pPr>
      <w:r>
        <w:rPr>
          <w:rFonts w:hint="eastAsia"/>
          <w:sz w:val="24"/>
          <w:szCs w:val="24"/>
          <w:highlight w:val="none"/>
          <w:lang w:eastAsia="zh-CN"/>
        </w:rPr>
        <w:t>（二）气动传输系统：</w:t>
      </w:r>
    </w:p>
    <w:p w14:paraId="08CC5A7F">
      <w:pPr>
        <w:spacing w:line="360" w:lineRule="auto"/>
        <w:ind w:firstLine="480" w:firstLineChars="200"/>
        <w:rPr>
          <w:sz w:val="24"/>
          <w:szCs w:val="24"/>
          <w:highlight w:val="none"/>
          <w:lang w:eastAsia="zh-CN"/>
        </w:rPr>
      </w:pPr>
      <w:r>
        <w:rPr>
          <w:sz w:val="24"/>
          <w:szCs w:val="24"/>
          <w:highlight w:val="none"/>
          <w:lang w:eastAsia="zh-CN"/>
        </w:rPr>
        <w:t>1.</w:t>
      </w:r>
      <w:r>
        <w:rPr>
          <w:rFonts w:hint="eastAsia"/>
          <w:sz w:val="24"/>
          <w:szCs w:val="24"/>
          <w:highlight w:val="none"/>
          <w:lang w:eastAsia="zh-CN"/>
        </w:rPr>
        <w:t>气动传输模块：需与分拣机一体式模块化安装；</w:t>
      </w:r>
    </w:p>
    <w:p w14:paraId="603A144D">
      <w:pPr>
        <w:spacing w:line="360" w:lineRule="auto"/>
        <w:ind w:firstLine="480" w:firstLineChars="200"/>
        <w:rPr>
          <w:sz w:val="24"/>
          <w:szCs w:val="24"/>
          <w:highlight w:val="none"/>
          <w:lang w:eastAsia="zh-CN"/>
        </w:rPr>
      </w:pPr>
      <w:r>
        <w:rPr>
          <w:sz w:val="24"/>
          <w:szCs w:val="24"/>
          <w:highlight w:val="none"/>
          <w:lang w:eastAsia="zh-CN"/>
        </w:rPr>
        <w:t>2.</w:t>
      </w:r>
      <w:r>
        <w:rPr>
          <w:rFonts w:hint="eastAsia"/>
          <w:sz w:val="24"/>
          <w:szCs w:val="24"/>
          <w:highlight w:val="none"/>
          <w:lang w:eastAsia="zh-CN"/>
        </w:rPr>
        <w:t>标本进样方式：兼容全自动分拣机轨道传输进样和人工批量倾倒进样（单次倾倒容纳样本量不低于</w:t>
      </w:r>
      <w:r>
        <w:rPr>
          <w:sz w:val="24"/>
          <w:szCs w:val="24"/>
          <w:highlight w:val="none"/>
          <w:lang w:eastAsia="zh-CN"/>
        </w:rPr>
        <w:t>300</w:t>
      </w:r>
      <w:r>
        <w:rPr>
          <w:rFonts w:hint="eastAsia"/>
          <w:sz w:val="24"/>
          <w:szCs w:val="24"/>
          <w:highlight w:val="none"/>
          <w:lang w:eastAsia="zh-CN"/>
        </w:rPr>
        <w:t>管）等多种方式；</w:t>
      </w:r>
    </w:p>
    <w:p w14:paraId="5B03D23A">
      <w:pPr>
        <w:spacing w:line="360" w:lineRule="auto"/>
        <w:ind w:firstLine="480" w:firstLineChars="200"/>
        <w:rPr>
          <w:sz w:val="24"/>
          <w:szCs w:val="24"/>
          <w:highlight w:val="none"/>
          <w:lang w:eastAsia="zh-CN"/>
        </w:rPr>
      </w:pPr>
      <w:r>
        <w:rPr>
          <w:sz w:val="24"/>
          <w:szCs w:val="24"/>
          <w:highlight w:val="none"/>
          <w:lang w:eastAsia="zh-CN"/>
        </w:rPr>
        <w:t>3.</w:t>
      </w:r>
      <w:r>
        <w:rPr>
          <w:rFonts w:hint="eastAsia"/>
          <w:sz w:val="24"/>
          <w:szCs w:val="24"/>
          <w:highlight w:val="none"/>
          <w:lang w:eastAsia="zh-CN"/>
        </w:rPr>
        <w:t>标本输入区进样方式：批量倒入或通过标本传输轨道无缝对接自动导入，不限量随时添加；</w:t>
      </w:r>
    </w:p>
    <w:p w14:paraId="01F6691A">
      <w:pPr>
        <w:spacing w:line="360" w:lineRule="auto"/>
        <w:ind w:firstLine="480" w:firstLineChars="200"/>
        <w:rPr>
          <w:sz w:val="24"/>
          <w:szCs w:val="24"/>
          <w:highlight w:val="none"/>
          <w:lang w:eastAsia="zh-CN"/>
        </w:rPr>
      </w:pPr>
      <w:r>
        <w:rPr>
          <w:sz w:val="24"/>
          <w:szCs w:val="24"/>
          <w:highlight w:val="none"/>
          <w:lang w:eastAsia="zh-CN"/>
        </w:rPr>
        <w:t>4.</w:t>
      </w:r>
      <w:r>
        <w:rPr>
          <w:rFonts w:hint="eastAsia"/>
          <w:sz w:val="24"/>
          <w:szCs w:val="24"/>
          <w:highlight w:val="none"/>
          <w:lang w:eastAsia="zh-CN"/>
        </w:rPr>
        <w:t>传输速度：</w:t>
      </w:r>
      <w:r>
        <w:rPr>
          <w:sz w:val="24"/>
          <w:szCs w:val="24"/>
          <w:highlight w:val="none"/>
          <w:lang w:eastAsia="zh-CN"/>
        </w:rPr>
        <w:t>6-12</w:t>
      </w:r>
      <w:r>
        <w:rPr>
          <w:rFonts w:hint="eastAsia"/>
          <w:sz w:val="24"/>
          <w:szCs w:val="24"/>
          <w:highlight w:val="none"/>
          <w:lang w:eastAsia="zh-CN"/>
        </w:rPr>
        <w:t>米</w:t>
      </w:r>
      <w:r>
        <w:rPr>
          <w:sz w:val="24"/>
          <w:szCs w:val="24"/>
          <w:highlight w:val="none"/>
          <w:lang w:eastAsia="zh-CN"/>
        </w:rPr>
        <w:t>/</w:t>
      </w:r>
      <w:r>
        <w:rPr>
          <w:rFonts w:hint="eastAsia"/>
          <w:sz w:val="24"/>
          <w:szCs w:val="24"/>
          <w:highlight w:val="none"/>
          <w:lang w:eastAsia="zh-CN"/>
        </w:rPr>
        <w:t>秒，可调节；</w:t>
      </w:r>
    </w:p>
    <w:p w14:paraId="73722EAA">
      <w:pPr>
        <w:spacing w:line="360" w:lineRule="auto"/>
        <w:ind w:firstLine="480" w:firstLineChars="200"/>
        <w:rPr>
          <w:sz w:val="24"/>
          <w:szCs w:val="24"/>
          <w:highlight w:val="none"/>
          <w:lang w:eastAsia="zh-CN"/>
        </w:rPr>
      </w:pPr>
      <w:r>
        <w:rPr>
          <w:sz w:val="24"/>
          <w:szCs w:val="24"/>
          <w:highlight w:val="none"/>
          <w:lang w:eastAsia="zh-CN"/>
        </w:rPr>
        <w:t>5.</w:t>
      </w:r>
      <w:r>
        <w:rPr>
          <w:rFonts w:hint="eastAsia"/>
          <w:sz w:val="24"/>
          <w:szCs w:val="24"/>
          <w:highlight w:val="none"/>
          <w:lang w:eastAsia="zh-CN"/>
        </w:rPr>
        <w:t>气动传输系统须实现跨楼层转运传输，且发送距离：≥</w:t>
      </w:r>
      <w:r>
        <w:rPr>
          <w:sz w:val="24"/>
          <w:szCs w:val="24"/>
          <w:highlight w:val="none"/>
          <w:lang w:eastAsia="zh-CN"/>
        </w:rPr>
        <w:t>1500</w:t>
      </w:r>
      <w:r>
        <w:rPr>
          <w:rFonts w:hint="eastAsia"/>
          <w:sz w:val="24"/>
          <w:szCs w:val="24"/>
          <w:highlight w:val="none"/>
          <w:lang w:eastAsia="zh-CN"/>
        </w:rPr>
        <w:t>米；发送高度：≥</w:t>
      </w:r>
      <w:r>
        <w:rPr>
          <w:sz w:val="24"/>
          <w:szCs w:val="24"/>
          <w:highlight w:val="none"/>
          <w:lang w:eastAsia="zh-CN"/>
        </w:rPr>
        <w:t>100</w:t>
      </w:r>
      <w:r>
        <w:rPr>
          <w:rFonts w:hint="eastAsia"/>
          <w:sz w:val="24"/>
          <w:szCs w:val="24"/>
          <w:highlight w:val="none"/>
          <w:lang w:eastAsia="zh-CN"/>
        </w:rPr>
        <w:t>米；</w:t>
      </w:r>
    </w:p>
    <w:p w14:paraId="0482F061">
      <w:pPr>
        <w:spacing w:line="360" w:lineRule="auto"/>
        <w:ind w:firstLine="480" w:firstLineChars="200"/>
        <w:rPr>
          <w:sz w:val="24"/>
          <w:szCs w:val="24"/>
          <w:highlight w:val="none"/>
          <w:lang w:eastAsia="zh-CN"/>
        </w:rPr>
      </w:pPr>
      <w:r>
        <w:rPr>
          <w:sz w:val="24"/>
          <w:szCs w:val="24"/>
          <w:highlight w:val="none"/>
          <w:lang w:eastAsia="zh-CN"/>
        </w:rPr>
        <w:t>6.</w:t>
      </w:r>
      <w:r>
        <w:rPr>
          <w:rFonts w:hint="eastAsia"/>
          <w:sz w:val="24"/>
          <w:szCs w:val="24"/>
          <w:highlight w:val="none"/>
          <w:lang w:eastAsia="zh-CN"/>
        </w:rPr>
        <w:t>标本追溯：能实现无缝连接现有标本核收系统，自动完成标本的核发、核收、核销、遗失预警功能；</w:t>
      </w:r>
    </w:p>
    <w:p w14:paraId="108700B4">
      <w:pPr>
        <w:spacing w:line="360" w:lineRule="auto"/>
        <w:ind w:firstLine="480" w:firstLineChars="200"/>
        <w:rPr>
          <w:sz w:val="24"/>
          <w:szCs w:val="24"/>
          <w:lang w:eastAsia="zh-CN"/>
        </w:rPr>
      </w:pPr>
      <w:r>
        <w:rPr>
          <w:rFonts w:hint="eastAsia"/>
          <w:sz w:val="24"/>
          <w:szCs w:val="24"/>
          <w:lang w:eastAsia="zh-CN"/>
        </w:rPr>
        <w:t>（三）材料与结构要求</w:t>
      </w:r>
    </w:p>
    <w:p w14:paraId="44C975CD">
      <w:pPr>
        <w:spacing w:line="360" w:lineRule="auto"/>
        <w:ind w:firstLine="480" w:firstLineChars="200"/>
        <w:rPr>
          <w:sz w:val="24"/>
          <w:szCs w:val="24"/>
          <w:lang w:eastAsia="zh-CN"/>
        </w:rPr>
      </w:pPr>
      <w:r>
        <w:rPr>
          <w:rFonts w:hint="eastAsia"/>
          <w:sz w:val="24"/>
          <w:szCs w:val="24"/>
          <w:lang w:eastAsia="zh-CN"/>
        </w:rPr>
        <w:t>1.材质：主体采用冷轧钢板（厚度≥1.2mm），表面喷塑（医疗级环氧粉末，抗菌涂层），防刮、防腐蚀、易清洁。</w:t>
      </w:r>
    </w:p>
    <w:p w14:paraId="5C89046D">
      <w:pPr>
        <w:spacing w:line="360" w:lineRule="auto"/>
        <w:ind w:firstLine="480" w:firstLineChars="200"/>
        <w:rPr>
          <w:sz w:val="24"/>
          <w:szCs w:val="24"/>
          <w:lang w:eastAsia="zh-CN"/>
        </w:rPr>
      </w:pPr>
      <w:r>
        <w:rPr>
          <w:rFonts w:hint="eastAsia"/>
          <w:sz w:val="24"/>
          <w:szCs w:val="24"/>
          <w:lang w:eastAsia="zh-CN"/>
        </w:rPr>
        <w:t>2.结构设计：立式柜体，支持落地安装；</w:t>
      </w:r>
    </w:p>
    <w:p w14:paraId="2AB677CB">
      <w:pPr>
        <w:spacing w:line="360" w:lineRule="auto"/>
        <w:ind w:firstLine="480" w:firstLineChars="200"/>
        <w:rPr>
          <w:sz w:val="24"/>
          <w:szCs w:val="24"/>
          <w:lang w:eastAsia="zh-CN"/>
        </w:rPr>
      </w:pPr>
      <w:r>
        <w:rPr>
          <w:rFonts w:hint="eastAsia"/>
          <w:sz w:val="24"/>
          <w:szCs w:val="24"/>
          <w:lang w:eastAsia="zh-CN"/>
        </w:rPr>
        <w:t>（四）外观要求</w:t>
      </w:r>
    </w:p>
    <w:p w14:paraId="67C30C0F">
      <w:pPr>
        <w:spacing w:line="360" w:lineRule="auto"/>
        <w:ind w:firstLine="480" w:firstLineChars="200"/>
        <w:rPr>
          <w:sz w:val="24"/>
          <w:szCs w:val="24"/>
          <w:lang w:eastAsia="zh-CN"/>
        </w:rPr>
      </w:pPr>
      <w:r>
        <w:rPr>
          <w:rFonts w:hint="eastAsia"/>
          <w:sz w:val="24"/>
          <w:szCs w:val="24"/>
          <w:lang w:eastAsia="zh-CN"/>
        </w:rPr>
        <w:t>1.设备尺寸须满足检验科场地需求，长宽≤220cm*80cm。</w:t>
      </w:r>
    </w:p>
    <w:p w14:paraId="060F99D3">
      <w:pPr>
        <w:spacing w:line="360" w:lineRule="auto"/>
        <w:ind w:firstLine="480" w:firstLineChars="200"/>
        <w:rPr>
          <w:sz w:val="24"/>
          <w:szCs w:val="24"/>
          <w:lang w:eastAsia="zh-CN"/>
        </w:rPr>
      </w:pPr>
      <w:r>
        <w:rPr>
          <w:rFonts w:hint="eastAsia"/>
          <w:sz w:val="24"/>
          <w:szCs w:val="24"/>
          <w:lang w:eastAsia="zh-CN"/>
        </w:rPr>
        <w:t>2.标识明确：内容包含设备名称、厂家名称、操作指引标识等，采用耐腐蚀油墨印刷，字体清晰。</w:t>
      </w:r>
    </w:p>
    <w:p w14:paraId="34B350A2">
      <w:pPr>
        <w:spacing w:line="360" w:lineRule="auto"/>
        <w:ind w:firstLine="480" w:firstLineChars="200"/>
        <w:rPr>
          <w:sz w:val="24"/>
          <w:szCs w:val="24"/>
          <w:lang w:eastAsia="zh-CN"/>
        </w:rPr>
      </w:pPr>
      <w:r>
        <w:rPr>
          <w:rFonts w:hint="eastAsia"/>
          <w:sz w:val="24"/>
          <w:szCs w:val="24"/>
          <w:lang w:eastAsia="zh-CN"/>
        </w:rPr>
        <w:t>3.设备表面可使用 75% 酒精、含氯消毒剂擦拭消毒，无材料腐蚀、褪色。</w:t>
      </w:r>
    </w:p>
    <w:p w14:paraId="4392E787">
      <w:pPr>
        <w:spacing w:line="360" w:lineRule="auto"/>
        <w:ind w:firstLine="480" w:firstLineChars="200"/>
        <w:rPr>
          <w:sz w:val="24"/>
          <w:szCs w:val="24"/>
          <w:lang w:eastAsia="zh-CN"/>
        </w:rPr>
      </w:pPr>
      <w:r>
        <w:rPr>
          <w:rFonts w:hint="eastAsia"/>
          <w:sz w:val="24"/>
          <w:szCs w:val="24"/>
          <w:lang w:eastAsia="zh-CN"/>
        </w:rPr>
        <w:t>（五）安全要求</w:t>
      </w:r>
    </w:p>
    <w:p w14:paraId="4479399C">
      <w:pPr>
        <w:spacing w:line="360" w:lineRule="auto"/>
        <w:ind w:firstLine="480" w:firstLineChars="200"/>
        <w:rPr>
          <w:sz w:val="24"/>
          <w:szCs w:val="24"/>
          <w:lang w:eastAsia="zh-CN"/>
        </w:rPr>
      </w:pPr>
      <w:r>
        <w:rPr>
          <w:rFonts w:hint="eastAsia"/>
          <w:sz w:val="24"/>
          <w:szCs w:val="24"/>
          <w:lang w:eastAsia="zh-CN"/>
        </w:rPr>
        <w:t>1.符合国标标准，具备过流、过压、短路、漏电保护。</w:t>
      </w:r>
    </w:p>
    <w:p w14:paraId="66CEE2CC">
      <w:pPr>
        <w:spacing w:line="360" w:lineRule="auto"/>
        <w:ind w:firstLine="480" w:firstLineChars="200"/>
        <w:rPr>
          <w:sz w:val="24"/>
          <w:szCs w:val="24"/>
          <w:lang w:eastAsia="zh-CN"/>
        </w:rPr>
      </w:pPr>
      <w:r>
        <w:rPr>
          <w:rFonts w:hint="eastAsia"/>
          <w:sz w:val="24"/>
          <w:szCs w:val="24"/>
          <w:lang w:eastAsia="zh-CN"/>
        </w:rPr>
        <w:t>2.电源接口带防水盖，确保用电安全。</w:t>
      </w:r>
    </w:p>
    <w:p w14:paraId="51AE7729">
      <w:pPr>
        <w:spacing w:line="360" w:lineRule="auto"/>
        <w:ind w:firstLine="480" w:firstLineChars="200"/>
        <w:rPr>
          <w:sz w:val="24"/>
          <w:szCs w:val="24"/>
          <w:lang w:eastAsia="zh-CN"/>
        </w:rPr>
      </w:pPr>
      <w:r>
        <w:rPr>
          <w:rFonts w:hint="eastAsia"/>
          <w:sz w:val="24"/>
          <w:szCs w:val="24"/>
          <w:lang w:eastAsia="zh-CN"/>
        </w:rPr>
        <w:t>3.内部高压部件（如电源模块）设置防护挡板，防止人员接触。</w:t>
      </w:r>
    </w:p>
    <w:bookmarkEnd w:id="28"/>
    <w:bookmarkEnd w:id="29"/>
    <w:p w14:paraId="0478509F">
      <w:pPr>
        <w:spacing w:line="360" w:lineRule="auto"/>
        <w:ind w:firstLine="482" w:firstLineChars="200"/>
        <w:rPr>
          <w:b/>
          <w:bCs/>
          <w:sz w:val="24"/>
          <w:szCs w:val="24"/>
          <w:lang w:eastAsia="zh-CN"/>
        </w:rPr>
      </w:pPr>
    </w:p>
    <w:p w14:paraId="77FC5A0F">
      <w:pPr>
        <w:spacing w:line="360" w:lineRule="auto"/>
        <w:ind w:firstLine="482" w:firstLineChars="200"/>
        <w:outlineLvl w:val="0"/>
        <w:rPr>
          <w:sz w:val="24"/>
          <w:szCs w:val="24"/>
          <w:lang w:eastAsia="zh-CN"/>
        </w:rPr>
      </w:pPr>
      <w:r>
        <w:rPr>
          <w:rFonts w:hint="eastAsia"/>
          <w:b/>
          <w:bCs/>
          <w:sz w:val="24"/>
          <w:szCs w:val="24"/>
          <w:lang w:eastAsia="zh-CN"/>
        </w:rPr>
        <w:t>品目1-12：重症监护智能报警管理系统</w:t>
      </w:r>
    </w:p>
    <w:p w14:paraId="3A4841B8">
      <w:pPr>
        <w:spacing w:line="360" w:lineRule="auto"/>
        <w:ind w:firstLine="480" w:firstLineChars="200"/>
        <w:rPr>
          <w:sz w:val="24"/>
          <w:szCs w:val="24"/>
          <w:lang w:eastAsia="zh-CN"/>
        </w:rPr>
      </w:pPr>
      <w:r>
        <w:rPr>
          <w:rFonts w:hint="eastAsia"/>
          <w:sz w:val="24"/>
          <w:szCs w:val="24"/>
          <w:lang w:eastAsia="zh-CN"/>
        </w:rPr>
        <w:t>一</w:t>
      </w:r>
      <w:r>
        <w:rPr>
          <w:sz w:val="24"/>
          <w:szCs w:val="24"/>
          <w:lang w:eastAsia="zh-CN"/>
        </w:rPr>
        <w:t>、</w:t>
      </w:r>
      <w:r>
        <w:rPr>
          <w:rFonts w:hint="eastAsia"/>
          <w:sz w:val="24"/>
          <w:szCs w:val="24"/>
          <w:lang w:eastAsia="zh-CN"/>
        </w:rPr>
        <w:t>设备用途：</w:t>
      </w:r>
    </w:p>
    <w:p w14:paraId="11F56D93">
      <w:pPr>
        <w:spacing w:line="360" w:lineRule="auto"/>
        <w:ind w:firstLine="480" w:firstLineChars="200"/>
        <w:rPr>
          <w:sz w:val="24"/>
          <w:szCs w:val="24"/>
          <w:lang w:eastAsia="zh-CN"/>
        </w:rPr>
      </w:pPr>
      <w:r>
        <w:rPr>
          <w:rFonts w:hint="eastAsia"/>
          <w:sz w:val="24"/>
          <w:szCs w:val="24"/>
          <w:lang w:eastAsia="zh-CN"/>
        </w:rPr>
        <w:t>能够完全整合我院ICU中央监护信息，实现智能分级报警。</w:t>
      </w:r>
    </w:p>
    <w:p w14:paraId="530F22BD">
      <w:pPr>
        <w:spacing w:line="360" w:lineRule="auto"/>
        <w:ind w:firstLine="480" w:firstLineChars="200"/>
        <w:rPr>
          <w:sz w:val="24"/>
          <w:szCs w:val="24"/>
          <w:lang w:eastAsia="zh-CN"/>
        </w:rPr>
      </w:pPr>
      <w:bookmarkStart w:id="30" w:name="OLE_LINK6"/>
      <w:bookmarkStart w:id="31" w:name="OLE_LINK7"/>
      <w:r>
        <w:rPr>
          <w:rFonts w:hint="eastAsia"/>
          <w:sz w:val="24"/>
          <w:szCs w:val="24"/>
          <w:lang w:eastAsia="zh-CN"/>
        </w:rPr>
        <w:t>二</w:t>
      </w:r>
      <w:r>
        <w:rPr>
          <w:sz w:val="24"/>
          <w:szCs w:val="24"/>
          <w:lang w:eastAsia="zh-CN"/>
        </w:rPr>
        <w:t>、</w:t>
      </w:r>
      <w:r>
        <w:rPr>
          <w:rFonts w:hint="eastAsia"/>
          <w:sz w:val="24"/>
          <w:szCs w:val="24"/>
          <w:lang w:eastAsia="zh-CN"/>
        </w:rPr>
        <w:t>主要参数及要求：</w:t>
      </w:r>
    </w:p>
    <w:bookmarkEnd w:id="30"/>
    <w:bookmarkEnd w:id="31"/>
    <w:p w14:paraId="64937F36">
      <w:pPr>
        <w:adjustRightInd w:val="0"/>
        <w:snapToGrid w:val="0"/>
        <w:spacing w:line="360" w:lineRule="auto"/>
        <w:ind w:firstLine="480" w:firstLineChars="200"/>
        <w:rPr>
          <w:sz w:val="24"/>
          <w:szCs w:val="24"/>
          <w:lang w:eastAsia="zh-CN"/>
        </w:rPr>
      </w:pPr>
      <w:r>
        <w:rPr>
          <w:rFonts w:hint="eastAsia"/>
          <w:sz w:val="24"/>
          <w:szCs w:val="24"/>
          <w:lang w:eastAsia="zh-CN"/>
        </w:rPr>
        <w:t>1．报警管理系统终端设备支持在Android手表上运行，Android系统要求8.0及以上。</w:t>
      </w:r>
    </w:p>
    <w:p w14:paraId="4B5FBB40">
      <w:pPr>
        <w:adjustRightInd w:val="0"/>
        <w:snapToGrid w:val="0"/>
        <w:spacing w:line="360" w:lineRule="auto"/>
        <w:ind w:firstLine="480" w:firstLineChars="200"/>
        <w:rPr>
          <w:sz w:val="24"/>
          <w:szCs w:val="24"/>
          <w:lang w:eastAsia="zh-CN"/>
        </w:rPr>
      </w:pPr>
      <w:r>
        <w:rPr>
          <w:rFonts w:hint="eastAsia"/>
          <w:sz w:val="24"/>
          <w:szCs w:val="24"/>
          <w:lang w:eastAsia="zh-CN"/>
        </w:rPr>
        <w:t>2．报警管理系统支持Android手表显示，分辨率达到320*360及以上。</w:t>
      </w:r>
    </w:p>
    <w:p w14:paraId="15B237E8">
      <w:pPr>
        <w:adjustRightInd w:val="0"/>
        <w:snapToGrid w:val="0"/>
        <w:spacing w:line="360" w:lineRule="auto"/>
        <w:ind w:firstLine="480" w:firstLineChars="200"/>
        <w:rPr>
          <w:sz w:val="24"/>
          <w:szCs w:val="24"/>
          <w:lang w:eastAsia="zh-CN"/>
        </w:rPr>
      </w:pPr>
      <w:r>
        <w:rPr>
          <w:rFonts w:hint="eastAsia"/>
          <w:sz w:val="24"/>
          <w:szCs w:val="24"/>
          <w:lang w:eastAsia="zh-CN"/>
        </w:rPr>
        <w:t>3.报警管理系统支持Android手表上开机自动启动并独占手表界面。</w:t>
      </w:r>
    </w:p>
    <w:p w14:paraId="00B15FA8">
      <w:pPr>
        <w:adjustRightInd w:val="0"/>
        <w:snapToGrid w:val="0"/>
        <w:spacing w:line="360" w:lineRule="auto"/>
        <w:ind w:firstLine="480" w:firstLineChars="200"/>
        <w:rPr>
          <w:sz w:val="24"/>
          <w:szCs w:val="24"/>
          <w:lang w:eastAsia="zh-CN"/>
        </w:rPr>
      </w:pPr>
      <w:r>
        <w:rPr>
          <w:rFonts w:hint="eastAsia"/>
          <w:sz w:val="24"/>
          <w:szCs w:val="24"/>
          <w:lang w:eastAsia="zh-CN"/>
        </w:rPr>
        <w:t>4．支持Android手表上查看最近1小时内存在的未处理的报警。</w:t>
      </w:r>
    </w:p>
    <w:p w14:paraId="59176156">
      <w:pPr>
        <w:adjustRightInd w:val="0"/>
        <w:snapToGrid w:val="0"/>
        <w:spacing w:line="360" w:lineRule="auto"/>
        <w:ind w:firstLine="480" w:firstLineChars="200"/>
        <w:rPr>
          <w:sz w:val="24"/>
          <w:szCs w:val="24"/>
          <w:lang w:eastAsia="zh-CN"/>
        </w:rPr>
      </w:pPr>
      <w:r>
        <w:rPr>
          <w:rFonts w:hint="eastAsia"/>
          <w:sz w:val="24"/>
          <w:szCs w:val="24"/>
          <w:lang w:eastAsia="zh-CN"/>
        </w:rPr>
        <w:t>5. 支持用户在Android手表上手动选择添加目标监护病人。</w:t>
      </w:r>
    </w:p>
    <w:p w14:paraId="5C54060E">
      <w:pPr>
        <w:adjustRightInd w:val="0"/>
        <w:snapToGrid w:val="0"/>
        <w:spacing w:line="360" w:lineRule="auto"/>
        <w:ind w:firstLine="480" w:firstLineChars="200"/>
        <w:rPr>
          <w:sz w:val="24"/>
          <w:szCs w:val="24"/>
          <w:lang w:eastAsia="zh-CN"/>
        </w:rPr>
      </w:pPr>
      <w:r>
        <w:rPr>
          <w:rFonts w:hint="eastAsia"/>
          <w:sz w:val="24"/>
          <w:szCs w:val="24"/>
          <w:lang w:eastAsia="zh-CN"/>
        </w:rPr>
        <w:t>6. 支持用户在Android手表上对来自中心监护系统的报警进行查看，接收和转发。</w:t>
      </w:r>
    </w:p>
    <w:p w14:paraId="3B4F0466">
      <w:pPr>
        <w:adjustRightInd w:val="0"/>
        <w:snapToGrid w:val="0"/>
        <w:spacing w:line="360" w:lineRule="auto"/>
        <w:ind w:firstLine="480" w:firstLineChars="200"/>
        <w:rPr>
          <w:sz w:val="24"/>
          <w:szCs w:val="24"/>
          <w:lang w:eastAsia="zh-CN"/>
        </w:rPr>
      </w:pPr>
      <w:r>
        <w:rPr>
          <w:rFonts w:hint="eastAsia"/>
          <w:sz w:val="24"/>
          <w:szCs w:val="24"/>
          <w:lang w:eastAsia="zh-CN"/>
        </w:rPr>
        <w:t>7．支持在Android手表上使用用户名密码登录。</w:t>
      </w:r>
    </w:p>
    <w:p w14:paraId="4C4C70F8">
      <w:pPr>
        <w:adjustRightInd w:val="0"/>
        <w:snapToGrid w:val="0"/>
        <w:spacing w:line="360" w:lineRule="auto"/>
        <w:ind w:firstLine="480" w:firstLineChars="200"/>
        <w:rPr>
          <w:sz w:val="24"/>
          <w:szCs w:val="24"/>
          <w:lang w:eastAsia="zh-CN"/>
        </w:rPr>
      </w:pPr>
      <w:r>
        <w:rPr>
          <w:rFonts w:hint="eastAsia"/>
          <w:sz w:val="24"/>
          <w:szCs w:val="24"/>
          <w:lang w:eastAsia="zh-CN"/>
        </w:rPr>
        <w:t>8．支持服务端对不同的科室、用户、床位和报警进行配置管理。</w:t>
      </w:r>
    </w:p>
    <w:p w14:paraId="7EFFA2C5">
      <w:pPr>
        <w:adjustRightInd w:val="0"/>
        <w:snapToGrid w:val="0"/>
        <w:spacing w:line="360" w:lineRule="auto"/>
        <w:ind w:firstLine="480" w:firstLineChars="200"/>
        <w:rPr>
          <w:sz w:val="24"/>
          <w:szCs w:val="24"/>
          <w:lang w:eastAsia="zh-CN"/>
        </w:rPr>
      </w:pPr>
      <w:r>
        <w:rPr>
          <w:rFonts w:hint="eastAsia"/>
          <w:sz w:val="24"/>
          <w:szCs w:val="24"/>
          <w:lang w:eastAsia="zh-CN"/>
        </w:rPr>
        <w:t>9．支持服务端对接入的移动终端进行管理，未激活的设备无法接入。</w:t>
      </w:r>
    </w:p>
    <w:p w14:paraId="4E7CC1AA">
      <w:pPr>
        <w:adjustRightInd w:val="0"/>
        <w:snapToGrid w:val="0"/>
        <w:spacing w:line="360" w:lineRule="auto"/>
        <w:ind w:firstLine="480" w:firstLineChars="200"/>
        <w:rPr>
          <w:sz w:val="24"/>
          <w:szCs w:val="24"/>
          <w:lang w:eastAsia="zh-CN"/>
        </w:rPr>
      </w:pPr>
      <w:r>
        <w:rPr>
          <w:rFonts w:hint="eastAsia"/>
          <w:sz w:val="24"/>
          <w:szCs w:val="24"/>
          <w:lang w:eastAsia="zh-CN"/>
        </w:rPr>
        <w:t>10．支持服务端将报警分配给用户或终端两种方式进行管理。</w:t>
      </w:r>
    </w:p>
    <w:p w14:paraId="19AD667A">
      <w:pPr>
        <w:adjustRightInd w:val="0"/>
        <w:snapToGrid w:val="0"/>
        <w:spacing w:line="360" w:lineRule="auto"/>
        <w:ind w:firstLine="480" w:firstLineChars="200"/>
        <w:rPr>
          <w:sz w:val="24"/>
          <w:szCs w:val="24"/>
          <w:lang w:eastAsia="zh-CN"/>
        </w:rPr>
      </w:pPr>
      <w:r>
        <w:rPr>
          <w:rFonts w:hint="eastAsia"/>
          <w:sz w:val="24"/>
          <w:szCs w:val="24"/>
          <w:lang w:eastAsia="zh-CN"/>
        </w:rPr>
        <w:t>11．支持服务端在Windows 10，Windows Server 2016/2019操作系统部署。</w:t>
      </w:r>
    </w:p>
    <w:p w14:paraId="1DABE4D2">
      <w:pPr>
        <w:adjustRightInd w:val="0"/>
        <w:snapToGrid w:val="0"/>
        <w:spacing w:line="360" w:lineRule="auto"/>
        <w:ind w:firstLine="480" w:firstLineChars="200"/>
        <w:rPr>
          <w:sz w:val="24"/>
          <w:szCs w:val="24"/>
          <w:lang w:eastAsia="zh-CN"/>
        </w:rPr>
      </w:pPr>
      <w:r>
        <w:rPr>
          <w:rFonts w:hint="eastAsia"/>
          <w:sz w:val="24"/>
          <w:szCs w:val="24"/>
          <w:lang w:eastAsia="zh-CN"/>
        </w:rPr>
        <w:t>12．服务端支持至少500个客户端同时访问。</w:t>
      </w:r>
    </w:p>
    <w:p w14:paraId="0708919D">
      <w:pPr>
        <w:adjustRightInd w:val="0"/>
        <w:snapToGrid w:val="0"/>
        <w:spacing w:line="360" w:lineRule="auto"/>
        <w:ind w:firstLine="480" w:firstLineChars="200"/>
        <w:rPr>
          <w:sz w:val="24"/>
          <w:szCs w:val="24"/>
          <w:lang w:eastAsia="zh-CN"/>
        </w:rPr>
      </w:pPr>
      <w:r>
        <w:rPr>
          <w:rFonts w:hint="eastAsia"/>
          <w:sz w:val="24"/>
          <w:szCs w:val="24"/>
          <w:lang w:eastAsia="zh-CN"/>
        </w:rPr>
        <w:t>13.支持服务端设置不同的报警组，对不同的报警组设置不同的延迟推送时间。</w:t>
      </w:r>
    </w:p>
    <w:p w14:paraId="49258375">
      <w:pPr>
        <w:adjustRightInd w:val="0"/>
        <w:snapToGrid w:val="0"/>
        <w:spacing w:line="360" w:lineRule="auto"/>
        <w:ind w:firstLine="480" w:firstLineChars="200"/>
        <w:rPr>
          <w:sz w:val="24"/>
          <w:szCs w:val="24"/>
          <w:lang w:eastAsia="zh-CN"/>
        </w:rPr>
      </w:pPr>
      <w:r>
        <w:rPr>
          <w:rFonts w:hint="eastAsia"/>
          <w:sz w:val="24"/>
          <w:szCs w:val="24"/>
          <w:lang w:eastAsia="zh-CN"/>
        </w:rPr>
        <w:t>14．报警管理系统支持至少三级用户设置。</w:t>
      </w:r>
    </w:p>
    <w:p w14:paraId="5CF48A40">
      <w:pPr>
        <w:adjustRightInd w:val="0"/>
        <w:snapToGrid w:val="0"/>
        <w:spacing w:line="360" w:lineRule="auto"/>
        <w:ind w:firstLine="480" w:firstLineChars="200"/>
        <w:rPr>
          <w:sz w:val="24"/>
          <w:szCs w:val="24"/>
          <w:lang w:eastAsia="zh-CN"/>
        </w:rPr>
      </w:pPr>
      <w:r>
        <w:rPr>
          <w:rFonts w:hint="eastAsia"/>
          <w:sz w:val="24"/>
          <w:szCs w:val="24"/>
          <w:lang w:eastAsia="zh-CN"/>
        </w:rPr>
        <w:t>15．服务端支持NTP时钟同步的功能，使用外部NTP同步本地服务器时间。</w:t>
      </w:r>
    </w:p>
    <w:p w14:paraId="2EE73C01">
      <w:pPr>
        <w:adjustRightInd w:val="0"/>
        <w:snapToGrid w:val="0"/>
        <w:spacing w:line="360" w:lineRule="auto"/>
        <w:ind w:firstLine="480" w:firstLineChars="200"/>
        <w:rPr>
          <w:sz w:val="24"/>
          <w:szCs w:val="24"/>
          <w:lang w:eastAsia="zh-CN"/>
        </w:rPr>
      </w:pPr>
      <w:r>
        <w:rPr>
          <w:rFonts w:hint="eastAsia"/>
          <w:sz w:val="24"/>
          <w:szCs w:val="24"/>
          <w:lang w:eastAsia="zh-CN"/>
        </w:rPr>
        <w:t>16．中央站集成手机查看功能，能够实现院内外均可实时查看监护信息。</w:t>
      </w:r>
    </w:p>
    <w:p w14:paraId="2CD6669A">
      <w:pPr>
        <w:adjustRightInd w:val="0"/>
        <w:snapToGrid w:val="0"/>
        <w:spacing w:line="360" w:lineRule="auto"/>
        <w:ind w:firstLine="480" w:firstLineChars="200"/>
        <w:rPr>
          <w:sz w:val="24"/>
          <w:szCs w:val="24"/>
          <w:lang w:eastAsia="zh-CN"/>
        </w:rPr>
      </w:pPr>
      <w:r>
        <w:rPr>
          <w:rFonts w:hint="eastAsia"/>
          <w:sz w:val="24"/>
          <w:szCs w:val="24"/>
          <w:lang w:eastAsia="zh-CN"/>
        </w:rPr>
        <w:t>17．报警系统软件1套，报警手表20部。</w:t>
      </w:r>
    </w:p>
    <w:p w14:paraId="135AE8CE">
      <w:pPr>
        <w:adjustRightInd w:val="0"/>
        <w:snapToGrid w:val="0"/>
        <w:spacing w:line="360" w:lineRule="auto"/>
        <w:ind w:firstLine="480" w:firstLineChars="200"/>
        <w:rPr>
          <w:sz w:val="24"/>
          <w:szCs w:val="32"/>
          <w:lang w:eastAsia="zh-CN"/>
        </w:rPr>
      </w:pPr>
      <w:r>
        <w:rPr>
          <w:rFonts w:hint="eastAsia"/>
          <w:sz w:val="24"/>
          <w:szCs w:val="24"/>
          <w:lang w:eastAsia="zh-CN"/>
        </w:rPr>
        <w:t>18．具备中央站集成手机查看功能，实现医院内外的移动查看。</w:t>
      </w:r>
    </w:p>
    <w:p w14:paraId="4DB3494A">
      <w:pPr>
        <w:widowControl/>
        <w:adjustRightInd w:val="0"/>
        <w:snapToGrid w:val="0"/>
        <w:spacing w:before="156" w:beforeLines="50" w:line="360" w:lineRule="auto"/>
        <w:ind w:left="901" w:hanging="720"/>
        <w:rPr>
          <w:b/>
          <w:bCs/>
          <w:sz w:val="24"/>
          <w:szCs w:val="24"/>
          <w:lang w:eastAsia="zh-CN"/>
        </w:rPr>
      </w:pPr>
      <w:r>
        <w:rPr>
          <w:rFonts w:hint="eastAsia"/>
          <w:bCs/>
          <w:sz w:val="24"/>
          <w:lang w:eastAsia="zh-CN"/>
        </w:rPr>
        <w:t xml:space="preserve"> </w:t>
      </w:r>
      <w:r>
        <w:rPr>
          <w:rFonts w:hint="eastAsia"/>
          <w:b/>
          <w:bCs/>
          <w:sz w:val="24"/>
          <w:szCs w:val="24"/>
          <w:lang w:eastAsia="zh-CN"/>
        </w:rPr>
        <w:t>2.2 采购标的需满足的服务标准、期限、效率等要求；</w:t>
      </w:r>
    </w:p>
    <w:p w14:paraId="25C16504">
      <w:pPr>
        <w:tabs>
          <w:tab w:val="left" w:pos="900"/>
        </w:tabs>
        <w:autoSpaceDE/>
        <w:autoSpaceDN/>
        <w:spacing w:line="486" w:lineRule="exact"/>
        <w:ind w:firstLine="240" w:firstLineChars="100"/>
        <w:rPr>
          <w:sz w:val="24"/>
          <w:szCs w:val="24"/>
          <w:lang w:eastAsia="zh-CN"/>
        </w:rPr>
      </w:pPr>
      <w:r>
        <w:rPr>
          <w:rFonts w:hint="eastAsia"/>
          <w:sz w:val="24"/>
          <w:szCs w:val="24"/>
          <w:lang w:eastAsia="zh-CN"/>
        </w:rPr>
        <w:t>（1）采购标的需满足的服务标准、效率要求</w:t>
      </w:r>
    </w:p>
    <w:p w14:paraId="7786C9E9">
      <w:pPr>
        <w:spacing w:before="50" w:line="486" w:lineRule="exact"/>
        <w:ind w:firstLine="480" w:firstLineChars="200"/>
        <w:rPr>
          <w:sz w:val="24"/>
          <w:szCs w:val="24"/>
          <w:lang w:eastAsia="zh-CN"/>
        </w:rPr>
      </w:pPr>
      <w:r>
        <w:rPr>
          <w:rFonts w:hint="eastAsia"/>
          <w:sz w:val="24"/>
          <w:szCs w:val="24"/>
          <w:lang w:val="en-US" w:eastAsia="zh-CN"/>
        </w:rPr>
        <w:t>1</w:t>
      </w:r>
      <w:r>
        <w:rPr>
          <w:rFonts w:hint="eastAsia"/>
          <w:sz w:val="24"/>
          <w:szCs w:val="24"/>
          <w:lang w:eastAsia="zh-CN"/>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5E5BE662">
      <w:pPr>
        <w:pStyle w:val="4"/>
        <w:spacing w:before="50" w:line="486" w:lineRule="exact"/>
        <w:ind w:firstLine="480" w:firstLineChars="200"/>
        <w:rPr>
          <w:rFonts w:hAnsi="宋体" w:cs="宋体"/>
          <w:szCs w:val="24"/>
          <w:lang w:eastAsia="zh-CN"/>
        </w:rPr>
      </w:pPr>
      <w:r>
        <w:rPr>
          <w:rFonts w:hint="eastAsia" w:hAnsi="宋体" w:cs="宋体"/>
          <w:szCs w:val="24"/>
          <w:lang w:val="en-US" w:eastAsia="zh-CN"/>
        </w:rPr>
        <w:t>2</w:t>
      </w:r>
      <w:r>
        <w:rPr>
          <w:rFonts w:hint="eastAsia" w:hAnsi="宋体" w:cs="宋体"/>
          <w:szCs w:val="24"/>
          <w:lang w:eastAsia="zh-CN"/>
        </w:rPr>
        <w:t>.货物运输符合的相关国际惯例，试剂、耗材运达所产生的费用由供应商负责。运输途中的货物破损及损失风险由供应商承担，供应商承担运费。</w:t>
      </w:r>
    </w:p>
    <w:p w14:paraId="6949A114">
      <w:pPr>
        <w:pStyle w:val="4"/>
        <w:spacing w:before="50" w:line="486" w:lineRule="exact"/>
        <w:ind w:firstLine="480" w:firstLineChars="200"/>
        <w:rPr>
          <w:rFonts w:hAnsi="宋体" w:cs="宋体"/>
          <w:szCs w:val="24"/>
          <w:lang w:eastAsia="zh-CN"/>
        </w:rPr>
      </w:pPr>
      <w:r>
        <w:rPr>
          <w:rFonts w:hint="eastAsia" w:hAnsi="宋体" w:cs="宋体"/>
          <w:szCs w:val="24"/>
          <w:lang w:eastAsia="zh-CN"/>
        </w:rPr>
        <w:t>（2）采购标的需满足的服务期限要求</w:t>
      </w:r>
    </w:p>
    <w:p w14:paraId="1150F9B2">
      <w:pPr>
        <w:pStyle w:val="4"/>
        <w:spacing w:line="486" w:lineRule="exact"/>
        <w:ind w:firstLine="480" w:firstLineChars="200"/>
        <w:rPr>
          <w:rFonts w:hAnsi="宋体" w:cs="宋体"/>
          <w:b/>
          <w:bCs/>
          <w:szCs w:val="24"/>
          <w:lang w:eastAsia="zh-CN"/>
        </w:rPr>
      </w:pPr>
      <w:r>
        <w:rPr>
          <w:rFonts w:hint="eastAsia" w:hAnsi="宋体" w:cs="宋体"/>
          <w:szCs w:val="24"/>
          <w:lang w:eastAsia="zh-CN"/>
        </w:rPr>
        <w:t>1. 质量保证期（保修期）及服务要求：详见本章“采购需求中商务要求4.质保服务”。</w:t>
      </w:r>
    </w:p>
    <w:p w14:paraId="321C6D0F">
      <w:pPr>
        <w:tabs>
          <w:tab w:val="left" w:pos="900"/>
        </w:tabs>
        <w:spacing w:before="156" w:beforeLines="50" w:line="486" w:lineRule="exact"/>
        <w:ind w:firstLine="482" w:firstLineChars="200"/>
        <w:rPr>
          <w:b/>
          <w:bCs/>
          <w:sz w:val="24"/>
          <w:szCs w:val="24"/>
          <w:lang w:eastAsia="zh-CN"/>
        </w:rPr>
      </w:pPr>
      <w:r>
        <w:rPr>
          <w:rFonts w:hint="eastAsia"/>
          <w:b/>
          <w:bCs/>
          <w:sz w:val="24"/>
          <w:szCs w:val="24"/>
          <w:lang w:eastAsia="zh-CN"/>
        </w:rPr>
        <w:t>2.3为落实政府采购政策需满足的要求；</w:t>
      </w:r>
    </w:p>
    <w:p w14:paraId="62635688">
      <w:pPr>
        <w:tabs>
          <w:tab w:val="left" w:pos="900"/>
        </w:tabs>
        <w:spacing w:line="486" w:lineRule="exact"/>
        <w:ind w:firstLine="480" w:firstLineChars="200"/>
        <w:rPr>
          <w:sz w:val="24"/>
          <w:szCs w:val="24"/>
          <w:lang w:eastAsia="zh-CN"/>
        </w:rPr>
      </w:pPr>
      <w:r>
        <w:rPr>
          <w:rFonts w:hint="eastAsia"/>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296062B1">
      <w:pPr>
        <w:tabs>
          <w:tab w:val="left" w:pos="900"/>
        </w:tabs>
        <w:spacing w:line="486" w:lineRule="exact"/>
        <w:ind w:firstLine="480" w:firstLineChars="200"/>
        <w:rPr>
          <w:sz w:val="24"/>
          <w:szCs w:val="24"/>
          <w:lang w:eastAsia="zh-CN"/>
        </w:rPr>
      </w:pPr>
      <w:r>
        <w:rPr>
          <w:rFonts w:hint="eastAsia"/>
          <w:sz w:val="24"/>
          <w:szCs w:val="24"/>
          <w:lang w:eastAsia="zh-CN"/>
        </w:rPr>
        <w:t>（2）监狱企业扶持政策：供应商所投产品为监狱企业制造的，将视同为小型或微型企业，将对该投标产品的投标价给予10%的扣除。</w:t>
      </w:r>
      <w:r>
        <w:rPr>
          <w:rFonts w:hint="eastAsia"/>
          <w:iCs/>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lang w:eastAsia="zh-CN"/>
        </w:rPr>
        <w:t>。（专门面向中小企业采购或预留份额的情况不适用）</w:t>
      </w:r>
    </w:p>
    <w:p w14:paraId="572F2AE9">
      <w:pPr>
        <w:tabs>
          <w:tab w:val="left" w:pos="900"/>
        </w:tabs>
        <w:spacing w:line="486" w:lineRule="exact"/>
        <w:ind w:firstLine="480" w:firstLineChars="200"/>
        <w:rPr>
          <w:sz w:val="24"/>
          <w:szCs w:val="24"/>
          <w:lang w:eastAsia="zh-CN"/>
        </w:rPr>
      </w:pPr>
      <w:r>
        <w:rPr>
          <w:rFonts w:hint="eastAsia"/>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4541A9C3">
      <w:pPr>
        <w:autoSpaceDE/>
        <w:autoSpaceDN/>
        <w:spacing w:line="486" w:lineRule="exact"/>
        <w:ind w:firstLine="480" w:firstLineChars="200"/>
        <w:rPr>
          <w:sz w:val="24"/>
          <w:szCs w:val="24"/>
          <w:lang w:eastAsia="zh-CN"/>
        </w:rPr>
      </w:pPr>
      <w:r>
        <w:rPr>
          <w:rFonts w:hint="eastAsia"/>
          <w:sz w:val="24"/>
          <w:szCs w:val="24"/>
          <w:lang w:eastAsia="zh-CN"/>
        </w:rPr>
        <w:t>（4）鼓励节能、环保政策：依据《财政部发展改革委生态环境部市场监管总局关于调整优化节能产品、环境标志产品政府采购执行机制的通知（财库（2019）9号）》执行。</w:t>
      </w:r>
    </w:p>
    <w:p w14:paraId="7F75BC5D">
      <w:pPr>
        <w:autoSpaceDE/>
        <w:autoSpaceDN/>
        <w:spacing w:before="20" w:line="486" w:lineRule="exact"/>
        <w:ind w:firstLine="480" w:firstLineChars="200"/>
        <w:rPr>
          <w:b/>
          <w:bCs/>
          <w:sz w:val="24"/>
          <w:szCs w:val="24"/>
          <w:lang w:eastAsia="zh-CN"/>
        </w:rPr>
      </w:pPr>
      <w:r>
        <w:rPr>
          <w:rFonts w:hint="eastAsia"/>
          <w:sz w:val="24"/>
          <w:szCs w:val="24"/>
          <w:lang w:eastAsia="zh-CN"/>
        </w:rPr>
        <w:t>5）实施本国产品标准及相关政策：依据《</w:t>
      </w:r>
      <w:r>
        <w:rPr>
          <w:rFonts w:hint="eastAsia"/>
          <w:color w:val="000000"/>
          <w:sz w:val="24"/>
          <w:szCs w:val="24"/>
          <w:shd w:val="clear" w:color="auto" w:fill="FFFFFF"/>
          <w:lang w:eastAsia="zh-CN"/>
        </w:rPr>
        <w:t>国务院办公厅关于在政府采购中实施本国产品标准及相关政策的通知</w:t>
      </w:r>
      <w:r>
        <w:rPr>
          <w:rFonts w:hint="eastAsia"/>
          <w:sz w:val="24"/>
          <w:szCs w:val="24"/>
          <w:lang w:eastAsia="zh-CN"/>
        </w:rPr>
        <w:t>》（国办发〔2025〕34号）规定，本项目供应商所投产品</w:t>
      </w:r>
      <w:r>
        <w:rPr>
          <w:rFonts w:hint="eastAsia"/>
          <w:color w:val="000000"/>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sz w:val="24"/>
          <w:szCs w:val="24"/>
          <w:lang w:eastAsia="zh-CN"/>
        </w:rPr>
        <w:t>，</w:t>
      </w:r>
      <w:r>
        <w:rPr>
          <w:rFonts w:hint="eastAsia"/>
          <w:color w:val="000000"/>
          <w:sz w:val="24"/>
          <w:szCs w:val="24"/>
          <w:shd w:val="clear" w:color="auto" w:fill="FFFFFF"/>
          <w:lang w:eastAsia="zh-CN"/>
        </w:rPr>
        <w:t>依法对本国产品给予价格评审优惠，对本国产品的报价给予20%的价格扣除，用扣除后的价格参与评审。</w:t>
      </w:r>
      <w:r>
        <w:rPr>
          <w:rFonts w:hint="eastAsia"/>
          <w:b/>
          <w:bCs/>
          <w:sz w:val="24"/>
          <w:szCs w:val="24"/>
          <w:lang w:eastAsia="zh-CN"/>
        </w:rPr>
        <w:t>供应商应出具招标文件要求的证明材料给予证明，否则评标时不予认可</w:t>
      </w:r>
      <w:r>
        <w:rPr>
          <w:rFonts w:hint="eastAsia"/>
          <w:sz w:val="24"/>
          <w:szCs w:val="24"/>
          <w:lang w:eastAsia="zh-CN"/>
        </w:rPr>
        <w:t>。</w:t>
      </w:r>
      <w:r>
        <w:rPr>
          <w:rFonts w:hint="eastAsia"/>
          <w:b/>
          <w:bCs/>
          <w:sz w:val="24"/>
          <w:szCs w:val="24"/>
          <w:lang w:eastAsia="zh-CN"/>
        </w:rPr>
        <w:t>供应商应对提交的证明材料真实性负责，</w:t>
      </w:r>
      <w:r>
        <w:rPr>
          <w:rFonts w:hint="eastAsia"/>
          <w:sz w:val="24"/>
          <w:szCs w:val="24"/>
          <w:lang w:eastAsia="zh-CN"/>
        </w:rPr>
        <w:t>提交证明材料不真实的，应承担相应的法律责任。</w:t>
      </w:r>
    </w:p>
    <w:p w14:paraId="18B37A42">
      <w:pPr>
        <w:autoSpaceDE/>
        <w:autoSpaceDN/>
        <w:spacing w:before="20" w:line="486" w:lineRule="exact"/>
        <w:ind w:firstLine="482" w:firstLineChars="200"/>
        <w:rPr>
          <w:b/>
          <w:bCs/>
          <w:sz w:val="24"/>
          <w:szCs w:val="24"/>
          <w:lang w:eastAsia="zh-CN"/>
        </w:rPr>
      </w:pPr>
      <w:r>
        <w:rPr>
          <w:rFonts w:hint="eastAsia"/>
          <w:b/>
          <w:bCs/>
          <w:sz w:val="24"/>
          <w:szCs w:val="24"/>
          <w:lang w:eastAsia="zh-CN"/>
        </w:rPr>
        <w:t>2.4采购标的的其他技术、服务等要求；</w:t>
      </w:r>
    </w:p>
    <w:p w14:paraId="2B1C9053">
      <w:pPr>
        <w:tabs>
          <w:tab w:val="left" w:pos="900"/>
        </w:tabs>
        <w:spacing w:line="486" w:lineRule="exact"/>
        <w:ind w:firstLine="482" w:firstLineChars="200"/>
        <w:rPr>
          <w:b/>
          <w:bCs/>
          <w:iCs/>
          <w:sz w:val="24"/>
          <w:szCs w:val="24"/>
          <w:lang w:eastAsia="zh-CN"/>
        </w:rPr>
      </w:pPr>
      <w:bookmarkStart w:id="32" w:name="_Toc7340"/>
      <w:r>
        <w:rPr>
          <w:rFonts w:hint="eastAsia"/>
          <w:b/>
          <w:bCs/>
          <w:sz w:val="24"/>
          <w:szCs w:val="24"/>
          <w:lang w:eastAsia="zh-CN"/>
        </w:rPr>
        <w:t>（1）对于技术规格中标注“★”号的技术参数代表实质性指标，不满足该指标项将直接导致投标被拒绝。</w:t>
      </w:r>
    </w:p>
    <w:p w14:paraId="5ECCE213">
      <w:pPr>
        <w:tabs>
          <w:tab w:val="left" w:pos="900"/>
        </w:tabs>
        <w:spacing w:line="486" w:lineRule="exact"/>
        <w:ind w:firstLine="482" w:firstLineChars="200"/>
        <w:rPr>
          <w:b/>
          <w:bCs/>
          <w:sz w:val="24"/>
          <w:szCs w:val="24"/>
          <w:lang w:eastAsia="zh-CN"/>
        </w:rPr>
      </w:pPr>
      <w:r>
        <w:rPr>
          <w:rFonts w:hint="eastAsia"/>
          <w:b/>
          <w:bCs/>
          <w:sz w:val="24"/>
          <w:szCs w:val="24"/>
          <w:lang w:eastAsia="zh-CN"/>
        </w:rPr>
        <w:t>（2）须在投标文件中提供所投设备油印彩页并加盖公章。</w:t>
      </w:r>
    </w:p>
    <w:p w14:paraId="26CB60A6">
      <w:pPr>
        <w:tabs>
          <w:tab w:val="left" w:pos="900"/>
        </w:tabs>
        <w:spacing w:line="486" w:lineRule="exact"/>
        <w:ind w:firstLine="482" w:firstLineChars="200"/>
        <w:rPr>
          <w:b/>
          <w:bCs/>
          <w:iCs/>
          <w:sz w:val="24"/>
          <w:szCs w:val="24"/>
          <w:lang w:eastAsia="zh-CN"/>
        </w:rPr>
      </w:pPr>
      <w:r>
        <w:rPr>
          <w:rFonts w:hint="eastAsia"/>
          <w:b/>
          <w:bCs/>
          <w:sz w:val="24"/>
          <w:szCs w:val="24"/>
          <w:lang w:eastAsia="zh-CN"/>
        </w:rPr>
        <w:t>（3）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r>
        <w:rPr>
          <w:rFonts w:hint="eastAsia"/>
          <w:b/>
          <w:bCs/>
          <w:iCs/>
          <w:sz w:val="24"/>
          <w:szCs w:val="24"/>
          <w:lang w:eastAsia="zh-CN"/>
        </w:rPr>
        <w:t xml:space="preserve">。 </w:t>
      </w:r>
    </w:p>
    <w:p w14:paraId="20672CBC">
      <w:pPr>
        <w:tabs>
          <w:tab w:val="left" w:pos="900"/>
        </w:tabs>
        <w:spacing w:line="486" w:lineRule="exact"/>
        <w:ind w:firstLine="480" w:firstLineChars="200"/>
        <w:rPr>
          <w:iCs/>
          <w:sz w:val="24"/>
          <w:szCs w:val="24"/>
          <w:lang w:eastAsia="zh-CN"/>
        </w:rPr>
      </w:pPr>
      <w:r>
        <w:rPr>
          <w:rFonts w:hint="eastAsia"/>
          <w:sz w:val="24"/>
          <w:szCs w:val="24"/>
          <w:lang w:eastAsia="zh-CN"/>
        </w:rPr>
        <w:t>（4）</w:t>
      </w:r>
      <w:r>
        <w:rPr>
          <w:rFonts w:hint="eastAsia"/>
          <w:iCs/>
          <w:sz w:val="24"/>
          <w:szCs w:val="24"/>
          <w:lang w:eastAsia="zh-CN"/>
        </w:rPr>
        <w:t xml:space="preserve">投标人所提供的部件之间及设备之间的连线或接插件均视为设备内部部件，应包含在相应的配置中。 </w:t>
      </w:r>
    </w:p>
    <w:p w14:paraId="60A82D0D">
      <w:pPr>
        <w:tabs>
          <w:tab w:val="left" w:pos="900"/>
        </w:tabs>
        <w:spacing w:line="486" w:lineRule="exact"/>
        <w:ind w:firstLine="480" w:firstLineChars="200"/>
        <w:rPr>
          <w:iCs/>
          <w:sz w:val="24"/>
          <w:szCs w:val="24"/>
          <w:lang w:eastAsia="zh-CN"/>
        </w:rPr>
      </w:pPr>
      <w:r>
        <w:rPr>
          <w:rFonts w:hint="eastAsia"/>
          <w:sz w:val="24"/>
          <w:szCs w:val="24"/>
          <w:lang w:eastAsia="zh-CN"/>
        </w:rPr>
        <w:t>（5）</w:t>
      </w:r>
      <w:r>
        <w:rPr>
          <w:rFonts w:hint="eastAsia"/>
          <w:iCs/>
          <w:sz w:val="24"/>
          <w:szCs w:val="24"/>
          <w:lang w:eastAsia="zh-CN"/>
        </w:rPr>
        <w:t xml:space="preserve">工作条件：除了在技术规格中另有规定外，投标人提供的一切仪器、设备和系统，应符合下列条件： </w:t>
      </w:r>
    </w:p>
    <w:p w14:paraId="51A4FCF9">
      <w:pPr>
        <w:tabs>
          <w:tab w:val="left" w:pos="900"/>
        </w:tabs>
        <w:spacing w:line="486" w:lineRule="exact"/>
        <w:ind w:firstLine="480" w:firstLineChars="200"/>
        <w:rPr>
          <w:iCs/>
          <w:sz w:val="24"/>
          <w:szCs w:val="24"/>
          <w:lang w:eastAsia="zh-CN"/>
        </w:rPr>
      </w:pPr>
      <w:r>
        <w:rPr>
          <w:rFonts w:hint="eastAsia"/>
          <w:iCs/>
          <w:sz w:val="24"/>
          <w:szCs w:val="24"/>
          <w:lang w:eastAsia="zh-CN"/>
        </w:rPr>
        <w:t xml:space="preserve">1）仪器设备的插头要符合中国电工标准。如不符合，则应提供适合仪器插头的插座，必须要有接地。 </w:t>
      </w:r>
    </w:p>
    <w:p w14:paraId="6CE6BD77">
      <w:pPr>
        <w:tabs>
          <w:tab w:val="left" w:pos="900"/>
        </w:tabs>
        <w:spacing w:line="486" w:lineRule="exact"/>
        <w:ind w:firstLine="480" w:firstLineChars="200"/>
        <w:rPr>
          <w:iCs/>
          <w:sz w:val="24"/>
          <w:szCs w:val="24"/>
          <w:lang w:eastAsia="zh-CN"/>
        </w:rPr>
      </w:pPr>
      <w:r>
        <w:rPr>
          <w:rFonts w:hint="eastAsia"/>
          <w:iCs/>
          <w:sz w:val="24"/>
          <w:szCs w:val="24"/>
          <w:lang w:eastAsia="zh-CN"/>
        </w:rPr>
        <w:t>2）如果仪器设备需特殊的工作条件（如：水、电源、磁场强度、特殊温度、湿度、震动强度等），投标人应在有关投标文件中加以说明。</w:t>
      </w:r>
    </w:p>
    <w:p w14:paraId="7CA04C66">
      <w:pPr>
        <w:tabs>
          <w:tab w:val="left" w:pos="900"/>
        </w:tabs>
        <w:spacing w:line="486" w:lineRule="exact"/>
        <w:ind w:firstLine="480" w:firstLineChars="200"/>
        <w:rPr>
          <w:iCs/>
          <w:color w:val="FF0000"/>
          <w:sz w:val="24"/>
          <w:szCs w:val="24"/>
          <w:lang w:eastAsia="zh-CN"/>
        </w:rPr>
      </w:pPr>
      <w:r>
        <w:rPr>
          <w:rFonts w:hint="eastAsia"/>
          <w:iCs/>
          <w:sz w:val="24"/>
          <w:szCs w:val="24"/>
          <w:lang w:eastAsia="zh-CN"/>
        </w:rPr>
        <w:t xml:space="preserve">（6）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32"/>
    <w:p w14:paraId="188F749C">
      <w:pPr>
        <w:tabs>
          <w:tab w:val="left" w:pos="900"/>
        </w:tabs>
        <w:spacing w:before="156" w:beforeLines="50" w:line="486" w:lineRule="exact"/>
        <w:ind w:firstLine="482" w:firstLineChars="200"/>
        <w:rPr>
          <w:b/>
          <w:sz w:val="24"/>
          <w:szCs w:val="24"/>
          <w:lang w:eastAsia="zh-CN"/>
        </w:rPr>
      </w:pPr>
      <w:r>
        <w:rPr>
          <w:rFonts w:hint="eastAsia"/>
          <w:b/>
          <w:sz w:val="24"/>
          <w:szCs w:val="24"/>
          <w:lang w:eastAsia="zh-CN"/>
        </w:rPr>
        <w:t>3.采购标的的验收标准</w:t>
      </w:r>
    </w:p>
    <w:p w14:paraId="5DA8B02F">
      <w:pPr>
        <w:autoSpaceDE/>
        <w:autoSpaceDN/>
        <w:spacing w:line="440" w:lineRule="exact"/>
        <w:ind w:firstLine="480" w:firstLineChars="200"/>
        <w:rPr>
          <w:bCs/>
          <w:sz w:val="24"/>
          <w:szCs w:val="21"/>
          <w:lang w:eastAsia="zh-CN"/>
        </w:rPr>
      </w:pPr>
      <w:r>
        <w:rPr>
          <w:rFonts w:hint="eastAsia"/>
          <w:bCs/>
          <w:sz w:val="24"/>
          <w:szCs w:val="21"/>
          <w:lang w:eastAsia="zh-CN"/>
        </w:rPr>
        <w:t>3.1、采购标的的验收标准</w:t>
      </w:r>
    </w:p>
    <w:p w14:paraId="458CC6C8">
      <w:pPr>
        <w:autoSpaceDE/>
        <w:autoSpaceDN/>
        <w:spacing w:line="440" w:lineRule="exact"/>
        <w:ind w:firstLine="480" w:firstLineChars="200"/>
        <w:rPr>
          <w:bCs/>
          <w:sz w:val="24"/>
          <w:szCs w:val="21"/>
          <w:lang w:eastAsia="zh-CN"/>
        </w:rPr>
      </w:pPr>
      <w:r>
        <w:rPr>
          <w:rFonts w:hint="eastAsia"/>
          <w:bCs/>
          <w:sz w:val="24"/>
          <w:szCs w:val="21"/>
          <w:lang w:eastAsia="zh-CN"/>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14:paraId="6E951F6C">
      <w:pPr>
        <w:autoSpaceDE/>
        <w:autoSpaceDN/>
        <w:spacing w:line="440" w:lineRule="exact"/>
        <w:ind w:firstLine="480" w:firstLineChars="200"/>
        <w:rPr>
          <w:bCs/>
          <w:sz w:val="24"/>
          <w:szCs w:val="21"/>
          <w:lang w:eastAsia="zh-CN"/>
        </w:rPr>
      </w:pPr>
      <w:r>
        <w:rPr>
          <w:rFonts w:hint="eastAsia"/>
          <w:bCs/>
          <w:sz w:val="24"/>
          <w:szCs w:val="21"/>
          <w:lang w:eastAsia="zh-CN"/>
        </w:rPr>
        <w:t>（2）货物运抵采购项目（标的）交付的地点后，采购人将在7个工作日内组织验收，由采购人组织验收小组，对货物的数量、外观、质量、安全、功能及性能等进行验收，项目验收依据为采购合同、招标文件和投标文件。验收小组将根据验收情况制作验收备忘录并签署验收意见。</w:t>
      </w:r>
    </w:p>
    <w:p w14:paraId="1B49E25A">
      <w:pPr>
        <w:spacing w:line="360" w:lineRule="auto"/>
      </w:pPr>
      <w:r>
        <w:rPr>
          <w:rFonts w:hint="eastAsia"/>
          <w:bCs/>
          <w:sz w:val="24"/>
          <w:szCs w:val="21"/>
          <w:lang w:eastAsia="zh-CN"/>
        </w:rPr>
        <w:t>（3）投标人应负责使所供计量仪器通过计量部门的验收，并承担相关费用（包括运费）。若需要，应在检测期间提供备用仪器，以便不影响采购人的使用。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egular">
    <w:altName w:val="Arial"/>
    <w:panose1 w:val="020B06040202020902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22479"/>
    <w:rsid w:val="203552B8"/>
    <w:rsid w:val="25E22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Plain Text"/>
    <w:basedOn w:val="1"/>
    <w:unhideWhenUsed/>
    <w:qFormat/>
    <w:uiPriority w:val="0"/>
    <w:rPr>
      <w:rFonts w:hAnsi="Courier New" w:cs="Courier New"/>
      <w:sz w:val="24"/>
      <w:szCs w:val="21"/>
    </w:rPr>
  </w:style>
  <w:style w:type="paragraph" w:customStyle="1" w:styleId="7">
    <w:name w:val="列表段落1"/>
    <w:basedOn w:val="1"/>
    <w:qFormat/>
    <w:uiPriority w:val="1"/>
    <w:pPr>
      <w:spacing w:before="134"/>
      <w:ind w:left="1196" w:hanging="720"/>
    </w:pPr>
    <w:rPr>
      <w:sz w:val="20"/>
    </w:rPr>
  </w:style>
  <w:style w:type="paragraph" w:customStyle="1" w:styleId="8">
    <w:name w:val="Table Paragraph"/>
    <w:basedOn w:val="1"/>
    <w:qFormat/>
    <w:uiPriority w:val="1"/>
  </w:style>
  <w:style w:type="paragraph" w:customStyle="1" w:styleId="9">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14294</Words>
  <Characters>15632</Characters>
  <Lines>0</Lines>
  <Paragraphs>0</Paragraphs>
  <TotalTime>0</TotalTime>
  <ScaleCrop>false</ScaleCrop>
  <LinksUpToDate>false</LinksUpToDate>
  <CharactersWithSpaces>15736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2026-05-21T02:08:00Z</dcterms:created>
  <dc:creator>王崴</dc:creator>
  <cp:lastModifiedBy>王崴</cp:lastModifiedBy>
  <dcterms:modified xsi:type="dcterms:W3CDTF">2026-05-21T05:04:44Z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AAD152322F2546E5A4697D2D505BBE25_11</vt:lpwstr>
  </property>
  <property fmtid="{D5CDD505-2E9C-101B-9397-08002B2CF9AE}" pid="4" name="KSOTemplateDocerSaveRecord">
    <vt:lpwstr>eyJoZGlkIjoiNTU3MWFmY2JmYjBmNTA2M2Q0ZWY5MzgxYzE5YjliMzUiLCJ1c2VySWQiOiI4NDYxOTIwMTUifQ==</vt:lpwstr>
  </property>
</Properties>
</file>