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FC13C">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3F084DAC">
      <w:pPr>
        <w:spacing w:line="360" w:lineRule="auto"/>
        <w:ind w:firstLine="480" w:firstLineChars="200"/>
        <w:rPr>
          <w:rFonts w:hint="eastAsia" w:ascii="宋体" w:hAnsi="宋体" w:cs="宋体"/>
          <w:sz w:val="24"/>
        </w:rPr>
      </w:pPr>
      <w:r>
        <w:rPr>
          <w:rFonts w:hint="eastAsia" w:ascii="宋体" w:hAnsi="宋体" w:cs="宋体"/>
          <w:sz w:val="24"/>
        </w:rPr>
        <w:t>1.项目编号：</w:t>
      </w:r>
      <w:r>
        <w:rPr>
          <w:rFonts w:hint="eastAsia" w:ascii="宋体" w:hAnsi="宋体" w:cs="宋体"/>
          <w:sz w:val="24"/>
          <w:u w:val="single"/>
        </w:rPr>
        <w:t>GXCZ-D-26070079</w:t>
      </w:r>
    </w:p>
    <w:p w14:paraId="23D15F6E">
      <w:pPr>
        <w:spacing w:line="360" w:lineRule="auto"/>
        <w:ind w:firstLine="480" w:firstLineChars="200"/>
        <w:rPr>
          <w:rFonts w:hint="eastAsia" w:ascii="宋体" w:hAnsi="宋体" w:cs="宋体"/>
          <w:sz w:val="24"/>
        </w:rPr>
      </w:pPr>
      <w:r>
        <w:rPr>
          <w:rFonts w:hint="eastAsia" w:ascii="宋体" w:hAnsi="宋体" w:cs="宋体"/>
          <w:sz w:val="24"/>
        </w:rPr>
        <w:t>2.项目名称：</w:t>
      </w:r>
      <w:bookmarkStart w:id="0" w:name="OLE_LINK1"/>
      <w:r>
        <w:rPr>
          <w:rFonts w:hint="eastAsia" w:ascii="宋体" w:hAnsi="宋体" w:cs="宋体"/>
          <w:sz w:val="24"/>
          <w:u w:val="single"/>
        </w:rPr>
        <w:t>第九批全国重点文保单位及第十批北京市文保单位补充申报遴选</w:t>
      </w:r>
      <w:bookmarkEnd w:id="0"/>
      <w:r>
        <w:rPr>
          <w:rFonts w:hint="eastAsia" w:ascii="宋体" w:hAnsi="宋体" w:cs="宋体"/>
          <w:sz w:val="24"/>
          <w:u w:val="single"/>
        </w:rPr>
        <w:t>项目</w:t>
      </w:r>
    </w:p>
    <w:p w14:paraId="1E10C9FC">
      <w:pPr>
        <w:spacing w:line="360" w:lineRule="auto"/>
        <w:ind w:firstLine="480" w:firstLineChars="200"/>
        <w:rPr>
          <w:rFonts w:hint="eastAsia" w:ascii="宋体" w:hAnsi="宋体" w:cs="宋体"/>
          <w:sz w:val="24"/>
          <w:u w:val="single"/>
        </w:rPr>
      </w:pPr>
      <w:r>
        <w:rPr>
          <w:rFonts w:hint="eastAsia" w:ascii="宋体" w:hAnsi="宋体" w:cs="宋体"/>
          <w:sz w:val="24"/>
        </w:rPr>
        <w:t>3.采购方式：</w:t>
      </w:r>
      <w:r>
        <w:rPr>
          <w:rFonts w:hint="eastAsia" w:ascii="宋体" w:hAnsi="宋体" w:cs="宋体"/>
          <w:sz w:val="24"/>
          <w:u w:val="single"/>
        </w:rPr>
        <w:t>竞争性磋商</w:t>
      </w:r>
      <w:bookmarkStart w:id="27" w:name="_GoBack"/>
      <w:bookmarkEnd w:id="27"/>
    </w:p>
    <w:p w14:paraId="1B65DB94">
      <w:pPr>
        <w:spacing w:line="360" w:lineRule="auto"/>
        <w:ind w:firstLine="480" w:firstLineChars="200"/>
        <w:rPr>
          <w:rFonts w:hint="eastAsia" w:ascii="宋体" w:hAnsi="宋体" w:cs="宋体"/>
          <w:sz w:val="24"/>
        </w:rPr>
      </w:pPr>
      <w:r>
        <w:rPr>
          <w:rFonts w:hint="eastAsia" w:ascii="宋体" w:hAnsi="宋体" w:cs="宋体"/>
          <w:sz w:val="24"/>
        </w:rPr>
        <w:t>4.项目预算金额：</w:t>
      </w:r>
      <w:r>
        <w:rPr>
          <w:rFonts w:hint="eastAsia" w:ascii="宋体" w:hAnsi="宋体" w:cs="宋体"/>
          <w:sz w:val="24"/>
          <w:u w:val="single"/>
        </w:rPr>
        <w:t>52.5000</w:t>
      </w:r>
      <w:r>
        <w:rPr>
          <w:rFonts w:hint="eastAsia" w:ascii="宋体" w:hAnsi="宋体" w:cs="宋体"/>
          <w:sz w:val="24"/>
        </w:rPr>
        <w:t>万元、项目最高限价（如有）：</w:t>
      </w:r>
      <w:r>
        <w:rPr>
          <w:rFonts w:hint="eastAsia" w:ascii="宋体" w:hAnsi="宋体" w:cs="宋体"/>
          <w:sz w:val="24"/>
          <w:u w:val="single"/>
        </w:rPr>
        <w:t>52.5000</w:t>
      </w:r>
      <w:r>
        <w:rPr>
          <w:rFonts w:hint="eastAsia" w:ascii="宋体" w:hAnsi="宋体" w:cs="宋体"/>
          <w:sz w:val="24"/>
        </w:rPr>
        <w:t>万元</w:t>
      </w:r>
    </w:p>
    <w:p w14:paraId="5D9E37E6">
      <w:pPr>
        <w:spacing w:line="360" w:lineRule="auto"/>
        <w:ind w:firstLine="480" w:firstLineChars="200"/>
        <w:rPr>
          <w:rFonts w:hint="eastAsia" w:ascii="宋体" w:hAnsi="宋体" w:cs="宋体"/>
          <w:sz w:val="24"/>
        </w:rPr>
      </w:pPr>
      <w:r>
        <w:rPr>
          <w:rFonts w:hint="eastAsia" w:ascii="宋体" w:hAnsi="宋体" w:cs="宋体"/>
          <w:sz w:val="24"/>
        </w:rPr>
        <w:t>5.采购需求：</w:t>
      </w:r>
    </w:p>
    <w:tbl>
      <w:tblPr>
        <w:tblStyle w:val="7"/>
        <w:tblW w:w="49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423"/>
        <w:gridCol w:w="1305"/>
        <w:gridCol w:w="783"/>
        <w:gridCol w:w="4289"/>
      </w:tblGrid>
      <w:tr w14:paraId="199E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378" w:type="pct"/>
            <w:vAlign w:val="center"/>
          </w:tcPr>
          <w:p w14:paraId="484A7062">
            <w:pPr>
              <w:spacing w:line="360" w:lineRule="auto"/>
              <w:jc w:val="center"/>
              <w:rPr>
                <w:rFonts w:hint="eastAsia" w:ascii="宋体" w:hAnsi="宋体" w:cs="宋体"/>
                <w:bCs/>
                <w:sz w:val="24"/>
              </w:rPr>
            </w:pPr>
            <w:r>
              <w:rPr>
                <w:rFonts w:hint="eastAsia" w:ascii="宋体" w:hAnsi="宋体" w:cs="宋体"/>
                <w:bCs/>
                <w:sz w:val="24"/>
              </w:rPr>
              <w:t>序号</w:t>
            </w:r>
          </w:p>
        </w:tc>
        <w:tc>
          <w:tcPr>
            <w:tcW w:w="843" w:type="pct"/>
            <w:vAlign w:val="center"/>
          </w:tcPr>
          <w:p w14:paraId="1DA7DA45">
            <w:pPr>
              <w:spacing w:line="360" w:lineRule="auto"/>
              <w:jc w:val="center"/>
              <w:rPr>
                <w:rFonts w:hint="eastAsia" w:ascii="宋体" w:hAnsi="宋体" w:cs="宋体"/>
                <w:bCs/>
                <w:sz w:val="24"/>
              </w:rPr>
            </w:pPr>
            <w:r>
              <w:rPr>
                <w:rFonts w:hint="eastAsia" w:ascii="宋体" w:hAnsi="宋体" w:cs="宋体"/>
                <w:bCs/>
                <w:sz w:val="24"/>
              </w:rPr>
              <w:t>标的名称</w:t>
            </w:r>
          </w:p>
        </w:tc>
        <w:tc>
          <w:tcPr>
            <w:tcW w:w="773" w:type="pct"/>
            <w:vAlign w:val="center"/>
          </w:tcPr>
          <w:p w14:paraId="2043F536">
            <w:pPr>
              <w:spacing w:line="360" w:lineRule="auto"/>
              <w:jc w:val="center"/>
              <w:rPr>
                <w:rFonts w:hint="eastAsia" w:ascii="宋体" w:hAnsi="宋体" w:cs="宋体"/>
                <w:bCs/>
                <w:sz w:val="24"/>
              </w:rPr>
            </w:pPr>
            <w:r>
              <w:rPr>
                <w:rFonts w:hint="eastAsia" w:ascii="宋体" w:hAnsi="宋体" w:cs="宋体"/>
                <w:bCs/>
                <w:sz w:val="24"/>
              </w:rPr>
              <w:t>采购预算金额（万元）</w:t>
            </w:r>
          </w:p>
        </w:tc>
        <w:tc>
          <w:tcPr>
            <w:tcW w:w="464" w:type="pct"/>
            <w:vAlign w:val="center"/>
          </w:tcPr>
          <w:p w14:paraId="600F6DCD">
            <w:pPr>
              <w:spacing w:line="360" w:lineRule="auto"/>
              <w:jc w:val="center"/>
              <w:rPr>
                <w:rFonts w:hint="eastAsia" w:ascii="宋体" w:hAnsi="宋体" w:cs="宋体"/>
                <w:bCs/>
                <w:sz w:val="24"/>
              </w:rPr>
            </w:pPr>
            <w:r>
              <w:rPr>
                <w:rFonts w:hint="eastAsia" w:ascii="宋体" w:hAnsi="宋体" w:cs="宋体"/>
                <w:bCs/>
                <w:sz w:val="24"/>
              </w:rPr>
              <w:t>数量</w:t>
            </w:r>
          </w:p>
        </w:tc>
        <w:tc>
          <w:tcPr>
            <w:tcW w:w="2540" w:type="pct"/>
            <w:vAlign w:val="center"/>
          </w:tcPr>
          <w:p w14:paraId="510CFC6A">
            <w:pPr>
              <w:spacing w:line="360" w:lineRule="auto"/>
              <w:jc w:val="center"/>
              <w:rPr>
                <w:rFonts w:hint="eastAsia" w:ascii="宋体" w:hAnsi="宋体" w:cs="宋体"/>
                <w:sz w:val="24"/>
              </w:rPr>
            </w:pPr>
            <w:r>
              <w:rPr>
                <w:rFonts w:hint="eastAsia" w:ascii="宋体" w:hAnsi="宋体" w:cs="宋体"/>
                <w:sz w:val="24"/>
              </w:rPr>
              <w:t>简要技术需求或服务要求</w:t>
            </w:r>
          </w:p>
        </w:tc>
      </w:tr>
      <w:tr w14:paraId="2844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4" w:hRule="atLeast"/>
        </w:trPr>
        <w:tc>
          <w:tcPr>
            <w:tcW w:w="378" w:type="pct"/>
            <w:vAlign w:val="center"/>
          </w:tcPr>
          <w:p w14:paraId="3DB87237">
            <w:pPr>
              <w:spacing w:line="360" w:lineRule="auto"/>
              <w:jc w:val="center"/>
              <w:rPr>
                <w:rFonts w:hint="eastAsia" w:ascii="宋体" w:hAnsi="宋体" w:cs="宋体"/>
                <w:bCs/>
                <w:sz w:val="24"/>
              </w:rPr>
            </w:pPr>
            <w:r>
              <w:rPr>
                <w:rFonts w:hint="eastAsia" w:ascii="宋体" w:hAnsi="宋体" w:cs="宋体"/>
                <w:bCs/>
                <w:sz w:val="24"/>
              </w:rPr>
              <w:t>01</w:t>
            </w:r>
          </w:p>
        </w:tc>
        <w:tc>
          <w:tcPr>
            <w:tcW w:w="843" w:type="pct"/>
            <w:vAlign w:val="center"/>
          </w:tcPr>
          <w:p w14:paraId="49990A90">
            <w:pPr>
              <w:spacing w:line="360" w:lineRule="auto"/>
              <w:jc w:val="center"/>
              <w:rPr>
                <w:rFonts w:hint="eastAsia" w:ascii="宋体" w:hAnsi="宋体" w:cs="宋体"/>
                <w:bCs/>
                <w:sz w:val="24"/>
              </w:rPr>
            </w:pPr>
            <w:r>
              <w:rPr>
                <w:rFonts w:hint="eastAsia" w:ascii="宋体" w:hAnsi="宋体" w:cs="宋体"/>
                <w:sz w:val="24"/>
              </w:rPr>
              <w:t>第九批全国重点文保单位及第十批北京市文保单位补充申报遴选</w:t>
            </w:r>
          </w:p>
        </w:tc>
        <w:tc>
          <w:tcPr>
            <w:tcW w:w="773" w:type="pct"/>
            <w:vAlign w:val="center"/>
          </w:tcPr>
          <w:p w14:paraId="328BA803">
            <w:pPr>
              <w:spacing w:line="360" w:lineRule="auto"/>
              <w:jc w:val="center"/>
              <w:rPr>
                <w:rFonts w:hint="eastAsia" w:ascii="宋体" w:hAnsi="宋体" w:cs="宋体"/>
                <w:bCs/>
                <w:sz w:val="24"/>
              </w:rPr>
            </w:pPr>
            <w:r>
              <w:rPr>
                <w:rFonts w:hint="eastAsia" w:ascii="宋体" w:hAnsi="宋体" w:cs="宋体"/>
                <w:sz w:val="24"/>
                <w:u w:val="single"/>
              </w:rPr>
              <w:t>52.5000</w:t>
            </w:r>
          </w:p>
        </w:tc>
        <w:tc>
          <w:tcPr>
            <w:tcW w:w="464" w:type="pct"/>
            <w:vAlign w:val="center"/>
          </w:tcPr>
          <w:p w14:paraId="42C3F8A8">
            <w:pPr>
              <w:spacing w:line="360" w:lineRule="auto"/>
              <w:jc w:val="center"/>
              <w:rPr>
                <w:rFonts w:hint="eastAsia" w:ascii="宋体" w:hAnsi="宋体" w:cs="宋体"/>
                <w:bCs/>
                <w:sz w:val="24"/>
              </w:rPr>
            </w:pPr>
            <w:r>
              <w:rPr>
                <w:rFonts w:hint="eastAsia" w:ascii="宋体" w:hAnsi="宋体" w:cs="宋体"/>
                <w:bCs/>
                <w:sz w:val="24"/>
              </w:rPr>
              <w:t>1项</w:t>
            </w:r>
          </w:p>
        </w:tc>
        <w:tc>
          <w:tcPr>
            <w:tcW w:w="2540" w:type="pct"/>
            <w:vAlign w:val="center"/>
          </w:tcPr>
          <w:p w14:paraId="35A853B6">
            <w:pPr>
              <w:spacing w:line="540" w:lineRule="exact"/>
              <w:rPr>
                <w:rFonts w:hint="eastAsia" w:ascii="宋体" w:hAnsi="宋体" w:cs="宋体"/>
                <w:kern w:val="0"/>
                <w:sz w:val="24"/>
              </w:rPr>
            </w:pPr>
            <w:r>
              <w:rPr>
                <w:rFonts w:hint="eastAsia" w:ascii="宋体" w:hAnsi="宋体" w:cs="宋体"/>
                <w:sz w:val="24"/>
              </w:rPr>
              <w:t>2026年将结合第四</w:t>
            </w:r>
            <w:r>
              <w:rPr>
                <w:rFonts w:hint="eastAsia" w:ascii="宋体" w:hAnsi="宋体" w:cs="宋体"/>
                <w:sz w:val="24"/>
                <w:lang w:val="en-US" w:eastAsia="zh-CN"/>
              </w:rPr>
              <w:t>次</w:t>
            </w:r>
            <w:r>
              <w:rPr>
                <w:rFonts w:hint="eastAsia" w:ascii="宋体" w:hAnsi="宋体" w:cs="宋体"/>
                <w:sz w:val="24"/>
              </w:rPr>
              <w:t>全国文物普查工作的推进，继续开展第九批全国重点文物保护单位与第十批北京市文物保护单位的补充申报遴选工作。为配合两项工作，需配合采购人及北京市文物局筛选北京地区的不可移动文物制作申报文本和参加遴选。</w:t>
            </w:r>
          </w:p>
        </w:tc>
      </w:tr>
    </w:tbl>
    <w:p w14:paraId="77341117">
      <w:pPr>
        <w:spacing w:line="360" w:lineRule="auto"/>
        <w:ind w:firstLine="480" w:firstLineChars="200"/>
        <w:rPr>
          <w:rFonts w:hint="eastAsia" w:ascii="宋体" w:hAnsi="宋体" w:cs="宋体"/>
          <w:sz w:val="24"/>
        </w:rPr>
      </w:pPr>
    </w:p>
    <w:p w14:paraId="2492A164">
      <w:pPr>
        <w:spacing w:line="360" w:lineRule="auto"/>
        <w:ind w:firstLine="480" w:firstLineChars="200"/>
        <w:rPr>
          <w:rFonts w:hint="eastAsia" w:ascii="宋体" w:hAnsi="宋体" w:cs="宋体"/>
          <w:sz w:val="24"/>
          <w:u w:val="single"/>
        </w:rPr>
      </w:pPr>
      <w:r>
        <w:rPr>
          <w:rFonts w:hint="eastAsia" w:ascii="宋体" w:hAnsi="宋体" w:cs="宋体"/>
          <w:sz w:val="24"/>
        </w:rPr>
        <w:t xml:space="preserve">6.合同履行期限：自合同签订起一年。  </w:t>
      </w:r>
    </w:p>
    <w:p w14:paraId="4C5772BF">
      <w:pPr>
        <w:spacing w:line="360" w:lineRule="auto"/>
        <w:ind w:firstLine="480" w:firstLineChars="200"/>
        <w:rPr>
          <w:rFonts w:hint="eastAsia" w:ascii="宋体" w:hAnsi="宋体" w:cs="宋体"/>
          <w:sz w:val="24"/>
        </w:rPr>
      </w:pPr>
      <w:r>
        <w:rPr>
          <w:rFonts w:hint="eastAsia" w:ascii="宋体" w:hAnsi="宋体" w:cs="宋体"/>
          <w:sz w:val="24"/>
        </w:rPr>
        <w:t>7.本项目是否接受联合体：</w:t>
      </w:r>
      <w:r>
        <w:rPr>
          <w:rFonts w:hint="eastAsia" w:ascii="宋体" w:hAnsi="宋体" w:cs="宋体"/>
        </w:rPr>
        <w:t>□</w:t>
      </w:r>
      <w:r>
        <w:rPr>
          <w:rFonts w:hint="eastAsia" w:ascii="宋体" w:hAnsi="宋体" w:cs="宋体"/>
          <w:sz w:val="24"/>
        </w:rPr>
        <w:t xml:space="preserve">是  </w:t>
      </w:r>
      <w:r>
        <w:rPr>
          <w:rFonts w:hint="eastAsia" w:ascii="宋体" w:hAnsi="宋体" w:cs="宋体"/>
          <w:color w:val="000000"/>
          <w:kern w:val="0"/>
          <w:sz w:val="24"/>
          <w:lang w:bidi="ar"/>
        </w:rPr>
        <w:t>■</w:t>
      </w:r>
      <w:r>
        <w:rPr>
          <w:rFonts w:hint="eastAsia" w:ascii="宋体" w:hAnsi="宋体" w:cs="宋体"/>
          <w:sz w:val="24"/>
        </w:rPr>
        <w:t>否。</w:t>
      </w:r>
    </w:p>
    <w:p w14:paraId="17106438">
      <w:pPr>
        <w:spacing w:line="360" w:lineRule="auto"/>
        <w:ind w:firstLine="480" w:firstLineChars="200"/>
        <w:rPr>
          <w:rFonts w:hint="eastAsia" w:ascii="宋体" w:hAnsi="宋体" w:cs="宋体"/>
          <w:sz w:val="24"/>
        </w:rPr>
      </w:pPr>
    </w:p>
    <w:p w14:paraId="419B6671">
      <w:pPr>
        <w:pStyle w:val="3"/>
        <w:spacing w:before="0" w:line="360" w:lineRule="auto"/>
        <w:jc w:val="left"/>
        <w:rPr>
          <w:rFonts w:hint="eastAsia" w:ascii="宋体" w:hAnsi="宋体" w:eastAsia="宋体" w:cs="宋体"/>
          <w:sz w:val="24"/>
          <w:szCs w:val="24"/>
        </w:rPr>
      </w:pPr>
      <w:bookmarkStart w:id="1" w:name="_Toc35393622"/>
      <w:bookmarkStart w:id="2" w:name="_Toc28359003"/>
      <w:bookmarkStart w:id="3" w:name="_Toc28359080"/>
      <w:bookmarkStart w:id="4" w:name="_Toc35393791"/>
      <w:r>
        <w:rPr>
          <w:rFonts w:hint="eastAsia" w:ascii="宋体" w:hAnsi="宋体" w:eastAsia="宋体" w:cs="宋体"/>
          <w:sz w:val="24"/>
          <w:szCs w:val="24"/>
        </w:rPr>
        <w:t>二、申请人的资格要求（须同时满足）</w:t>
      </w:r>
      <w:bookmarkEnd w:id="1"/>
      <w:bookmarkEnd w:id="2"/>
      <w:bookmarkEnd w:id="3"/>
      <w:bookmarkEnd w:id="4"/>
    </w:p>
    <w:p w14:paraId="63B943CC">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577D43E7">
      <w:pPr>
        <w:spacing w:line="360" w:lineRule="auto"/>
        <w:ind w:firstLine="480" w:firstLineChars="200"/>
        <w:rPr>
          <w:rFonts w:hint="eastAsia" w:ascii="宋体" w:hAnsi="宋体" w:cs="宋体"/>
          <w:sz w:val="24"/>
        </w:rPr>
      </w:pPr>
      <w:bookmarkStart w:id="5" w:name="_Toc28359081"/>
      <w:bookmarkStart w:id="6" w:name="_Toc28359004"/>
      <w:r>
        <w:rPr>
          <w:rFonts w:hint="eastAsia" w:ascii="宋体" w:hAnsi="宋体" w:cs="宋体"/>
          <w:sz w:val="24"/>
        </w:rPr>
        <w:t>2.落实政府采购政策需满足的资格要求：</w:t>
      </w:r>
    </w:p>
    <w:p w14:paraId="4F8F561B">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39B223E7">
      <w:pPr>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w:t>
      </w:r>
      <w:r>
        <w:rPr>
          <w:rFonts w:hint="eastAsia" w:ascii="宋体" w:hAnsi="宋体" w:cs="宋体"/>
          <w:sz w:val="24"/>
        </w:rPr>
        <w:t>本项目不专门面向中小企业预留采购份额。</w:t>
      </w:r>
    </w:p>
    <w:p w14:paraId="2588868C">
      <w:pPr>
        <w:spacing w:line="360" w:lineRule="auto"/>
        <w:ind w:firstLine="480" w:firstLineChars="200"/>
        <w:rPr>
          <w:rFonts w:hint="eastAsia" w:ascii="宋体" w:hAnsi="宋体" w:cs="宋体"/>
          <w:sz w:val="24"/>
        </w:rPr>
      </w:pPr>
      <w:r>
        <w:rPr>
          <w:rFonts w:hint="eastAsia" w:ascii="宋体" w:hAnsi="宋体" w:cs="宋体"/>
          <w:sz w:val="24"/>
          <w:szCs w:val="32"/>
        </w:rPr>
        <w:t>□</w:t>
      </w:r>
      <w:r>
        <w:rPr>
          <w:rFonts w:hint="eastAsia" w:ascii="宋体" w:hAnsi="宋体" w:cs="宋体"/>
          <w:sz w:val="24"/>
        </w:rPr>
        <w:t xml:space="preserve">本项目专门面向  </w:t>
      </w:r>
      <w:r>
        <w:rPr>
          <w:rFonts w:hint="eastAsia" w:ascii="宋体" w:hAnsi="宋体" w:cs="宋体"/>
          <w:sz w:val="24"/>
          <w:szCs w:val="32"/>
        </w:rPr>
        <w:t>□</w:t>
      </w:r>
      <w:r>
        <w:rPr>
          <w:rFonts w:hint="eastAsia" w:ascii="宋体" w:hAnsi="宋体" w:cs="宋体"/>
          <w:sz w:val="24"/>
        </w:rPr>
        <w:t xml:space="preserve">中小 </w:t>
      </w:r>
      <w:r>
        <w:rPr>
          <w:rFonts w:hint="eastAsia" w:ascii="宋体" w:hAnsi="宋体" w:cs="宋体"/>
          <w:sz w:val="24"/>
          <w:szCs w:val="32"/>
        </w:rPr>
        <w:t>□</w:t>
      </w:r>
      <w:r>
        <w:rPr>
          <w:rFonts w:hint="eastAsia" w:ascii="宋体" w:hAnsi="宋体" w:cs="宋体"/>
          <w:sz w:val="24"/>
        </w:rPr>
        <w:t>小微企业  采购。即：提供的货物全部由符合政策要求的中小/小微企业制造、服务全部由符合政策要求的中小/小微企业承接。</w:t>
      </w:r>
    </w:p>
    <w:p w14:paraId="7290A00C">
      <w:pPr>
        <w:spacing w:line="360" w:lineRule="auto"/>
        <w:ind w:firstLine="480" w:firstLineChars="200"/>
        <w:rPr>
          <w:rFonts w:hint="eastAsia" w:ascii="宋体" w:hAnsi="宋体" w:cs="宋体"/>
          <w:sz w:val="24"/>
        </w:rPr>
      </w:pPr>
      <w:r>
        <w:rPr>
          <w:rFonts w:hint="eastAsia" w:ascii="宋体" w:hAnsi="宋体" w:cs="宋体"/>
          <w:sz w:val="24"/>
          <w:szCs w:val="32"/>
        </w:rPr>
        <w:t>□</w:t>
      </w: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本项目预留部分采购项目预算专门面向中小企业采购。对于预留份额，提供的货物由符合政策要求的中小企业制造、服务由符合政策要求的中小企业承接。预留份额通过以下措施进行：___________。</w:t>
      </w:r>
    </w:p>
    <w:p w14:paraId="147570E6">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rPr>
        <w:t>无</w:t>
      </w:r>
      <w:r>
        <w:rPr>
          <w:rFonts w:hint="eastAsia" w:ascii="宋体" w:hAnsi="宋体" w:cs="宋体"/>
          <w:sz w:val="24"/>
        </w:rPr>
        <w:t>。</w:t>
      </w:r>
    </w:p>
    <w:p w14:paraId="1F93BBF8">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38AC4DBF">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3702D82B">
      <w:pPr>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color w:val="000000"/>
          <w:kern w:val="0"/>
          <w:sz w:val="24"/>
          <w:lang w:bidi="ar"/>
        </w:rPr>
        <w:t>■</w:t>
      </w:r>
      <w:r>
        <w:rPr>
          <w:rFonts w:hint="eastAsia" w:ascii="宋体" w:hAnsi="宋体" w:cs="宋体"/>
          <w:sz w:val="24"/>
        </w:rPr>
        <w:t>否</w:t>
      </w:r>
    </w:p>
    <w:p w14:paraId="30B857FE">
      <w:pPr>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rPr>
        <w:t>□</w:t>
      </w:r>
      <w:r>
        <w:rPr>
          <w:rFonts w:hint="eastAsia" w:ascii="宋体" w:hAnsi="宋体" w:cs="宋体"/>
          <w:sz w:val="24"/>
        </w:rPr>
        <w:t>是，公益一类事业单位、使用事业编制且由财政拨款保障的群团组织，不得作为承接主体；</w:t>
      </w:r>
    </w:p>
    <w:p w14:paraId="191C4C98">
      <w:pPr>
        <w:tabs>
          <w:tab w:val="left" w:pos="900"/>
          <w:tab w:val="left" w:pos="1134"/>
          <w:tab w:val="left" w:pos="1589"/>
          <w:tab w:val="left" w:pos="5521"/>
        </w:tabs>
        <w:snapToGrid w:val="0"/>
        <w:spacing w:line="360" w:lineRule="auto"/>
        <w:ind w:firstLine="480" w:firstLineChars="200"/>
        <w:rPr>
          <w:rFonts w:hint="eastAsia" w:ascii="宋体" w:hAnsi="宋体" w:cs="宋体"/>
          <w:sz w:val="24"/>
          <w:u w:val="single"/>
        </w:rPr>
      </w:pPr>
      <w:r>
        <w:rPr>
          <w:rFonts w:hint="eastAsia" w:ascii="宋体" w:hAnsi="宋体" w:cs="宋体"/>
          <w:sz w:val="24"/>
        </w:rPr>
        <w:t>3.2其他特定资格要求：</w:t>
      </w:r>
      <w:r>
        <w:rPr>
          <w:rFonts w:hint="eastAsia" w:ascii="宋体" w:hAnsi="宋体" w:cs="宋体"/>
          <w:sz w:val="24"/>
          <w:u w:val="single"/>
        </w:rPr>
        <w:t>无</w:t>
      </w:r>
      <w:r>
        <w:rPr>
          <w:rFonts w:hint="eastAsia" w:ascii="宋体" w:hAnsi="宋体" w:cs="宋体"/>
          <w:sz w:val="24"/>
        </w:rPr>
        <w:t>。</w:t>
      </w:r>
    </w:p>
    <w:p w14:paraId="2F40B198">
      <w:pPr>
        <w:spacing w:line="360" w:lineRule="auto"/>
        <w:ind w:firstLine="480" w:firstLineChars="200"/>
        <w:rPr>
          <w:rFonts w:hint="eastAsia" w:ascii="宋体" w:hAnsi="宋体" w:cs="宋体"/>
          <w:i/>
          <w:iCs/>
          <w:sz w:val="24"/>
          <w:u w:val="single"/>
        </w:rPr>
      </w:pPr>
    </w:p>
    <w:bookmarkEnd w:id="5"/>
    <w:bookmarkEnd w:id="6"/>
    <w:p w14:paraId="77DB6803">
      <w:pPr>
        <w:pStyle w:val="3"/>
        <w:widowControl/>
        <w:spacing w:before="0" w:line="360" w:lineRule="auto"/>
        <w:jc w:val="left"/>
        <w:rPr>
          <w:rFonts w:hint="eastAsia" w:ascii="宋体" w:hAnsi="宋体" w:eastAsia="宋体" w:cs="宋体"/>
          <w:sz w:val="24"/>
          <w:szCs w:val="24"/>
        </w:rPr>
      </w:pPr>
      <w:bookmarkStart w:id="7" w:name="_Toc35393623"/>
      <w:bookmarkStart w:id="8" w:name="_Toc35393792"/>
      <w:r>
        <w:rPr>
          <w:rFonts w:hint="eastAsia" w:ascii="宋体" w:hAnsi="宋体" w:eastAsia="宋体" w:cs="宋体"/>
          <w:sz w:val="24"/>
          <w:szCs w:val="24"/>
        </w:rPr>
        <w:t>三、获取采购文件</w:t>
      </w:r>
      <w:bookmarkEnd w:id="7"/>
      <w:bookmarkEnd w:id="8"/>
    </w:p>
    <w:p w14:paraId="245D707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1.时间：</w:t>
      </w:r>
      <w:r>
        <w:rPr>
          <w:rFonts w:hint="eastAsia" w:ascii="宋体" w:hAnsi="宋体" w:cs="宋体"/>
          <w:sz w:val="24"/>
          <w:u w:val="single"/>
          <w:lang w:bidi="ar"/>
        </w:rPr>
        <w:t>2026</w:t>
      </w:r>
      <w:r>
        <w:rPr>
          <w:rFonts w:hint="eastAsia" w:ascii="宋体" w:hAnsi="宋体" w:cs="宋体"/>
          <w:sz w:val="24"/>
          <w:lang w:bidi="ar"/>
        </w:rPr>
        <w:t>年</w:t>
      </w:r>
      <w:r>
        <w:rPr>
          <w:rFonts w:hint="eastAsia" w:ascii="宋体" w:hAnsi="宋体" w:cs="宋体"/>
          <w:sz w:val="24"/>
          <w:u w:val="single"/>
          <w:lang w:bidi="ar"/>
        </w:rPr>
        <w:t>5</w:t>
      </w:r>
      <w:r>
        <w:rPr>
          <w:rFonts w:hint="eastAsia" w:ascii="宋体" w:hAnsi="宋体" w:cs="宋体"/>
          <w:sz w:val="24"/>
          <w:lang w:bidi="ar"/>
        </w:rPr>
        <w:t>月</w:t>
      </w:r>
      <w:r>
        <w:rPr>
          <w:rFonts w:hint="eastAsia" w:ascii="宋体" w:hAnsi="宋体" w:cs="宋体"/>
          <w:sz w:val="24"/>
          <w:u w:val="single"/>
        </w:rPr>
        <w:t>27</w:t>
      </w:r>
      <w:r>
        <w:rPr>
          <w:rFonts w:hint="eastAsia" w:ascii="宋体" w:hAnsi="宋体" w:cs="宋体"/>
          <w:sz w:val="24"/>
          <w:lang w:bidi="ar"/>
        </w:rPr>
        <w:t>日至</w:t>
      </w:r>
      <w:r>
        <w:rPr>
          <w:rFonts w:hint="eastAsia" w:ascii="宋体" w:hAnsi="宋体" w:cs="宋体"/>
          <w:sz w:val="24"/>
          <w:u w:val="single"/>
          <w:lang w:bidi="ar"/>
        </w:rPr>
        <w:t>2026</w:t>
      </w:r>
      <w:r>
        <w:rPr>
          <w:rFonts w:hint="eastAsia" w:ascii="宋体" w:hAnsi="宋体" w:cs="宋体"/>
          <w:sz w:val="24"/>
          <w:lang w:bidi="ar"/>
        </w:rPr>
        <w:t>年</w:t>
      </w:r>
      <w:r>
        <w:rPr>
          <w:rFonts w:hint="eastAsia" w:ascii="宋体" w:hAnsi="宋体" w:cs="宋体"/>
          <w:sz w:val="24"/>
          <w:u w:val="single"/>
          <w:lang w:bidi="ar"/>
        </w:rPr>
        <w:t>6</w:t>
      </w:r>
      <w:r>
        <w:rPr>
          <w:rFonts w:hint="eastAsia" w:ascii="宋体" w:hAnsi="宋体" w:cs="宋体"/>
          <w:sz w:val="24"/>
          <w:lang w:bidi="ar"/>
        </w:rPr>
        <w:t>月</w:t>
      </w:r>
      <w:r>
        <w:rPr>
          <w:rFonts w:hint="eastAsia" w:ascii="宋体" w:hAnsi="宋体" w:cs="宋体"/>
          <w:sz w:val="24"/>
          <w:u w:val="single"/>
        </w:rPr>
        <w:t>5</w:t>
      </w:r>
      <w:r>
        <w:rPr>
          <w:rFonts w:hint="eastAsia" w:ascii="宋体" w:hAnsi="宋体" w:cs="宋体"/>
          <w:sz w:val="24"/>
          <w:lang w:bidi="ar"/>
        </w:rPr>
        <w:t>日，每天上午</w:t>
      </w:r>
      <w:r>
        <w:rPr>
          <w:rFonts w:hint="eastAsia" w:ascii="宋体" w:hAnsi="宋体" w:cs="宋体"/>
          <w:sz w:val="24"/>
          <w:u w:val="single"/>
          <w:lang w:bidi="ar"/>
        </w:rPr>
        <w:t>09:00</w:t>
      </w:r>
      <w:r>
        <w:rPr>
          <w:rFonts w:hint="eastAsia" w:ascii="宋体" w:hAnsi="宋体" w:cs="宋体"/>
          <w:sz w:val="24"/>
          <w:lang w:bidi="ar"/>
        </w:rPr>
        <w:t>至</w:t>
      </w:r>
      <w:r>
        <w:rPr>
          <w:rFonts w:hint="eastAsia" w:ascii="宋体" w:hAnsi="宋体" w:cs="宋体"/>
          <w:sz w:val="24"/>
          <w:u w:val="single"/>
          <w:lang w:bidi="ar"/>
        </w:rPr>
        <w:t>12:00</w:t>
      </w:r>
      <w:r>
        <w:rPr>
          <w:rFonts w:hint="eastAsia" w:ascii="宋体" w:hAnsi="宋体" w:cs="宋体"/>
          <w:sz w:val="24"/>
          <w:lang w:bidi="ar"/>
        </w:rPr>
        <w:t>，下午</w:t>
      </w:r>
      <w:r>
        <w:rPr>
          <w:rFonts w:hint="eastAsia" w:ascii="宋体" w:hAnsi="宋体" w:cs="宋体"/>
          <w:sz w:val="24"/>
          <w:u w:val="single"/>
        </w:rPr>
        <w:t>13:00</w:t>
      </w:r>
      <w:r>
        <w:rPr>
          <w:rFonts w:hint="eastAsia" w:ascii="宋体" w:hAnsi="宋体" w:cs="宋体"/>
          <w:sz w:val="24"/>
          <w:lang w:bidi="ar"/>
        </w:rPr>
        <w:t>至</w:t>
      </w:r>
      <w:r>
        <w:rPr>
          <w:rFonts w:hint="eastAsia" w:ascii="宋体" w:hAnsi="宋体" w:cs="宋体"/>
          <w:sz w:val="24"/>
          <w:u w:val="single"/>
        </w:rPr>
        <w:t>17:00</w:t>
      </w:r>
      <w:r>
        <w:rPr>
          <w:rFonts w:hint="eastAsia" w:ascii="宋体" w:hAnsi="宋体" w:cs="宋体"/>
          <w:sz w:val="24"/>
          <w:lang w:bidi="ar"/>
        </w:rPr>
        <w:t>（北京时间，法定节假日除外）。</w:t>
      </w:r>
    </w:p>
    <w:p w14:paraId="77DE5D28">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14:paraId="316D6376">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3.方式：供应商使用CA数字证书或电子营业执照登录北京市政府采购电子交易平台（http://zbcg-bjzc.zhongcy.com/bjczj-portal-site/index.html#/home）获取电子版竞争性磋商文件。</w:t>
      </w:r>
    </w:p>
    <w:p w14:paraId="73D11CDB">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14:paraId="6813BB57">
      <w:pPr>
        <w:tabs>
          <w:tab w:val="left" w:pos="900"/>
          <w:tab w:val="left" w:pos="1980"/>
        </w:tabs>
        <w:snapToGrid w:val="0"/>
        <w:spacing w:line="360" w:lineRule="auto"/>
        <w:ind w:left="840"/>
        <w:rPr>
          <w:rFonts w:hint="eastAsia" w:ascii="宋体" w:hAnsi="宋体" w:cs="宋体"/>
          <w:sz w:val="24"/>
        </w:rPr>
      </w:pPr>
    </w:p>
    <w:p w14:paraId="6666367C">
      <w:pPr>
        <w:pStyle w:val="3"/>
        <w:widowControl/>
        <w:spacing w:before="0" w:line="360" w:lineRule="auto"/>
        <w:jc w:val="left"/>
        <w:rPr>
          <w:rFonts w:hint="eastAsia" w:ascii="宋体" w:hAnsi="宋体" w:eastAsia="宋体" w:cs="宋体"/>
          <w:sz w:val="24"/>
          <w:szCs w:val="24"/>
        </w:rPr>
      </w:pPr>
      <w:bookmarkStart w:id="9" w:name="_Toc35393624"/>
      <w:bookmarkStart w:id="10" w:name="_Toc28359005"/>
      <w:bookmarkStart w:id="11" w:name="_Toc35393793"/>
      <w:bookmarkStart w:id="12" w:name="_Toc28359082"/>
      <w:r>
        <w:rPr>
          <w:rFonts w:hint="eastAsia" w:ascii="宋体" w:hAnsi="宋体" w:eastAsia="宋体" w:cs="宋体"/>
          <w:sz w:val="24"/>
          <w:szCs w:val="24"/>
        </w:rPr>
        <w:t>四、</w:t>
      </w:r>
      <w:bookmarkEnd w:id="9"/>
      <w:bookmarkEnd w:id="10"/>
      <w:bookmarkEnd w:id="11"/>
      <w:bookmarkEnd w:id="12"/>
      <w:r>
        <w:rPr>
          <w:rFonts w:hint="eastAsia" w:ascii="宋体" w:hAnsi="宋体" w:eastAsia="宋体" w:cs="宋体"/>
          <w:sz w:val="24"/>
          <w:szCs w:val="24"/>
        </w:rPr>
        <w:t>响应文件提交</w:t>
      </w:r>
    </w:p>
    <w:p w14:paraId="0520ED56">
      <w:pPr>
        <w:spacing w:line="360" w:lineRule="auto"/>
        <w:ind w:firstLine="480" w:firstLineChars="200"/>
        <w:rPr>
          <w:rFonts w:hint="eastAsia" w:ascii="宋体" w:hAnsi="宋体" w:cs="宋体"/>
          <w:bCs/>
          <w:sz w:val="24"/>
          <w:u w:val="single"/>
        </w:rPr>
      </w:pPr>
      <w:r>
        <w:rPr>
          <w:rFonts w:hint="eastAsia" w:ascii="宋体" w:hAnsi="宋体" w:cs="宋体"/>
          <w:sz w:val="24"/>
          <w:lang w:bidi="ar"/>
        </w:rPr>
        <w:t>截止时间：</w:t>
      </w:r>
      <w:r>
        <w:rPr>
          <w:rFonts w:hint="eastAsia" w:ascii="宋体" w:hAnsi="宋体" w:cs="宋体"/>
          <w:sz w:val="24"/>
          <w:u w:val="single"/>
          <w:lang w:bidi="ar"/>
        </w:rPr>
        <w:t>2026</w:t>
      </w:r>
      <w:r>
        <w:rPr>
          <w:rFonts w:hint="eastAsia" w:ascii="宋体" w:hAnsi="宋体" w:cs="宋体"/>
          <w:sz w:val="24"/>
          <w:lang w:bidi="ar"/>
        </w:rPr>
        <w:t>年</w:t>
      </w:r>
      <w:r>
        <w:rPr>
          <w:rFonts w:hint="eastAsia" w:ascii="宋体" w:hAnsi="宋体" w:cs="宋体"/>
          <w:sz w:val="24"/>
          <w:u w:val="single"/>
        </w:rPr>
        <w:t>6</w:t>
      </w:r>
      <w:r>
        <w:rPr>
          <w:rFonts w:hint="eastAsia" w:ascii="宋体" w:hAnsi="宋体" w:cs="宋体"/>
          <w:sz w:val="24"/>
          <w:lang w:bidi="ar"/>
        </w:rPr>
        <w:t>月</w:t>
      </w:r>
      <w:r>
        <w:rPr>
          <w:rFonts w:hint="eastAsia" w:ascii="宋体" w:hAnsi="宋体" w:cs="宋体"/>
          <w:sz w:val="24"/>
          <w:u w:val="single"/>
        </w:rPr>
        <w:t>8</w:t>
      </w:r>
      <w:r>
        <w:rPr>
          <w:rFonts w:hint="eastAsia" w:ascii="宋体" w:hAnsi="宋体" w:cs="宋体"/>
          <w:sz w:val="24"/>
          <w:lang w:bidi="ar"/>
        </w:rPr>
        <w:t>日</w:t>
      </w:r>
      <w:r>
        <w:rPr>
          <w:rFonts w:hint="eastAsia" w:ascii="宋体" w:hAnsi="宋体" w:cs="宋体"/>
          <w:sz w:val="24"/>
          <w:u w:val="single"/>
        </w:rPr>
        <w:t>13</w:t>
      </w:r>
      <w:r>
        <w:rPr>
          <w:rFonts w:hint="eastAsia" w:ascii="宋体" w:hAnsi="宋体" w:cs="宋体"/>
          <w:sz w:val="24"/>
          <w:lang w:bidi="ar"/>
        </w:rPr>
        <w:t>点</w:t>
      </w:r>
      <w:r>
        <w:rPr>
          <w:rFonts w:hint="eastAsia" w:ascii="宋体" w:hAnsi="宋体" w:cs="宋体"/>
          <w:sz w:val="24"/>
          <w:u w:val="single"/>
        </w:rPr>
        <w:t>30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32FCE299">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地点：</w:t>
      </w:r>
      <w:r>
        <w:rPr>
          <w:rFonts w:hint="eastAsia" w:ascii="宋体" w:hAnsi="宋体" w:cs="宋体"/>
          <w:sz w:val="24"/>
          <w:u w:val="single"/>
          <w:lang w:bidi="ar"/>
        </w:rPr>
        <w:t>北京市海淀区首体南路22号国兴大厦11层第2会议室</w:t>
      </w:r>
    </w:p>
    <w:p w14:paraId="56AE5F96">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4E86CF3D">
      <w:pPr>
        <w:spacing w:line="360" w:lineRule="auto"/>
        <w:ind w:firstLine="480" w:firstLineChars="200"/>
        <w:rPr>
          <w:rFonts w:hint="eastAsia" w:ascii="宋体" w:hAnsi="宋体" w:cs="宋体"/>
          <w:bCs/>
          <w:sz w:val="24"/>
          <w:u w:val="single"/>
        </w:rPr>
      </w:pPr>
      <w:r>
        <w:rPr>
          <w:rFonts w:hint="eastAsia" w:ascii="宋体" w:hAnsi="宋体" w:cs="宋体"/>
          <w:sz w:val="24"/>
          <w:lang w:bidi="ar"/>
        </w:rPr>
        <w:t>时间：</w:t>
      </w:r>
      <w:r>
        <w:rPr>
          <w:rFonts w:hint="eastAsia" w:ascii="宋体" w:hAnsi="宋体" w:cs="宋体"/>
          <w:sz w:val="24"/>
          <w:u w:val="single"/>
          <w:lang w:bidi="ar"/>
        </w:rPr>
        <w:t>2026</w:t>
      </w:r>
      <w:r>
        <w:rPr>
          <w:rFonts w:hint="eastAsia" w:ascii="宋体" w:hAnsi="宋体" w:cs="宋体"/>
          <w:sz w:val="24"/>
          <w:lang w:bidi="ar"/>
        </w:rPr>
        <w:t>年</w:t>
      </w:r>
      <w:r>
        <w:rPr>
          <w:rFonts w:hint="eastAsia" w:ascii="宋体" w:hAnsi="宋体" w:cs="宋体"/>
          <w:sz w:val="24"/>
          <w:u w:val="single"/>
        </w:rPr>
        <w:t>6</w:t>
      </w:r>
      <w:r>
        <w:rPr>
          <w:rFonts w:hint="eastAsia" w:ascii="宋体" w:hAnsi="宋体" w:cs="宋体"/>
          <w:sz w:val="24"/>
          <w:lang w:bidi="ar"/>
        </w:rPr>
        <w:t>月</w:t>
      </w:r>
      <w:r>
        <w:rPr>
          <w:rFonts w:hint="eastAsia" w:ascii="宋体" w:hAnsi="宋体" w:cs="宋体"/>
          <w:sz w:val="24"/>
          <w:u w:val="single"/>
        </w:rPr>
        <w:t>8</w:t>
      </w:r>
      <w:r>
        <w:rPr>
          <w:rFonts w:hint="eastAsia" w:ascii="宋体" w:hAnsi="宋体" w:cs="宋体"/>
          <w:sz w:val="24"/>
          <w:lang w:bidi="ar"/>
        </w:rPr>
        <w:t>日</w:t>
      </w:r>
      <w:r>
        <w:rPr>
          <w:rFonts w:hint="eastAsia" w:ascii="宋体" w:hAnsi="宋体" w:cs="宋体"/>
          <w:sz w:val="24"/>
          <w:u w:val="single"/>
        </w:rPr>
        <w:t>13</w:t>
      </w:r>
      <w:r>
        <w:rPr>
          <w:rFonts w:hint="eastAsia" w:ascii="宋体" w:hAnsi="宋体" w:cs="宋体"/>
          <w:sz w:val="24"/>
          <w:lang w:bidi="ar"/>
        </w:rPr>
        <w:t>点</w:t>
      </w:r>
      <w:r>
        <w:rPr>
          <w:rFonts w:hint="eastAsia" w:ascii="宋体" w:hAnsi="宋体" w:cs="宋体"/>
          <w:sz w:val="24"/>
          <w:u w:val="single"/>
        </w:rPr>
        <w:t>30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03BC0C72">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北京市海淀区首体南路22号国兴大厦11层第2会议室</w:t>
      </w:r>
    </w:p>
    <w:p w14:paraId="1BAD90FA">
      <w:pPr>
        <w:pStyle w:val="3"/>
        <w:spacing w:before="0" w:line="360" w:lineRule="auto"/>
        <w:jc w:val="left"/>
        <w:rPr>
          <w:rFonts w:hint="eastAsia" w:ascii="宋体" w:hAnsi="宋体" w:eastAsia="宋体" w:cs="宋体"/>
          <w:sz w:val="24"/>
          <w:szCs w:val="24"/>
        </w:rPr>
      </w:pPr>
      <w:bookmarkStart w:id="13" w:name="_Toc28359007"/>
      <w:bookmarkStart w:id="14" w:name="_Toc35393794"/>
      <w:bookmarkStart w:id="15" w:name="_Toc35393625"/>
      <w:bookmarkStart w:id="16" w:name="_Toc28359084"/>
      <w:r>
        <w:rPr>
          <w:rFonts w:hint="eastAsia" w:ascii="宋体" w:hAnsi="宋体" w:eastAsia="宋体" w:cs="宋体"/>
          <w:sz w:val="24"/>
          <w:szCs w:val="24"/>
        </w:rPr>
        <w:t>六、公告期限</w:t>
      </w:r>
      <w:bookmarkEnd w:id="13"/>
      <w:bookmarkEnd w:id="14"/>
      <w:bookmarkEnd w:id="15"/>
      <w:bookmarkEnd w:id="16"/>
    </w:p>
    <w:p w14:paraId="5F5E3612">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自本公告发布之日起3个工作日。</w:t>
      </w:r>
    </w:p>
    <w:p w14:paraId="45963631">
      <w:pPr>
        <w:spacing w:line="360" w:lineRule="auto"/>
        <w:ind w:firstLine="480" w:firstLineChars="200"/>
        <w:rPr>
          <w:rFonts w:hint="eastAsia" w:ascii="宋体" w:hAnsi="宋体" w:cs="宋体"/>
          <w:kern w:val="0"/>
          <w:sz w:val="24"/>
        </w:rPr>
      </w:pPr>
    </w:p>
    <w:p w14:paraId="22A68B71">
      <w:pPr>
        <w:pStyle w:val="3"/>
        <w:spacing w:before="0" w:line="360" w:lineRule="auto"/>
        <w:jc w:val="left"/>
        <w:rPr>
          <w:rFonts w:hint="eastAsia" w:ascii="宋体" w:hAnsi="宋体" w:eastAsia="宋体" w:cs="宋体"/>
          <w:sz w:val="24"/>
          <w:szCs w:val="24"/>
        </w:rPr>
      </w:pPr>
      <w:bookmarkStart w:id="17" w:name="_Toc35393795"/>
      <w:bookmarkStart w:id="18" w:name="_Toc35393626"/>
      <w:r>
        <w:rPr>
          <w:rFonts w:hint="eastAsia" w:ascii="宋体" w:hAnsi="宋体" w:eastAsia="宋体" w:cs="宋体"/>
          <w:sz w:val="24"/>
          <w:szCs w:val="24"/>
        </w:rPr>
        <w:t>七、其他补充事宜</w:t>
      </w:r>
      <w:bookmarkEnd w:id="17"/>
      <w:bookmarkEnd w:id="18"/>
    </w:p>
    <w:p w14:paraId="16CEE842">
      <w:pPr>
        <w:spacing w:line="360" w:lineRule="auto"/>
        <w:ind w:firstLine="480" w:firstLineChars="200"/>
        <w:rPr>
          <w:rFonts w:hint="eastAsia" w:ascii="宋体" w:hAnsi="宋体" w:cs="宋体"/>
          <w:sz w:val="24"/>
        </w:rPr>
      </w:pPr>
      <w:r>
        <w:rPr>
          <w:rFonts w:hint="eastAsia" w:ascii="宋体" w:hAnsi="宋体" w:cs="宋体"/>
          <w:sz w:val="24"/>
        </w:rPr>
        <w:t>1.本项目需要落实的政府采购政策：节约能源、保护环境、促进中小企业及监狱企业发展、促进残疾人就业、支持乡村产业振兴等，政府采购政策具体落实情况详见竞争性磋商文件。</w:t>
      </w:r>
    </w:p>
    <w:p w14:paraId="7A0517C2">
      <w:pPr>
        <w:pStyle w:val="6"/>
        <w:spacing w:before="0" w:beforeAutospacing="0" w:after="300" w:afterAutospacing="0" w:line="360" w:lineRule="auto"/>
        <w:ind w:firstLine="480" w:firstLineChars="200"/>
        <w:rPr>
          <w:rFonts w:hint="eastAsia"/>
          <w:bCs/>
          <w:lang w:bidi="ar"/>
        </w:rPr>
      </w:pPr>
      <w:r>
        <w:rPr>
          <w:rFonts w:hint="eastAsia"/>
          <w:lang w:bidi="ar"/>
        </w:rPr>
        <w:t>2.本项目采用</w:t>
      </w:r>
      <w:r>
        <w:rPr>
          <w:rFonts w:hint="eastAsia"/>
          <w:b/>
          <w:bCs/>
          <w:color w:val="404040"/>
          <w:szCs w:val="22"/>
          <w:u w:val="single"/>
          <w:shd w:val="clear" w:color="auto" w:fill="FFFFFF"/>
        </w:rPr>
        <w:t>线上与线下流程相结合方式</w:t>
      </w:r>
      <w:r>
        <w:rPr>
          <w:rFonts w:hint="eastAsia"/>
          <w:color w:val="404040"/>
          <w:szCs w:val="22"/>
          <w:shd w:val="clear" w:color="auto" w:fill="FFFFFF"/>
        </w:rPr>
        <w:t>（</w:t>
      </w:r>
      <w:r>
        <w:rPr>
          <w:rFonts w:hint="eastAsia"/>
          <w:b/>
          <w:bCs/>
          <w:color w:val="404040"/>
          <w:szCs w:val="22"/>
          <w:shd w:val="clear" w:color="auto" w:fill="FFFFFF"/>
        </w:rPr>
        <w:t>即线上获取电子采购文件，线下递交纸质响应文件）</w:t>
      </w:r>
      <w:r>
        <w:rPr>
          <w:rFonts w:hint="eastAsia"/>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bCs/>
          <w:lang w:bidi="ar"/>
        </w:rPr>
        <w:t>CA数字证书</w:t>
      </w:r>
      <w:r>
        <w:rPr>
          <w:rFonts w:hint="eastAsia"/>
          <w:lang w:bidi="ar"/>
        </w:rPr>
        <w:t>或电子营业执照</w:t>
      </w:r>
      <w:r>
        <w:rPr>
          <w:rFonts w:hint="eastAsia"/>
          <w:bCs/>
          <w:lang w:bidi="ar"/>
        </w:rPr>
        <w:t>情况确认是否符合本项目电子化采购流程要求。</w:t>
      </w:r>
    </w:p>
    <w:p w14:paraId="17D2D9EA">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CA数字证书服务热线 010-58511086</w:t>
      </w:r>
    </w:p>
    <w:p w14:paraId="6815474E">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电子营业执照服务热线 400-699-7000</w:t>
      </w:r>
    </w:p>
    <w:p w14:paraId="5770916E">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 xml:space="preserve">技术支持服务热线    010-86483801    </w:t>
      </w:r>
    </w:p>
    <w:p w14:paraId="7BFC0F1E">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2.1办理CA数字证书或电子营业执照</w:t>
      </w:r>
    </w:p>
    <w:p w14:paraId="2F46D120">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7FBEE3C8">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2.2注册</w:t>
      </w:r>
    </w:p>
    <w:p w14:paraId="789E7D65">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4416D401">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2.3驱动、客户端下载</w:t>
      </w:r>
    </w:p>
    <w:p w14:paraId="7BDEE120">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1A25806B">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2CC85483">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2.4获取电子竞争性磋商文件</w:t>
      </w:r>
    </w:p>
    <w:p w14:paraId="2F190694">
      <w:pPr>
        <w:spacing w:line="360" w:lineRule="auto"/>
        <w:ind w:firstLine="480" w:firstLineChars="200"/>
        <w:rPr>
          <w:rFonts w:hint="eastAsia" w:ascii="宋体" w:hAnsi="宋体" w:cs="宋体"/>
          <w:sz w:val="24"/>
        </w:rPr>
      </w:pPr>
      <w:r>
        <w:rPr>
          <w:rFonts w:hint="eastAsia" w:ascii="宋体" w:hAnsi="宋体" w:cs="宋体"/>
          <w:sz w:val="24"/>
          <w:lang w:bidi="ar"/>
        </w:rPr>
        <w:t>供应商使用CA数字证书或电子营业执照登录北京市政府采购电子交易平台获取电子竞争性磋商文件。</w:t>
      </w:r>
    </w:p>
    <w:p w14:paraId="41F0D594">
      <w:pPr>
        <w:pStyle w:val="3"/>
        <w:spacing w:before="0" w:line="360" w:lineRule="auto"/>
        <w:jc w:val="left"/>
        <w:rPr>
          <w:rFonts w:hint="eastAsia" w:ascii="宋体" w:hAnsi="宋体" w:eastAsia="宋体" w:cs="宋体"/>
          <w:sz w:val="24"/>
          <w:szCs w:val="24"/>
        </w:rPr>
      </w:pPr>
      <w:bookmarkStart w:id="19" w:name="_Toc28359085"/>
      <w:bookmarkStart w:id="20" w:name="_Toc35393796"/>
      <w:bookmarkStart w:id="21" w:name="_Toc35393627"/>
      <w:bookmarkStart w:id="22" w:name="_Toc28359008"/>
      <w:r>
        <w:rPr>
          <w:rFonts w:hint="eastAsia" w:ascii="宋体" w:hAnsi="宋体" w:eastAsia="宋体" w:cs="宋体"/>
          <w:sz w:val="24"/>
          <w:szCs w:val="24"/>
        </w:rPr>
        <w:t>八、对本次采购提出询问，请按以下方式联系。</w:t>
      </w:r>
      <w:bookmarkEnd w:id="19"/>
      <w:bookmarkEnd w:id="20"/>
      <w:bookmarkEnd w:id="21"/>
      <w:bookmarkEnd w:id="22"/>
    </w:p>
    <w:p w14:paraId="61DFB34A">
      <w:pPr>
        <w:widowControl/>
        <w:spacing w:line="360" w:lineRule="auto"/>
        <w:jc w:val="left"/>
        <w:rPr>
          <w:rFonts w:hint="eastAsia" w:ascii="宋体" w:hAnsi="宋体" w:cs="宋体"/>
          <w:b/>
          <w:sz w:val="24"/>
        </w:rPr>
      </w:pPr>
      <w:r>
        <w:rPr>
          <w:rFonts w:hint="eastAsia" w:ascii="宋体" w:hAnsi="宋体" w:cs="宋体"/>
          <w:sz w:val="24"/>
        </w:rPr>
        <w:t>　　　</w:t>
      </w:r>
      <w:r>
        <w:rPr>
          <w:rFonts w:hint="eastAsia" w:ascii="宋体" w:hAnsi="宋体" w:cs="宋体"/>
          <w:b/>
          <w:sz w:val="24"/>
        </w:rPr>
        <w:t>1.采购人信息</w:t>
      </w:r>
    </w:p>
    <w:p w14:paraId="1AD41A1D">
      <w:pPr>
        <w:spacing w:line="360" w:lineRule="auto"/>
        <w:ind w:left="1079" w:leftChars="371" w:hanging="300" w:hangingChars="125"/>
        <w:jc w:val="left"/>
        <w:rPr>
          <w:rFonts w:hint="eastAsia" w:ascii="宋体" w:hAnsi="宋体" w:cs="宋体"/>
          <w:sz w:val="24"/>
        </w:rPr>
      </w:pPr>
      <w:bookmarkStart w:id="23" w:name="_Toc28359086"/>
      <w:bookmarkStart w:id="24" w:name="_Toc28359009"/>
      <w:r>
        <w:rPr>
          <w:rFonts w:hint="eastAsia" w:ascii="宋体" w:hAnsi="宋体" w:cs="宋体"/>
          <w:sz w:val="24"/>
        </w:rPr>
        <w:t>名    称：</w:t>
      </w:r>
      <w:r>
        <w:rPr>
          <w:rFonts w:hint="eastAsia" w:ascii="宋体" w:hAnsi="宋体" w:cs="宋体"/>
          <w:sz w:val="24"/>
          <w:u w:val="single"/>
        </w:rPr>
        <w:t>北京市考古研究院(北京市文化遗产研究院)</w:t>
      </w:r>
      <w:r>
        <w:rPr>
          <w:rFonts w:hint="eastAsia" w:ascii="宋体" w:hAnsi="宋体" w:cs="宋体"/>
          <w:sz w:val="24"/>
        </w:rPr>
        <w:t xml:space="preserve"> </w:t>
      </w:r>
    </w:p>
    <w:p w14:paraId="1F7D82EC">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w:t>
      </w:r>
      <w:r>
        <w:rPr>
          <w:rFonts w:hint="eastAsia" w:ascii="宋体" w:hAnsi="宋体" w:cs="宋体"/>
          <w:sz w:val="24"/>
          <w:szCs w:val="32"/>
          <w:u w:val="single"/>
        </w:rPr>
        <w:t>北京市丰台区蒲黄榆路42号</w:t>
      </w:r>
    </w:p>
    <w:p w14:paraId="42AD7911">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rPr>
        <w:t xml:space="preserve">於老师 010-85174846     </w:t>
      </w:r>
    </w:p>
    <w:p w14:paraId="5CD9EE91">
      <w:pPr>
        <w:spacing w:line="360" w:lineRule="auto"/>
        <w:ind w:left="1078" w:leftChars="371" w:hanging="299" w:hangingChars="124"/>
        <w:jc w:val="left"/>
        <w:rPr>
          <w:rFonts w:hint="eastAsia" w:ascii="宋体" w:hAnsi="宋体" w:cs="宋体"/>
          <w:b/>
          <w:sz w:val="24"/>
        </w:rPr>
      </w:pPr>
      <w:r>
        <w:rPr>
          <w:rFonts w:hint="eastAsia" w:ascii="宋体" w:hAnsi="宋体" w:cs="宋体"/>
          <w:b/>
          <w:sz w:val="24"/>
        </w:rPr>
        <w:t>2.采购代理机构信息</w:t>
      </w:r>
      <w:bookmarkEnd w:id="23"/>
      <w:bookmarkEnd w:id="24"/>
    </w:p>
    <w:p w14:paraId="03B3EC36">
      <w:pPr>
        <w:spacing w:line="360" w:lineRule="auto"/>
        <w:ind w:left="1076" w:leftChars="371" w:hanging="297" w:hangingChars="124"/>
        <w:jc w:val="left"/>
        <w:rPr>
          <w:rFonts w:hint="eastAsia" w:ascii="宋体" w:hAnsi="宋体" w:cs="宋体"/>
          <w:sz w:val="24"/>
        </w:rPr>
      </w:pPr>
      <w:bookmarkStart w:id="25" w:name="_Toc28359087"/>
      <w:bookmarkStart w:id="26" w:name="_Toc28359010"/>
      <w:r>
        <w:rPr>
          <w:rFonts w:hint="eastAsia" w:ascii="宋体" w:hAnsi="宋体" w:cs="宋体"/>
          <w:sz w:val="24"/>
        </w:rPr>
        <w:t>名    称：</w:t>
      </w:r>
      <w:r>
        <w:rPr>
          <w:rFonts w:hint="eastAsia" w:ascii="宋体" w:hAnsi="宋体" w:cs="宋体"/>
          <w:sz w:val="24"/>
          <w:u w:val="single"/>
        </w:rPr>
        <w:t>国信国采（北京）招标咨询有限责任公司</w:t>
      </w:r>
    </w:p>
    <w:p w14:paraId="0B193AEA">
      <w:pPr>
        <w:spacing w:line="360" w:lineRule="auto"/>
        <w:ind w:left="1076" w:leftChars="371" w:hanging="297" w:hangingChars="124"/>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北京市海淀区首体南路22号国兴大厦11层</w:t>
      </w:r>
    </w:p>
    <w:p w14:paraId="4FE355A0">
      <w:pPr>
        <w:spacing w:line="360" w:lineRule="auto"/>
        <w:ind w:left="2034" w:leftChars="371" w:hanging="1255" w:hangingChars="523"/>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rPr>
        <w:t>韩博、王旭、祝明广 010-88354433-330</w:t>
      </w:r>
    </w:p>
    <w:p w14:paraId="37779B85">
      <w:pPr>
        <w:spacing w:line="360" w:lineRule="auto"/>
        <w:ind w:left="1078" w:leftChars="371" w:hanging="299" w:hangingChars="124"/>
        <w:rPr>
          <w:rFonts w:hint="eastAsia" w:ascii="宋体" w:hAnsi="宋体" w:cs="宋体"/>
          <w:b/>
          <w:sz w:val="24"/>
          <w:u w:val="single"/>
        </w:rPr>
      </w:pPr>
      <w:r>
        <w:rPr>
          <w:rFonts w:hint="eastAsia" w:ascii="宋体" w:hAnsi="宋体" w:cs="宋体"/>
          <w:b/>
          <w:sz w:val="24"/>
        </w:rPr>
        <w:t>3.项目联系方式</w:t>
      </w:r>
      <w:bookmarkEnd w:id="25"/>
      <w:bookmarkEnd w:id="26"/>
    </w:p>
    <w:p w14:paraId="6E4FCEBC">
      <w:pPr>
        <w:pStyle w:val="5"/>
        <w:spacing w:line="360" w:lineRule="auto"/>
        <w:ind w:left="2274" w:leftChars="371" w:hanging="1495" w:hangingChars="623"/>
        <w:rPr>
          <w:rFonts w:hAnsi="宋体" w:cs="宋体"/>
          <w:sz w:val="24"/>
          <w:u w:val="single"/>
          <w:lang w:bidi="ar"/>
        </w:rPr>
      </w:pPr>
      <w:r>
        <w:rPr>
          <w:rFonts w:hAnsi="宋体" w:cs="宋体"/>
          <w:sz w:val="24"/>
          <w:szCs w:val="24"/>
        </w:rPr>
        <w:t>项目联系人：</w:t>
      </w:r>
      <w:r>
        <w:rPr>
          <w:rFonts w:hAnsi="宋体" w:cs="宋体"/>
          <w:sz w:val="24"/>
          <w:u w:val="single"/>
        </w:rPr>
        <w:t>韩博、王旭、祝明广</w:t>
      </w:r>
    </w:p>
    <w:p w14:paraId="000BE534">
      <w:pPr>
        <w:pStyle w:val="5"/>
        <w:spacing w:line="360" w:lineRule="auto"/>
        <w:ind w:left="1076" w:leftChars="371" w:hanging="297" w:hangingChars="124"/>
        <w:rPr>
          <w:rFonts w:hAnsi="宋体" w:cs="宋体"/>
          <w:sz w:val="24"/>
          <w:szCs w:val="24"/>
        </w:rPr>
      </w:pPr>
      <w:r>
        <w:rPr>
          <w:rFonts w:hAnsi="宋体" w:cs="宋体"/>
          <w:sz w:val="24"/>
        </w:rPr>
        <w:t>电      话：</w:t>
      </w:r>
      <w:r>
        <w:rPr>
          <w:rFonts w:hAnsi="宋体" w:cs="宋体"/>
          <w:sz w:val="24"/>
          <w:u w:val="single"/>
        </w:rPr>
        <w:t>010-88354433-330</w:t>
      </w:r>
      <w:r>
        <w:rPr>
          <w:rFonts w:hAnsi="宋体" w:cs="宋体"/>
          <w:sz w:val="24"/>
          <w:szCs w:val="24"/>
        </w:rPr>
        <w:t xml:space="preserve"> </w:t>
      </w:r>
    </w:p>
    <w:p w14:paraId="708191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FB7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next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2026-05-27T06:15:13Z</dcterms:created>
  <dc:creator>王旭</dc:creator>
  <cp:lastModifiedBy>WX</cp:lastModifiedBy>
  <dcterms:modified xsi:type="dcterms:W3CDTF">2026-05-27T06:15:30Z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CAD722E91B20403DB75DC6ED928C7EA4_12</vt:lpwstr>
  </property>
</Properties>
</file>