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705A6">
      <w:pPr>
        <w:pStyle w:val="3"/>
        <w:spacing w:before="0" w:line="360" w:lineRule="auto"/>
        <w:jc w:val="center"/>
        <w:rPr>
          <w:rFonts w:ascii="Times New Roman" w:hAnsi="Times New Roman" w:eastAsia="宋体"/>
          <w:b/>
          <w:bCs/>
          <w:sz w:val="44"/>
          <w:szCs w:val="44"/>
        </w:rPr>
      </w:pPr>
      <w:bookmarkStart w:id="0" w:name="_Toc24346"/>
      <w:r>
        <w:rPr>
          <w:rFonts w:hint="eastAsia" w:ascii="Times New Roman" w:hAnsi="Times New Roman" w:eastAsia="宋体"/>
          <w:b/>
          <w:bCs/>
          <w:sz w:val="44"/>
          <w:szCs w:val="44"/>
        </w:rPr>
        <w:t>招标公告</w:t>
      </w:r>
    </w:p>
    <w:p w14:paraId="633D944F">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sz w:val="24"/>
        </w:rPr>
      </w:pPr>
      <w:r>
        <w:rPr>
          <w:rFonts w:hint="eastAsia" w:ascii="宋体" w:hAnsi="宋体" w:cs="宋体"/>
          <w:sz w:val="24"/>
        </w:rPr>
        <w:t>项目概况</w:t>
      </w:r>
    </w:p>
    <w:p w14:paraId="4C6F89E4">
      <w:pPr>
        <w:pBdr>
          <w:top w:val="single" w:color="auto" w:sz="4" w:space="1"/>
          <w:left w:val="single" w:color="auto" w:sz="4" w:space="4"/>
          <w:bottom w:val="single" w:color="auto" w:sz="4" w:space="1"/>
          <w:right w:val="single" w:color="auto" w:sz="4" w:space="4"/>
        </w:pBdr>
        <w:spacing w:line="360" w:lineRule="auto"/>
        <w:ind w:firstLine="480" w:firstLineChars="200"/>
        <w:rPr>
          <w:sz w:val="28"/>
          <w:szCs w:val="28"/>
        </w:rPr>
      </w:pPr>
      <w:r>
        <w:rPr>
          <w:rFonts w:hint="eastAsia"/>
          <w:sz w:val="24"/>
          <w:u w:val="single"/>
        </w:rPr>
        <w:t>北京市体育传统项目学校系列比赛</w:t>
      </w:r>
      <w:r>
        <w:rPr>
          <w:rFonts w:hint="eastAsia"/>
          <w:sz w:val="24"/>
          <w:u w:val="single"/>
          <w:lang w:eastAsia="zh-CN"/>
        </w:rPr>
        <w:t>（</w:t>
      </w:r>
      <w:r>
        <w:rPr>
          <w:rFonts w:hint="eastAsia"/>
          <w:sz w:val="24"/>
          <w:u w:val="single"/>
          <w:lang w:val="en-US" w:eastAsia="zh-CN"/>
        </w:rPr>
        <w:t>二次</w:t>
      </w:r>
      <w:r>
        <w:rPr>
          <w:rFonts w:hint="eastAsia"/>
          <w:sz w:val="24"/>
          <w:u w:val="single"/>
          <w:lang w:eastAsia="zh-CN"/>
        </w:rPr>
        <w:t>）</w:t>
      </w:r>
      <w:r>
        <w:rPr>
          <w:rFonts w:hint="eastAsia" w:ascii="宋体" w:hAnsi="宋体" w:cs="宋体"/>
          <w:sz w:val="24"/>
        </w:rPr>
        <w:t>的潜在投标人应在（北京市政府采购电子交易平台）获取招标文件，并于</w:t>
      </w:r>
      <w:r>
        <w:rPr>
          <w:rFonts w:hint="eastAsia" w:ascii="宋体" w:hAnsi="宋体" w:cs="宋体"/>
          <w:sz w:val="24"/>
          <w:lang w:bidi="ar"/>
        </w:rPr>
        <w:t>2026年0</w:t>
      </w:r>
      <w:r>
        <w:rPr>
          <w:rFonts w:hint="eastAsia" w:ascii="宋体" w:hAnsi="宋体" w:cs="宋体"/>
          <w:sz w:val="24"/>
          <w:lang w:val="en-US" w:eastAsia="zh-CN" w:bidi="ar"/>
        </w:rPr>
        <w:t>5</w:t>
      </w:r>
      <w:r>
        <w:rPr>
          <w:rFonts w:hint="eastAsia" w:ascii="宋体" w:hAnsi="宋体" w:cs="宋体"/>
          <w:sz w:val="24"/>
          <w:lang w:bidi="ar"/>
        </w:rPr>
        <w:t>月</w:t>
      </w:r>
      <w:r>
        <w:rPr>
          <w:rFonts w:hint="eastAsia" w:ascii="宋体" w:hAnsi="宋体" w:cs="宋体"/>
          <w:sz w:val="24"/>
          <w:lang w:val="en-US" w:eastAsia="zh-CN" w:bidi="ar"/>
        </w:rPr>
        <w:t>27</w:t>
      </w:r>
      <w:r>
        <w:rPr>
          <w:rFonts w:hint="eastAsia" w:ascii="宋体" w:hAnsi="宋体" w:cs="宋体"/>
          <w:sz w:val="24"/>
          <w:lang w:bidi="ar"/>
        </w:rPr>
        <w:t>日0</w:t>
      </w:r>
      <w:r>
        <w:rPr>
          <w:rFonts w:hint="eastAsia" w:ascii="宋体" w:hAnsi="宋体" w:cs="宋体"/>
          <w:sz w:val="24"/>
          <w:lang w:val="en-US" w:eastAsia="zh-CN" w:bidi="ar"/>
        </w:rPr>
        <w:t>8</w:t>
      </w:r>
      <w:r>
        <w:rPr>
          <w:rFonts w:hint="eastAsia" w:ascii="宋体" w:hAnsi="宋体" w:cs="宋体"/>
          <w:sz w:val="24"/>
          <w:lang w:bidi="ar"/>
        </w:rPr>
        <w:t>点</w:t>
      </w:r>
      <w:r>
        <w:rPr>
          <w:rFonts w:hint="eastAsia" w:ascii="宋体" w:hAnsi="宋体" w:cs="宋体"/>
          <w:sz w:val="24"/>
          <w:lang w:val="en-US" w:eastAsia="zh-CN" w:bidi="ar"/>
        </w:rPr>
        <w:t>00</w:t>
      </w:r>
      <w:r>
        <w:rPr>
          <w:rFonts w:hint="eastAsia" w:ascii="宋体" w:hAnsi="宋体" w:cs="宋体"/>
          <w:sz w:val="24"/>
          <w:lang w:bidi="ar"/>
        </w:rPr>
        <w:t>分（</w:t>
      </w:r>
      <w:r>
        <w:rPr>
          <w:rFonts w:hint="eastAsia" w:ascii="宋体" w:hAnsi="宋体" w:cs="宋体"/>
          <w:sz w:val="24"/>
        </w:rPr>
        <w:t>北京时间）前递交投标文件。</w:t>
      </w:r>
    </w:p>
    <w:bookmarkEnd w:id="0"/>
    <w:p w14:paraId="109C6F00">
      <w:pPr>
        <w:pStyle w:val="3"/>
        <w:spacing w:before="0" w:line="360" w:lineRule="auto"/>
        <w:jc w:val="left"/>
        <w:rPr>
          <w:rFonts w:ascii="Times New Roman" w:hAnsi="Times New Roman" w:eastAsia="宋体"/>
          <w:sz w:val="24"/>
          <w:szCs w:val="24"/>
        </w:rPr>
      </w:pPr>
      <w:bookmarkStart w:id="1" w:name="_Toc28359079"/>
      <w:bookmarkStart w:id="2" w:name="_Toc28359002"/>
      <w:bookmarkStart w:id="3" w:name="_Toc35393790"/>
      <w:bookmarkStart w:id="4" w:name="_Toc35393621"/>
      <w:bookmarkStart w:id="5" w:name="_Hlk24379207"/>
      <w:r>
        <w:rPr>
          <w:rFonts w:ascii="Times New Roman" w:hAnsi="Times New Roman" w:eastAsia="宋体"/>
          <w:sz w:val="24"/>
          <w:szCs w:val="24"/>
        </w:rPr>
        <w:t>一、项目基本情况</w:t>
      </w:r>
      <w:bookmarkEnd w:id="1"/>
      <w:bookmarkEnd w:id="2"/>
      <w:bookmarkEnd w:id="3"/>
      <w:bookmarkEnd w:id="4"/>
    </w:p>
    <w:p w14:paraId="0138D1A7">
      <w:pPr>
        <w:spacing w:line="360" w:lineRule="auto"/>
        <w:ind w:firstLine="480" w:firstLineChars="200"/>
        <w:rPr>
          <w:sz w:val="24"/>
        </w:rPr>
      </w:pPr>
      <w:r>
        <w:rPr>
          <w:sz w:val="24"/>
        </w:rPr>
        <w:t>1.项目编号：</w:t>
      </w:r>
      <w:r>
        <w:rPr>
          <w:rFonts w:hint="eastAsia" w:ascii="Times New Roman" w:hAnsi="Times New Roman" w:eastAsia="宋体" w:cs="Times New Roman"/>
          <w:kern w:val="2"/>
          <w:sz w:val="24"/>
          <w:szCs w:val="24"/>
          <w:u w:val="single"/>
          <w:lang w:val="en-US" w:eastAsia="zh-CN" w:bidi="ar-SA"/>
        </w:rPr>
        <w:t>11000026210200169394-XM001</w:t>
      </w:r>
    </w:p>
    <w:p w14:paraId="404735EE">
      <w:pPr>
        <w:spacing w:line="360" w:lineRule="auto"/>
        <w:ind w:firstLine="480" w:firstLineChars="200"/>
        <w:rPr>
          <w:rFonts w:hint="eastAsia" w:eastAsia="宋体"/>
          <w:sz w:val="24"/>
          <w:lang w:eastAsia="zh-CN"/>
        </w:rPr>
      </w:pPr>
      <w:r>
        <w:rPr>
          <w:sz w:val="24"/>
        </w:rPr>
        <w:t>2.项目名称：</w:t>
      </w:r>
      <w:r>
        <w:rPr>
          <w:rFonts w:hint="eastAsia"/>
          <w:sz w:val="24"/>
          <w:u w:val="single"/>
        </w:rPr>
        <w:t>北京市体育传统项目学校系列比赛</w:t>
      </w:r>
      <w:r>
        <w:rPr>
          <w:rFonts w:hint="eastAsia"/>
          <w:sz w:val="24"/>
          <w:u w:val="single"/>
          <w:lang w:eastAsia="zh-CN"/>
        </w:rPr>
        <w:t>（</w:t>
      </w:r>
      <w:r>
        <w:rPr>
          <w:rFonts w:hint="eastAsia"/>
          <w:sz w:val="24"/>
          <w:u w:val="single"/>
          <w:lang w:val="en-US" w:eastAsia="zh-CN"/>
        </w:rPr>
        <w:t>二次</w:t>
      </w:r>
      <w:r>
        <w:rPr>
          <w:rFonts w:hint="eastAsia"/>
          <w:sz w:val="24"/>
          <w:u w:val="single"/>
          <w:lang w:eastAsia="zh-CN"/>
        </w:rPr>
        <w:t>）</w:t>
      </w:r>
    </w:p>
    <w:bookmarkEnd w:id="5"/>
    <w:p w14:paraId="453D2BA1">
      <w:pPr>
        <w:spacing w:line="360" w:lineRule="auto"/>
        <w:ind w:firstLine="480" w:firstLineChars="200"/>
        <w:rPr>
          <w:sz w:val="24"/>
        </w:rPr>
      </w:pPr>
      <w:r>
        <w:rPr>
          <w:sz w:val="24"/>
        </w:rPr>
        <w:t>3.项目预算金额：</w:t>
      </w:r>
      <w:r>
        <w:rPr>
          <w:rFonts w:hint="eastAsia"/>
          <w:sz w:val="24"/>
          <w:lang w:val="en-US" w:eastAsia="zh-CN"/>
        </w:rPr>
        <w:t>321.676</w:t>
      </w:r>
      <w:r>
        <w:rPr>
          <w:sz w:val="24"/>
        </w:rPr>
        <w:t>万元、项目最高限价（如有）：</w:t>
      </w:r>
      <w:r>
        <w:rPr>
          <w:rFonts w:hint="eastAsia"/>
          <w:sz w:val="24"/>
          <w:lang w:val="en-US" w:eastAsia="zh-CN"/>
        </w:rPr>
        <w:t>321</w:t>
      </w:r>
      <w:r>
        <w:rPr>
          <w:rFonts w:hint="eastAsia"/>
          <w:sz w:val="24"/>
        </w:rPr>
        <w:t>.676</w:t>
      </w:r>
      <w:r>
        <w:rPr>
          <w:sz w:val="24"/>
        </w:rPr>
        <w:t>万元</w:t>
      </w:r>
    </w:p>
    <w:p w14:paraId="5CFFB93C">
      <w:pPr>
        <w:spacing w:line="360" w:lineRule="auto"/>
        <w:ind w:firstLine="480" w:firstLineChars="200"/>
        <w:rPr>
          <w:sz w:val="24"/>
        </w:rPr>
      </w:pPr>
      <w:r>
        <w:rPr>
          <w:sz w:val="24"/>
        </w:rPr>
        <w:t>4.采购需求：</w:t>
      </w:r>
    </w:p>
    <w:tbl>
      <w:tblPr>
        <w:tblStyle w:val="17"/>
        <w:tblW w:w="48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535"/>
        <w:gridCol w:w="1210"/>
        <w:gridCol w:w="722"/>
        <w:gridCol w:w="4815"/>
      </w:tblGrid>
      <w:tr w14:paraId="05AE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2E790266">
            <w:pPr>
              <w:jc w:val="center"/>
              <w:rPr>
                <w:rFonts w:hint="eastAsia" w:ascii="宋体" w:hAnsi="宋体" w:cs="宋体"/>
                <w:bCs/>
                <w:sz w:val="24"/>
              </w:rPr>
            </w:pPr>
            <w:r>
              <w:rPr>
                <w:rFonts w:hint="eastAsia" w:ascii="宋体" w:hAnsi="宋体" w:cs="宋体"/>
                <w:bCs/>
                <w:sz w:val="24"/>
              </w:rPr>
              <w:t>包号</w:t>
            </w:r>
          </w:p>
        </w:tc>
        <w:tc>
          <w:tcPr>
            <w:tcW w:w="855" w:type="pct"/>
            <w:vAlign w:val="center"/>
          </w:tcPr>
          <w:p w14:paraId="4F77D98D">
            <w:pPr>
              <w:jc w:val="center"/>
              <w:rPr>
                <w:rFonts w:hint="eastAsia" w:ascii="宋体" w:hAnsi="宋体" w:cs="宋体"/>
                <w:bCs/>
                <w:sz w:val="24"/>
              </w:rPr>
            </w:pPr>
            <w:r>
              <w:rPr>
                <w:rFonts w:hint="eastAsia" w:ascii="宋体" w:hAnsi="宋体" w:cs="宋体"/>
                <w:bCs/>
                <w:sz w:val="24"/>
              </w:rPr>
              <w:t>标的名称</w:t>
            </w:r>
          </w:p>
        </w:tc>
        <w:tc>
          <w:tcPr>
            <w:tcW w:w="674" w:type="pct"/>
            <w:vAlign w:val="center"/>
          </w:tcPr>
          <w:p w14:paraId="53AE5B4B">
            <w:pPr>
              <w:jc w:val="center"/>
              <w:rPr>
                <w:rFonts w:hint="eastAsia" w:ascii="宋体" w:hAnsi="宋体" w:cs="宋体"/>
                <w:bCs/>
                <w:sz w:val="24"/>
              </w:rPr>
            </w:pPr>
            <w:r>
              <w:rPr>
                <w:rFonts w:hint="eastAsia" w:ascii="宋体" w:hAnsi="宋体" w:cs="宋体"/>
                <w:bCs/>
                <w:sz w:val="24"/>
              </w:rPr>
              <w:t>采购包</w:t>
            </w:r>
          </w:p>
          <w:p w14:paraId="27F1900D">
            <w:pPr>
              <w:jc w:val="center"/>
              <w:rPr>
                <w:rFonts w:hint="eastAsia" w:ascii="宋体" w:hAnsi="宋体" w:cs="宋体"/>
                <w:bCs/>
                <w:sz w:val="24"/>
              </w:rPr>
            </w:pPr>
            <w:r>
              <w:rPr>
                <w:rFonts w:hint="eastAsia" w:ascii="宋体" w:hAnsi="宋体" w:cs="宋体"/>
                <w:bCs/>
                <w:sz w:val="24"/>
              </w:rPr>
              <w:t>预算金额</w:t>
            </w:r>
          </w:p>
          <w:p w14:paraId="1A32433F">
            <w:pPr>
              <w:jc w:val="center"/>
              <w:rPr>
                <w:rFonts w:hint="eastAsia" w:ascii="宋体" w:hAnsi="宋体" w:cs="宋体"/>
                <w:bCs/>
                <w:sz w:val="24"/>
              </w:rPr>
            </w:pPr>
            <w:r>
              <w:rPr>
                <w:rFonts w:hint="eastAsia" w:ascii="宋体" w:hAnsi="宋体" w:cs="宋体"/>
                <w:bCs/>
                <w:sz w:val="24"/>
              </w:rPr>
              <w:t>（万元）</w:t>
            </w:r>
          </w:p>
        </w:tc>
        <w:tc>
          <w:tcPr>
            <w:tcW w:w="402" w:type="pct"/>
            <w:vAlign w:val="center"/>
          </w:tcPr>
          <w:p w14:paraId="0D02CCA1">
            <w:pPr>
              <w:jc w:val="center"/>
              <w:rPr>
                <w:rFonts w:hint="eastAsia" w:ascii="宋体" w:hAnsi="宋体" w:cs="宋体"/>
                <w:bCs/>
                <w:sz w:val="24"/>
              </w:rPr>
            </w:pPr>
            <w:r>
              <w:rPr>
                <w:rFonts w:hint="eastAsia" w:ascii="宋体" w:hAnsi="宋体" w:cs="宋体"/>
                <w:bCs/>
                <w:sz w:val="24"/>
              </w:rPr>
              <w:t>数量</w:t>
            </w:r>
          </w:p>
        </w:tc>
        <w:tc>
          <w:tcPr>
            <w:tcW w:w="2683" w:type="pct"/>
            <w:vAlign w:val="center"/>
          </w:tcPr>
          <w:p w14:paraId="33DA12BE">
            <w:pPr>
              <w:jc w:val="center"/>
              <w:rPr>
                <w:rFonts w:hint="eastAsia" w:ascii="宋体" w:hAnsi="宋体" w:cs="宋体"/>
                <w:sz w:val="24"/>
              </w:rPr>
            </w:pPr>
            <w:r>
              <w:rPr>
                <w:rFonts w:hint="eastAsia" w:ascii="宋体" w:hAnsi="宋体" w:cs="宋体"/>
                <w:sz w:val="24"/>
              </w:rPr>
              <w:t>简要技术需求或服务要求</w:t>
            </w:r>
          </w:p>
        </w:tc>
      </w:tr>
      <w:tr w14:paraId="300B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11993060">
            <w:pPr>
              <w:jc w:val="center"/>
              <w:rPr>
                <w:rFonts w:hint="eastAsia" w:ascii="宋体" w:hAnsi="宋体" w:cs="宋体"/>
                <w:bCs/>
                <w:sz w:val="24"/>
              </w:rPr>
            </w:pPr>
            <w:r>
              <w:rPr>
                <w:rFonts w:hint="eastAsia" w:ascii="宋体" w:hAnsi="宋体" w:cs="宋体"/>
                <w:bCs/>
                <w:sz w:val="24"/>
              </w:rPr>
              <w:t>02</w:t>
            </w:r>
          </w:p>
        </w:tc>
        <w:tc>
          <w:tcPr>
            <w:tcW w:w="855" w:type="pct"/>
            <w:vAlign w:val="center"/>
          </w:tcPr>
          <w:p w14:paraId="1FAAE41B">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体育传统项目学校游泳比赛</w:t>
            </w:r>
          </w:p>
        </w:tc>
        <w:tc>
          <w:tcPr>
            <w:tcW w:w="674" w:type="pct"/>
            <w:vAlign w:val="center"/>
          </w:tcPr>
          <w:p w14:paraId="5ACAA4E3">
            <w:pPr>
              <w:widowControl/>
              <w:jc w:val="center"/>
              <w:textAlignment w:val="bottom"/>
              <w:rPr>
                <w:rFonts w:hint="eastAsia" w:ascii="宋体" w:hAnsi="宋体" w:cs="宋体"/>
                <w:bCs/>
                <w:sz w:val="24"/>
              </w:rPr>
            </w:pPr>
            <w:r>
              <w:rPr>
                <w:rFonts w:hint="eastAsia" w:ascii="宋体" w:hAnsi="宋体" w:cs="宋体"/>
                <w:color w:val="000000"/>
                <w:kern w:val="0"/>
                <w:sz w:val="24"/>
                <w:lang w:bidi="ar"/>
              </w:rPr>
              <w:t>24.2</w:t>
            </w:r>
          </w:p>
        </w:tc>
        <w:tc>
          <w:tcPr>
            <w:tcW w:w="402" w:type="pct"/>
            <w:vAlign w:val="center"/>
          </w:tcPr>
          <w:p w14:paraId="215F962F">
            <w:pPr>
              <w:jc w:val="center"/>
              <w:rPr>
                <w:rFonts w:hint="eastAsia" w:ascii="宋体" w:hAnsi="宋体" w:cs="宋体"/>
                <w:bCs/>
                <w:sz w:val="24"/>
              </w:rPr>
            </w:pPr>
            <w:r>
              <w:rPr>
                <w:rFonts w:hint="eastAsia" w:ascii="宋体" w:hAnsi="宋体" w:cs="宋体"/>
                <w:bCs/>
                <w:sz w:val="24"/>
              </w:rPr>
              <w:t>1</w:t>
            </w:r>
          </w:p>
        </w:tc>
        <w:tc>
          <w:tcPr>
            <w:tcW w:w="2683" w:type="pct"/>
            <w:vAlign w:val="center"/>
          </w:tcPr>
          <w:p w14:paraId="0797AE25">
            <w:pPr>
              <w:jc w:val="left"/>
              <w:rPr>
                <w:rFonts w:hint="eastAsia" w:ascii="宋体" w:hAnsi="宋体" w:cs="宋体"/>
                <w:kern w:val="0"/>
                <w:sz w:val="24"/>
              </w:rPr>
            </w:pPr>
            <w:r>
              <w:rPr>
                <w:rFonts w:hint="eastAsia" w:ascii="宋体" w:hAnsi="宋体" w:cs="宋体"/>
                <w:kern w:val="0"/>
                <w:sz w:val="24"/>
              </w:rPr>
              <w:t>游泳设置小学、初中、高中男子、女子共6个组别，详见招标文件第五章。</w:t>
            </w:r>
          </w:p>
        </w:tc>
      </w:tr>
      <w:tr w14:paraId="65173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37D42DFB">
            <w:pPr>
              <w:jc w:val="center"/>
              <w:rPr>
                <w:rFonts w:hint="eastAsia" w:ascii="宋体" w:hAnsi="宋体" w:cs="宋体"/>
                <w:bCs/>
                <w:sz w:val="24"/>
              </w:rPr>
            </w:pPr>
            <w:r>
              <w:rPr>
                <w:rFonts w:hint="eastAsia" w:ascii="宋体" w:hAnsi="宋体" w:cs="宋体"/>
                <w:bCs/>
                <w:sz w:val="24"/>
              </w:rPr>
              <w:t>03</w:t>
            </w:r>
          </w:p>
        </w:tc>
        <w:tc>
          <w:tcPr>
            <w:tcW w:w="855" w:type="pct"/>
            <w:vAlign w:val="center"/>
          </w:tcPr>
          <w:p w14:paraId="32B90AEC">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体育传统项目学校篮球比赛</w:t>
            </w:r>
          </w:p>
        </w:tc>
        <w:tc>
          <w:tcPr>
            <w:tcW w:w="674" w:type="pct"/>
            <w:vAlign w:val="center"/>
          </w:tcPr>
          <w:p w14:paraId="619B8B7E">
            <w:pPr>
              <w:widowControl/>
              <w:jc w:val="center"/>
              <w:textAlignment w:val="bottom"/>
              <w:rPr>
                <w:rFonts w:hint="eastAsia" w:ascii="宋体" w:hAnsi="宋体" w:cs="宋体"/>
                <w:bCs/>
                <w:sz w:val="24"/>
              </w:rPr>
            </w:pPr>
            <w:r>
              <w:rPr>
                <w:rFonts w:hint="eastAsia" w:ascii="宋体" w:hAnsi="宋体" w:cs="宋体"/>
                <w:color w:val="000000"/>
                <w:kern w:val="0"/>
                <w:sz w:val="24"/>
                <w:lang w:bidi="ar"/>
              </w:rPr>
              <w:t>86.92</w:t>
            </w:r>
          </w:p>
        </w:tc>
        <w:tc>
          <w:tcPr>
            <w:tcW w:w="402" w:type="pct"/>
            <w:vAlign w:val="center"/>
          </w:tcPr>
          <w:p w14:paraId="0ED918BA">
            <w:pPr>
              <w:jc w:val="center"/>
              <w:rPr>
                <w:rFonts w:hint="eastAsia" w:ascii="宋体" w:hAnsi="宋体" w:cs="宋体"/>
                <w:bCs/>
                <w:sz w:val="24"/>
              </w:rPr>
            </w:pPr>
            <w:r>
              <w:rPr>
                <w:rFonts w:hint="eastAsia" w:ascii="宋体" w:hAnsi="宋体" w:cs="宋体"/>
                <w:bCs/>
                <w:sz w:val="24"/>
              </w:rPr>
              <w:t>1</w:t>
            </w:r>
          </w:p>
        </w:tc>
        <w:tc>
          <w:tcPr>
            <w:tcW w:w="2683" w:type="pct"/>
            <w:vAlign w:val="center"/>
          </w:tcPr>
          <w:p w14:paraId="1B0D076A">
            <w:pPr>
              <w:jc w:val="left"/>
              <w:rPr>
                <w:rFonts w:hint="eastAsia" w:ascii="宋体" w:hAnsi="宋体" w:cs="宋体"/>
                <w:kern w:val="0"/>
                <w:sz w:val="24"/>
              </w:rPr>
            </w:pPr>
            <w:r>
              <w:rPr>
                <w:rFonts w:hint="eastAsia" w:ascii="宋体" w:hAnsi="宋体" w:cs="宋体"/>
                <w:kern w:val="0"/>
                <w:sz w:val="24"/>
              </w:rPr>
              <w:t>篮球设置小学、初中、高中男子、女子共6个组别，详见招标文件第五章。</w:t>
            </w:r>
          </w:p>
        </w:tc>
      </w:tr>
      <w:tr w14:paraId="0100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2369FB63">
            <w:pPr>
              <w:jc w:val="center"/>
              <w:rPr>
                <w:rFonts w:hint="eastAsia" w:ascii="宋体" w:hAnsi="宋体" w:cs="宋体"/>
                <w:bCs/>
                <w:sz w:val="24"/>
              </w:rPr>
            </w:pPr>
            <w:r>
              <w:rPr>
                <w:rFonts w:hint="eastAsia" w:ascii="宋体" w:hAnsi="宋体" w:cs="宋体"/>
                <w:bCs/>
                <w:sz w:val="24"/>
              </w:rPr>
              <w:t>04</w:t>
            </w:r>
          </w:p>
        </w:tc>
        <w:tc>
          <w:tcPr>
            <w:tcW w:w="855" w:type="pct"/>
            <w:vAlign w:val="center"/>
          </w:tcPr>
          <w:p w14:paraId="5667797B">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w:t>
            </w:r>
            <w:bookmarkStart w:id="6" w:name="OLE_LINK17"/>
            <w:r>
              <w:rPr>
                <w:rFonts w:hint="eastAsia" w:ascii="宋体" w:hAnsi="宋体" w:cs="宋体"/>
                <w:color w:val="000000"/>
                <w:kern w:val="0"/>
                <w:sz w:val="24"/>
                <w:lang w:bidi="ar"/>
              </w:rPr>
              <w:t>武术</w:t>
            </w:r>
            <w:bookmarkEnd w:id="6"/>
            <w:r>
              <w:rPr>
                <w:rFonts w:hint="eastAsia" w:ascii="宋体" w:hAnsi="宋体" w:cs="宋体"/>
                <w:color w:val="000000"/>
                <w:kern w:val="0"/>
                <w:sz w:val="24"/>
                <w:lang w:bidi="ar"/>
              </w:rPr>
              <w:t>比赛</w:t>
            </w:r>
          </w:p>
        </w:tc>
        <w:tc>
          <w:tcPr>
            <w:tcW w:w="674" w:type="pct"/>
            <w:vAlign w:val="center"/>
          </w:tcPr>
          <w:p w14:paraId="15240841">
            <w:pPr>
              <w:widowControl/>
              <w:jc w:val="center"/>
              <w:textAlignment w:val="bottom"/>
              <w:rPr>
                <w:rFonts w:hint="eastAsia" w:ascii="宋体" w:hAnsi="宋体" w:cs="宋体"/>
                <w:bCs/>
                <w:sz w:val="24"/>
              </w:rPr>
            </w:pPr>
            <w:r>
              <w:rPr>
                <w:rFonts w:hint="eastAsia" w:ascii="宋体" w:hAnsi="宋体" w:cs="宋体"/>
                <w:color w:val="000000"/>
                <w:kern w:val="0"/>
                <w:sz w:val="24"/>
                <w:lang w:bidi="ar"/>
              </w:rPr>
              <w:t>23.8</w:t>
            </w:r>
          </w:p>
        </w:tc>
        <w:tc>
          <w:tcPr>
            <w:tcW w:w="402" w:type="pct"/>
            <w:vAlign w:val="center"/>
          </w:tcPr>
          <w:p w14:paraId="37D08BA9">
            <w:pPr>
              <w:jc w:val="center"/>
              <w:rPr>
                <w:rFonts w:hint="eastAsia" w:ascii="宋体" w:hAnsi="宋体" w:cs="宋体"/>
                <w:bCs/>
                <w:sz w:val="24"/>
              </w:rPr>
            </w:pPr>
            <w:r>
              <w:rPr>
                <w:rFonts w:hint="eastAsia" w:ascii="宋体" w:hAnsi="宋体" w:cs="宋体"/>
                <w:bCs/>
                <w:sz w:val="24"/>
              </w:rPr>
              <w:t>1</w:t>
            </w:r>
          </w:p>
        </w:tc>
        <w:tc>
          <w:tcPr>
            <w:tcW w:w="2683" w:type="pct"/>
            <w:vAlign w:val="center"/>
          </w:tcPr>
          <w:p w14:paraId="73C82D15">
            <w:pPr>
              <w:jc w:val="left"/>
              <w:rPr>
                <w:rFonts w:hint="eastAsia" w:ascii="宋体" w:hAnsi="宋体" w:cs="宋体"/>
                <w:kern w:val="0"/>
                <w:sz w:val="24"/>
              </w:rPr>
            </w:pPr>
            <w:r>
              <w:rPr>
                <w:rFonts w:hint="eastAsia" w:ascii="宋体" w:hAnsi="宋体" w:cs="宋体"/>
                <w:kern w:val="0"/>
                <w:sz w:val="24"/>
              </w:rPr>
              <w:t>武术设置小学、初中、高中男子、女子共6个组别，详见招标文件第五章。</w:t>
            </w:r>
          </w:p>
        </w:tc>
      </w:tr>
      <w:tr w14:paraId="0B57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3916FBAE">
            <w:pPr>
              <w:jc w:val="center"/>
              <w:rPr>
                <w:rFonts w:hint="eastAsia" w:ascii="宋体" w:hAnsi="宋体" w:cs="宋体"/>
                <w:bCs/>
                <w:sz w:val="24"/>
              </w:rPr>
            </w:pPr>
            <w:r>
              <w:rPr>
                <w:rFonts w:hint="eastAsia" w:ascii="宋体" w:hAnsi="宋体" w:cs="宋体"/>
                <w:bCs/>
                <w:sz w:val="24"/>
              </w:rPr>
              <w:t>06</w:t>
            </w:r>
          </w:p>
        </w:tc>
        <w:tc>
          <w:tcPr>
            <w:tcW w:w="855" w:type="pct"/>
            <w:vAlign w:val="center"/>
          </w:tcPr>
          <w:p w14:paraId="6E5C8665">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体育传统项目学校田径比赛</w:t>
            </w:r>
          </w:p>
        </w:tc>
        <w:tc>
          <w:tcPr>
            <w:tcW w:w="674" w:type="pct"/>
            <w:vAlign w:val="center"/>
          </w:tcPr>
          <w:p w14:paraId="338591EE">
            <w:pPr>
              <w:widowControl/>
              <w:jc w:val="center"/>
              <w:textAlignment w:val="bottom"/>
              <w:rPr>
                <w:rFonts w:hint="eastAsia" w:ascii="宋体" w:hAnsi="宋体" w:cs="宋体"/>
                <w:bCs/>
                <w:sz w:val="24"/>
              </w:rPr>
            </w:pPr>
            <w:r>
              <w:rPr>
                <w:rFonts w:hint="eastAsia" w:ascii="宋体" w:hAnsi="宋体" w:cs="宋体"/>
                <w:color w:val="000000"/>
                <w:kern w:val="0"/>
                <w:sz w:val="24"/>
                <w:lang w:bidi="ar"/>
              </w:rPr>
              <w:t>50</w:t>
            </w:r>
          </w:p>
        </w:tc>
        <w:tc>
          <w:tcPr>
            <w:tcW w:w="402" w:type="pct"/>
            <w:vAlign w:val="center"/>
          </w:tcPr>
          <w:p w14:paraId="0373AD46">
            <w:pPr>
              <w:jc w:val="center"/>
              <w:rPr>
                <w:rFonts w:hint="eastAsia" w:ascii="宋体" w:hAnsi="宋体" w:cs="宋体"/>
                <w:bCs/>
                <w:sz w:val="24"/>
              </w:rPr>
            </w:pPr>
            <w:r>
              <w:rPr>
                <w:rFonts w:hint="eastAsia" w:ascii="宋体" w:hAnsi="宋体" w:cs="宋体"/>
                <w:bCs/>
                <w:sz w:val="24"/>
              </w:rPr>
              <w:t>1</w:t>
            </w:r>
          </w:p>
        </w:tc>
        <w:tc>
          <w:tcPr>
            <w:tcW w:w="2683" w:type="pct"/>
            <w:vAlign w:val="center"/>
          </w:tcPr>
          <w:p w14:paraId="6F025521">
            <w:pPr>
              <w:jc w:val="left"/>
              <w:rPr>
                <w:rFonts w:hint="eastAsia" w:ascii="宋体" w:hAnsi="宋体" w:cs="宋体"/>
                <w:kern w:val="0"/>
                <w:sz w:val="24"/>
              </w:rPr>
            </w:pPr>
            <w:r>
              <w:rPr>
                <w:rFonts w:hint="eastAsia" w:ascii="宋体" w:hAnsi="宋体" w:cs="宋体"/>
                <w:kern w:val="0"/>
                <w:sz w:val="24"/>
              </w:rPr>
              <w:t>田径传统校比赛和中小学生田径冠军赛合并举办，传统校比赛分别设高中男子组、高中女子组、初中男子组、初中女子组、小学男子组、小学女子组共六个组别，详见招标文件第五章。</w:t>
            </w:r>
          </w:p>
        </w:tc>
      </w:tr>
      <w:tr w14:paraId="49D3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36C9D687">
            <w:pPr>
              <w:jc w:val="center"/>
              <w:rPr>
                <w:rFonts w:hint="eastAsia" w:ascii="宋体" w:hAnsi="宋体" w:cs="宋体"/>
                <w:bCs/>
                <w:sz w:val="24"/>
              </w:rPr>
            </w:pPr>
            <w:r>
              <w:rPr>
                <w:rFonts w:hint="eastAsia" w:ascii="宋体" w:hAnsi="宋体" w:cs="宋体"/>
                <w:bCs/>
                <w:sz w:val="24"/>
              </w:rPr>
              <w:t>07</w:t>
            </w:r>
          </w:p>
        </w:tc>
        <w:tc>
          <w:tcPr>
            <w:tcW w:w="855" w:type="pct"/>
            <w:vAlign w:val="center"/>
          </w:tcPr>
          <w:p w14:paraId="18BB27F4">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体育传统项目学校乒乓球比赛</w:t>
            </w:r>
          </w:p>
        </w:tc>
        <w:tc>
          <w:tcPr>
            <w:tcW w:w="674" w:type="pct"/>
            <w:vAlign w:val="center"/>
          </w:tcPr>
          <w:p w14:paraId="557352C4">
            <w:pPr>
              <w:widowControl/>
              <w:jc w:val="center"/>
              <w:textAlignment w:val="bottom"/>
              <w:rPr>
                <w:rFonts w:hint="eastAsia" w:ascii="宋体" w:hAnsi="宋体" w:cs="宋体"/>
                <w:bCs/>
                <w:sz w:val="24"/>
              </w:rPr>
            </w:pPr>
            <w:r>
              <w:rPr>
                <w:rFonts w:hint="eastAsia" w:ascii="宋体" w:hAnsi="宋体" w:cs="宋体"/>
                <w:color w:val="000000"/>
                <w:kern w:val="0"/>
                <w:sz w:val="24"/>
                <w:lang w:bidi="ar"/>
              </w:rPr>
              <w:t>24</w:t>
            </w:r>
          </w:p>
        </w:tc>
        <w:tc>
          <w:tcPr>
            <w:tcW w:w="402" w:type="pct"/>
            <w:vAlign w:val="center"/>
          </w:tcPr>
          <w:p w14:paraId="12189651">
            <w:pPr>
              <w:jc w:val="center"/>
              <w:rPr>
                <w:rFonts w:hint="eastAsia" w:ascii="宋体" w:hAnsi="宋体" w:cs="宋体"/>
                <w:bCs/>
                <w:sz w:val="24"/>
              </w:rPr>
            </w:pPr>
            <w:r>
              <w:rPr>
                <w:rFonts w:hint="eastAsia" w:ascii="宋体" w:hAnsi="宋体" w:cs="宋体"/>
                <w:bCs/>
                <w:sz w:val="24"/>
              </w:rPr>
              <w:t>1</w:t>
            </w:r>
          </w:p>
        </w:tc>
        <w:tc>
          <w:tcPr>
            <w:tcW w:w="2683" w:type="pct"/>
            <w:vAlign w:val="center"/>
          </w:tcPr>
          <w:p w14:paraId="33D62617">
            <w:pPr>
              <w:jc w:val="left"/>
              <w:rPr>
                <w:rFonts w:hint="eastAsia" w:ascii="宋体" w:hAnsi="宋体" w:cs="宋体"/>
                <w:sz w:val="24"/>
              </w:rPr>
            </w:pPr>
            <w:r>
              <w:rPr>
                <w:rFonts w:hint="eastAsia" w:ascii="宋体" w:hAnsi="宋体" w:cs="宋体"/>
                <w:sz w:val="24"/>
              </w:rPr>
              <w:t>乒乓球设置初中、高中男子、女子，小学男子、女子甲组、乙组共8个组别，</w:t>
            </w:r>
            <w:r>
              <w:rPr>
                <w:rFonts w:hint="eastAsia" w:ascii="宋体" w:hAnsi="宋体" w:cs="宋体"/>
                <w:kern w:val="0"/>
                <w:sz w:val="24"/>
              </w:rPr>
              <w:t>详见招标文件第五章。</w:t>
            </w:r>
          </w:p>
        </w:tc>
      </w:tr>
      <w:tr w14:paraId="33A4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72ED0127">
            <w:pPr>
              <w:jc w:val="center"/>
              <w:rPr>
                <w:rFonts w:hint="eastAsia" w:ascii="宋体" w:hAnsi="宋体" w:cs="宋体"/>
                <w:bCs/>
                <w:sz w:val="24"/>
              </w:rPr>
            </w:pPr>
            <w:r>
              <w:rPr>
                <w:rFonts w:hint="eastAsia" w:ascii="宋体" w:hAnsi="宋体" w:cs="宋体"/>
                <w:bCs/>
                <w:sz w:val="24"/>
              </w:rPr>
              <w:t>08</w:t>
            </w:r>
          </w:p>
        </w:tc>
        <w:tc>
          <w:tcPr>
            <w:tcW w:w="855" w:type="pct"/>
            <w:vAlign w:val="center"/>
          </w:tcPr>
          <w:p w14:paraId="6487C091">
            <w:pPr>
              <w:widowControl/>
              <w:jc w:val="left"/>
              <w:textAlignment w:val="center"/>
              <w:rPr>
                <w:rFonts w:hint="eastAsia" w:ascii="宋体" w:hAnsi="宋体" w:cs="宋体"/>
                <w:bCs/>
                <w:sz w:val="24"/>
              </w:rPr>
            </w:pPr>
            <w:bookmarkStart w:id="7" w:name="OLE_LINK1"/>
            <w:r>
              <w:rPr>
                <w:rFonts w:hint="eastAsia" w:ascii="宋体" w:hAnsi="宋体" w:cs="宋体"/>
                <w:color w:val="000000"/>
                <w:kern w:val="0"/>
                <w:sz w:val="24"/>
                <w:lang w:bidi="ar"/>
              </w:rPr>
              <w:t>体育传统项目学校棒球和垒球比赛</w:t>
            </w:r>
            <w:bookmarkEnd w:id="7"/>
          </w:p>
        </w:tc>
        <w:tc>
          <w:tcPr>
            <w:tcW w:w="674" w:type="pct"/>
            <w:vAlign w:val="center"/>
          </w:tcPr>
          <w:p w14:paraId="448422F1">
            <w:pPr>
              <w:widowControl/>
              <w:jc w:val="center"/>
              <w:textAlignment w:val="bottom"/>
              <w:rPr>
                <w:rFonts w:hint="eastAsia" w:ascii="宋体" w:hAnsi="宋体" w:cs="宋体"/>
                <w:bCs/>
                <w:sz w:val="24"/>
              </w:rPr>
            </w:pPr>
            <w:r>
              <w:rPr>
                <w:rFonts w:hint="eastAsia" w:ascii="宋体" w:hAnsi="宋体" w:cs="宋体"/>
                <w:color w:val="000000"/>
                <w:kern w:val="0"/>
                <w:sz w:val="24"/>
                <w:lang w:bidi="ar"/>
              </w:rPr>
              <w:t>41</w:t>
            </w:r>
          </w:p>
        </w:tc>
        <w:tc>
          <w:tcPr>
            <w:tcW w:w="402" w:type="pct"/>
            <w:vAlign w:val="center"/>
          </w:tcPr>
          <w:p w14:paraId="1CC8B703">
            <w:pPr>
              <w:jc w:val="center"/>
              <w:rPr>
                <w:rFonts w:hint="eastAsia" w:ascii="宋体" w:hAnsi="宋体" w:cs="宋体"/>
                <w:bCs/>
                <w:sz w:val="24"/>
              </w:rPr>
            </w:pPr>
            <w:r>
              <w:rPr>
                <w:rFonts w:hint="eastAsia" w:ascii="宋体" w:hAnsi="宋体" w:cs="宋体"/>
                <w:bCs/>
                <w:sz w:val="24"/>
              </w:rPr>
              <w:t>1</w:t>
            </w:r>
          </w:p>
        </w:tc>
        <w:tc>
          <w:tcPr>
            <w:tcW w:w="2683" w:type="pct"/>
            <w:vAlign w:val="center"/>
          </w:tcPr>
          <w:p w14:paraId="45618732">
            <w:pPr>
              <w:jc w:val="left"/>
              <w:rPr>
                <w:rFonts w:hint="eastAsia" w:ascii="宋体" w:hAnsi="宋体" w:cs="宋体"/>
                <w:sz w:val="24"/>
              </w:rPr>
            </w:pPr>
            <w:r>
              <w:rPr>
                <w:rFonts w:hint="eastAsia" w:ascii="宋体" w:hAnsi="宋体" w:cs="宋体"/>
                <w:kern w:val="0"/>
                <w:sz w:val="24"/>
              </w:rPr>
              <w:t>棒球设置初中、高中男子、女子，小学男子、女子甲组、乙</w:t>
            </w:r>
            <w:r>
              <w:rPr>
                <w:rFonts w:hint="eastAsia" w:ascii="宋体" w:hAnsi="宋体" w:cs="宋体"/>
                <w:kern w:val="0"/>
                <w:sz w:val="24"/>
                <w:lang w:val="en-US" w:eastAsia="zh-CN"/>
              </w:rPr>
              <w:t>组</w:t>
            </w:r>
            <w:r>
              <w:rPr>
                <w:rFonts w:hint="eastAsia" w:ascii="宋体" w:hAnsi="宋体" w:cs="宋体"/>
                <w:kern w:val="0"/>
                <w:sz w:val="24"/>
                <w:lang w:eastAsia="zh-CN"/>
              </w:rPr>
              <w:t>、</w:t>
            </w:r>
            <w:r>
              <w:rPr>
                <w:rFonts w:hint="eastAsia" w:ascii="宋体" w:hAnsi="宋体" w:cs="宋体"/>
                <w:kern w:val="0"/>
                <w:sz w:val="24"/>
                <w:lang w:val="en-US" w:eastAsia="zh-CN"/>
              </w:rPr>
              <w:t>丙</w:t>
            </w:r>
            <w:r>
              <w:rPr>
                <w:rFonts w:hint="eastAsia" w:ascii="宋体" w:hAnsi="宋体" w:cs="宋体"/>
                <w:kern w:val="0"/>
                <w:sz w:val="24"/>
              </w:rPr>
              <w:t>组共8个组别</w:t>
            </w:r>
            <w:r>
              <w:rPr>
                <w:rFonts w:hint="eastAsia" w:ascii="宋体" w:hAnsi="宋体" w:cs="宋体"/>
                <w:kern w:val="0"/>
                <w:sz w:val="24"/>
                <w:lang w:eastAsia="zh-CN"/>
              </w:rPr>
              <w:t>；</w:t>
            </w:r>
            <w:r>
              <w:rPr>
                <w:rFonts w:hint="eastAsia" w:ascii="宋体" w:hAnsi="宋体" w:cs="宋体"/>
                <w:kern w:val="0"/>
                <w:sz w:val="24"/>
              </w:rPr>
              <w:t>垒球设置初中、高中男子、女子，小学男子、女子甲组、乙</w:t>
            </w:r>
            <w:r>
              <w:rPr>
                <w:rFonts w:hint="eastAsia" w:ascii="宋体" w:hAnsi="宋体" w:cs="宋体"/>
                <w:kern w:val="0"/>
                <w:sz w:val="24"/>
                <w:lang w:val="en-US" w:eastAsia="zh-CN"/>
              </w:rPr>
              <w:t>组</w:t>
            </w:r>
            <w:r>
              <w:rPr>
                <w:rFonts w:hint="eastAsia" w:ascii="宋体" w:hAnsi="宋体" w:cs="宋体"/>
                <w:kern w:val="0"/>
                <w:sz w:val="24"/>
                <w:lang w:eastAsia="zh-CN"/>
              </w:rPr>
              <w:t>、</w:t>
            </w:r>
            <w:r>
              <w:rPr>
                <w:rFonts w:hint="eastAsia" w:ascii="宋体" w:hAnsi="宋体" w:cs="宋体"/>
                <w:kern w:val="0"/>
                <w:sz w:val="24"/>
                <w:lang w:val="en-US" w:eastAsia="zh-CN"/>
              </w:rPr>
              <w:t>丙</w:t>
            </w:r>
            <w:r>
              <w:rPr>
                <w:rFonts w:hint="eastAsia" w:ascii="宋体" w:hAnsi="宋体" w:cs="宋体"/>
                <w:kern w:val="0"/>
                <w:sz w:val="24"/>
              </w:rPr>
              <w:t>组共8个组别，详见招标文件第五章。</w:t>
            </w:r>
          </w:p>
        </w:tc>
      </w:tr>
      <w:tr w14:paraId="7213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2B720DA2">
            <w:pPr>
              <w:jc w:val="center"/>
              <w:rPr>
                <w:rFonts w:hint="eastAsia" w:ascii="宋体" w:hAnsi="宋体" w:cs="宋体"/>
                <w:bCs/>
                <w:sz w:val="24"/>
              </w:rPr>
            </w:pPr>
            <w:r>
              <w:rPr>
                <w:rFonts w:hint="eastAsia" w:ascii="宋体" w:hAnsi="宋体" w:cs="宋体"/>
                <w:bCs/>
                <w:sz w:val="24"/>
              </w:rPr>
              <w:t>09</w:t>
            </w:r>
          </w:p>
        </w:tc>
        <w:tc>
          <w:tcPr>
            <w:tcW w:w="855" w:type="pct"/>
            <w:vAlign w:val="center"/>
          </w:tcPr>
          <w:p w14:paraId="19A57436">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体育传统项目学校跆拳道比赛</w:t>
            </w:r>
          </w:p>
        </w:tc>
        <w:tc>
          <w:tcPr>
            <w:tcW w:w="674" w:type="pct"/>
            <w:vAlign w:val="center"/>
          </w:tcPr>
          <w:p w14:paraId="170C5812">
            <w:pPr>
              <w:widowControl/>
              <w:jc w:val="center"/>
              <w:textAlignment w:val="bottom"/>
              <w:rPr>
                <w:rFonts w:hint="eastAsia" w:ascii="宋体" w:hAnsi="宋体" w:cs="宋体"/>
                <w:bCs/>
                <w:sz w:val="24"/>
              </w:rPr>
            </w:pPr>
            <w:r>
              <w:rPr>
                <w:rFonts w:hint="eastAsia" w:ascii="宋体" w:hAnsi="宋体" w:cs="宋体"/>
                <w:color w:val="000000"/>
                <w:kern w:val="0"/>
                <w:sz w:val="24"/>
                <w:lang w:bidi="ar"/>
              </w:rPr>
              <w:t>21.8</w:t>
            </w:r>
          </w:p>
        </w:tc>
        <w:tc>
          <w:tcPr>
            <w:tcW w:w="402" w:type="pct"/>
            <w:vAlign w:val="center"/>
          </w:tcPr>
          <w:p w14:paraId="3073A58A">
            <w:pPr>
              <w:jc w:val="center"/>
              <w:rPr>
                <w:rFonts w:hint="eastAsia" w:ascii="宋体" w:hAnsi="宋体" w:cs="宋体"/>
                <w:bCs/>
                <w:sz w:val="24"/>
              </w:rPr>
            </w:pPr>
            <w:r>
              <w:rPr>
                <w:rFonts w:hint="eastAsia" w:ascii="宋体" w:hAnsi="宋体" w:cs="宋体"/>
                <w:bCs/>
                <w:sz w:val="24"/>
              </w:rPr>
              <w:t>1</w:t>
            </w:r>
          </w:p>
        </w:tc>
        <w:tc>
          <w:tcPr>
            <w:tcW w:w="2683" w:type="pct"/>
            <w:vAlign w:val="center"/>
          </w:tcPr>
          <w:p w14:paraId="104BB994">
            <w:pPr>
              <w:jc w:val="left"/>
              <w:rPr>
                <w:rFonts w:hint="eastAsia" w:ascii="宋体" w:hAnsi="宋体" w:cs="宋体"/>
                <w:sz w:val="24"/>
              </w:rPr>
            </w:pPr>
            <w:r>
              <w:rPr>
                <w:rFonts w:hint="eastAsia" w:ascii="宋体" w:hAnsi="宋体" w:cs="宋体"/>
                <w:sz w:val="24"/>
              </w:rPr>
              <w:t>跆拳道设置小学、初中、高中男子、女子共6个组别，</w:t>
            </w:r>
            <w:r>
              <w:rPr>
                <w:rFonts w:hint="eastAsia" w:ascii="宋体" w:hAnsi="宋体" w:cs="宋体"/>
                <w:kern w:val="0"/>
                <w:sz w:val="24"/>
              </w:rPr>
              <w:t>详见招标文件第五章。</w:t>
            </w:r>
          </w:p>
        </w:tc>
      </w:tr>
      <w:tr w14:paraId="25E4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3" w:type="pct"/>
            <w:vAlign w:val="center"/>
          </w:tcPr>
          <w:p w14:paraId="541E877D">
            <w:pPr>
              <w:jc w:val="center"/>
              <w:rPr>
                <w:rFonts w:hint="eastAsia" w:ascii="宋体" w:hAnsi="宋体" w:cs="宋体"/>
                <w:bCs/>
                <w:sz w:val="24"/>
              </w:rPr>
            </w:pPr>
            <w:r>
              <w:rPr>
                <w:rFonts w:hint="eastAsia" w:ascii="宋体" w:hAnsi="宋体" w:cs="宋体"/>
                <w:bCs/>
                <w:sz w:val="24"/>
              </w:rPr>
              <w:t>10</w:t>
            </w:r>
          </w:p>
        </w:tc>
        <w:tc>
          <w:tcPr>
            <w:tcW w:w="855" w:type="pct"/>
            <w:vAlign w:val="center"/>
          </w:tcPr>
          <w:p w14:paraId="182CB5C6">
            <w:pPr>
              <w:widowControl/>
              <w:jc w:val="left"/>
              <w:textAlignment w:val="center"/>
              <w:rPr>
                <w:rFonts w:hint="eastAsia" w:ascii="宋体" w:hAnsi="宋体" w:cs="宋体"/>
                <w:bCs/>
                <w:sz w:val="24"/>
              </w:rPr>
            </w:pPr>
            <w:r>
              <w:rPr>
                <w:rFonts w:hint="eastAsia" w:ascii="宋体" w:hAnsi="宋体" w:cs="宋体"/>
                <w:color w:val="000000"/>
                <w:kern w:val="0"/>
                <w:sz w:val="24"/>
                <w:lang w:bidi="ar"/>
              </w:rPr>
              <w:t>体育传统项目学校排球比赛</w:t>
            </w:r>
          </w:p>
        </w:tc>
        <w:tc>
          <w:tcPr>
            <w:tcW w:w="674" w:type="pct"/>
            <w:vAlign w:val="center"/>
          </w:tcPr>
          <w:p w14:paraId="37E209DE">
            <w:pPr>
              <w:widowControl/>
              <w:jc w:val="center"/>
              <w:textAlignment w:val="bottom"/>
              <w:rPr>
                <w:rFonts w:hint="eastAsia" w:ascii="宋体" w:hAnsi="宋体" w:cs="宋体"/>
                <w:bCs/>
                <w:sz w:val="24"/>
              </w:rPr>
            </w:pPr>
            <w:r>
              <w:rPr>
                <w:rFonts w:hint="eastAsia" w:ascii="宋体" w:hAnsi="宋体" w:cs="宋体"/>
                <w:color w:val="000000"/>
                <w:kern w:val="0"/>
                <w:sz w:val="24"/>
                <w:lang w:bidi="ar"/>
              </w:rPr>
              <w:t>49.956</w:t>
            </w:r>
          </w:p>
        </w:tc>
        <w:tc>
          <w:tcPr>
            <w:tcW w:w="402" w:type="pct"/>
            <w:vAlign w:val="center"/>
          </w:tcPr>
          <w:p w14:paraId="02C14A57">
            <w:pPr>
              <w:jc w:val="center"/>
              <w:rPr>
                <w:rFonts w:hint="eastAsia" w:ascii="宋体" w:hAnsi="宋体" w:cs="宋体"/>
                <w:bCs/>
                <w:sz w:val="24"/>
              </w:rPr>
            </w:pPr>
            <w:r>
              <w:rPr>
                <w:rFonts w:hint="eastAsia" w:ascii="宋体" w:hAnsi="宋体" w:cs="宋体"/>
                <w:bCs/>
                <w:sz w:val="24"/>
              </w:rPr>
              <w:t>1</w:t>
            </w:r>
          </w:p>
        </w:tc>
        <w:tc>
          <w:tcPr>
            <w:tcW w:w="2683" w:type="pct"/>
            <w:vAlign w:val="center"/>
          </w:tcPr>
          <w:p w14:paraId="4C3BABC5">
            <w:pPr>
              <w:jc w:val="left"/>
              <w:rPr>
                <w:rFonts w:hint="eastAsia" w:ascii="宋体" w:hAnsi="宋体" w:cs="宋体"/>
                <w:sz w:val="24"/>
              </w:rPr>
            </w:pPr>
            <w:r>
              <w:rPr>
                <w:rFonts w:hint="eastAsia" w:ascii="宋体" w:hAnsi="宋体" w:cs="宋体"/>
                <w:sz w:val="24"/>
              </w:rPr>
              <w:t>排球设置初中、高中男子、女子，小学男子、女子甲组、乙组共8个组别，</w:t>
            </w:r>
            <w:r>
              <w:rPr>
                <w:rFonts w:hint="eastAsia" w:ascii="宋体" w:hAnsi="宋体" w:cs="宋体"/>
                <w:kern w:val="0"/>
                <w:sz w:val="24"/>
              </w:rPr>
              <w:t>详见招标文件第五章。</w:t>
            </w:r>
          </w:p>
        </w:tc>
      </w:tr>
    </w:tbl>
    <w:p w14:paraId="1538D42C">
      <w:pPr>
        <w:spacing w:line="360" w:lineRule="auto"/>
        <w:ind w:firstLine="480" w:firstLineChars="200"/>
        <w:rPr>
          <w:sz w:val="24"/>
        </w:rPr>
      </w:pPr>
      <w:r>
        <w:rPr>
          <w:rFonts w:hint="eastAsia"/>
          <w:sz w:val="24"/>
        </w:rPr>
        <w:t>5.合同履行期限：</w:t>
      </w:r>
      <w:r>
        <w:rPr>
          <w:rFonts w:hint="eastAsia"/>
          <w:sz w:val="24"/>
          <w:u w:val="single"/>
        </w:rPr>
        <w:t>02、03、04、07、08、09、10包：自协议签订之日起至2026年</w:t>
      </w:r>
      <w:r>
        <w:rPr>
          <w:rFonts w:hint="eastAsia"/>
          <w:sz w:val="24"/>
          <w:u w:val="single"/>
          <w:lang w:val="en-US" w:eastAsia="zh-CN"/>
        </w:rPr>
        <w:t>11</w:t>
      </w:r>
      <w:r>
        <w:rPr>
          <w:rFonts w:hint="eastAsia"/>
          <w:sz w:val="24"/>
          <w:u w:val="single"/>
        </w:rPr>
        <w:t>月3</w:t>
      </w:r>
      <w:r>
        <w:rPr>
          <w:rFonts w:hint="eastAsia"/>
          <w:sz w:val="24"/>
          <w:u w:val="single"/>
          <w:lang w:val="en-US" w:eastAsia="zh-CN"/>
        </w:rPr>
        <w:t>0</w:t>
      </w:r>
      <w:r>
        <w:rPr>
          <w:rFonts w:hint="eastAsia"/>
          <w:sz w:val="24"/>
          <w:u w:val="single"/>
        </w:rPr>
        <w:t>日前完成；06包：自协议签订之日起至2026年12月31日前完成</w:t>
      </w:r>
      <w:r>
        <w:rPr>
          <w:rFonts w:hint="eastAsia"/>
          <w:sz w:val="24"/>
        </w:rPr>
        <w:t>。</w:t>
      </w:r>
    </w:p>
    <w:p w14:paraId="386895D9">
      <w:pPr>
        <w:spacing w:line="360" w:lineRule="auto"/>
        <w:ind w:firstLine="480" w:firstLineChars="200"/>
        <w:rPr>
          <w:sz w:val="24"/>
        </w:rPr>
      </w:pPr>
      <w:r>
        <w:rPr>
          <w:rFonts w:hint="eastAsia"/>
          <w:sz w:val="24"/>
        </w:rPr>
        <w:t>6.本项目是否接受联合体投标：□是  ■否。</w:t>
      </w:r>
    </w:p>
    <w:p w14:paraId="445DA110">
      <w:pPr>
        <w:spacing w:line="360" w:lineRule="auto"/>
        <w:ind w:firstLine="480" w:firstLineChars="200"/>
        <w:rPr>
          <w:sz w:val="24"/>
        </w:rPr>
      </w:pPr>
    </w:p>
    <w:p w14:paraId="5BCFF7E4">
      <w:pPr>
        <w:pStyle w:val="3"/>
        <w:spacing w:before="0" w:line="360" w:lineRule="auto"/>
        <w:jc w:val="left"/>
        <w:rPr>
          <w:rFonts w:ascii="Times New Roman" w:hAnsi="Times New Roman" w:eastAsia="宋体"/>
          <w:sz w:val="24"/>
          <w:szCs w:val="24"/>
        </w:rPr>
      </w:pPr>
      <w:bookmarkStart w:id="8" w:name="_Toc35393622"/>
      <w:bookmarkStart w:id="9" w:name="_Toc28359003"/>
      <w:bookmarkStart w:id="10" w:name="_Toc28359080"/>
      <w:bookmarkStart w:id="11" w:name="_Toc35393791"/>
      <w:r>
        <w:rPr>
          <w:rFonts w:ascii="Times New Roman" w:hAnsi="Times New Roman" w:eastAsia="宋体"/>
          <w:sz w:val="24"/>
          <w:szCs w:val="24"/>
        </w:rPr>
        <w:t>二、申请人的资格要求（须同时满足）</w:t>
      </w:r>
      <w:bookmarkEnd w:id="8"/>
      <w:bookmarkEnd w:id="9"/>
      <w:bookmarkEnd w:id="10"/>
      <w:bookmarkEnd w:id="11"/>
    </w:p>
    <w:p w14:paraId="6DB8F961">
      <w:pPr>
        <w:spacing w:line="360" w:lineRule="auto"/>
        <w:ind w:firstLine="480" w:firstLineChars="200"/>
        <w:rPr>
          <w:sz w:val="24"/>
        </w:rPr>
      </w:pPr>
      <w:r>
        <w:rPr>
          <w:sz w:val="24"/>
        </w:rPr>
        <w:t>1.满足《中华人民共和国政府采购法》第二十二条规定；</w:t>
      </w:r>
    </w:p>
    <w:p w14:paraId="579D5043">
      <w:pPr>
        <w:spacing w:line="360" w:lineRule="auto"/>
        <w:ind w:firstLine="480" w:firstLineChars="200"/>
        <w:rPr>
          <w:sz w:val="24"/>
        </w:rPr>
      </w:pPr>
      <w:bookmarkStart w:id="12" w:name="_Toc28359004"/>
      <w:bookmarkStart w:id="13" w:name="_Toc28359081"/>
      <w:r>
        <w:rPr>
          <w:sz w:val="24"/>
        </w:rPr>
        <w:t>2.落实政府采购政策需满足的资格要求：</w:t>
      </w:r>
    </w:p>
    <w:p w14:paraId="717E43EB">
      <w:pPr>
        <w:spacing w:line="360" w:lineRule="auto"/>
        <w:ind w:firstLine="480" w:firstLineChars="200"/>
        <w:rPr>
          <w:sz w:val="24"/>
        </w:rPr>
      </w:pPr>
      <w:r>
        <w:rPr>
          <w:sz w:val="24"/>
        </w:rPr>
        <w:t>2.1 中小企业政策</w:t>
      </w:r>
    </w:p>
    <w:bookmarkEnd w:id="12"/>
    <w:bookmarkEnd w:id="13"/>
    <w:p w14:paraId="19204BC4">
      <w:pPr>
        <w:spacing w:line="360" w:lineRule="auto"/>
        <w:ind w:firstLine="964" w:firstLineChars="400"/>
        <w:rPr>
          <w:sz w:val="24"/>
        </w:rPr>
      </w:pPr>
      <w:r>
        <w:rPr>
          <w:rFonts w:ascii="宋体" w:hAnsi="宋体"/>
          <w:b/>
          <w:sz w:val="24"/>
        </w:rPr>
        <w:t>■</w:t>
      </w:r>
      <w:r>
        <w:rPr>
          <w:sz w:val="24"/>
        </w:rPr>
        <w:t>本项目不专门面向中小企业预留采购份额。</w:t>
      </w:r>
    </w:p>
    <w:p w14:paraId="07075128">
      <w:pPr>
        <w:spacing w:line="360" w:lineRule="auto"/>
        <w:ind w:firstLine="960" w:firstLineChars="400"/>
        <w:rPr>
          <w:sz w:val="24"/>
        </w:rPr>
      </w:pPr>
      <w:r>
        <w:rPr>
          <w:rFonts w:hint="eastAsia"/>
          <w:sz w:val="24"/>
        </w:rPr>
        <w:t>□</w:t>
      </w:r>
      <w:r>
        <w:rPr>
          <w:sz w:val="24"/>
        </w:rPr>
        <w:t xml:space="preserve">本项目专门面向  </w:t>
      </w:r>
      <w:r>
        <w:rPr>
          <w:rFonts w:hint="eastAsia"/>
          <w:sz w:val="24"/>
        </w:rPr>
        <w:t>□</w:t>
      </w:r>
      <w:r>
        <w:rPr>
          <w:sz w:val="24"/>
        </w:rPr>
        <w:t xml:space="preserve">中小 </w:t>
      </w:r>
      <w:r>
        <w:rPr>
          <w:rFonts w:hint="eastAsia"/>
          <w:sz w:val="24"/>
        </w:rPr>
        <w:t>□</w:t>
      </w:r>
      <w:r>
        <w:rPr>
          <w:sz w:val="24"/>
        </w:rPr>
        <w:t>小微企业  采购。即：提供的货物全部由符合政策要求的中小/小微企业制造、服务全部由符合政策要求的中小/小微企业承接。</w:t>
      </w:r>
    </w:p>
    <w:p w14:paraId="3EC132CA">
      <w:pPr>
        <w:spacing w:line="360" w:lineRule="auto"/>
        <w:ind w:firstLine="960" w:firstLineChars="400"/>
        <w:rPr>
          <w:sz w:val="24"/>
        </w:rPr>
      </w:pPr>
      <w:r>
        <w:rPr>
          <w:rFonts w:hint="eastAsia"/>
          <w:sz w:val="24"/>
        </w:rPr>
        <w:t>□</w:t>
      </w:r>
      <w:r>
        <w:rPr>
          <w:sz w:val="24"/>
        </w:rPr>
        <w:t>本项目预留部分采购项目预算专门面向中小</w:t>
      </w:r>
      <w:r>
        <w:rPr>
          <w:rFonts w:hint="eastAsia"/>
          <w:sz w:val="24"/>
        </w:rPr>
        <w:t>/小微</w:t>
      </w:r>
      <w:r>
        <w:rPr>
          <w:sz w:val="24"/>
        </w:rPr>
        <w:t>企业采购。对于预留份额，提供的货物由符合政策要求的中小</w:t>
      </w:r>
      <w:r>
        <w:rPr>
          <w:rFonts w:hint="eastAsia"/>
          <w:sz w:val="24"/>
        </w:rPr>
        <w:t>/小微</w:t>
      </w:r>
      <w:r>
        <w:rPr>
          <w:sz w:val="24"/>
        </w:rPr>
        <w:t>企业制造、服务由符合政策要求的中小</w:t>
      </w:r>
      <w:r>
        <w:rPr>
          <w:rFonts w:hint="eastAsia"/>
          <w:sz w:val="24"/>
        </w:rPr>
        <w:t>/小微</w:t>
      </w:r>
      <w:r>
        <w:rPr>
          <w:sz w:val="24"/>
        </w:rPr>
        <w:t>企业承接。预留份额通过以下措施进行：</w:t>
      </w:r>
      <w:r>
        <w:rPr>
          <w:rFonts w:hint="eastAsia"/>
          <w:sz w:val="24"/>
          <w:u w:val="single"/>
        </w:rPr>
        <w:t xml:space="preserve">  /  </w:t>
      </w:r>
      <w:r>
        <w:rPr>
          <w:rFonts w:hint="eastAsia"/>
          <w:sz w:val="24"/>
        </w:rPr>
        <w:t>。</w:t>
      </w:r>
    </w:p>
    <w:p w14:paraId="14C63F42">
      <w:pPr>
        <w:tabs>
          <w:tab w:val="left" w:pos="900"/>
          <w:tab w:val="left" w:pos="1134"/>
          <w:tab w:val="left" w:pos="1589"/>
          <w:tab w:val="left" w:pos="5521"/>
        </w:tabs>
        <w:snapToGrid w:val="0"/>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14759295">
      <w:pPr>
        <w:spacing w:line="360" w:lineRule="auto"/>
        <w:ind w:firstLine="480" w:firstLineChars="200"/>
        <w:rPr>
          <w:i/>
          <w:iCs/>
          <w:sz w:val="24"/>
          <w:u w:val="single"/>
        </w:rPr>
      </w:pPr>
      <w:r>
        <w:rPr>
          <w:sz w:val="24"/>
        </w:rPr>
        <w:t>3.本项目的特定资格要求：</w:t>
      </w:r>
    </w:p>
    <w:p w14:paraId="7D851C2B">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1</w:t>
      </w:r>
      <w:r>
        <w:rPr>
          <w:sz w:val="24"/>
        </w:rPr>
        <w:t>本项目是否属于政府购买服务：</w:t>
      </w:r>
    </w:p>
    <w:p w14:paraId="769686BE">
      <w:pPr>
        <w:tabs>
          <w:tab w:val="left" w:pos="900"/>
          <w:tab w:val="left" w:pos="1134"/>
          <w:tab w:val="left" w:pos="1589"/>
          <w:tab w:val="left" w:pos="5521"/>
        </w:tabs>
        <w:snapToGrid w:val="0"/>
        <w:spacing w:line="360" w:lineRule="auto"/>
        <w:ind w:left="991" w:leftChars="472" w:firstLine="2"/>
        <w:rPr>
          <w:sz w:val="24"/>
        </w:rPr>
      </w:pPr>
      <w:r>
        <w:rPr>
          <w:rFonts w:ascii="宋体" w:hAnsi="宋体"/>
          <w:b/>
          <w:sz w:val="24"/>
        </w:rPr>
        <w:t>■</w:t>
      </w:r>
      <w:r>
        <w:rPr>
          <w:sz w:val="24"/>
        </w:rPr>
        <w:t>否</w:t>
      </w:r>
    </w:p>
    <w:p w14:paraId="07BC213C">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14:paraId="5753B829">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p>
    <w:p w14:paraId="41CCF408">
      <w:pPr>
        <w:tabs>
          <w:tab w:val="left" w:pos="900"/>
          <w:tab w:val="left" w:pos="1134"/>
          <w:tab w:val="left" w:pos="1589"/>
          <w:tab w:val="left" w:pos="5521"/>
        </w:tabs>
        <w:snapToGrid w:val="0"/>
        <w:spacing w:line="360" w:lineRule="auto"/>
        <w:ind w:firstLine="480" w:firstLineChars="200"/>
        <w:rPr>
          <w:sz w:val="24"/>
        </w:rPr>
      </w:pPr>
      <w:r>
        <w:rPr>
          <w:sz w:val="24"/>
        </w:rPr>
        <w:t>（</w:t>
      </w:r>
      <w:r>
        <w:rPr>
          <w:rFonts w:hint="eastAsia"/>
          <w:sz w:val="24"/>
        </w:rPr>
        <w:t>1</w:t>
      </w:r>
      <w:r>
        <w:rPr>
          <w:sz w:val="24"/>
        </w:rPr>
        <w:t>）</w:t>
      </w:r>
      <w:r>
        <w:rPr>
          <w:rFonts w:hint="eastAsia"/>
          <w:sz w:val="24"/>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6EBAA966">
      <w:pPr>
        <w:numPr>
          <w:ilvl w:val="255"/>
          <w:numId w:val="0"/>
        </w:numPr>
        <w:tabs>
          <w:tab w:val="left" w:pos="900"/>
          <w:tab w:val="left" w:pos="1134"/>
          <w:tab w:val="left" w:pos="1589"/>
          <w:tab w:val="left" w:pos="5521"/>
        </w:tabs>
        <w:snapToGrid w:val="0"/>
        <w:spacing w:line="360" w:lineRule="auto"/>
        <w:ind w:firstLine="480" w:firstLineChars="200"/>
        <w:rPr>
          <w:sz w:val="24"/>
        </w:rPr>
      </w:pPr>
      <w:r>
        <w:rPr>
          <w:sz w:val="24"/>
        </w:rPr>
        <w:t>（</w:t>
      </w:r>
      <w:r>
        <w:rPr>
          <w:rFonts w:hint="eastAsia"/>
          <w:sz w:val="24"/>
        </w:rPr>
        <w:t>2</w:t>
      </w:r>
      <w:r>
        <w:rPr>
          <w:sz w:val="24"/>
        </w:rPr>
        <w:t>）</w:t>
      </w:r>
      <w:r>
        <w:rPr>
          <w:rFonts w:hint="eastAsia"/>
          <w:sz w:val="24"/>
        </w:rPr>
        <w:t>单位负责人为同一人或者存在直接控股、管理关系的不同供应商，不得同时参加同一合同项下的采购活动；为本项目提供整体设计、规范编制或者项目管理、监理、检测等服务的供应商，不得再参加本项目的其他采购活动。本项目的采购代理机构及其分支机构不得参加本项目的投标或者代理投标；</w:t>
      </w:r>
    </w:p>
    <w:p w14:paraId="0A01ADBC">
      <w:pPr>
        <w:spacing w:line="360" w:lineRule="auto"/>
        <w:ind w:firstLine="480" w:firstLineChars="200"/>
        <w:rPr>
          <w:sz w:val="24"/>
        </w:rPr>
      </w:pPr>
      <w:r>
        <w:rPr>
          <w:sz w:val="24"/>
        </w:rPr>
        <w:t>（3）遵守国家有关法律、法规、规章</w:t>
      </w:r>
      <w:r>
        <w:rPr>
          <w:rFonts w:hint="eastAsia"/>
          <w:sz w:val="24"/>
        </w:rPr>
        <w:t>；</w:t>
      </w:r>
    </w:p>
    <w:p w14:paraId="7D72CC8D">
      <w:pPr>
        <w:spacing w:line="360" w:lineRule="auto"/>
        <w:ind w:firstLine="480" w:firstLineChars="200"/>
        <w:rPr>
          <w:sz w:val="24"/>
        </w:rPr>
      </w:pPr>
      <w:r>
        <w:rPr>
          <w:rFonts w:hint="eastAsia"/>
          <w:sz w:val="24"/>
        </w:rPr>
        <w:t>（4）</w:t>
      </w:r>
      <w:r>
        <w:rPr>
          <w:sz w:val="24"/>
        </w:rPr>
        <w:t>本项目采用全流程电子化采购方式，投标人须按规定获取招标文件。</w:t>
      </w:r>
    </w:p>
    <w:p w14:paraId="381E3376">
      <w:pPr>
        <w:spacing w:line="360" w:lineRule="auto"/>
        <w:rPr>
          <w:i/>
          <w:iCs/>
          <w:sz w:val="24"/>
          <w:u w:val="single"/>
        </w:rPr>
      </w:pPr>
    </w:p>
    <w:p w14:paraId="79A9019E">
      <w:pPr>
        <w:pStyle w:val="3"/>
        <w:widowControl/>
        <w:spacing w:before="0" w:line="360" w:lineRule="auto"/>
        <w:jc w:val="left"/>
        <w:rPr>
          <w:rFonts w:ascii="Times New Roman" w:hAnsi="Times New Roman" w:eastAsia="宋体"/>
          <w:sz w:val="24"/>
          <w:szCs w:val="24"/>
        </w:rPr>
      </w:pPr>
      <w:bookmarkStart w:id="14" w:name="_Toc23903"/>
      <w:r>
        <w:rPr>
          <w:rFonts w:ascii="Times New Roman" w:hAnsi="Times New Roman" w:eastAsia="宋体"/>
          <w:sz w:val="24"/>
          <w:szCs w:val="24"/>
        </w:rPr>
        <w:t>三、获取招标文件</w:t>
      </w:r>
      <w:bookmarkEnd w:id="14"/>
    </w:p>
    <w:p w14:paraId="63AFFCBD">
      <w:pP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lang w:bidi="ar"/>
        </w:rPr>
        <w:t>1.时间：</w:t>
      </w:r>
      <w:r>
        <w:rPr>
          <w:rFonts w:hint="eastAsia" w:ascii="宋体" w:hAnsi="宋体" w:cs="宋体"/>
          <w:sz w:val="24"/>
          <w:highlight w:val="none"/>
          <w:lang w:bidi="ar"/>
        </w:rPr>
        <w:t>2026年0</w:t>
      </w:r>
      <w:r>
        <w:rPr>
          <w:rFonts w:hint="eastAsia" w:ascii="宋体" w:hAnsi="宋体" w:cs="宋体"/>
          <w:sz w:val="24"/>
          <w:highlight w:val="none"/>
          <w:lang w:val="en-US" w:eastAsia="zh-CN" w:bidi="ar"/>
        </w:rPr>
        <w:t>5</w:t>
      </w:r>
      <w:r>
        <w:rPr>
          <w:rFonts w:hint="eastAsia" w:ascii="宋体" w:hAnsi="宋体" w:cs="宋体"/>
          <w:sz w:val="24"/>
          <w:highlight w:val="none"/>
          <w:lang w:bidi="ar"/>
        </w:rPr>
        <w:t>月0</w:t>
      </w:r>
      <w:r>
        <w:rPr>
          <w:rFonts w:hint="eastAsia" w:ascii="宋体" w:hAnsi="宋体" w:cs="宋体"/>
          <w:sz w:val="24"/>
          <w:highlight w:val="none"/>
          <w:lang w:val="en-US" w:eastAsia="zh-CN" w:bidi="ar"/>
        </w:rPr>
        <w:t>6</w:t>
      </w:r>
      <w:r>
        <w:rPr>
          <w:rFonts w:hint="eastAsia" w:ascii="宋体" w:hAnsi="宋体" w:cs="宋体"/>
          <w:sz w:val="24"/>
          <w:highlight w:val="none"/>
          <w:lang w:bidi="ar"/>
        </w:rPr>
        <w:t>日至2026年0</w:t>
      </w:r>
      <w:r>
        <w:rPr>
          <w:rFonts w:hint="eastAsia" w:ascii="宋体" w:hAnsi="宋体" w:cs="宋体"/>
          <w:sz w:val="24"/>
          <w:highlight w:val="none"/>
          <w:lang w:val="en-US" w:eastAsia="zh-CN" w:bidi="ar"/>
        </w:rPr>
        <w:t>5</w:t>
      </w:r>
      <w:r>
        <w:rPr>
          <w:rFonts w:hint="eastAsia" w:ascii="宋体" w:hAnsi="宋体" w:cs="宋体"/>
          <w:sz w:val="24"/>
          <w:highlight w:val="none"/>
          <w:lang w:bidi="ar"/>
        </w:rPr>
        <w:t>月1</w:t>
      </w:r>
      <w:r>
        <w:rPr>
          <w:rFonts w:hint="eastAsia" w:ascii="宋体" w:hAnsi="宋体" w:cs="宋体"/>
          <w:sz w:val="24"/>
          <w:highlight w:val="none"/>
          <w:lang w:val="en-US" w:eastAsia="zh-CN" w:bidi="ar"/>
        </w:rPr>
        <w:t>2</w:t>
      </w:r>
      <w:r>
        <w:rPr>
          <w:rFonts w:hint="eastAsia" w:ascii="宋体" w:hAnsi="宋体" w:cs="宋体"/>
          <w:sz w:val="24"/>
          <w:highlight w:val="none"/>
          <w:lang w:bidi="ar"/>
        </w:rPr>
        <w:t>日，每天上午</w:t>
      </w:r>
      <w:r>
        <w:rPr>
          <w:rFonts w:hint="eastAsia" w:ascii="宋体" w:hAnsi="宋体" w:cs="宋体"/>
          <w:sz w:val="24"/>
          <w:highlight w:val="none"/>
          <w:u w:val="single"/>
          <w:lang w:bidi="ar"/>
        </w:rPr>
        <w:t>9:00</w:t>
      </w:r>
      <w:r>
        <w:rPr>
          <w:rFonts w:hint="eastAsia" w:ascii="宋体" w:hAnsi="宋体" w:cs="宋体"/>
          <w:sz w:val="24"/>
          <w:highlight w:val="none"/>
          <w:lang w:bidi="ar"/>
        </w:rPr>
        <w:t>至</w:t>
      </w:r>
      <w:r>
        <w:rPr>
          <w:rFonts w:hint="eastAsia" w:ascii="宋体" w:hAnsi="宋体" w:cs="宋体"/>
          <w:sz w:val="24"/>
          <w:highlight w:val="none"/>
          <w:u w:val="single"/>
          <w:lang w:bidi="ar"/>
        </w:rPr>
        <w:t>11:30</w:t>
      </w:r>
      <w:r>
        <w:rPr>
          <w:rFonts w:hint="eastAsia" w:ascii="宋体" w:hAnsi="宋体" w:cs="宋体"/>
          <w:sz w:val="24"/>
          <w:highlight w:val="none"/>
          <w:lang w:bidi="ar"/>
        </w:rPr>
        <w:t>，下午</w:t>
      </w:r>
      <w:r>
        <w:rPr>
          <w:rFonts w:hint="eastAsia" w:ascii="宋体" w:hAnsi="宋体" w:cs="宋体"/>
          <w:sz w:val="24"/>
          <w:highlight w:val="none"/>
          <w:u w:val="single"/>
          <w:lang w:bidi="ar"/>
        </w:rPr>
        <w:t>13:00</w:t>
      </w:r>
      <w:r>
        <w:rPr>
          <w:rFonts w:hint="eastAsia" w:ascii="宋体" w:hAnsi="宋体" w:cs="宋体"/>
          <w:sz w:val="24"/>
          <w:highlight w:val="none"/>
          <w:lang w:bidi="ar"/>
        </w:rPr>
        <w:t>至</w:t>
      </w:r>
      <w:r>
        <w:rPr>
          <w:rFonts w:hint="eastAsia" w:ascii="宋体" w:hAnsi="宋体" w:cs="宋体"/>
          <w:sz w:val="24"/>
          <w:highlight w:val="none"/>
          <w:u w:val="single"/>
          <w:lang w:bidi="ar"/>
        </w:rPr>
        <w:t>17:00</w:t>
      </w:r>
      <w:r>
        <w:rPr>
          <w:rFonts w:hint="eastAsia" w:ascii="宋体" w:hAnsi="宋体" w:cs="宋体"/>
          <w:sz w:val="24"/>
          <w:highlight w:val="none"/>
          <w:lang w:bidi="ar"/>
        </w:rPr>
        <w:t>（北京时间，法定节假日除外）。</w:t>
      </w:r>
    </w:p>
    <w:p w14:paraId="717FBFB1">
      <w:pP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2.地点：北京市政府采购电子交易平台,具体方式详见“其他补充事宜</w:t>
      </w:r>
      <w:r>
        <w:rPr>
          <w:rFonts w:ascii="宋体" w:hAnsi="宋体" w:cs="宋体"/>
          <w:sz w:val="24"/>
          <w:highlight w:val="none"/>
          <w:lang w:bidi="ar"/>
        </w:rPr>
        <w:t>”</w:t>
      </w:r>
      <w:r>
        <w:rPr>
          <w:rFonts w:hint="eastAsia" w:ascii="宋体" w:hAnsi="宋体" w:cs="宋体"/>
          <w:sz w:val="24"/>
          <w:highlight w:val="none"/>
          <w:lang w:bidi="ar"/>
        </w:rPr>
        <w:t>.</w:t>
      </w:r>
    </w:p>
    <w:p w14:paraId="4CE9CBC2">
      <w:pPr>
        <w:adjustRightInd w:val="0"/>
        <w:snapToGrid w:val="0"/>
        <w:spacing w:line="360" w:lineRule="auto"/>
        <w:ind w:firstLine="480" w:firstLineChars="200"/>
        <w:rPr>
          <w:sz w:val="24"/>
          <w:highlight w:val="none"/>
          <w:lang w:bidi="ar"/>
        </w:rPr>
      </w:pPr>
      <w:r>
        <w:rPr>
          <w:rFonts w:hint="eastAsia" w:ascii="宋体" w:hAnsi="宋体" w:cs="宋体"/>
          <w:sz w:val="24"/>
          <w:highlight w:val="none"/>
          <w:lang w:bidi="ar"/>
        </w:rPr>
        <w:t>3.方式：</w:t>
      </w:r>
      <w:r>
        <w:rPr>
          <w:rFonts w:hint="eastAsia" w:ascii="宋体" w:hAnsi="宋体" w:cs="宋体"/>
          <w:spacing w:val="-4"/>
          <w:sz w:val="24"/>
          <w:highlight w:val="none"/>
          <w:lang w:bidi="ar"/>
        </w:rPr>
        <w:t xml:space="preserve">供应商使用 </w:t>
      </w:r>
      <w:r>
        <w:rPr>
          <w:rFonts w:hint="eastAsia" w:ascii="宋体" w:hAnsi="宋体" w:cs="宋体"/>
          <w:spacing w:val="-2"/>
          <w:w w:val="96"/>
          <w:sz w:val="24"/>
          <w:highlight w:val="none"/>
          <w:lang w:bidi="ar"/>
        </w:rPr>
        <w:t>C</w:t>
      </w:r>
      <w:r>
        <w:rPr>
          <w:rFonts w:hint="eastAsia" w:ascii="宋体" w:hAnsi="宋体" w:cs="宋体"/>
          <w:w w:val="102"/>
          <w:sz w:val="24"/>
          <w:highlight w:val="none"/>
          <w:lang w:bidi="ar"/>
        </w:rPr>
        <w:t>A</w:t>
      </w:r>
      <w:r>
        <w:rPr>
          <w:rFonts w:hint="eastAsia" w:ascii="宋体" w:hAnsi="宋体" w:cs="宋体"/>
          <w:spacing w:val="-3"/>
          <w:sz w:val="24"/>
          <w:highlight w:val="none"/>
          <w:lang w:bidi="ar"/>
        </w:rPr>
        <w:t xml:space="preserve"> </w:t>
      </w:r>
      <w:r>
        <w:rPr>
          <w:rFonts w:hint="eastAsia" w:ascii="宋体" w:hAnsi="宋体" w:cs="宋体"/>
          <w:spacing w:val="-1"/>
          <w:sz w:val="24"/>
          <w:highlight w:val="none"/>
          <w:lang w:bidi="ar"/>
        </w:rPr>
        <w:t>数字证书或电子营业执照登录北京市政府采购电子交易平</w:t>
      </w:r>
      <w:r>
        <w:rPr>
          <w:sz w:val="24"/>
          <w:highlight w:val="none"/>
          <w:lang w:bidi="ar"/>
        </w:rPr>
        <w:t>台（http://zbcg-bjzc.zhongcy.com/bjczj-portal-site/index.html#/home）获取电子版招标文件。</w:t>
      </w:r>
    </w:p>
    <w:p w14:paraId="01B333B6">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403A9F07">
      <w:pPr>
        <w:pStyle w:val="15"/>
        <w:ind w:left="0"/>
        <w:rPr>
          <w:highlight w:val="none"/>
        </w:rPr>
      </w:pPr>
    </w:p>
    <w:p w14:paraId="23F3A94F">
      <w:pPr>
        <w:pStyle w:val="3"/>
        <w:widowControl/>
        <w:spacing w:before="0" w:line="360" w:lineRule="auto"/>
        <w:jc w:val="left"/>
        <w:rPr>
          <w:rFonts w:ascii="Times New Roman" w:hAnsi="Times New Roman" w:eastAsia="宋体"/>
          <w:sz w:val="24"/>
          <w:szCs w:val="24"/>
          <w:highlight w:val="none"/>
        </w:rPr>
      </w:pPr>
      <w:bookmarkStart w:id="15" w:name="_Toc12417"/>
      <w:r>
        <w:rPr>
          <w:rFonts w:ascii="Times New Roman" w:hAnsi="Times New Roman" w:eastAsia="宋体"/>
          <w:sz w:val="24"/>
          <w:szCs w:val="24"/>
          <w:highlight w:val="none"/>
        </w:rPr>
        <w:t>四、提交投标文件截止时间、开标时间和地点</w:t>
      </w:r>
      <w:bookmarkEnd w:id="15"/>
    </w:p>
    <w:p w14:paraId="55B30667">
      <w:pPr>
        <w:spacing w:line="360" w:lineRule="auto"/>
        <w:ind w:firstLine="480" w:firstLineChars="200"/>
        <w:rPr>
          <w:rFonts w:hint="eastAsia" w:ascii="宋体" w:hAnsi="宋体" w:cs="宋体"/>
          <w:bCs/>
          <w:sz w:val="24"/>
          <w:u w:val="single"/>
        </w:rPr>
      </w:pPr>
      <w:r>
        <w:rPr>
          <w:rFonts w:hint="eastAsia" w:ascii="宋体" w:hAnsi="宋体" w:cs="宋体"/>
          <w:sz w:val="24"/>
          <w:highlight w:val="none"/>
          <w:lang w:bidi="ar"/>
        </w:rPr>
        <w:t>投标截止时间、开标时间：2026年0</w:t>
      </w:r>
      <w:r>
        <w:rPr>
          <w:rFonts w:hint="eastAsia" w:ascii="宋体" w:hAnsi="宋体" w:cs="宋体"/>
          <w:sz w:val="24"/>
          <w:highlight w:val="none"/>
          <w:lang w:val="en-US" w:eastAsia="zh-CN" w:bidi="ar"/>
        </w:rPr>
        <w:t>5</w:t>
      </w:r>
      <w:r>
        <w:rPr>
          <w:rFonts w:hint="eastAsia" w:ascii="宋体" w:hAnsi="宋体" w:cs="宋体"/>
          <w:sz w:val="24"/>
          <w:highlight w:val="none"/>
          <w:lang w:bidi="ar"/>
        </w:rPr>
        <w:t>月</w:t>
      </w:r>
      <w:r>
        <w:rPr>
          <w:rFonts w:hint="eastAsia" w:ascii="宋体" w:hAnsi="宋体" w:cs="宋体"/>
          <w:sz w:val="24"/>
          <w:highlight w:val="none"/>
          <w:lang w:val="en-US" w:eastAsia="zh-CN" w:bidi="ar"/>
        </w:rPr>
        <w:t>27</w:t>
      </w:r>
      <w:r>
        <w:rPr>
          <w:rFonts w:hint="eastAsia" w:ascii="宋体" w:hAnsi="宋体" w:cs="宋体"/>
          <w:sz w:val="24"/>
          <w:highlight w:val="none"/>
          <w:lang w:bidi="ar"/>
        </w:rPr>
        <w:t>日08点00分</w:t>
      </w:r>
      <w:r>
        <w:rPr>
          <w:rFonts w:hint="eastAsia" w:ascii="宋体" w:hAnsi="宋体" w:cs="宋体"/>
          <w:bCs/>
          <w:sz w:val="24"/>
          <w:highlight w:val="none"/>
          <w:lang w:bidi="ar"/>
        </w:rPr>
        <w:t>（北京</w:t>
      </w:r>
      <w:r>
        <w:rPr>
          <w:rFonts w:hint="eastAsia" w:ascii="宋体" w:hAnsi="宋体" w:cs="宋体"/>
          <w:bCs/>
          <w:sz w:val="24"/>
          <w:lang w:bidi="ar"/>
        </w:rPr>
        <w:t>时间）</w:t>
      </w:r>
      <w:r>
        <w:rPr>
          <w:rFonts w:hint="eastAsia" w:ascii="宋体" w:hAnsi="宋体" w:cs="宋体"/>
          <w:iCs/>
          <w:sz w:val="24"/>
          <w:lang w:bidi="ar"/>
        </w:rPr>
        <w:t>。</w:t>
      </w:r>
    </w:p>
    <w:p w14:paraId="50097AEE">
      <w:pPr>
        <w:spacing w:line="360" w:lineRule="auto"/>
        <w:ind w:firstLine="480" w:firstLineChars="200"/>
        <w:rPr>
          <w:rFonts w:hint="eastAsia" w:ascii="宋体" w:hAnsi="宋体" w:cs="宋体"/>
          <w:sz w:val="24"/>
          <w:lang w:val="zh-TW" w:bidi="ar"/>
        </w:rPr>
      </w:pPr>
      <w:r>
        <w:rPr>
          <w:rFonts w:hint="eastAsia" w:ascii="宋体" w:hAnsi="宋体" w:cs="宋体"/>
          <w:sz w:val="24"/>
          <w:lang w:bidi="ar"/>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6BDCA50">
      <w:pPr>
        <w:spacing w:line="360" w:lineRule="auto"/>
        <w:ind w:firstLine="480" w:firstLineChars="200"/>
        <w:rPr>
          <w:rFonts w:hint="eastAsia" w:ascii="宋体" w:hAnsi="宋体"/>
          <w:sz w:val="24"/>
          <w:lang w:val="zh-TW" w:bidi="ar"/>
        </w:rPr>
      </w:pPr>
    </w:p>
    <w:p w14:paraId="0A072E57">
      <w:pPr>
        <w:pStyle w:val="3"/>
        <w:spacing w:before="0" w:line="360" w:lineRule="auto"/>
        <w:jc w:val="left"/>
        <w:rPr>
          <w:rFonts w:hint="eastAsia" w:ascii="宋体" w:hAnsi="宋体" w:eastAsia="宋体"/>
          <w:sz w:val="24"/>
          <w:szCs w:val="24"/>
        </w:rPr>
      </w:pPr>
      <w:bookmarkStart w:id="16" w:name="_Toc35393625"/>
      <w:bookmarkStart w:id="17" w:name="_Toc28359007"/>
      <w:bookmarkStart w:id="18" w:name="_Toc35393794"/>
      <w:bookmarkStart w:id="19" w:name="_Toc28359084"/>
      <w:r>
        <w:rPr>
          <w:rFonts w:ascii="宋体" w:hAnsi="宋体" w:eastAsia="宋体"/>
          <w:sz w:val="24"/>
          <w:szCs w:val="24"/>
        </w:rPr>
        <w:t>五、公告期限</w:t>
      </w:r>
      <w:bookmarkEnd w:id="16"/>
      <w:bookmarkEnd w:id="17"/>
      <w:bookmarkEnd w:id="18"/>
      <w:bookmarkEnd w:id="19"/>
    </w:p>
    <w:p w14:paraId="508979D3">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451372A9">
      <w:pPr>
        <w:pStyle w:val="3"/>
        <w:spacing w:before="0" w:line="360" w:lineRule="auto"/>
        <w:jc w:val="left"/>
        <w:rPr>
          <w:rFonts w:hint="eastAsia" w:ascii="宋体" w:hAnsi="宋体" w:eastAsia="宋体"/>
          <w:sz w:val="24"/>
          <w:szCs w:val="24"/>
        </w:rPr>
      </w:pPr>
      <w:bookmarkStart w:id="20" w:name="_Toc35393795"/>
      <w:bookmarkStart w:id="21" w:name="_Toc35393626"/>
      <w:r>
        <w:rPr>
          <w:rFonts w:ascii="宋体" w:hAnsi="宋体" w:eastAsia="宋体"/>
          <w:sz w:val="24"/>
          <w:szCs w:val="24"/>
        </w:rPr>
        <w:t>六、其他补充事宜</w:t>
      </w:r>
      <w:bookmarkEnd w:id="20"/>
      <w:bookmarkEnd w:id="21"/>
    </w:p>
    <w:p w14:paraId="1622A386">
      <w:pPr>
        <w:spacing w:line="360" w:lineRule="auto"/>
        <w:ind w:firstLine="480" w:firstLineChars="200"/>
        <w:rPr>
          <w:rFonts w:hint="eastAsia" w:ascii="宋体" w:hAnsi="宋体"/>
          <w:sz w:val="24"/>
          <w:lang w:bidi="ar"/>
        </w:rPr>
      </w:pPr>
      <w:r>
        <w:rPr>
          <w:rFonts w:ascii="宋体" w:hAnsi="宋体"/>
          <w:sz w:val="24"/>
        </w:rPr>
        <w:t>1.本项目需要落实的政府采购政策：</w:t>
      </w:r>
      <w:r>
        <w:rPr>
          <w:rFonts w:hint="eastAsia" w:ascii="宋体" w:hAnsi="宋体"/>
          <w:sz w:val="24"/>
          <w:lang w:bidi="ar"/>
        </w:rPr>
        <w:t>促进中小企业、监狱企业、残疾人福利性单位发展、优先采购节能产品、环境标志产品、扶持不发达地区和少数民族地区等。</w:t>
      </w:r>
    </w:p>
    <w:p w14:paraId="49E81542">
      <w:pPr>
        <w:spacing w:line="360" w:lineRule="auto"/>
        <w:ind w:firstLine="480" w:firstLineChars="200"/>
        <w:rPr>
          <w:rFonts w:hint="eastAsia" w:ascii="宋体" w:hAnsi="宋体"/>
          <w:sz w:val="24"/>
        </w:rPr>
      </w:pPr>
      <w:r>
        <w:rPr>
          <w:rFonts w:hint="eastAsia" w:ascii="宋体" w:hAnsi="宋体"/>
          <w:sz w:val="24"/>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7846D0D">
      <w:pPr>
        <w:spacing w:line="360" w:lineRule="auto"/>
        <w:ind w:firstLine="480" w:firstLineChars="200"/>
        <w:rPr>
          <w:rFonts w:hint="eastAsia" w:ascii="宋体" w:hAnsi="宋体"/>
          <w:sz w:val="24"/>
        </w:rPr>
      </w:pPr>
      <w:r>
        <w:rPr>
          <w:rFonts w:hint="eastAsia" w:ascii="宋体" w:hAnsi="宋体"/>
          <w:sz w:val="24"/>
        </w:rPr>
        <w:t>CA 数字证书服务热线 010-58511086</w:t>
      </w:r>
    </w:p>
    <w:p w14:paraId="5E587106">
      <w:pPr>
        <w:spacing w:line="360" w:lineRule="auto"/>
        <w:ind w:firstLine="480" w:firstLineChars="200"/>
        <w:rPr>
          <w:rFonts w:hint="eastAsia" w:ascii="宋体" w:hAnsi="宋体"/>
          <w:sz w:val="24"/>
        </w:rPr>
      </w:pPr>
      <w:r>
        <w:rPr>
          <w:rFonts w:hint="eastAsia" w:ascii="宋体" w:hAnsi="宋体"/>
          <w:sz w:val="24"/>
        </w:rPr>
        <w:t>电子营业执照服务热线 400-699-7000</w:t>
      </w:r>
    </w:p>
    <w:p w14:paraId="01F4E334">
      <w:pPr>
        <w:spacing w:line="360" w:lineRule="auto"/>
        <w:ind w:firstLine="480" w:firstLineChars="200"/>
        <w:rPr>
          <w:rFonts w:hint="eastAsia" w:ascii="宋体" w:hAnsi="宋体"/>
          <w:sz w:val="24"/>
        </w:rPr>
      </w:pPr>
      <w:r>
        <w:rPr>
          <w:rFonts w:hint="eastAsia" w:ascii="宋体" w:hAnsi="宋体"/>
          <w:sz w:val="24"/>
        </w:rPr>
        <w:t>技术支持服务热线 010-86483801</w:t>
      </w:r>
    </w:p>
    <w:p w14:paraId="2ABCE436">
      <w:pPr>
        <w:spacing w:line="360" w:lineRule="auto"/>
        <w:ind w:firstLine="480" w:firstLineChars="200"/>
        <w:rPr>
          <w:rFonts w:hint="eastAsia" w:ascii="宋体" w:hAnsi="宋体"/>
          <w:sz w:val="24"/>
        </w:rPr>
      </w:pPr>
      <w:r>
        <w:rPr>
          <w:rFonts w:hint="eastAsia" w:ascii="宋体" w:hAnsi="宋体"/>
          <w:sz w:val="24"/>
        </w:rPr>
        <w:t>2.1 办理 CA 数字证书或电子营业执照</w:t>
      </w:r>
    </w:p>
    <w:p w14:paraId="2B8BA671">
      <w:pPr>
        <w:spacing w:line="360" w:lineRule="auto"/>
        <w:ind w:firstLine="480" w:firstLineChars="200"/>
        <w:rPr>
          <w:rFonts w:hint="eastAsia"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277CF7B9">
      <w:pPr>
        <w:spacing w:line="360" w:lineRule="auto"/>
        <w:ind w:firstLine="480" w:firstLineChars="200"/>
        <w:rPr>
          <w:rFonts w:hint="eastAsia" w:ascii="宋体" w:hAnsi="宋体"/>
          <w:sz w:val="24"/>
        </w:rPr>
      </w:pPr>
      <w:r>
        <w:rPr>
          <w:rFonts w:hint="eastAsia" w:ascii="宋体" w:hAnsi="宋体"/>
          <w:sz w:val="24"/>
        </w:rPr>
        <w:t>2.2 注册</w:t>
      </w:r>
    </w:p>
    <w:p w14:paraId="0038304E">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06A1C761">
      <w:pPr>
        <w:spacing w:line="360" w:lineRule="auto"/>
        <w:ind w:firstLine="480" w:firstLineChars="200"/>
        <w:rPr>
          <w:rFonts w:hint="eastAsia" w:ascii="宋体" w:hAnsi="宋体"/>
          <w:sz w:val="24"/>
        </w:rPr>
      </w:pPr>
      <w:r>
        <w:rPr>
          <w:rFonts w:hint="eastAsia" w:ascii="宋体" w:hAnsi="宋体"/>
          <w:sz w:val="24"/>
        </w:rPr>
        <w:t>2.3 驱动、客户端下载</w:t>
      </w:r>
    </w:p>
    <w:p w14:paraId="076A79B5">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1ACBCFB6">
      <w:pPr>
        <w:spacing w:line="360" w:lineRule="auto"/>
        <w:ind w:firstLine="480" w:firstLineChars="200"/>
        <w:rPr>
          <w:rFonts w:hint="eastAsia" w:ascii="宋体" w:hAnsi="宋体"/>
          <w:sz w:val="24"/>
        </w:rPr>
      </w:pPr>
      <w:r>
        <w:rPr>
          <w:rFonts w:hint="eastAsia" w:ascii="宋体" w:hAnsi="宋体"/>
          <w:sz w:val="24"/>
        </w:rPr>
        <w:t>供应商登录北京市政府采购电子交易平台 “用户指南 ”— “工具下载 ”— “投标文件编制工具 ”下载相关客户端。</w:t>
      </w:r>
    </w:p>
    <w:p w14:paraId="17EC3A32">
      <w:pPr>
        <w:spacing w:line="360" w:lineRule="auto"/>
        <w:ind w:firstLine="480" w:firstLineChars="200"/>
        <w:rPr>
          <w:rFonts w:hint="eastAsia" w:ascii="宋体" w:hAnsi="宋体"/>
          <w:sz w:val="24"/>
        </w:rPr>
      </w:pPr>
      <w:r>
        <w:rPr>
          <w:rFonts w:hint="eastAsia" w:ascii="宋体" w:hAnsi="宋体"/>
          <w:sz w:val="24"/>
        </w:rPr>
        <w:t>2.4 获取电子招标文件</w:t>
      </w:r>
    </w:p>
    <w:p w14:paraId="5C814D6B">
      <w:pPr>
        <w:spacing w:line="360" w:lineRule="auto"/>
        <w:ind w:firstLine="480" w:firstLineChars="200"/>
        <w:rPr>
          <w:rFonts w:hint="eastAsia" w:ascii="宋体" w:hAnsi="宋体"/>
          <w:sz w:val="24"/>
        </w:rPr>
      </w:pPr>
      <w:r>
        <w:rPr>
          <w:rFonts w:hint="eastAsia" w:ascii="宋体" w:hAnsi="宋体"/>
          <w:sz w:val="24"/>
        </w:rPr>
        <w:t>供应商使用 CA 数字证书或电子营业执照登录北京市政府采购电子交易平台获取电子招标文件。</w:t>
      </w:r>
    </w:p>
    <w:p w14:paraId="6783DB5F">
      <w:pPr>
        <w:spacing w:line="360" w:lineRule="auto"/>
        <w:ind w:firstLine="480" w:firstLineChars="200"/>
        <w:rPr>
          <w:rFonts w:hint="eastAsia"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4883B769">
      <w:pPr>
        <w:spacing w:line="360" w:lineRule="auto"/>
        <w:ind w:firstLine="480" w:firstLineChars="200"/>
        <w:rPr>
          <w:rFonts w:hint="eastAsia" w:ascii="宋体" w:hAnsi="宋体"/>
          <w:sz w:val="24"/>
        </w:rPr>
      </w:pPr>
      <w:r>
        <w:rPr>
          <w:rFonts w:hint="eastAsia" w:ascii="宋体" w:hAnsi="宋体"/>
          <w:sz w:val="24"/>
        </w:rPr>
        <w:t>2.5 编制电子投标文件</w:t>
      </w:r>
    </w:p>
    <w:p w14:paraId="00200034">
      <w:pPr>
        <w:spacing w:line="360" w:lineRule="auto"/>
        <w:ind w:firstLine="480" w:firstLineChars="200"/>
        <w:rPr>
          <w:rFonts w:hint="eastAsia" w:ascii="宋体" w:hAnsi="宋体"/>
          <w:sz w:val="24"/>
        </w:rPr>
      </w:pPr>
      <w:r>
        <w:rPr>
          <w:rFonts w:hint="eastAsia" w:ascii="宋体" w:hAnsi="宋体"/>
          <w:sz w:val="24"/>
        </w:rPr>
        <w:t>供应商应使用电子投标客户端编制电子投标文件并进行线上投标，供应商电子投标</w:t>
      </w:r>
    </w:p>
    <w:p w14:paraId="66B48230">
      <w:pPr>
        <w:spacing w:line="360" w:lineRule="auto"/>
        <w:rPr>
          <w:rFonts w:hint="eastAsia"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35F3473A">
      <w:pPr>
        <w:spacing w:line="360" w:lineRule="auto"/>
        <w:ind w:firstLine="480" w:firstLineChars="200"/>
        <w:rPr>
          <w:rFonts w:hint="eastAsia" w:ascii="宋体" w:hAnsi="宋体"/>
          <w:sz w:val="24"/>
        </w:rPr>
      </w:pPr>
      <w:r>
        <w:rPr>
          <w:rFonts w:hint="eastAsia" w:ascii="宋体" w:hAnsi="宋体"/>
          <w:sz w:val="24"/>
        </w:rPr>
        <w:t>2.6 提交电子投标文件</w:t>
      </w:r>
    </w:p>
    <w:p w14:paraId="5100517D">
      <w:pPr>
        <w:spacing w:line="360" w:lineRule="auto"/>
        <w:ind w:firstLine="480" w:firstLineChars="200"/>
        <w:rPr>
          <w:rFonts w:hint="eastAsia"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144304F3">
      <w:pPr>
        <w:spacing w:line="360" w:lineRule="auto"/>
        <w:ind w:firstLine="480" w:firstLineChars="200"/>
        <w:rPr>
          <w:rFonts w:hint="eastAsia" w:ascii="宋体" w:hAnsi="宋体"/>
          <w:sz w:val="24"/>
        </w:rPr>
      </w:pPr>
      <w:r>
        <w:rPr>
          <w:rFonts w:hint="eastAsia" w:ascii="宋体" w:hAnsi="宋体"/>
          <w:sz w:val="24"/>
        </w:rPr>
        <w:t>2.7 电子开标</w:t>
      </w:r>
    </w:p>
    <w:p w14:paraId="6A219E44">
      <w:pPr>
        <w:spacing w:line="360" w:lineRule="auto"/>
        <w:ind w:firstLine="480" w:firstLineChars="200"/>
        <w:rPr>
          <w:rFonts w:hint="eastAsia" w:ascii="宋体" w:hAnsi="宋体"/>
          <w:sz w:val="24"/>
        </w:rPr>
      </w:pPr>
      <w:r>
        <w:rPr>
          <w:rFonts w:hint="eastAsia" w:ascii="宋体" w:hAnsi="宋体"/>
          <w:sz w:val="24"/>
        </w:rPr>
        <w:t>供应商在开标地点使用 CA 数字证书或电子营业执照登录北京市政府采购电子交易平台进行电子开标。</w:t>
      </w:r>
    </w:p>
    <w:p w14:paraId="26C17531">
      <w:pPr>
        <w:spacing w:line="360" w:lineRule="auto"/>
        <w:ind w:firstLine="480" w:firstLineChars="200"/>
        <w:rPr>
          <w:rFonts w:hint="eastAsia" w:ascii="宋体" w:hAnsi="宋体"/>
          <w:sz w:val="24"/>
        </w:rPr>
      </w:pPr>
      <w:r>
        <w:rPr>
          <w:rFonts w:hint="eastAsia" w:ascii="宋体" w:hAnsi="宋体"/>
          <w:sz w:val="24"/>
        </w:rPr>
        <w:t>开标时间到达之后对已在系统中递交且完成签到的供应商的投标文件进行解密。</w:t>
      </w:r>
    </w:p>
    <w:p w14:paraId="66B98E26">
      <w:pPr>
        <w:spacing w:line="360" w:lineRule="auto"/>
        <w:ind w:firstLine="480" w:firstLineChars="200"/>
        <w:rPr>
          <w:rFonts w:hint="eastAsia"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78F2E3B">
      <w:pPr>
        <w:spacing w:line="360" w:lineRule="auto"/>
        <w:ind w:firstLine="480" w:firstLineChars="200"/>
        <w:rPr>
          <w:rFonts w:hint="eastAsia"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4AED72E3">
      <w:pPr>
        <w:spacing w:line="360" w:lineRule="auto"/>
        <w:ind w:firstLine="480" w:firstLineChars="200"/>
        <w:rPr>
          <w:rFonts w:hint="eastAsia" w:ascii="宋体" w:hAnsi="宋体"/>
          <w:sz w:val="24"/>
        </w:rPr>
      </w:pPr>
      <w:r>
        <w:rPr>
          <w:rFonts w:hint="eastAsia" w:ascii="宋体" w:hAnsi="宋体"/>
          <w:sz w:val="24"/>
        </w:rPr>
        <w:t>供应商应充分考虑到网络及系统平台可能存在的非正常情况，在投标文件递交截止时间之前完成上传。</w:t>
      </w:r>
    </w:p>
    <w:p w14:paraId="125D4636">
      <w:pPr>
        <w:spacing w:line="360" w:lineRule="auto"/>
        <w:ind w:firstLine="480" w:firstLineChars="200"/>
        <w:rPr>
          <w:rFonts w:hint="eastAsia" w:ascii="宋体" w:hAnsi="宋体"/>
          <w:sz w:val="24"/>
        </w:rPr>
      </w:pPr>
      <w:r>
        <w:rPr>
          <w:rFonts w:hint="eastAsia" w:ascii="宋体" w:hAnsi="宋体"/>
          <w:sz w:val="24"/>
        </w:rPr>
        <w:t>3.发布公告的媒介：本公告在中国政府采购网、北京市政府采购网发布。</w:t>
      </w:r>
    </w:p>
    <w:p w14:paraId="1F5B2DA2">
      <w:pPr>
        <w:spacing w:line="360" w:lineRule="auto"/>
        <w:ind w:firstLine="480" w:firstLineChars="200"/>
        <w:rPr>
          <w:rFonts w:hint="eastAsia" w:ascii="宋体" w:hAnsi="宋体"/>
          <w:sz w:val="24"/>
        </w:rPr>
      </w:pPr>
      <w:r>
        <w:rPr>
          <w:rFonts w:hint="eastAsia" w:ascii="宋体" w:hAnsi="宋体"/>
          <w:sz w:val="24"/>
        </w:rPr>
        <w:t>4</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07F2532E">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有关中标（成交）通知书领取及服务费发票、保证金交纳及退还事宜的联系电话：010－82370045；有关招标（采购）文件技术部分的问题咨询，因项目经理外出、开标等原因，请优先通过电子邮箱ldy</w:t>
      </w:r>
      <w:r>
        <w:rPr>
          <w:rFonts w:ascii="宋体" w:hAnsi="宋体"/>
          <w:sz w:val="24"/>
        </w:rPr>
        <w:t>@zbbmcc.com</w:t>
      </w:r>
      <w:r>
        <w:rPr>
          <w:rFonts w:hint="eastAsia" w:ascii="宋体" w:hAnsi="宋体"/>
          <w:sz w:val="24"/>
        </w:rPr>
        <w:t>联系。</w:t>
      </w:r>
    </w:p>
    <w:p w14:paraId="766DCF71">
      <w:pPr>
        <w:spacing w:line="360" w:lineRule="auto"/>
        <w:ind w:firstLine="480" w:firstLineChars="200"/>
        <w:rPr>
          <w:rFonts w:hint="default" w:ascii="宋体" w:hAnsi="宋体"/>
          <w:sz w:val="24"/>
          <w:lang w:val="en-US"/>
        </w:rPr>
      </w:pPr>
      <w:r>
        <w:rPr>
          <w:rFonts w:hint="eastAsia" w:ascii="宋体" w:hAnsi="宋体"/>
          <w:sz w:val="24"/>
        </w:rPr>
        <w:t>6</w:t>
      </w:r>
      <w:r>
        <w:rPr>
          <w:rFonts w:ascii="宋体" w:hAnsi="宋体"/>
          <w:sz w:val="24"/>
        </w:rPr>
        <w:t>.</w:t>
      </w:r>
      <w:r>
        <w:rPr>
          <w:rFonts w:hint="eastAsia" w:ascii="宋体" w:hAnsi="宋体"/>
          <w:sz w:val="24"/>
        </w:rPr>
        <w:t>采购代理项目编号：</w:t>
      </w:r>
      <w:r>
        <w:rPr>
          <w:rFonts w:hint="eastAsia" w:ascii="宋体" w:hAnsi="宋体" w:eastAsia="宋体" w:cs="Times New Roman"/>
          <w:kern w:val="2"/>
          <w:sz w:val="24"/>
          <w:szCs w:val="24"/>
          <w:lang w:val="en-US" w:eastAsia="zh-CN" w:bidi="ar-SA"/>
          <w14:ligatures w14:val="none"/>
        </w:rPr>
        <w:t>BMCC-ZC26-0</w:t>
      </w:r>
      <w:r>
        <w:rPr>
          <w:rFonts w:hint="eastAsia" w:ascii="宋体" w:hAnsi="宋体" w:cs="Times New Roman"/>
          <w:kern w:val="2"/>
          <w:sz w:val="24"/>
          <w:szCs w:val="24"/>
          <w:lang w:val="en-US" w:eastAsia="zh-CN" w:bidi="ar-SA"/>
          <w14:ligatures w14:val="none"/>
        </w:rPr>
        <w:t>227-1</w:t>
      </w:r>
    </w:p>
    <w:p w14:paraId="7A2AFD96">
      <w:pPr>
        <w:spacing w:line="360" w:lineRule="auto"/>
        <w:ind w:firstLine="480" w:firstLineChars="200"/>
        <w:rPr>
          <w:sz w:val="24"/>
        </w:rPr>
      </w:pPr>
      <w:bookmarkStart w:id="30" w:name="_GoBack"/>
      <w:bookmarkEnd w:id="30"/>
    </w:p>
    <w:p w14:paraId="38C0ADC5">
      <w:pPr>
        <w:pStyle w:val="3"/>
        <w:spacing w:before="0" w:line="360" w:lineRule="auto"/>
        <w:jc w:val="left"/>
        <w:rPr>
          <w:rFonts w:ascii="Times New Roman" w:hAnsi="Times New Roman" w:eastAsia="宋体"/>
          <w:sz w:val="24"/>
          <w:szCs w:val="24"/>
        </w:rPr>
      </w:pPr>
      <w:bookmarkStart w:id="22" w:name="_Toc35393796"/>
      <w:bookmarkStart w:id="23" w:name="_Toc28359008"/>
      <w:bookmarkStart w:id="24" w:name="_Toc35393627"/>
      <w:bookmarkStart w:id="25" w:name="_Toc28359085"/>
      <w:r>
        <w:rPr>
          <w:rFonts w:ascii="Times New Roman" w:hAnsi="Times New Roman" w:eastAsia="宋体"/>
          <w:sz w:val="24"/>
          <w:szCs w:val="24"/>
        </w:rPr>
        <w:t>七、对本次招标提出询问，请按以下方式联系。</w:t>
      </w:r>
      <w:bookmarkEnd w:id="22"/>
      <w:bookmarkEnd w:id="23"/>
      <w:bookmarkEnd w:id="24"/>
      <w:bookmarkEnd w:id="25"/>
    </w:p>
    <w:p w14:paraId="617876E4">
      <w:pPr>
        <w:spacing w:line="360" w:lineRule="auto"/>
        <w:ind w:left="1080" w:leftChars="371" w:hanging="301" w:hangingChars="125"/>
        <w:jc w:val="left"/>
        <w:rPr>
          <w:b/>
          <w:sz w:val="24"/>
        </w:rPr>
      </w:pPr>
      <w:r>
        <w:rPr>
          <w:b/>
          <w:sz w:val="24"/>
        </w:rPr>
        <w:t>1.采购人信息</w:t>
      </w:r>
    </w:p>
    <w:p w14:paraId="13A8D0CE">
      <w:pPr>
        <w:spacing w:line="360" w:lineRule="auto"/>
        <w:ind w:left="1079" w:leftChars="371" w:hanging="300" w:hangingChars="125"/>
        <w:jc w:val="left"/>
        <w:rPr>
          <w:rFonts w:hint="eastAsia" w:ascii="宋体" w:hAnsi="宋体"/>
          <w:sz w:val="24"/>
        </w:rPr>
      </w:pPr>
      <w:bookmarkStart w:id="26" w:name="_Toc28359086"/>
      <w:bookmarkStart w:id="27" w:name="_Toc28359009"/>
      <w:r>
        <w:rPr>
          <w:rFonts w:ascii="宋体" w:hAnsi="宋体"/>
          <w:sz w:val="24"/>
        </w:rPr>
        <w:t>名    称：</w:t>
      </w:r>
      <w:r>
        <w:rPr>
          <w:rFonts w:hint="eastAsia" w:ascii="宋体" w:hAnsi="宋体"/>
          <w:sz w:val="24"/>
          <w:u w:val="single"/>
        </w:rPr>
        <w:t>北京市体育局</w:t>
      </w:r>
    </w:p>
    <w:p w14:paraId="4E5F21DD">
      <w:pPr>
        <w:spacing w:line="360" w:lineRule="auto"/>
        <w:ind w:left="1079" w:leftChars="371" w:hanging="300" w:hangingChars="125"/>
        <w:jc w:val="left"/>
        <w:rPr>
          <w:rFonts w:hint="eastAsia" w:ascii="宋体" w:hAnsi="宋体"/>
          <w:sz w:val="24"/>
        </w:rPr>
      </w:pPr>
      <w:r>
        <w:rPr>
          <w:rFonts w:ascii="宋体" w:hAnsi="宋体"/>
          <w:sz w:val="24"/>
        </w:rPr>
        <w:t>地    址：</w:t>
      </w:r>
      <w:r>
        <w:rPr>
          <w:rFonts w:hint="eastAsia" w:ascii="宋体" w:hAnsi="宋体"/>
          <w:sz w:val="24"/>
          <w:u w:val="single"/>
        </w:rPr>
        <w:t>北京市通州区宋庄南三街209号院1号楼</w:t>
      </w:r>
    </w:p>
    <w:p w14:paraId="5F9435AD">
      <w:pPr>
        <w:spacing w:line="360" w:lineRule="auto"/>
        <w:ind w:left="1079" w:leftChars="371" w:hanging="300" w:hangingChars="125"/>
        <w:jc w:val="left"/>
        <w:rPr>
          <w:sz w:val="24"/>
          <w:u w:val="single"/>
        </w:rPr>
      </w:pPr>
      <w:r>
        <w:rPr>
          <w:sz w:val="24"/>
        </w:rPr>
        <w:t>联系方式：</w:t>
      </w:r>
      <w:r>
        <w:rPr>
          <w:rFonts w:hint="eastAsia"/>
          <w:sz w:val="24"/>
          <w:u w:val="single"/>
        </w:rPr>
        <w:t>贾老师010-55533281</w:t>
      </w:r>
    </w:p>
    <w:p w14:paraId="6EB34194">
      <w:pPr>
        <w:spacing w:line="360" w:lineRule="auto"/>
        <w:ind w:left="1080" w:leftChars="371" w:hanging="301" w:hangingChars="125"/>
        <w:jc w:val="left"/>
        <w:rPr>
          <w:b/>
          <w:sz w:val="24"/>
        </w:rPr>
      </w:pPr>
      <w:r>
        <w:rPr>
          <w:b/>
          <w:sz w:val="24"/>
        </w:rPr>
        <w:t>2.采购代理机构信息</w:t>
      </w:r>
      <w:bookmarkEnd w:id="26"/>
      <w:bookmarkEnd w:id="27"/>
    </w:p>
    <w:p w14:paraId="24FD85F3">
      <w:pPr>
        <w:spacing w:line="360" w:lineRule="auto"/>
        <w:ind w:left="1079" w:leftChars="371" w:hanging="300" w:hangingChars="125"/>
        <w:jc w:val="left"/>
        <w:rPr>
          <w:rFonts w:hint="eastAsia" w:ascii="宋体" w:hAnsi="宋体"/>
          <w:sz w:val="24"/>
        </w:rPr>
      </w:pPr>
      <w:bookmarkStart w:id="28" w:name="_Toc28359087"/>
      <w:bookmarkStart w:id="29" w:name="_Toc28359010"/>
      <w:r>
        <w:rPr>
          <w:rFonts w:ascii="宋体" w:hAnsi="宋体"/>
          <w:sz w:val="24"/>
        </w:rPr>
        <w:t>名    称：</w:t>
      </w:r>
      <w:r>
        <w:rPr>
          <w:rFonts w:hint="eastAsia" w:ascii="宋体" w:hAnsi="宋体"/>
          <w:sz w:val="24"/>
          <w:u w:val="single"/>
        </w:rPr>
        <w:t>北京明德致信咨询有限公司</w:t>
      </w:r>
    </w:p>
    <w:p w14:paraId="2D0875CC">
      <w:pPr>
        <w:spacing w:line="360" w:lineRule="auto"/>
        <w:ind w:left="1079" w:leftChars="371" w:hanging="300" w:hangingChars="125"/>
        <w:jc w:val="left"/>
        <w:rPr>
          <w:rFonts w:hint="eastAsia" w:ascii="宋体" w:hAnsi="宋体"/>
          <w:sz w:val="24"/>
          <w:u w:val="single"/>
        </w:rPr>
      </w:pPr>
      <w:r>
        <w:rPr>
          <w:rFonts w:ascii="宋体" w:hAnsi="宋体"/>
          <w:sz w:val="24"/>
        </w:rPr>
        <w:t>地    址：</w:t>
      </w:r>
      <w:r>
        <w:rPr>
          <w:rFonts w:hint="eastAsia" w:ascii="宋体" w:hAnsi="宋体"/>
          <w:sz w:val="24"/>
          <w:u w:val="single"/>
        </w:rPr>
        <w:t>北京市海淀区学院路30号科大天工大厦</w:t>
      </w:r>
      <w:r>
        <w:rPr>
          <w:rFonts w:ascii="宋体" w:hAnsi="宋体"/>
          <w:sz w:val="24"/>
          <w:u w:val="single"/>
        </w:rPr>
        <w:t>B</w:t>
      </w:r>
      <w:r>
        <w:rPr>
          <w:rFonts w:hint="eastAsia" w:ascii="宋体" w:hAnsi="宋体"/>
          <w:sz w:val="24"/>
          <w:u w:val="single"/>
        </w:rPr>
        <w:t>座</w:t>
      </w:r>
      <w:r>
        <w:rPr>
          <w:rFonts w:ascii="宋体" w:hAnsi="宋体"/>
          <w:sz w:val="24"/>
          <w:u w:val="single"/>
        </w:rPr>
        <w:t>1709</w:t>
      </w:r>
      <w:r>
        <w:rPr>
          <w:rFonts w:hint="eastAsia" w:ascii="宋体" w:hAnsi="宋体"/>
          <w:sz w:val="24"/>
          <w:u w:val="single"/>
        </w:rPr>
        <w:t>室</w:t>
      </w:r>
    </w:p>
    <w:p w14:paraId="2797A1EB">
      <w:pPr>
        <w:spacing w:line="360" w:lineRule="auto"/>
        <w:ind w:left="2039" w:leftChars="371" w:hanging="1260" w:hangingChars="525"/>
        <w:jc w:val="left"/>
        <w:rPr>
          <w:rFonts w:hint="eastAsia" w:ascii="宋体" w:hAnsi="宋体"/>
          <w:sz w:val="24"/>
          <w:u w:val="single"/>
        </w:rPr>
      </w:pPr>
      <w:r>
        <w:rPr>
          <w:rFonts w:ascii="宋体" w:hAnsi="宋体"/>
          <w:sz w:val="24"/>
        </w:rPr>
        <w:t>联系方式：</w:t>
      </w:r>
      <w:r>
        <w:rPr>
          <w:rFonts w:ascii="宋体" w:hAnsi="宋体"/>
          <w:sz w:val="24"/>
          <w:u w:val="single"/>
        </w:rPr>
        <w:t>010-82370620</w:t>
      </w:r>
      <w:r>
        <w:rPr>
          <w:rFonts w:hint="eastAsia" w:ascii="宋体" w:hAnsi="宋体"/>
          <w:sz w:val="24"/>
          <w:u w:val="single"/>
        </w:rPr>
        <w:t>、010</w:t>
      </w:r>
      <w:r>
        <w:rPr>
          <w:rFonts w:ascii="宋体" w:hAnsi="宋体"/>
          <w:sz w:val="24"/>
          <w:u w:val="single"/>
        </w:rPr>
        <w:t>-</w:t>
      </w:r>
      <w:r>
        <w:rPr>
          <w:rFonts w:hint="eastAsia" w:ascii="宋体" w:hAnsi="宋体"/>
          <w:sz w:val="24"/>
          <w:u w:val="single"/>
        </w:rPr>
        <w:t>82370045,</w:t>
      </w:r>
      <w:r>
        <w:rPr>
          <w:rFonts w:ascii="宋体" w:hAnsi="宋体"/>
          <w:sz w:val="24"/>
          <w:u w:val="single"/>
        </w:rPr>
        <w:t>ldy@zbbmcc.com</w:t>
      </w:r>
    </w:p>
    <w:p w14:paraId="5011E121">
      <w:pPr>
        <w:spacing w:line="360" w:lineRule="auto"/>
        <w:ind w:left="1889" w:leftChars="871" w:hanging="60" w:hangingChars="25"/>
        <w:jc w:val="left"/>
        <w:rPr>
          <w:rFonts w:hint="eastAsia" w:ascii="宋体" w:hAnsi="宋体"/>
          <w:sz w:val="24"/>
          <w:u w:val="single"/>
        </w:rPr>
      </w:pPr>
      <w:r>
        <w:rPr>
          <w:rFonts w:ascii="宋体" w:hAnsi="宋体"/>
          <w:sz w:val="24"/>
          <w:u w:val="single"/>
        </w:rPr>
        <w:t>（仅用于采购文件咨询）</w:t>
      </w:r>
      <w:r>
        <w:fldChar w:fldCharType="begin"/>
      </w:r>
      <w:r>
        <w:instrText xml:space="preserve">HYPERLINK "mailto:fc@zbbmcc.com（保"</w:instrText>
      </w:r>
      <w:r>
        <w:fldChar w:fldCharType="separate"/>
      </w:r>
      <w:r>
        <w:rPr>
          <w:rFonts w:ascii="宋体" w:hAnsi="宋体"/>
          <w:sz w:val="24"/>
          <w:u w:val="single"/>
        </w:rPr>
        <w:t>fc@zbbmcc.com（保</w:t>
      </w:r>
      <w:r>
        <w:fldChar w:fldCharType="end"/>
      </w:r>
      <w:r>
        <w:rPr>
          <w:rFonts w:ascii="宋体" w:hAnsi="宋体"/>
          <w:sz w:val="24"/>
          <w:u w:val="single"/>
        </w:rPr>
        <w:t>证金、发票等咨询）</w:t>
      </w:r>
    </w:p>
    <w:p w14:paraId="58F6A06E">
      <w:pPr>
        <w:spacing w:line="360" w:lineRule="auto"/>
        <w:ind w:left="1080" w:leftChars="371" w:hanging="301" w:hangingChars="125"/>
        <w:jc w:val="left"/>
        <w:rPr>
          <w:rFonts w:hint="eastAsia" w:ascii="宋体" w:hAnsi="宋体"/>
          <w:b/>
          <w:sz w:val="24"/>
        </w:rPr>
      </w:pPr>
      <w:r>
        <w:rPr>
          <w:rFonts w:ascii="宋体" w:hAnsi="宋体"/>
          <w:b/>
          <w:sz w:val="24"/>
        </w:rPr>
        <w:t>3.项目联系方式</w:t>
      </w:r>
      <w:bookmarkEnd w:id="28"/>
      <w:bookmarkEnd w:id="29"/>
    </w:p>
    <w:p w14:paraId="3D22A3C4">
      <w:pPr>
        <w:spacing w:line="360" w:lineRule="auto"/>
        <w:ind w:left="2279" w:leftChars="371" w:hanging="1500" w:hangingChars="625"/>
        <w:jc w:val="left"/>
        <w:rPr>
          <w:rFonts w:hint="eastAsia" w:ascii="宋体" w:hAnsi="宋体"/>
          <w:sz w:val="24"/>
          <w:u w:val="single"/>
        </w:rPr>
      </w:pPr>
      <w:r>
        <w:rPr>
          <w:rFonts w:ascii="宋体" w:hAnsi="宋体"/>
          <w:sz w:val="24"/>
        </w:rPr>
        <w:t>项目联系人：</w:t>
      </w:r>
      <w:r>
        <w:rPr>
          <w:rFonts w:hint="eastAsia" w:ascii="宋体" w:hAnsi="宋体"/>
          <w:sz w:val="24"/>
          <w:u w:val="single"/>
        </w:rPr>
        <w:t>李东阳、韩伯阳、杜畅、</w:t>
      </w:r>
      <w:r>
        <w:rPr>
          <w:rFonts w:ascii="宋体" w:hAnsi="宋体"/>
          <w:sz w:val="24"/>
          <w:u w:val="single"/>
        </w:rPr>
        <w:t>孙恺宁、</w:t>
      </w:r>
      <w:r>
        <w:rPr>
          <w:rFonts w:hint="eastAsia" w:ascii="宋体" w:hAnsi="宋体"/>
          <w:sz w:val="24"/>
          <w:u w:val="single"/>
        </w:rPr>
        <w:t>王希、周洁琼、王爽、王蕾蕾、王润斯、张闻、吕绍山、高宇</w:t>
      </w:r>
    </w:p>
    <w:p w14:paraId="774616AA">
      <w:pPr>
        <w:spacing w:line="360" w:lineRule="auto"/>
        <w:ind w:left="1079" w:leftChars="371" w:hanging="300" w:hangingChars="125"/>
        <w:jc w:val="left"/>
      </w:pPr>
      <w:r>
        <w:rPr>
          <w:rFonts w:ascii="宋体" w:hAnsi="宋体"/>
          <w:sz w:val="24"/>
        </w:rPr>
        <w:t>电      话：</w:t>
      </w:r>
      <w:r>
        <w:rPr>
          <w:rFonts w:hint="eastAsia" w:ascii="宋体" w:hAnsi="宋体"/>
          <w:sz w:val="24"/>
          <w:u w:val="single"/>
        </w:rPr>
        <w:t>010-82370620</w:t>
      </w:r>
      <w:r>
        <w:rPr>
          <w:rFonts w:ascii="宋体" w:hAnsi="宋体"/>
          <w:sz w:val="24"/>
          <w:u w:val="single"/>
        </w:rPr>
        <w:t>（仅用于采购文件咨询）</w:t>
      </w:r>
    </w:p>
    <w:sectPr>
      <w:pgSz w:w="11906" w:h="16838"/>
      <w:pgMar w:top="1440" w:right="1474" w:bottom="1440"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15"/>
    <w:rsid w:val="0016661C"/>
    <w:rsid w:val="00203A1E"/>
    <w:rsid w:val="00296BC3"/>
    <w:rsid w:val="00352F50"/>
    <w:rsid w:val="00443844"/>
    <w:rsid w:val="00490515"/>
    <w:rsid w:val="004B272B"/>
    <w:rsid w:val="00730AAD"/>
    <w:rsid w:val="00762E40"/>
    <w:rsid w:val="008245AB"/>
    <w:rsid w:val="00A21451"/>
    <w:rsid w:val="00B021A8"/>
    <w:rsid w:val="00B20FCD"/>
    <w:rsid w:val="00C32BC9"/>
    <w:rsid w:val="00D81A25"/>
    <w:rsid w:val="0F8F67CA"/>
    <w:rsid w:val="2B416AB0"/>
    <w:rsid w:val="34681A58"/>
    <w:rsid w:val="41F9763C"/>
    <w:rsid w:val="5AAE71CC"/>
    <w:rsid w:val="641F5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20"/>
    <w:qFormat/>
    <w:uiPriority w:val="0"/>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3"/>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6"/>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Plain Text"/>
    <w:basedOn w:val="1"/>
    <w:link w:val="42"/>
    <w:qFormat/>
    <w:uiPriority w:val="0"/>
    <w:rPr>
      <w:rFonts w:ascii="宋体" w:hAnsi="Courier New"/>
      <w:szCs w:val="20"/>
    </w:rPr>
  </w:style>
  <w:style w:type="paragraph" w:styleId="12">
    <w:name w:val="footer"/>
    <w:basedOn w:val="1"/>
    <w:link w:val="39"/>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3">
    <w:name w:val="header"/>
    <w:basedOn w:val="1"/>
    <w:link w:val="38"/>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4">
    <w:name w:val="Subtitle"/>
    <w:basedOn w:val="1"/>
    <w:next w:val="1"/>
    <w:link w:val="30"/>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5">
    <w:name w:val="index 9"/>
    <w:basedOn w:val="1"/>
    <w:next w:val="1"/>
    <w:qFormat/>
    <w:uiPriority w:val="0"/>
    <w:pPr>
      <w:ind w:left="3360"/>
      <w:jc w:val="left"/>
    </w:pPr>
    <w:rPr>
      <w:szCs w:val="20"/>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19">
    <w:name w:val="Hyperlink"/>
    <w:basedOn w:val="18"/>
    <w:unhideWhenUsed/>
    <w:qFormat/>
    <w:uiPriority w:val="99"/>
    <w:rPr>
      <w:color w:val="467886"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qFormat/>
    <w:uiPriority w:val="0"/>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纯文本 字符"/>
    <w:basedOn w:val="18"/>
    <w:semiHidden/>
    <w:qFormat/>
    <w:uiPriority w:val="99"/>
    <w:rPr>
      <w:rFonts w:hAnsi="Courier New" w:cs="Courier New" w:asciiTheme="minorEastAsia"/>
      <w:sz w:val="21"/>
      <w14:ligatures w14:val="none"/>
    </w:rPr>
  </w:style>
  <w:style w:type="character" w:customStyle="1" w:styleId="41">
    <w:name w:val="标题 1 字符1"/>
    <w:autoRedefine/>
    <w:qFormat/>
    <w:uiPriority w:val="0"/>
    <w:rPr>
      <w:rFonts w:ascii="宋体"/>
      <w:b/>
      <w:kern w:val="44"/>
      <w:sz w:val="32"/>
    </w:rPr>
  </w:style>
  <w:style w:type="character" w:customStyle="1" w:styleId="42">
    <w:name w:val="纯文本 字符1"/>
    <w:link w:val="11"/>
    <w:autoRedefine/>
    <w:qFormat/>
    <w:uiPriority w:val="0"/>
    <w:rPr>
      <w:rFonts w:ascii="宋体" w:hAnsi="Courier New" w:eastAsia="宋体" w:cs="Times New Roman"/>
      <w:sz w:val="21"/>
      <w:szCs w:val="20"/>
      <w14:ligatures w14:val="none"/>
    </w:rPr>
  </w:style>
  <w:style w:type="character" w:customStyle="1" w:styleId="43">
    <w:name w:val="Unresolved Mention"/>
    <w:basedOn w:val="18"/>
    <w:semiHidden/>
    <w:unhideWhenUsed/>
    <w:qFormat/>
    <w:uiPriority w:val="99"/>
    <w:rPr>
      <w:color w:val="605E5C"/>
      <w:shd w:val="clear" w:color="auto" w:fill="E1DFDD"/>
    </w:rPr>
  </w:style>
  <w:style w:type="paragraph" w:customStyle="1" w:styleId="44">
    <w:name w:val="AONormal"/>
    <w:qFormat/>
    <w:uiPriority w:val="0"/>
    <w:pPr>
      <w:autoSpaceDE w:val="0"/>
      <w:autoSpaceDN w:val="0"/>
      <w:adjustRightInd w:val="0"/>
      <w:spacing w:after="0" w:line="400" w:lineRule="exact"/>
      <w:ind w:firstLine="440" w:firstLineChars="200"/>
    </w:pPr>
    <w:rPr>
      <w:rFonts w:ascii="华文楷体" w:hAnsi="华文楷体" w:eastAsia="华文楷体" w:cs="华文楷体"/>
      <w:kern w:val="0"/>
      <w:sz w:val="22"/>
      <w:szCs w:val="21"/>
      <w:lang w:val="en-US" w:eastAsia="zh-CN" w:bidi="ar-SA"/>
      <w14:ligatures w14:val="none"/>
    </w:rPr>
  </w:style>
  <w:style w:type="character" w:customStyle="1" w:styleId="45">
    <w:name w:val="纯文本 字符2"/>
    <w:basedOn w:val="18"/>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6</Pages>
  <Words>3303</Words>
  <Characters>3721</Characters>
  <Lines>95</Lines>
  <Paragraphs>104</Paragraphs>
  <TotalTime>10</TotalTime>
  <ScaleCrop>false</ScaleCrop>
  <LinksUpToDate>false</LinksUpToDate>
  <CharactersWithSpaces>3812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2026-04-07T07:43:00Z</dcterms:created>
  <dc:creator>东阳 李</dc:creator>
  <cp:lastModifiedBy>东阳</cp:lastModifiedBy>
  <dcterms:modified xsi:type="dcterms:W3CDTF">2026-05-06T09:41:51Z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eyJoZGlkIjoiMTk0ZTRiZGEwYTMwNjVlZDdjZmQyYTVmYWFjNGU1MGUiLCJ1c2VySWQiOiI5MTk4MzU5MTYifQ==</vt:lpwstr>
  </property>
  <property fmtid="{D5CDD505-2E9C-101B-9397-08002B2CF9AE}" pid="3" name="KSOProductBuildVer">
    <vt:lpwstr>2052-12.1.0.25865</vt:lpwstr>
  </property>
  <property fmtid="{D5CDD505-2E9C-101B-9397-08002B2CF9AE}" pid="4" name="ICV">
    <vt:lpwstr>96F20232188E4D5D8DB40180D5C78AE1_12</vt:lpwstr>
  </property>
</Properties>
</file>