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BE23">
      <w:pPr>
        <w:widowControl w:val="0"/>
        <w:numPr>
          <w:ilvl w:val="0"/>
          <w:numId w:val="1"/>
        </w:numPr>
        <w:tabs>
          <w:tab w:val="left" w:pos="1630"/>
        </w:tabs>
        <w:autoSpaceDE w:val="0"/>
        <w:autoSpaceDN w:val="0"/>
        <w:spacing w:line="460" w:lineRule="exact"/>
        <w:ind w:left="8"/>
        <w:jc w:val="center"/>
        <w:outlineLvl w:val="0"/>
        <w:rPr>
          <w:rFonts w:hint="eastAsia" w:ascii="宋体" w:hAnsi="宋体" w:eastAsia="宋体" w:cs="宋体"/>
          <w:b/>
          <w:bCs/>
          <w:sz w:val="36"/>
          <w:szCs w:val="36"/>
          <w:lang w:val="en-US" w:eastAsia="en-US" w:bidi="ar-SA"/>
        </w:rPr>
      </w:pPr>
      <w:bookmarkStart w:id="0" w:name="_Toc21613"/>
      <w:r>
        <w:rPr>
          <w:rFonts w:hint="eastAsia" w:ascii="宋体" w:hAnsi="宋体" w:eastAsia="宋体" w:cs="宋体"/>
          <w:b/>
          <w:bCs/>
          <w:sz w:val="36"/>
          <w:szCs w:val="36"/>
          <w:lang w:val="en-US" w:eastAsia="en-US" w:bidi="ar-SA"/>
        </w:rPr>
        <w:t>采购需求</w:t>
      </w:r>
      <w:bookmarkEnd w:id="0"/>
    </w:p>
    <w:p w14:paraId="55F427D8">
      <w:pPr>
        <w:autoSpaceDE w:val="0"/>
        <w:autoSpaceDN w:val="0"/>
        <w:jc w:val="left"/>
        <w:rPr>
          <w:rFonts w:hint="eastAsia" w:ascii="宋体" w:hAnsi="宋体" w:eastAsia="宋体" w:cs="宋体"/>
          <w:kern w:val="0"/>
          <w:sz w:val="22"/>
          <w:szCs w:val="22"/>
          <w:lang w:eastAsia="en-US"/>
        </w:rPr>
      </w:pPr>
    </w:p>
    <w:p w14:paraId="12A96F39">
      <w:pPr>
        <w:widowControl w:val="0"/>
        <w:autoSpaceDE w:val="0"/>
        <w:autoSpaceDN w:val="0"/>
        <w:spacing w:before="1"/>
        <w:ind w:left="121"/>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一、采购标的</w:t>
      </w:r>
    </w:p>
    <w:p w14:paraId="091CAAD0">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w:t>
      </w:r>
      <w:r>
        <w:rPr>
          <w:rFonts w:ascii="宋体" w:hAnsi="宋体" w:eastAsia="宋体" w:cs="宋体"/>
          <w:sz w:val="24"/>
          <w:szCs w:val="24"/>
          <w:lang w:val="en-US" w:eastAsia="zh-CN" w:bidi="ar-SA"/>
        </w:rPr>
        <w:t>简要服务内容及数量</w:t>
      </w:r>
      <w:r>
        <w:rPr>
          <w:rFonts w:hint="eastAsia" w:ascii="宋体" w:hAnsi="宋体" w:eastAsia="宋体" w:cs="宋体"/>
          <w:sz w:val="24"/>
          <w:szCs w:val="22"/>
          <w:lang w:val="en-US" w:eastAsia="zh-CN" w:bidi="ar-SA"/>
        </w:rPr>
        <w:t>）</w:t>
      </w:r>
    </w:p>
    <w:tbl>
      <w:tblPr>
        <w:tblStyle w:val="2"/>
        <w:tblW w:w="76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457"/>
        <w:gridCol w:w="3404"/>
        <w:gridCol w:w="2120"/>
      </w:tblGrid>
      <w:tr w14:paraId="1CFC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705" w:type="dxa"/>
            <w:vAlign w:val="center"/>
          </w:tcPr>
          <w:p w14:paraId="2BD19D85">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包号</w:t>
            </w:r>
          </w:p>
        </w:tc>
        <w:tc>
          <w:tcPr>
            <w:tcW w:w="1457" w:type="dxa"/>
            <w:vAlign w:val="center"/>
          </w:tcPr>
          <w:p w14:paraId="2394B463">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3404" w:type="dxa"/>
            <w:vAlign w:val="center"/>
          </w:tcPr>
          <w:p w14:paraId="1AD8EEDE">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标的名称</w:t>
            </w:r>
          </w:p>
        </w:tc>
        <w:tc>
          <w:tcPr>
            <w:tcW w:w="2120" w:type="dxa"/>
            <w:vAlign w:val="center"/>
          </w:tcPr>
          <w:p w14:paraId="0F507745">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en-US" w:bidi="ar-SA"/>
              </w:rPr>
              <w:t>数量</w:t>
            </w:r>
          </w:p>
        </w:tc>
      </w:tr>
      <w:tr w14:paraId="62AB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restart"/>
            <w:vAlign w:val="center"/>
          </w:tcPr>
          <w:p w14:paraId="14B71AAA">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457" w:type="dxa"/>
            <w:vAlign w:val="center"/>
          </w:tcPr>
          <w:p w14:paraId="4F869AF6">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1-1</w:t>
            </w:r>
          </w:p>
        </w:tc>
        <w:tc>
          <w:tcPr>
            <w:tcW w:w="3404" w:type="dxa"/>
            <w:vAlign w:val="center"/>
          </w:tcPr>
          <w:p w14:paraId="79F3B9D6">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DNA宏病毒组测序</w:t>
            </w:r>
          </w:p>
        </w:tc>
        <w:tc>
          <w:tcPr>
            <w:tcW w:w="2120" w:type="dxa"/>
            <w:vAlign w:val="center"/>
          </w:tcPr>
          <w:p w14:paraId="162D4B38">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200</w:t>
            </w:r>
            <w:r>
              <w:rPr>
                <w:rFonts w:hint="eastAsia" w:ascii="宋体" w:hAnsi="宋体" w:eastAsia="宋体" w:cs="宋体"/>
                <w:kern w:val="0"/>
                <w:sz w:val="24"/>
                <w:szCs w:val="24"/>
                <w:lang w:eastAsia="zh-CN"/>
              </w:rPr>
              <w:t>例</w:t>
            </w:r>
          </w:p>
        </w:tc>
      </w:tr>
      <w:tr w14:paraId="3B3C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continue"/>
            <w:vAlign w:val="center"/>
          </w:tcPr>
          <w:p w14:paraId="62FD7EA6">
            <w:pPr>
              <w:widowControl w:val="0"/>
              <w:autoSpaceDE w:val="0"/>
              <w:autoSpaceDN w:val="0"/>
              <w:jc w:val="center"/>
              <w:rPr>
                <w:rFonts w:hint="eastAsia" w:ascii="宋体" w:hAnsi="宋体" w:eastAsia="宋体" w:cs="宋体"/>
                <w:sz w:val="24"/>
                <w:szCs w:val="24"/>
                <w:lang w:val="en-US" w:eastAsia="zh-CN" w:bidi="ar-SA"/>
              </w:rPr>
            </w:pPr>
          </w:p>
        </w:tc>
        <w:tc>
          <w:tcPr>
            <w:tcW w:w="1457" w:type="dxa"/>
            <w:vAlign w:val="center"/>
          </w:tcPr>
          <w:p w14:paraId="31F089E3">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1-2</w:t>
            </w:r>
          </w:p>
        </w:tc>
        <w:tc>
          <w:tcPr>
            <w:tcW w:w="3404" w:type="dxa"/>
            <w:vAlign w:val="center"/>
          </w:tcPr>
          <w:p w14:paraId="73E68C4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代谢组检测</w:t>
            </w:r>
          </w:p>
        </w:tc>
        <w:tc>
          <w:tcPr>
            <w:tcW w:w="2120" w:type="dxa"/>
            <w:vAlign w:val="center"/>
          </w:tcPr>
          <w:p w14:paraId="6EA140B5">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200</w:t>
            </w:r>
            <w:r>
              <w:rPr>
                <w:rFonts w:hint="eastAsia" w:ascii="宋体" w:hAnsi="宋体" w:eastAsia="宋体" w:cs="宋体"/>
                <w:kern w:val="0"/>
                <w:sz w:val="24"/>
                <w:szCs w:val="24"/>
                <w:lang w:eastAsia="zh-CN"/>
              </w:rPr>
              <w:t>例</w:t>
            </w:r>
          </w:p>
        </w:tc>
      </w:tr>
      <w:tr w14:paraId="787B5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Align w:val="center"/>
          </w:tcPr>
          <w:p w14:paraId="160C0DD3">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1457" w:type="dxa"/>
            <w:vAlign w:val="center"/>
          </w:tcPr>
          <w:p w14:paraId="677B06DB">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2-1</w:t>
            </w:r>
          </w:p>
        </w:tc>
        <w:tc>
          <w:tcPr>
            <w:tcW w:w="3404" w:type="dxa"/>
            <w:vAlign w:val="center"/>
          </w:tcPr>
          <w:p w14:paraId="75C2EA0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单细胞转录组测序</w:t>
            </w:r>
          </w:p>
        </w:tc>
        <w:tc>
          <w:tcPr>
            <w:tcW w:w="2120" w:type="dxa"/>
            <w:vAlign w:val="center"/>
          </w:tcPr>
          <w:p w14:paraId="51991304">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28</w:t>
            </w:r>
            <w:r>
              <w:rPr>
                <w:rFonts w:hint="eastAsia" w:ascii="宋体" w:hAnsi="宋体" w:eastAsia="宋体" w:cs="宋体"/>
                <w:kern w:val="0"/>
                <w:sz w:val="24"/>
                <w:szCs w:val="24"/>
                <w:lang w:eastAsia="zh-CN"/>
              </w:rPr>
              <w:t>例</w:t>
            </w:r>
          </w:p>
        </w:tc>
      </w:tr>
      <w:tr w14:paraId="4B33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restart"/>
            <w:vAlign w:val="center"/>
          </w:tcPr>
          <w:p w14:paraId="3012B79C">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1457" w:type="dxa"/>
            <w:vAlign w:val="center"/>
          </w:tcPr>
          <w:p w14:paraId="591A9909">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w:t>
            </w:r>
          </w:p>
        </w:tc>
        <w:tc>
          <w:tcPr>
            <w:tcW w:w="3404" w:type="dxa"/>
            <w:vAlign w:val="center"/>
          </w:tcPr>
          <w:p w14:paraId="6C6DE567">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zh-CN"/>
              </w:rPr>
              <w:t>16S细菌绝对定量检测及分析（二代）</w:t>
            </w:r>
          </w:p>
        </w:tc>
        <w:tc>
          <w:tcPr>
            <w:tcW w:w="2120" w:type="dxa"/>
            <w:vAlign w:val="center"/>
          </w:tcPr>
          <w:p w14:paraId="4F069947">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en-US"/>
              </w:rPr>
              <w:t>500</w:t>
            </w:r>
            <w:r>
              <w:rPr>
                <w:rFonts w:hint="eastAsia" w:ascii="宋体" w:hAnsi="宋体" w:eastAsia="宋体" w:cs="宋体"/>
                <w:kern w:val="0"/>
                <w:sz w:val="24"/>
                <w:szCs w:val="24"/>
                <w:lang w:eastAsia="zh-CN"/>
              </w:rPr>
              <w:t>例</w:t>
            </w:r>
          </w:p>
        </w:tc>
      </w:tr>
      <w:tr w14:paraId="18C2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continue"/>
            <w:vAlign w:val="center"/>
          </w:tcPr>
          <w:p w14:paraId="014D634E">
            <w:pPr>
              <w:widowControl w:val="0"/>
              <w:autoSpaceDE w:val="0"/>
              <w:autoSpaceDN w:val="0"/>
              <w:jc w:val="center"/>
              <w:rPr>
                <w:rFonts w:hint="eastAsia" w:ascii="宋体" w:hAnsi="宋体" w:eastAsia="宋体" w:cs="宋体"/>
                <w:sz w:val="24"/>
                <w:szCs w:val="24"/>
                <w:lang w:val="en-US" w:eastAsia="zh-CN" w:bidi="ar-SA"/>
              </w:rPr>
            </w:pPr>
          </w:p>
        </w:tc>
        <w:tc>
          <w:tcPr>
            <w:tcW w:w="1457" w:type="dxa"/>
            <w:vAlign w:val="center"/>
          </w:tcPr>
          <w:p w14:paraId="10E74CBA">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w:t>
            </w:r>
          </w:p>
        </w:tc>
        <w:tc>
          <w:tcPr>
            <w:tcW w:w="3404" w:type="dxa"/>
            <w:vAlign w:val="center"/>
          </w:tcPr>
          <w:p w14:paraId="1477478D">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zh-CN"/>
              </w:rPr>
              <w:t>绝对定量三代扩增子测序-真菌</w:t>
            </w:r>
          </w:p>
        </w:tc>
        <w:tc>
          <w:tcPr>
            <w:tcW w:w="2120" w:type="dxa"/>
            <w:vAlign w:val="center"/>
          </w:tcPr>
          <w:p w14:paraId="3F00B23E">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en-US"/>
              </w:rPr>
              <w:t>400</w:t>
            </w:r>
            <w:r>
              <w:rPr>
                <w:rFonts w:hint="eastAsia" w:ascii="宋体" w:hAnsi="宋体" w:eastAsia="宋体" w:cs="宋体"/>
                <w:kern w:val="0"/>
                <w:sz w:val="24"/>
                <w:szCs w:val="24"/>
                <w:lang w:eastAsia="zh-CN"/>
              </w:rPr>
              <w:t>例</w:t>
            </w:r>
          </w:p>
        </w:tc>
      </w:tr>
      <w:tr w14:paraId="6BE28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continue"/>
            <w:vAlign w:val="center"/>
          </w:tcPr>
          <w:p w14:paraId="05D97753">
            <w:pPr>
              <w:widowControl w:val="0"/>
              <w:autoSpaceDE w:val="0"/>
              <w:autoSpaceDN w:val="0"/>
              <w:jc w:val="center"/>
              <w:rPr>
                <w:rFonts w:hint="eastAsia" w:ascii="宋体" w:hAnsi="宋体" w:eastAsia="宋体" w:cs="宋体"/>
                <w:sz w:val="24"/>
                <w:szCs w:val="24"/>
                <w:lang w:val="en-US" w:eastAsia="zh-CN" w:bidi="ar-SA"/>
              </w:rPr>
            </w:pPr>
          </w:p>
        </w:tc>
        <w:tc>
          <w:tcPr>
            <w:tcW w:w="1457" w:type="dxa"/>
            <w:vAlign w:val="center"/>
          </w:tcPr>
          <w:p w14:paraId="02C34C5A">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3-3</w:t>
            </w:r>
          </w:p>
        </w:tc>
        <w:tc>
          <w:tcPr>
            <w:tcW w:w="3404" w:type="dxa"/>
            <w:vAlign w:val="center"/>
          </w:tcPr>
          <w:p w14:paraId="1954B7B8">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zh-CN"/>
              </w:rPr>
              <w:t>ITS真菌绝对定量检测及分析（二代）</w:t>
            </w:r>
          </w:p>
        </w:tc>
        <w:tc>
          <w:tcPr>
            <w:tcW w:w="2120" w:type="dxa"/>
            <w:vAlign w:val="center"/>
          </w:tcPr>
          <w:p w14:paraId="6218C8F6">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en-US"/>
              </w:rPr>
              <w:t>500</w:t>
            </w:r>
            <w:r>
              <w:rPr>
                <w:rFonts w:hint="eastAsia" w:ascii="宋体" w:hAnsi="宋体" w:eastAsia="宋体" w:cs="宋体"/>
                <w:kern w:val="0"/>
                <w:sz w:val="24"/>
                <w:szCs w:val="24"/>
                <w:lang w:eastAsia="zh-CN"/>
              </w:rPr>
              <w:t>例</w:t>
            </w:r>
          </w:p>
        </w:tc>
      </w:tr>
      <w:tr w14:paraId="76B05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restart"/>
            <w:vAlign w:val="center"/>
          </w:tcPr>
          <w:p w14:paraId="6BAC8966">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457" w:type="dxa"/>
            <w:vAlign w:val="center"/>
          </w:tcPr>
          <w:p w14:paraId="5520037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4-1</w:t>
            </w:r>
          </w:p>
        </w:tc>
        <w:tc>
          <w:tcPr>
            <w:tcW w:w="3404" w:type="dxa"/>
            <w:vAlign w:val="center"/>
          </w:tcPr>
          <w:p w14:paraId="4831DE59">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zh-CN"/>
              </w:rPr>
              <w:t>绝对定量三代扩增子测序-细菌</w:t>
            </w:r>
          </w:p>
        </w:tc>
        <w:tc>
          <w:tcPr>
            <w:tcW w:w="2120" w:type="dxa"/>
            <w:vAlign w:val="center"/>
          </w:tcPr>
          <w:p w14:paraId="3C2BC84F">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en-US"/>
              </w:rPr>
              <w:t>600</w:t>
            </w:r>
            <w:r>
              <w:rPr>
                <w:rFonts w:hint="eastAsia" w:ascii="宋体" w:hAnsi="宋体" w:eastAsia="宋体" w:cs="宋体"/>
                <w:kern w:val="0"/>
                <w:sz w:val="24"/>
                <w:szCs w:val="24"/>
                <w:lang w:eastAsia="zh-CN"/>
              </w:rPr>
              <w:t>例</w:t>
            </w:r>
          </w:p>
        </w:tc>
      </w:tr>
      <w:tr w14:paraId="0D019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5" w:type="dxa"/>
            <w:vMerge w:val="continue"/>
            <w:vAlign w:val="center"/>
          </w:tcPr>
          <w:p w14:paraId="674FABA5">
            <w:pPr>
              <w:widowControl w:val="0"/>
              <w:autoSpaceDE w:val="0"/>
              <w:autoSpaceDN w:val="0"/>
              <w:jc w:val="center"/>
              <w:rPr>
                <w:rFonts w:hint="eastAsia" w:ascii="宋体" w:hAnsi="宋体" w:eastAsia="宋体" w:cs="宋体"/>
                <w:sz w:val="24"/>
                <w:szCs w:val="24"/>
                <w:lang w:val="en-US" w:eastAsia="zh-CN" w:bidi="ar-SA"/>
              </w:rPr>
            </w:pPr>
          </w:p>
        </w:tc>
        <w:tc>
          <w:tcPr>
            <w:tcW w:w="1457" w:type="dxa"/>
            <w:vAlign w:val="center"/>
          </w:tcPr>
          <w:p w14:paraId="7678D4F2">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4-2</w:t>
            </w:r>
          </w:p>
        </w:tc>
        <w:tc>
          <w:tcPr>
            <w:tcW w:w="3404" w:type="dxa"/>
            <w:vAlign w:val="center"/>
          </w:tcPr>
          <w:p w14:paraId="148E395C">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en-US"/>
              </w:rPr>
              <w:t>绝对定量宏基因组</w:t>
            </w:r>
          </w:p>
        </w:tc>
        <w:tc>
          <w:tcPr>
            <w:tcW w:w="2120" w:type="dxa"/>
            <w:vAlign w:val="center"/>
          </w:tcPr>
          <w:p w14:paraId="2F3B3233">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eastAsia="en-US"/>
              </w:rPr>
              <w:t>140</w:t>
            </w:r>
            <w:r>
              <w:rPr>
                <w:rFonts w:hint="eastAsia" w:ascii="宋体" w:hAnsi="宋体" w:eastAsia="宋体" w:cs="宋体"/>
                <w:kern w:val="0"/>
                <w:sz w:val="24"/>
                <w:szCs w:val="24"/>
                <w:lang w:eastAsia="zh-CN"/>
              </w:rPr>
              <w:t>例</w:t>
            </w:r>
          </w:p>
        </w:tc>
      </w:tr>
    </w:tbl>
    <w:p w14:paraId="10D93007">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771425E6">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1.采购项目交付或者服务的时间和地点：</w:t>
      </w:r>
    </w:p>
    <w:p w14:paraId="5AFEF2F2">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1.1实施期限：合同签订后3个月内</w:t>
      </w:r>
    </w:p>
    <w:p w14:paraId="01BB1AA4">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1.2实施地点：北京市朝阳区工体南路8号。</w:t>
      </w:r>
    </w:p>
    <w:p w14:paraId="01F9A833">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2.付款条件（进度和方式）</w:t>
      </w:r>
      <w:r>
        <w:rPr>
          <w:rFonts w:hint="eastAsia" w:ascii="宋体" w:hAnsi="宋体" w:eastAsia="宋体" w:cs="宋体"/>
          <w:sz w:val="24"/>
          <w:szCs w:val="24"/>
          <w:lang w:val="en-US" w:eastAsia="zh-CN" w:bidi="ar-SA"/>
        </w:rPr>
        <w:t>：自合同签订生效后30个工作日内，支付本合同70%货款；完成验收后30天内支付本合同30%货款。</w:t>
      </w:r>
    </w:p>
    <w:p w14:paraId="61B65CDB">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3.售后服务：</w:t>
      </w:r>
      <w:r>
        <w:rPr>
          <w:rFonts w:hint="eastAsia" w:ascii="宋体" w:hAnsi="宋体" w:eastAsia="宋体" w:cs="宋体"/>
          <w:sz w:val="24"/>
          <w:szCs w:val="24"/>
          <w:lang w:val="en-US" w:eastAsia="zh-CN" w:bidi="ar-SA"/>
        </w:rPr>
        <w:t>交付结果后的1年内及时解决课题组对于项目相关的问题。</w:t>
      </w:r>
    </w:p>
    <w:p w14:paraId="2C153477">
      <w:pPr>
        <w:widowControl w:val="0"/>
        <w:tabs>
          <w:tab w:val="left" w:pos="470"/>
        </w:tabs>
        <w:autoSpaceDE w:val="0"/>
        <w:autoSpaceDN w:val="0"/>
        <w:spacing w:before="0" w:line="486" w:lineRule="exact"/>
        <w:ind w:left="0" w:right="7155" w:firstLine="0"/>
        <w:jc w:val="both"/>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三、技术要求</w:t>
      </w:r>
    </w:p>
    <w:p w14:paraId="448A958B">
      <w:pPr>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1397C6F2">
      <w:pPr>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40B7F666">
      <w:pPr>
        <w:autoSpaceDE w:val="0"/>
        <w:autoSpaceDN w:val="0"/>
        <w:spacing w:line="486" w:lineRule="exact"/>
        <w:ind w:firstLine="240" w:firstLineChars="100"/>
        <w:contextualSpacing/>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本次招标为北京市呼吸疾病研究所提供</w:t>
      </w:r>
      <w:r>
        <w:rPr>
          <w:rFonts w:hint="eastAsia" w:ascii="宋体" w:hAnsi="宋体" w:eastAsia="宋体" w:cs="宋体"/>
          <w:kern w:val="0"/>
          <w:sz w:val="24"/>
          <w:szCs w:val="22"/>
          <w:lang w:eastAsia="zh-CN"/>
        </w:rPr>
        <w:t>提供</w:t>
      </w:r>
      <w:r>
        <w:rPr>
          <w:rFonts w:hint="eastAsia" w:ascii="宋体" w:hAnsi="宋体" w:eastAsia="宋体" w:cs="宋体"/>
          <w:kern w:val="0"/>
          <w:sz w:val="24"/>
          <w:szCs w:val="24"/>
          <w:lang w:val="en-US" w:eastAsia="zh-CN"/>
        </w:rPr>
        <w:t>相关测序及检测分析</w:t>
      </w:r>
      <w:r>
        <w:rPr>
          <w:rFonts w:hint="eastAsia" w:ascii="宋体" w:hAnsi="宋体" w:eastAsia="宋体" w:cs="宋体"/>
          <w:kern w:val="0"/>
          <w:sz w:val="24"/>
          <w:szCs w:val="24"/>
          <w:lang w:eastAsia="zh-CN"/>
        </w:rPr>
        <w:t>服务，投标人应根据招标文件所提出的采购需求，制定具体服务方案，确保服务质量符合要求，以优良的服务和优惠的价格，充分显示自己的竞争实力。</w:t>
      </w:r>
    </w:p>
    <w:p w14:paraId="6C7481A4">
      <w:pPr>
        <w:autoSpaceDE w:val="0"/>
        <w:autoSpaceDN w:val="0"/>
        <w:spacing w:line="486" w:lineRule="exact"/>
        <w:ind w:firstLine="241" w:firstLineChars="100"/>
        <w:contextualSpacing/>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4C9E6192">
      <w:pPr>
        <w:autoSpaceDE w:val="0"/>
        <w:autoSpaceDN w:val="0"/>
        <w:spacing w:line="486" w:lineRule="exact"/>
        <w:ind w:firstLine="240" w:firstLineChars="100"/>
        <w:contextualSpacing/>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详见 需满足的质量、安全、技术规格、物理特性等要求。</w:t>
      </w:r>
    </w:p>
    <w:p w14:paraId="7311F494">
      <w:pPr>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w:t>
      </w:r>
    </w:p>
    <w:p w14:paraId="12E0CA1B">
      <w:pPr>
        <w:widowControl/>
        <w:autoSpaceDE w:val="0"/>
        <w:autoSpaceDN w:val="0"/>
        <w:adjustRightInd w:val="0"/>
        <w:spacing w:line="360" w:lineRule="auto"/>
        <w:ind w:right="-20" w:firstLine="241" w:firstLineChars="100"/>
        <w:jc w:val="left"/>
        <w:rPr>
          <w:rFonts w:hint="eastAsia" w:ascii="宋体" w:hAnsi="宋体" w:eastAsia="宋体" w:cs="宋体"/>
          <w:kern w:val="0"/>
          <w:sz w:val="22"/>
          <w:szCs w:val="22"/>
          <w:lang w:eastAsia="zh-CN"/>
        </w:rPr>
      </w:pPr>
      <w:r>
        <w:rPr>
          <w:rFonts w:hint="eastAsia" w:ascii="宋体" w:hAnsi="宋体" w:eastAsia="宋体" w:cs="宋体"/>
          <w:b/>
          <w:bCs/>
          <w:kern w:val="0"/>
          <w:sz w:val="24"/>
          <w:szCs w:val="24"/>
          <w:lang w:eastAsia="zh-CN"/>
        </w:rPr>
        <w:t>2.1 采购标的需满足的、质量、安全、技术规格、物理特性等要求；</w:t>
      </w:r>
    </w:p>
    <w:p w14:paraId="54B6167E">
      <w:pPr>
        <w:widowControl/>
        <w:autoSpaceDE w:val="0"/>
        <w:autoSpaceDN w:val="0"/>
        <w:adjustRightInd w:val="0"/>
        <w:spacing w:line="360" w:lineRule="auto"/>
        <w:ind w:firstLine="562" w:firstLineChars="200"/>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01包：</w:t>
      </w:r>
    </w:p>
    <w:p w14:paraId="6889D1D0">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品目1-1：</w:t>
      </w:r>
      <w:r>
        <w:rPr>
          <w:rFonts w:ascii="宋体" w:hAnsi="宋体" w:eastAsia="宋体" w:cs="宋体"/>
          <w:b/>
          <w:bCs/>
          <w:sz w:val="24"/>
          <w:szCs w:val="24"/>
          <w:lang w:val="en-US" w:eastAsia="zh-CN" w:bidi="ar-SA"/>
        </w:rPr>
        <w:t>DNA宏病毒组测序</w:t>
      </w:r>
    </w:p>
    <w:p w14:paraId="0A4303F0">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1、用途：200例肺动脉高压、OSA、及ARDS患者粪便样本中游离病毒颗粒DNA提取及测序分析。</w:t>
      </w:r>
    </w:p>
    <w:p w14:paraId="47FACCD4">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2、需求：</w:t>
      </w:r>
    </w:p>
    <w:p w14:paraId="7B90B528">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2.1实验工作主要内容及要求：针对提供的200例受试者粪便样本，完成游离病毒颗粒富集、病毒核酸提取、DNA质控检测，对合格的病毒DNA进行片段化、末端修复、加接头连接等步骤完成文库构建，库检合格后上机完成宏病毒组测序。</w:t>
      </w:r>
    </w:p>
    <w:p w14:paraId="7982BF0E">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2.2获得原始测序数据后，完成数据质控、宿主序列过滤、病毒序列比对注释、病毒物种分类与丰度定量、差异病毒分析、功能注释与富集分析等全套生物信息学分析。</w:t>
      </w:r>
    </w:p>
    <w:p w14:paraId="27E88249">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2.3实验全程需设置严格的阴阳性对照，</w:t>
      </w:r>
      <w:r>
        <w:rPr>
          <w:rFonts w:ascii="宋体" w:hAnsi="宋体" w:eastAsia="宋体" w:cs="宋体"/>
          <w:color w:val="000000"/>
          <w:sz w:val="24"/>
          <w:szCs w:val="22"/>
          <w:lang w:val="en-US" w:eastAsia="zh-CN" w:bidi="ar-SA"/>
        </w:rPr>
        <w:t>严格控制环境与试剂污染，防止实验室微生物干扰</w:t>
      </w:r>
      <w:r>
        <w:rPr>
          <w:rFonts w:hint="eastAsia" w:ascii="宋体" w:hAnsi="宋体" w:eastAsia="宋体" w:cs="宋体"/>
          <w:color w:val="000000"/>
          <w:sz w:val="24"/>
          <w:szCs w:val="22"/>
          <w:lang w:val="en-US" w:eastAsia="zh-CN" w:bidi="ar-SA"/>
        </w:rPr>
        <w:t>，</w:t>
      </w:r>
      <w:r>
        <w:rPr>
          <w:rFonts w:hint="eastAsia" w:ascii="宋体" w:hAnsi="宋体" w:eastAsia="宋体" w:cs="宋体"/>
          <w:color w:val="000000"/>
          <w:sz w:val="24"/>
          <w:szCs w:val="24"/>
          <w:lang w:val="en-US" w:eastAsia="zh-CN" w:bidi="ar-SA"/>
        </w:rPr>
        <w:t>确保结果无外源污染.</w:t>
      </w:r>
    </w:p>
    <w:p w14:paraId="1DDAEA49">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2.4最终需提供病毒 DNA 提取质控报告、文库质检报告、原始测序数据、完整的生物信息学分析报告及相关原始数据文件。</w:t>
      </w:r>
    </w:p>
    <w:p w14:paraId="725ABC19">
      <w:pPr>
        <w:widowControl w:val="0"/>
        <w:autoSpaceDE w:val="0"/>
        <w:autoSpaceDN w:val="0"/>
        <w:spacing w:line="360" w:lineRule="auto"/>
        <w:rPr>
          <w:rFonts w:hint="eastAsia" w:ascii="宋体" w:hAnsi="宋体" w:eastAsia="宋体" w:cs="宋体"/>
          <w:b/>
          <w:bCs/>
          <w:sz w:val="24"/>
          <w:szCs w:val="24"/>
          <w:lang w:val="en-US" w:eastAsia="zh-CN" w:bidi="ar-SA"/>
        </w:rPr>
      </w:pPr>
      <w:r>
        <w:rPr>
          <w:rFonts w:hint="eastAsia" w:ascii="宋体" w:hAnsi="宋体" w:eastAsia="宋体" w:cs="宋体"/>
          <w:color w:val="000000"/>
          <w:sz w:val="24"/>
          <w:szCs w:val="24"/>
          <w:lang w:val="en-US" w:eastAsia="zh-CN" w:bidi="ar-SA"/>
        </w:rPr>
        <w:t>2.5要求</w:t>
      </w:r>
      <w:r>
        <w:rPr>
          <w:rFonts w:hint="eastAsia" w:ascii="宋体" w:hAnsi="宋体" w:eastAsia="宋体" w:cs="宋体"/>
          <w:color w:val="000000"/>
          <w:sz w:val="24"/>
          <w:szCs w:val="24"/>
          <w:lang w:val="en-US" w:eastAsia="en-US" w:bidi="ar-SA"/>
        </w:rPr>
        <w:t>PE150及以上测序，raw data≥10G，Q20高质量数据量（clean data）≥8G；碱基数据质量值Q30不低于80%，单碱基错误率低于十万分之一。</w:t>
      </w:r>
    </w:p>
    <w:p w14:paraId="1DEEF329">
      <w:pPr>
        <w:widowControl w:val="0"/>
        <w:autoSpaceDE w:val="0"/>
        <w:autoSpaceDN w:val="0"/>
        <w:adjustRightInd w:val="0"/>
        <w:rPr>
          <w:rFonts w:hint="eastAsia" w:ascii="Symbol" w:hAnsi="Symbol" w:eastAsia="宋体" w:cs="Symbol"/>
          <w:color w:val="000000"/>
          <w:sz w:val="24"/>
          <w:szCs w:val="24"/>
          <w:lang w:val="en-US" w:eastAsia="zh-CN" w:bidi="ar-SA"/>
        </w:rPr>
      </w:pPr>
    </w:p>
    <w:p w14:paraId="72F32AE8">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1-2</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代谢组检测</w:t>
      </w:r>
    </w:p>
    <w:p w14:paraId="75C1FD44">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1、用途：200例肺动脉高压、OSA、及ARDS患者粪便和血浆样本非靶代谢组检测分析</w:t>
      </w:r>
    </w:p>
    <w:p w14:paraId="2E1E04A1">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2、需求：</w:t>
      </w:r>
    </w:p>
    <w:p w14:paraId="50A44FC2">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2.1实验工作主要内容及要求：针对提供的200例受试者粪便、血浆样本，完成代谢物提取、样本前处理与质控，采用液相色谱-串联质谱（LC-MS/MS）平台完成非靶向代谢组上机检测.</w:t>
      </w:r>
    </w:p>
    <w:p w14:paraId="4A9492F4">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2.2获得原始质谱数据后，完成数据峰提取、峰对齐、峰注释、代谢物定性鉴定、数据归一化与质控、差异代谢物筛选、代谢物功能注释与代谢通路富集分析等全套生物信息学分析。</w:t>
      </w:r>
    </w:p>
    <w:p w14:paraId="40D66D70">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val="en-US" w:eastAsia="zh-CN" w:bidi="ar-SA"/>
        </w:rPr>
        <w:t>2.3实验全程需设置质控样本（QC）、空白对照与基质对照，确保数据稳定性与准确性。2.4最终需提供质谱检测原始数据、代谢物定性定量结果表、完整的非靶向代谢组分析报告及相关统计图表等。</w:t>
      </w:r>
    </w:p>
    <w:p w14:paraId="7D313082">
      <w:pPr>
        <w:widowControl w:val="0"/>
        <w:autoSpaceDE w:val="0"/>
        <w:autoSpaceDN w:val="0"/>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02包</w:t>
      </w:r>
    </w:p>
    <w:p w14:paraId="631EEEB9">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2-1</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单细胞转录组测序</w:t>
      </w:r>
    </w:p>
    <w:p w14:paraId="34B92705">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1、用途：28例肺动脉高压、OSA、及ARDS动物组织样本单细胞测序及分析</w:t>
      </w:r>
    </w:p>
    <w:p w14:paraId="3E1AAF4D">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2、需求：</w:t>
      </w:r>
    </w:p>
    <w:p w14:paraId="20C3F790">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2.1针对提供的28例动物组织样本，完成组织酶解解离、活性细胞富集、单细胞悬液制备与严格质控（细胞活率≥80%，结团率＜</w:t>
      </w:r>
      <w:r>
        <w:rPr>
          <w:rFonts w:ascii="宋体" w:hAnsi="宋体" w:eastAsia="宋体" w:cs="宋体"/>
          <w:color w:val="000000"/>
          <w:sz w:val="24"/>
          <w:szCs w:val="24"/>
          <w:lang w:val="en-US" w:eastAsia="zh-CN" w:bidi="ar-SA"/>
        </w:rPr>
        <w:t>20</w:t>
      </w:r>
      <w:r>
        <w:rPr>
          <w:rFonts w:hint="eastAsia" w:ascii="宋体" w:hAnsi="宋体" w:eastAsia="宋体" w:cs="宋体"/>
          <w:color w:val="000000"/>
          <w:sz w:val="24"/>
          <w:szCs w:val="24"/>
          <w:lang w:val="en-US" w:eastAsia="zh-CN" w:bidi="ar-SA"/>
        </w:rPr>
        <w:t>%），将检测合格的细胞经洗涤、重悬，制备成符合上机要求浓度的单细胞悬液。</w:t>
      </w:r>
    </w:p>
    <w:p w14:paraId="18FD19F2">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2.2根据目标细胞数完成上样，形成正常GEMs后完成反转录、cDNA 扩增与文库构建，库检合格后上机测序。</w:t>
      </w:r>
    </w:p>
    <w:p w14:paraId="40D90918">
      <w:pPr>
        <w:widowControl w:val="0"/>
        <w:autoSpaceDE w:val="0"/>
        <w:autoSpaceDN w:val="0"/>
        <w:spacing w:line="360" w:lineRule="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2.3</w:t>
      </w:r>
      <w:r>
        <w:rPr>
          <w:rFonts w:hint="eastAsia" w:ascii="宋体" w:hAnsi="宋体" w:eastAsia="宋体" w:cs="宋体"/>
          <w:color w:val="000000"/>
          <w:sz w:val="24"/>
          <w:szCs w:val="24"/>
          <w:lang w:val="en-US" w:eastAsia="en-US" w:bidi="ar-SA"/>
        </w:rPr>
        <w:t>获得原始测序序列</w:t>
      </w:r>
      <w:r>
        <w:rPr>
          <w:rFonts w:hint="eastAsia" w:ascii="宋体" w:hAnsi="宋体" w:eastAsia="宋体" w:cs="宋体"/>
          <w:color w:val="000000"/>
          <w:sz w:val="24"/>
          <w:szCs w:val="24"/>
          <w:lang w:val="en-US" w:eastAsia="zh-CN" w:bidi="ar-SA"/>
        </w:rPr>
        <w:t>（要求：Raw data≥100Gb/例，Q30&gt;85%，Mean Reads per Cell&gt;20000）</w:t>
      </w:r>
      <w:r>
        <w:rPr>
          <w:rFonts w:hint="eastAsia" w:ascii="宋体" w:hAnsi="宋体" w:eastAsia="宋体" w:cs="宋体"/>
          <w:color w:val="000000"/>
          <w:sz w:val="24"/>
          <w:szCs w:val="24"/>
          <w:lang w:val="en-US" w:eastAsia="en-US" w:bidi="ar-SA"/>
        </w:rPr>
        <w:t>后，使用10X官方分析软件Cell Ranger完成序列比对、细胞过滤、细胞分型与差异基因表达分析，后续完成差异基因功能富集分析、亚群功能特征鉴定、细胞间通讯分析等进阶生物信息学分析。</w:t>
      </w:r>
    </w:p>
    <w:p w14:paraId="613EAFB0">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val="en-US" w:eastAsia="zh-CN" w:bidi="ar-SA"/>
        </w:rPr>
        <w:t>2.4最终需提供单细胞悬液质控报告、文库质检报告、原始测序数据、完整的生物信息学分析报告等。</w:t>
      </w:r>
    </w:p>
    <w:p w14:paraId="3CE6E833">
      <w:pPr>
        <w:widowControl w:val="0"/>
        <w:autoSpaceDE w:val="0"/>
        <w:autoSpaceDN w:val="0"/>
        <w:spacing w:line="360" w:lineRule="auto"/>
        <w:rPr>
          <w:rFonts w:hint="eastAsia" w:ascii="宋体" w:hAnsi="宋体" w:eastAsia="宋体" w:cs="宋体"/>
          <w:sz w:val="24"/>
          <w:szCs w:val="24"/>
          <w:lang w:val="en-US" w:eastAsia="zh-CN" w:bidi="ar-SA"/>
        </w:rPr>
      </w:pPr>
    </w:p>
    <w:p w14:paraId="0166D0A3">
      <w:pPr>
        <w:widowControl w:val="0"/>
        <w:autoSpaceDE w:val="0"/>
        <w:autoSpaceDN w:val="0"/>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03包</w:t>
      </w:r>
    </w:p>
    <w:p w14:paraId="605EA41A">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3-1</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16S细菌绝对定量检测及分析（二代）</w:t>
      </w:r>
    </w:p>
    <w:p w14:paraId="29CA5DB4">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1、用途：500例肺动脉高压、OSA、及ARDS患者/粪便样本16S细菌绝对定量检测及分析（二代）</w:t>
      </w:r>
    </w:p>
    <w:p w14:paraId="537982AE">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2、需求：</w:t>
      </w:r>
    </w:p>
    <w:p w14:paraId="77972134">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2.1针对提供的500例受试者/动物唾液/粪便样本，完成微生物总DNA提取、DNA纯度与完整性质控检测，对合格的DNA样本进行细菌16SrRNA基因目标可变区扩增、扩增产物纯化与质控、文库构建，库检合格后完成二代高通量测序。</w:t>
      </w:r>
    </w:p>
    <w:p w14:paraId="7BE1B97B">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2.2获得原始测序数据后，完成数据拆分与质控（要求不少于10万条 clean reads/样本）、嵌合体去除、OTU或hASV聚类、物种分类注释，结合内标完成细菌绝对定量分析，同步完成Alpha多样性分析、Beta多样性分析、组间差异物种分析、物种功能预测分析等全套生物信息学分析。</w:t>
      </w:r>
    </w:p>
    <w:p w14:paraId="1D958B9D">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2.3实验全程设置严格的阴阳性对照与空白对照，避免环境微生物污染，最终需提供原始测序数据、物种绝对定量结果表、完整的生物信息学分析报告及相关统计图表等。</w:t>
      </w:r>
    </w:p>
    <w:p w14:paraId="0D19B71E">
      <w:pPr>
        <w:widowControl w:val="0"/>
        <w:autoSpaceDE w:val="0"/>
        <w:autoSpaceDN w:val="0"/>
        <w:spacing w:line="360" w:lineRule="auto"/>
        <w:rPr>
          <w:rFonts w:hint="eastAsia" w:ascii="宋体" w:hAnsi="宋体" w:eastAsia="宋体" w:cs="宋体"/>
          <w:sz w:val="24"/>
          <w:szCs w:val="24"/>
          <w:lang w:val="en-US" w:eastAsia="zh-CN" w:bidi="ar-SA"/>
        </w:rPr>
      </w:pPr>
    </w:p>
    <w:p w14:paraId="2E92AC67">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3-2</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绝对定量三代扩增子测序-真菌</w:t>
      </w:r>
    </w:p>
    <w:p w14:paraId="4BECAF3A">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1、用途：400例肺动脉高压、OSA、及ARDS患者/粪便样本绝对定量三代扩增子测序及分析-真菌</w:t>
      </w:r>
    </w:p>
    <w:p w14:paraId="520B2CAB">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2、需求：</w:t>
      </w:r>
    </w:p>
    <w:p w14:paraId="11BD8BD8">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2.1针对提供的400例受试者、粪便样本，完成微生物总DNA提取、DNA纯度与完整性质控检测，对合格的DNA样本进行真菌ITS全长/18S rRNA基因全长序列扩增、扩增产物纯化与质控、三代测序文库构建，库检合格后进行三代高通量测序。</w:t>
      </w:r>
    </w:p>
    <w:p w14:paraId="2FAA8A47">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2.2获得原始测序数据后，完成序列质控、引物与接头序列去除、OTU/ASV 聚类、真菌物种分类注释，结合内标完成真菌绝对定量分析，同步完成 Alpha 多样性分析、Beta 多样性分析、组间差异物种分析、物种功能预测分析等全套生物信息学分析。</w:t>
      </w:r>
    </w:p>
    <w:p w14:paraId="3C879119">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2.3实验全程设置严格的阴阳性对照与空白对照，避免环境微生物污染，最终需提供原始测序数据、真菌物种绝对定量结果表、完整的生物信息学分析报告及相关统计图表等。</w:t>
      </w:r>
    </w:p>
    <w:p w14:paraId="37D6349D">
      <w:pPr>
        <w:widowControl w:val="0"/>
        <w:autoSpaceDE w:val="0"/>
        <w:autoSpaceDN w:val="0"/>
        <w:spacing w:line="360" w:lineRule="auto"/>
        <w:ind w:left="0"/>
        <w:contextualSpacing/>
        <w:rPr>
          <w:rFonts w:hint="eastAsia" w:ascii="宋体" w:hAnsi="宋体" w:eastAsia="宋体" w:cs="宋体"/>
          <w:color w:val="000000"/>
          <w:sz w:val="24"/>
          <w:szCs w:val="22"/>
          <w:lang w:val="en-US" w:eastAsia="en-US" w:bidi="ar-SA"/>
        </w:rPr>
      </w:pPr>
      <w:r>
        <w:rPr>
          <w:rFonts w:hint="eastAsia" w:ascii="宋体" w:hAnsi="宋体" w:eastAsia="宋体" w:cs="宋体"/>
          <w:color w:val="000000"/>
          <w:sz w:val="24"/>
          <w:szCs w:val="22"/>
          <w:lang w:val="en-US" w:eastAsia="zh-CN" w:bidi="ar-SA"/>
        </w:rPr>
        <w:t>2.4要求</w:t>
      </w:r>
      <w:r>
        <w:rPr>
          <w:rFonts w:hint="eastAsia" w:ascii="宋体" w:hAnsi="宋体" w:eastAsia="宋体" w:cs="宋体"/>
          <w:color w:val="000000"/>
          <w:sz w:val="24"/>
          <w:szCs w:val="22"/>
          <w:lang w:val="en-US" w:eastAsia="en-US" w:bidi="ar-SA"/>
        </w:rPr>
        <w:t>每个样本原始序列raw data reads≥5万条。</w:t>
      </w:r>
    </w:p>
    <w:p w14:paraId="2FAD3E48">
      <w:pPr>
        <w:widowControl w:val="0"/>
        <w:autoSpaceDE w:val="0"/>
        <w:autoSpaceDN w:val="0"/>
        <w:spacing w:line="360" w:lineRule="auto"/>
        <w:rPr>
          <w:rFonts w:hint="eastAsia" w:ascii="宋体" w:hAnsi="宋体" w:eastAsia="宋体" w:cs="宋体"/>
          <w:sz w:val="24"/>
          <w:szCs w:val="24"/>
          <w:lang w:val="en-US" w:eastAsia="zh-CN" w:bidi="ar-SA"/>
        </w:rPr>
      </w:pPr>
    </w:p>
    <w:p w14:paraId="243B226E">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3-3</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ITS真菌绝对定量检测及分析（二代）</w:t>
      </w:r>
    </w:p>
    <w:p w14:paraId="0BA49A60">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1、用途：500例肺动脉高压、OSA、及ARDS患者/粪便样本ITS真菌绝对定量检测及分析（二代）</w:t>
      </w:r>
    </w:p>
    <w:p w14:paraId="44C30222">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2、需求：</w:t>
      </w:r>
    </w:p>
    <w:p w14:paraId="0835A11B">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2.1实验工作主要内容及要求：针对提供的500例受试者、粪便样本，完成微生物总DNA提取、DNA纯度与完整性质控检测，对合格的DNA样本进行真菌ITS目标区域扩增、扩增产物纯化与质控、二代测序文库构建，库检合格后完成二代高通量测序。</w:t>
      </w:r>
    </w:p>
    <w:p w14:paraId="0C72389E">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2.2获得原始测序数据后，完成数据拆分与质控（要求不少于15万条clean reads/样）、嵌合体去除、OTU/ASV 聚类、真菌物种分类注释，结合内标完成真菌绝对定量分析，同步完成 Alpha 多样性分析、Beta 多样性分析、组间差异物种分析、物种功能预测分析等全套生物信息学分析。</w:t>
      </w:r>
    </w:p>
    <w:p w14:paraId="14F2B488">
      <w:pPr>
        <w:widowControl w:val="0"/>
        <w:autoSpaceDE w:val="0"/>
        <w:autoSpaceDN w:val="0"/>
        <w:spacing w:line="360" w:lineRule="auto"/>
        <w:rPr>
          <w:rFonts w:hint="eastAsia" w:ascii="宋体" w:hAnsi="宋体" w:eastAsia="宋体" w:cs="宋体"/>
          <w:sz w:val="24"/>
          <w:szCs w:val="24"/>
          <w:lang w:val="en-US" w:eastAsia="zh-CN" w:bidi="ar-SA"/>
        </w:rPr>
      </w:pPr>
      <w:r>
        <w:rPr>
          <w:rFonts w:hint="eastAsia" w:ascii="宋体" w:hAnsi="宋体" w:eastAsia="宋体" w:cs="宋体"/>
          <w:color w:val="000000"/>
          <w:sz w:val="24"/>
          <w:szCs w:val="24"/>
          <w:lang w:val="en-US" w:eastAsia="zh-CN" w:bidi="ar-SA"/>
        </w:rPr>
        <w:t>2.3实验全程设置严格的阴阳性对照与空白对照，避免环境微生物污染，最终需提供原始测序数据、真菌物种绝对定量结果表、完整的生物信息学分析报告及相关统计图表等。</w:t>
      </w:r>
    </w:p>
    <w:p w14:paraId="3E04828C">
      <w:pPr>
        <w:widowControl w:val="0"/>
        <w:autoSpaceDE w:val="0"/>
        <w:autoSpaceDN w:val="0"/>
        <w:spacing w:line="360" w:lineRule="auto"/>
        <w:rPr>
          <w:rFonts w:hint="eastAsia" w:ascii="宋体" w:hAnsi="宋体" w:eastAsia="宋体" w:cs="宋体"/>
          <w:sz w:val="24"/>
          <w:szCs w:val="24"/>
          <w:lang w:val="en-US" w:eastAsia="zh-CN" w:bidi="ar-SA"/>
        </w:rPr>
      </w:pPr>
    </w:p>
    <w:p w14:paraId="4E111717">
      <w:pPr>
        <w:widowControl w:val="0"/>
        <w:autoSpaceDE w:val="0"/>
        <w:autoSpaceDN w:val="0"/>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04包</w:t>
      </w:r>
    </w:p>
    <w:p w14:paraId="00AFAC38">
      <w:pPr>
        <w:widowControl w:val="0"/>
        <w:autoSpaceDE w:val="0"/>
        <w:autoSpaceDN w:val="0"/>
        <w:spacing w:line="360" w:lineRule="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4-1</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绝对定量三代扩增子测序-细菌</w:t>
      </w:r>
    </w:p>
    <w:p w14:paraId="6E6E922B">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1、用途：600例肺动脉高压、OSA、及ARDS患者/粪便样本ITS真菌绝对定量三代扩增子测序-细菌</w:t>
      </w:r>
    </w:p>
    <w:p w14:paraId="22EA73CF">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2、需求：</w:t>
      </w:r>
    </w:p>
    <w:p w14:paraId="176998B4">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2.1验工作主要内容及要求：针对提供的 600 例受试者 、粪便样本，完成微生物总 DNA 提取、DNA 纯度与完整性质控检测，对合格的 DNA 样本进行细菌 16S rRNA 基因全长序列扩增、扩增产物纯化与质控、三代测序文库构建，库检合格后采用 PacBio或ONT 平台完成三代高通量测序。</w:t>
      </w:r>
    </w:p>
    <w:p w14:paraId="4913F653">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2.2获得原始测序数据后，完成序列质控、引物与接头序列去除、OTU或ASV 聚类、细菌物种分类注释，结合内标完成细菌绝对定量分析，同步完成 Alpha 多样性分析、Beta多样性分析、组间差异物种分析、物种功能预测分析等全套生物信息学分析。</w:t>
      </w:r>
    </w:p>
    <w:p w14:paraId="1DDDAC31">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2.3实验全程设置严格的阴阳性对照与空白对照，避免环境微生物污染，最终需提供 DNA 提取质控报告、文库质检报告、原始测序数据、细菌物种绝对定量结果表、完整的生物信息学分析报告及相关统计图表等。</w:t>
      </w:r>
    </w:p>
    <w:p w14:paraId="5C2385B4">
      <w:pPr>
        <w:widowControl w:val="0"/>
        <w:autoSpaceDE w:val="0"/>
        <w:autoSpaceDN w:val="0"/>
        <w:spacing w:line="360" w:lineRule="auto"/>
        <w:rPr>
          <w:rFonts w:hint="eastAsia" w:ascii="宋体" w:hAnsi="宋体" w:eastAsia="宋体" w:cs="宋体"/>
          <w:b/>
          <w:bCs/>
          <w:sz w:val="24"/>
          <w:szCs w:val="24"/>
          <w:lang w:val="en-US" w:eastAsia="zh-CN" w:bidi="ar-SA"/>
        </w:rPr>
      </w:pPr>
      <w:r>
        <w:rPr>
          <w:rFonts w:hint="eastAsia" w:ascii="宋体" w:hAnsi="宋体" w:eastAsia="宋体" w:cs="宋体"/>
          <w:color w:val="000000"/>
          <w:sz w:val="24"/>
          <w:szCs w:val="24"/>
          <w:lang w:val="en-US" w:eastAsia="zh-CN" w:bidi="ar-SA"/>
        </w:rPr>
        <w:t>2.4要求测序数据量不少于10万条hifi reads/样本。</w:t>
      </w:r>
    </w:p>
    <w:p w14:paraId="59CD232E">
      <w:pPr>
        <w:widowControl w:val="0"/>
        <w:autoSpaceDE w:val="0"/>
        <w:autoSpaceDN w:val="0"/>
        <w:spacing w:line="360" w:lineRule="auto"/>
        <w:rPr>
          <w:rFonts w:hint="eastAsia" w:ascii="宋体" w:hAnsi="宋体" w:eastAsia="宋体" w:cs="宋体"/>
          <w:b/>
          <w:bCs/>
          <w:sz w:val="24"/>
          <w:szCs w:val="24"/>
          <w:lang w:val="en-US" w:eastAsia="zh-CN" w:bidi="ar-SA"/>
        </w:rPr>
      </w:pPr>
    </w:p>
    <w:p w14:paraId="2DCB7EEB">
      <w:pPr>
        <w:widowControl w:val="0"/>
        <w:autoSpaceDE w:val="0"/>
        <w:autoSpaceDN w:val="0"/>
        <w:spacing w:line="360" w:lineRule="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w:t>
      </w:r>
      <w:r>
        <w:rPr>
          <w:rFonts w:ascii="宋体" w:hAnsi="宋体" w:eastAsia="宋体" w:cs="宋体"/>
          <w:b/>
          <w:bCs/>
          <w:sz w:val="24"/>
          <w:szCs w:val="24"/>
          <w:lang w:val="en-US" w:eastAsia="zh-CN" w:bidi="ar-SA"/>
        </w:rPr>
        <w:t>4-2</w:t>
      </w:r>
      <w:r>
        <w:rPr>
          <w:rFonts w:hint="eastAsia" w:ascii="宋体" w:hAnsi="宋体" w:eastAsia="宋体" w:cs="宋体"/>
          <w:b/>
          <w:bCs/>
          <w:sz w:val="24"/>
          <w:szCs w:val="24"/>
          <w:lang w:val="en-US" w:eastAsia="zh-CN" w:bidi="ar-SA"/>
        </w:rPr>
        <w:t>：</w:t>
      </w:r>
      <w:r>
        <w:rPr>
          <w:rFonts w:ascii="宋体" w:hAnsi="宋体" w:eastAsia="宋体" w:cs="宋体"/>
          <w:b/>
          <w:bCs/>
          <w:sz w:val="24"/>
          <w:szCs w:val="24"/>
          <w:lang w:val="en-US" w:eastAsia="zh-CN" w:bidi="ar-SA"/>
        </w:rPr>
        <w:t>绝对定量宏基因组</w:t>
      </w:r>
    </w:p>
    <w:p w14:paraId="72D0C3BA">
      <w:pPr>
        <w:widowControl w:val="0"/>
        <w:autoSpaceDE w:val="0"/>
        <w:autoSpaceDN w:val="0"/>
        <w:spacing w:line="360" w:lineRule="auto"/>
        <w:ind w:left="0"/>
        <w:contextualSpacing/>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1、用途：140例肺动脉高压、OSA、及ARDS患者/粪便样本宏基因组绝对定量测序分析</w:t>
      </w:r>
    </w:p>
    <w:p w14:paraId="4DF1A5EA">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2、需求：</w:t>
      </w:r>
    </w:p>
    <w:p w14:paraId="4A76D8D9">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2.1针对提供的140例受试者粪便样本，完成微生物总DNA提取、DNA纯度与完整性质控检测，对合格的进行宏基因组文库构建、片段化质控，库检合格后完成高通量宏基因组测序。</w:t>
      </w:r>
    </w:p>
    <w:p w14:paraId="4C69EAAD">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2.2获得原始测序数据后，完成数据质控、宿主序列过滤、序列组装与基因预测、非冗余基因集构建、物种分类注释（细菌、真菌、古菌、病毒等）、功能数据库注释（KEGG、eggNOG、CAZy、VFDB、CARD 等），结合内标完成物种与功能的绝对定量分析，同步完成组间差异物种与差异功能分析、物种-功能关联分析、耐药基因与毒力因子分析等全套生物信息学分析。</w:t>
      </w:r>
    </w:p>
    <w:p w14:paraId="165CD3A1">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2.3实验全程设置严格的阴阳性对照与空白对照，避免外源污染，最终需提供原始测序数据、物种与功能绝对定量结果表、完整的宏基因组生物信息学分析报告及相关统计图表等。</w:t>
      </w:r>
    </w:p>
    <w:p w14:paraId="022F86BB">
      <w:pPr>
        <w:widowControl w:val="0"/>
        <w:autoSpaceDE w:val="0"/>
        <w:autoSpaceDN w:val="0"/>
        <w:spacing w:line="360" w:lineRule="auto"/>
        <w:rPr>
          <w:rFonts w:hint="eastAsia" w:ascii="宋体" w:hAnsi="宋体" w:eastAsia="宋体" w:cs="宋体"/>
          <w:b/>
          <w:bCs/>
          <w:sz w:val="24"/>
          <w:szCs w:val="24"/>
          <w:lang w:val="en-US" w:eastAsia="zh-CN" w:bidi="ar-SA"/>
        </w:rPr>
      </w:pPr>
      <w:r>
        <w:rPr>
          <w:rFonts w:hint="eastAsia" w:ascii="宋体" w:hAnsi="宋体" w:eastAsia="宋体" w:cs="宋体"/>
          <w:color w:val="000000"/>
          <w:sz w:val="24"/>
          <w:szCs w:val="24"/>
          <w:lang w:val="en-US" w:eastAsia="zh-CN" w:bidi="ar-SA"/>
        </w:rPr>
        <w:t>2.4要求测序量不少于10G/样本。</w:t>
      </w:r>
    </w:p>
    <w:p w14:paraId="74507318">
      <w:pPr>
        <w:widowControl/>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2.2 采购标的需满足的服务标准、期限、效率等要求；</w:t>
      </w:r>
    </w:p>
    <w:p w14:paraId="4D5C64A5">
      <w:pPr>
        <w:tabs>
          <w:tab w:val="left" w:pos="900"/>
        </w:tabs>
        <w:autoSpaceDE/>
        <w:autoSpaceDN/>
        <w:spacing w:line="486" w:lineRule="exact"/>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6C8DE156">
      <w:pPr>
        <w:autoSpaceDE w:val="0"/>
        <w:autoSpaceDN w:val="0"/>
        <w:spacing w:line="486" w:lineRule="exact"/>
        <w:ind w:firstLine="480" w:firstLineChars="200"/>
        <w:contextualSpacing/>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详见 需满足的质量、安全、技术规格、物理特性等要求。</w:t>
      </w:r>
    </w:p>
    <w:p w14:paraId="1A0A8074">
      <w:pPr>
        <w:tabs>
          <w:tab w:val="left" w:pos="900"/>
        </w:tabs>
        <w:autoSpaceDE/>
        <w:autoSpaceDN/>
        <w:spacing w:line="486" w:lineRule="exact"/>
        <w:ind w:firstLine="22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2"/>
          <w:szCs w:val="24"/>
          <w:lang w:eastAsia="zh-CN"/>
        </w:rPr>
        <w:t>（</w:t>
      </w:r>
      <w:r>
        <w:rPr>
          <w:rFonts w:hint="eastAsia" w:ascii="宋体" w:hAnsi="宋体" w:eastAsia="宋体" w:cs="宋体"/>
          <w:kern w:val="0"/>
          <w:sz w:val="24"/>
          <w:szCs w:val="24"/>
          <w:lang w:eastAsia="zh-CN"/>
        </w:rPr>
        <w:t>2）采购标的需满足的服务期限要求</w:t>
      </w:r>
    </w:p>
    <w:p w14:paraId="1FEE9E4F">
      <w:pPr>
        <w:tabs>
          <w:tab w:val="left" w:pos="900"/>
        </w:tabs>
        <w:autoSpaceDE/>
        <w:autoSpaceDN/>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合同签订后3个月内完成交付，交付结果后的1年内及时解决课题组对于项目相关的问题。</w:t>
      </w:r>
    </w:p>
    <w:p w14:paraId="203C1112">
      <w:pPr>
        <w:tabs>
          <w:tab w:val="left" w:pos="900"/>
        </w:tabs>
        <w:autoSpaceDE w:val="0"/>
        <w:autoSpaceDN w:val="0"/>
        <w:spacing w:before="156" w:beforeLines="50" w:line="360" w:lineRule="auto"/>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3B67A73F">
      <w:pPr>
        <w:tabs>
          <w:tab w:val="left" w:pos="900"/>
        </w:tabs>
        <w:autoSpaceDE w:val="0"/>
        <w:autoSpaceDN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1287EF36">
      <w:pPr>
        <w:tabs>
          <w:tab w:val="left" w:pos="900"/>
        </w:tabs>
        <w:autoSpaceDE w:val="0"/>
        <w:autoSpaceDN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03F09D7F">
      <w:pPr>
        <w:tabs>
          <w:tab w:val="left" w:pos="900"/>
        </w:tabs>
        <w:autoSpaceDE w:val="0"/>
        <w:autoSpaceDN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0D6D16D">
      <w:pPr>
        <w:autoSpaceDE/>
        <w:autoSpaceDN/>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w:t>
      </w:r>
      <w:bookmarkStart w:id="9" w:name="_GoBack"/>
      <w:bookmarkEnd w:id="9"/>
      <w:r>
        <w:rPr>
          <w:rFonts w:hint="eastAsia" w:ascii="宋体" w:hAnsi="宋体" w:eastAsia="宋体" w:cs="宋体"/>
          <w:kern w:val="0"/>
          <w:sz w:val="24"/>
          <w:szCs w:val="24"/>
          <w:lang w:eastAsia="zh-CN"/>
        </w:rPr>
        <w:t>机制的通知（财库（2019）9号）》执行。</w:t>
      </w:r>
    </w:p>
    <w:p w14:paraId="0C2D1699">
      <w:pPr>
        <w:tabs>
          <w:tab w:val="left" w:pos="900"/>
        </w:tabs>
        <w:autoSpaceDE/>
        <w:autoSpaceDN/>
        <w:spacing w:line="360" w:lineRule="auto"/>
        <w:ind w:firstLine="480" w:firstLineChars="200"/>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color w:val="000000"/>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color w:val="000000"/>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color w:val="000000"/>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38C89073">
      <w:pPr>
        <w:autoSpaceDE/>
        <w:autoSpaceDN/>
        <w:spacing w:before="20" w:line="486" w:lineRule="exact"/>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015A4D58">
      <w:pPr>
        <w:tabs>
          <w:tab w:val="left" w:pos="900"/>
        </w:tabs>
        <w:autoSpaceDE w:val="0"/>
        <w:autoSpaceDN w:val="0"/>
        <w:spacing w:before="156" w:beforeLines="50"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投标人需按照招标文件要求提供整体服务方案、样本处理和保存方案、拟投入的项目成员配备情况、保密措施方案、售后服务方案、培训方案等。</w:t>
      </w:r>
    </w:p>
    <w:p w14:paraId="0055D9FA">
      <w:pPr>
        <w:tabs>
          <w:tab w:val="left" w:pos="900"/>
        </w:tabs>
        <w:autoSpaceDE w:val="0"/>
        <w:autoSpaceDN w:val="0"/>
        <w:spacing w:before="156" w:beforeLines="50" w:line="360" w:lineRule="auto"/>
        <w:ind w:firstLine="482" w:firstLineChars="200"/>
        <w:jc w:val="left"/>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7897F75A">
      <w:pPr>
        <w:widowControl w:val="0"/>
        <w:autoSpaceDE w:val="0"/>
        <w:autoSpaceDN w:val="0"/>
        <w:spacing w:before="0" w:line="360" w:lineRule="auto"/>
        <w:ind w:left="0" w:firstLine="476"/>
        <w:rPr>
          <w:rFonts w:hint="eastAsia" w:ascii="宋体" w:hAnsi="宋体" w:eastAsia="宋体" w:cs="宋体"/>
          <w:sz w:val="24"/>
          <w:szCs w:val="22"/>
          <w:lang w:val="en-US" w:eastAsia="zh-CN" w:bidi="ar-SA"/>
        </w:rPr>
      </w:pPr>
      <w:bookmarkStart w:id="1" w:name="_Toc181860788"/>
      <w:bookmarkStart w:id="2" w:name="_Toc15601"/>
      <w:r>
        <w:rPr>
          <w:rFonts w:hint="eastAsia" w:ascii="宋体" w:hAnsi="宋体" w:eastAsia="宋体" w:cs="宋体"/>
          <w:sz w:val="24"/>
          <w:szCs w:val="22"/>
          <w:lang w:val="en-US" w:eastAsia="zh-CN" w:bidi="ar-SA"/>
        </w:rPr>
        <w:t>3.</w:t>
      </w:r>
      <w:r>
        <w:rPr>
          <w:rFonts w:ascii="宋体" w:hAnsi="宋体" w:eastAsia="宋体" w:cs="宋体"/>
          <w:sz w:val="24"/>
          <w:szCs w:val="22"/>
          <w:lang w:val="en-US" w:eastAsia="zh-CN" w:bidi="ar-SA"/>
        </w:rPr>
        <w:t>1</w:t>
      </w:r>
      <w:r>
        <w:rPr>
          <w:rFonts w:hint="eastAsia" w:ascii="宋体" w:hAnsi="宋体" w:eastAsia="宋体" w:cs="宋体"/>
          <w:sz w:val="24"/>
          <w:szCs w:val="22"/>
          <w:lang w:val="en-US" w:eastAsia="zh-CN" w:bidi="ar-SA"/>
        </w:rPr>
        <w:t>符合采购人服务范围要求。</w:t>
      </w:r>
      <w:bookmarkEnd w:id="1"/>
      <w:bookmarkEnd w:id="2"/>
    </w:p>
    <w:p w14:paraId="78F9317C">
      <w:pPr>
        <w:widowControl w:val="0"/>
        <w:autoSpaceDE w:val="0"/>
        <w:autoSpaceDN w:val="0"/>
        <w:spacing w:before="0" w:line="360" w:lineRule="auto"/>
        <w:ind w:left="0" w:firstLine="476"/>
        <w:rPr>
          <w:rFonts w:hint="eastAsia" w:ascii="宋体" w:hAnsi="宋体" w:eastAsia="宋体" w:cs="宋体"/>
          <w:sz w:val="24"/>
          <w:szCs w:val="22"/>
          <w:lang w:val="en-US" w:eastAsia="zh-CN" w:bidi="ar-SA"/>
        </w:rPr>
      </w:pPr>
      <w:bookmarkStart w:id="3" w:name="_Toc26326"/>
      <w:bookmarkStart w:id="4" w:name="_Toc181860789"/>
      <w:r>
        <w:rPr>
          <w:rFonts w:hint="eastAsia" w:ascii="宋体" w:hAnsi="宋体" w:eastAsia="宋体" w:cs="宋体"/>
          <w:sz w:val="24"/>
          <w:szCs w:val="22"/>
          <w:lang w:val="en-US" w:eastAsia="zh-CN" w:bidi="ar-SA"/>
        </w:rPr>
        <w:t>3.</w:t>
      </w:r>
      <w:r>
        <w:rPr>
          <w:rFonts w:ascii="宋体" w:hAnsi="宋体" w:eastAsia="宋体" w:cs="宋体"/>
          <w:sz w:val="24"/>
          <w:szCs w:val="22"/>
          <w:lang w:val="en-US" w:eastAsia="zh-CN" w:bidi="ar-SA"/>
        </w:rPr>
        <w:t>2</w:t>
      </w:r>
      <w:bookmarkEnd w:id="3"/>
      <w:bookmarkEnd w:id="4"/>
      <w:bookmarkStart w:id="5" w:name="_Toc11917"/>
      <w:bookmarkStart w:id="6" w:name="_Toc181860790"/>
      <w:r>
        <w:rPr>
          <w:rFonts w:hint="eastAsia" w:ascii="宋体" w:hAnsi="宋体" w:eastAsia="宋体" w:cs="宋体"/>
          <w:sz w:val="24"/>
          <w:szCs w:val="22"/>
          <w:lang w:val="en-US" w:eastAsia="zh-CN" w:bidi="ar-SA"/>
        </w:rPr>
        <w:t>完成采购人要求的工作内容。</w:t>
      </w:r>
      <w:bookmarkEnd w:id="5"/>
      <w:bookmarkEnd w:id="6"/>
    </w:p>
    <w:p w14:paraId="0AEC6B3F">
      <w:pPr>
        <w:widowControl w:val="0"/>
        <w:autoSpaceDE w:val="0"/>
        <w:autoSpaceDN w:val="0"/>
        <w:spacing w:before="0" w:line="360" w:lineRule="auto"/>
        <w:ind w:left="0" w:firstLine="476"/>
        <w:rPr>
          <w:rFonts w:hint="eastAsia" w:ascii="宋体" w:hAnsi="宋体" w:eastAsia="宋体" w:cs="宋体"/>
          <w:sz w:val="24"/>
          <w:szCs w:val="22"/>
          <w:lang w:val="en-US" w:eastAsia="zh-CN" w:bidi="ar-SA"/>
        </w:rPr>
      </w:pPr>
      <w:bookmarkStart w:id="7" w:name="_Toc181860791"/>
      <w:bookmarkStart w:id="8" w:name="_Toc32098"/>
      <w:r>
        <w:rPr>
          <w:rFonts w:hint="eastAsia" w:ascii="宋体" w:hAnsi="宋体" w:eastAsia="宋体" w:cs="宋体"/>
          <w:sz w:val="24"/>
          <w:szCs w:val="22"/>
          <w:lang w:val="en-US" w:eastAsia="zh-CN" w:bidi="ar-SA"/>
        </w:rPr>
        <w:t>3.3达到采购人要求的服务和质量标准</w:t>
      </w:r>
      <w:bookmarkEnd w:id="7"/>
      <w:bookmarkEnd w:id="8"/>
      <w:r>
        <w:rPr>
          <w:rFonts w:hint="eastAsia" w:ascii="宋体" w:hAnsi="宋体" w:eastAsia="宋体" w:cs="宋体"/>
          <w:sz w:val="24"/>
          <w:szCs w:val="22"/>
          <w:lang w:val="en-US" w:eastAsia="zh-CN" w:bidi="ar-SA"/>
        </w:rPr>
        <w:t>。</w:t>
      </w:r>
    </w:p>
    <w:p w14:paraId="39B12013"/>
    <w:sectPr>
      <w:pgSz w:w="11906" w:h="16838"/>
      <w:pgMar w:top="1440" w:right="128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55D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JianJiang</dc:creator>
  <cp:lastModifiedBy>Serena</cp:lastModifiedBy>
  <dcterms:modified xsi:type="dcterms:W3CDTF">2026-05-06T02:10:48Z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01C73FB55A2B4132B100933E3485C1D9_12</vt:lpwstr>
  </property>
</Properties>
</file>