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5A875">
      <w:pPr>
        <w:pStyle w:val="2"/>
        <w:keepNext w:val="0"/>
        <w:keepLines w:val="0"/>
        <w:widowControl/>
        <w:suppressLineNumbers w:val="0"/>
        <w:shd w:val="clear" w:fill="FFFFFF"/>
        <w:spacing w:before="0" w:beforeAutospacing="0" w:after="105" w:afterAutospacing="0"/>
        <w:ind w:left="0" w:firstLine="0"/>
        <w:jc w:val="center"/>
        <w:rPr>
          <w:rFonts w:ascii="Segoe UI" w:hAnsi="Segoe UI" w:eastAsia="Segoe UI" w:cs="Segoe UI"/>
          <w:i w:val="0"/>
          <w:iCs w:val="0"/>
          <w:caps w:val="0"/>
          <w:spacing w:val="0"/>
        </w:rPr>
      </w:pPr>
      <w:r>
        <w:rPr>
          <w:rFonts w:hint="default" w:ascii="Segoe UI" w:hAnsi="Segoe UI" w:eastAsia="Segoe UI" w:cs="Segoe UI"/>
          <w:i w:val="0"/>
          <w:iCs w:val="0"/>
          <w:caps w:val="0"/>
          <w:spacing w:val="0"/>
          <w:sz w:val="36"/>
          <w:szCs w:val="36"/>
          <w:shd w:val="clear" w:fill="FFFFFF"/>
        </w:rPr>
        <w:t>教学公共场所（设施）修缮项目竞争性磋商公告</w:t>
      </w:r>
    </w:p>
    <w:p w14:paraId="014BD7EA">
      <w:pPr>
        <w:pStyle w:val="3"/>
        <w:keepNext w:val="0"/>
        <w:keepLines w:val="0"/>
        <w:widowControl/>
        <w:suppressLineNumbers w:val="0"/>
        <w:wordWrap w:val="0"/>
        <w:spacing w:before="0" w:beforeAutospacing="0" w:after="210" w:afterAutospacing="0" w:line="315" w:lineRule="atLeast"/>
        <w:jc w:val="both"/>
        <w:rPr>
          <w:rFonts w:hint="eastAsia" w:ascii="Times New Roman" w:hAnsi="Times New Roman" w:cs="Times New Roman"/>
          <w:sz w:val="24"/>
          <w:szCs w:val="24"/>
        </w:rPr>
      </w:pPr>
      <w:r>
        <w:rPr>
          <w:rFonts w:hint="eastAsia" w:ascii="Times New Roman" w:hAnsi="Times New Roman" w:cs="Times New Roman"/>
          <w:sz w:val="24"/>
          <w:szCs w:val="24"/>
        </w:rPr>
        <w:t>项目概况</w:t>
      </w:r>
    </w:p>
    <w:p w14:paraId="384ACEC3">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eastAsia" w:ascii="Times New Roman" w:hAnsi="Times New Roman" w:cs="Times New Roman"/>
          <w:sz w:val="24"/>
          <w:szCs w:val="24"/>
        </w:rPr>
        <w:t>教学公共场所（设施）修缮项目采购项目的潜在供应商应在北京市政府采购电子交易平台获取采购文件，并于2026-06-08 13:30（北京时间）前提交响应文件。</w:t>
      </w:r>
    </w:p>
    <w:p w14:paraId="08837EE7">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default" w:ascii="Times New Roman" w:hAnsi="Times New Roman" w:cs="Times New Roman"/>
          <w:b/>
          <w:bCs/>
          <w:sz w:val="24"/>
          <w:szCs w:val="24"/>
        </w:rPr>
        <w:t>一、项目基本情况</w:t>
      </w:r>
    </w:p>
    <w:p w14:paraId="6854EE2A">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default" w:ascii="Times New Roman" w:hAnsi="Times New Roman" w:cs="Times New Roman"/>
          <w:sz w:val="24"/>
          <w:szCs w:val="24"/>
        </w:rPr>
        <w:t>项目编号：11000026210200171928-XM001</w:t>
      </w:r>
    </w:p>
    <w:p w14:paraId="7BE9160B">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default" w:ascii="Times New Roman" w:hAnsi="Times New Roman" w:cs="Times New Roman"/>
          <w:sz w:val="24"/>
          <w:szCs w:val="24"/>
        </w:rPr>
        <w:t>项目名称：教学公共场所（设施）修缮项目</w:t>
      </w:r>
    </w:p>
    <w:p w14:paraId="27283BE3">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default" w:ascii="Times New Roman" w:hAnsi="Times New Roman" w:cs="Times New Roman"/>
          <w:sz w:val="24"/>
          <w:szCs w:val="24"/>
        </w:rPr>
        <w:t>采购方式：竞争性磋商</w:t>
      </w:r>
    </w:p>
    <w:p w14:paraId="5CC177AD">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default" w:ascii="Times New Roman" w:hAnsi="Times New Roman" w:cs="Times New Roman"/>
          <w:sz w:val="24"/>
          <w:szCs w:val="24"/>
        </w:rPr>
        <w:t>预算金额：92.634686 万元（人民币）</w:t>
      </w:r>
    </w:p>
    <w:p w14:paraId="42C11088">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default" w:ascii="Times New Roman" w:hAnsi="Times New Roman" w:cs="Times New Roman"/>
          <w:sz w:val="24"/>
          <w:szCs w:val="24"/>
        </w:rPr>
        <w:t>最高限价：92.492383 万元（人民币）</w:t>
      </w:r>
    </w:p>
    <w:p w14:paraId="6BD1C7CE">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default" w:ascii="Times New Roman" w:hAnsi="Times New Roman" w:cs="Times New Roman"/>
          <w:sz w:val="24"/>
          <w:szCs w:val="24"/>
        </w:rPr>
        <w:t>采购需求：</w:t>
      </w:r>
    </w:p>
    <w:tbl>
      <w:tblPr>
        <w:tblW w:w="8504" w:type="dxa"/>
        <w:tblInd w:w="0" w:type="dxa"/>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shd w:val="clear" w:color="auto" w:fill="FFFFFF"/>
        <w:tblLayout w:type="autofit"/>
        <w:tblCellMar>
          <w:top w:w="15" w:type="dxa"/>
          <w:left w:w="15" w:type="dxa"/>
          <w:bottom w:w="15" w:type="dxa"/>
          <w:right w:w="15" w:type="dxa"/>
        </w:tblCellMar>
      </w:tblPr>
      <w:tblGrid>
        <w:gridCol w:w="843"/>
        <w:gridCol w:w="2168"/>
        <w:gridCol w:w="2241"/>
        <w:gridCol w:w="868"/>
        <w:gridCol w:w="2384"/>
      </w:tblGrid>
      <w:tr w14:paraId="2C51C9CC">
        <w:tblPrEx>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15" w:type="dxa"/>
            <w:left w:w="15" w:type="dxa"/>
            <w:bottom w:w="15" w:type="dxa"/>
            <w:right w:w="15" w:type="dxa"/>
          </w:tblCellMar>
        </w:tblPrEx>
        <w:trPr>
          <w:trHeight w:val="680" w:hRule="exact"/>
        </w:trPr>
        <w:tc>
          <w:tcPr>
            <w:tcW w:w="843" w:type="dxa"/>
            <w:tcBorders>
              <w:tl2br w:val="nil"/>
              <w:tr2bl w:val="nil"/>
            </w:tcBorders>
            <w:shd w:val="clear" w:color="auto" w:fill="FFFFFF"/>
            <w:tcMar>
              <w:top w:w="180" w:type="dxa"/>
              <w:left w:w="180" w:type="dxa"/>
              <w:bottom w:w="180" w:type="dxa"/>
              <w:right w:w="180" w:type="dxa"/>
            </w:tcMar>
            <w:vAlign w:val="center"/>
          </w:tcPr>
          <w:p w14:paraId="6F4D4C7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default" w:ascii="Times New Roman" w:hAnsi="Times New Roman" w:cs="Times New Roman"/>
                <w:sz w:val="24"/>
                <w:szCs w:val="24"/>
                <w:bdr w:val="none" w:color="auto" w:sz="0" w:space="0"/>
              </w:rPr>
              <w:t>包号</w:t>
            </w:r>
          </w:p>
        </w:tc>
        <w:tc>
          <w:tcPr>
            <w:tcW w:w="2168" w:type="dxa"/>
            <w:tcBorders>
              <w:tl2br w:val="nil"/>
              <w:tr2bl w:val="nil"/>
            </w:tcBorders>
            <w:shd w:val="clear" w:color="auto" w:fill="FFFFFF"/>
            <w:tcMar>
              <w:top w:w="180" w:type="dxa"/>
              <w:left w:w="180" w:type="dxa"/>
              <w:bottom w:w="180" w:type="dxa"/>
              <w:right w:w="180" w:type="dxa"/>
            </w:tcMar>
            <w:vAlign w:val="center"/>
          </w:tcPr>
          <w:p w14:paraId="0D7E0C9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default" w:ascii="Times New Roman" w:hAnsi="Times New Roman" w:cs="Times New Roman"/>
                <w:sz w:val="24"/>
                <w:szCs w:val="24"/>
                <w:bdr w:val="none" w:color="auto" w:sz="0" w:space="0"/>
              </w:rPr>
              <w:t>标的名称</w:t>
            </w:r>
          </w:p>
        </w:tc>
        <w:tc>
          <w:tcPr>
            <w:tcW w:w="2241" w:type="dxa"/>
            <w:tcBorders>
              <w:tl2br w:val="nil"/>
              <w:tr2bl w:val="nil"/>
            </w:tcBorders>
            <w:shd w:val="clear" w:color="auto" w:fill="FFFFFF"/>
            <w:tcMar>
              <w:top w:w="180" w:type="dxa"/>
              <w:left w:w="180" w:type="dxa"/>
              <w:bottom w:w="180" w:type="dxa"/>
              <w:right w:w="180" w:type="dxa"/>
            </w:tcMar>
            <w:vAlign w:val="center"/>
          </w:tcPr>
          <w:p w14:paraId="05503269">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default" w:ascii="Times New Roman" w:hAnsi="Times New Roman" w:cs="Times New Roman"/>
                <w:sz w:val="24"/>
                <w:szCs w:val="24"/>
                <w:bdr w:val="none" w:color="auto" w:sz="0" w:space="0"/>
              </w:rPr>
              <w:t>采购包预算金额</w:t>
            </w:r>
          </w:p>
          <w:p w14:paraId="146255A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default" w:ascii="Times New Roman" w:hAnsi="Times New Roman" w:cs="Times New Roman"/>
                <w:sz w:val="24"/>
                <w:szCs w:val="24"/>
                <w:bdr w:val="none" w:color="auto" w:sz="0" w:space="0"/>
              </w:rPr>
              <w:t>（万元）</w:t>
            </w:r>
          </w:p>
        </w:tc>
        <w:tc>
          <w:tcPr>
            <w:tcW w:w="868" w:type="dxa"/>
            <w:tcBorders>
              <w:tl2br w:val="nil"/>
              <w:tr2bl w:val="nil"/>
            </w:tcBorders>
            <w:shd w:val="clear" w:color="auto" w:fill="FFFFFF"/>
            <w:tcMar>
              <w:top w:w="180" w:type="dxa"/>
              <w:left w:w="180" w:type="dxa"/>
              <w:bottom w:w="180" w:type="dxa"/>
              <w:right w:w="180" w:type="dxa"/>
            </w:tcMar>
            <w:vAlign w:val="center"/>
          </w:tcPr>
          <w:p w14:paraId="0D89F9B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default" w:ascii="Times New Roman" w:hAnsi="Times New Roman" w:cs="Times New Roman"/>
                <w:sz w:val="24"/>
                <w:szCs w:val="24"/>
                <w:bdr w:val="none" w:color="auto" w:sz="0" w:space="0"/>
              </w:rPr>
              <w:t>数量</w:t>
            </w:r>
          </w:p>
        </w:tc>
        <w:tc>
          <w:tcPr>
            <w:tcW w:w="2384" w:type="dxa"/>
            <w:tcBorders>
              <w:tl2br w:val="nil"/>
              <w:tr2bl w:val="nil"/>
            </w:tcBorders>
            <w:shd w:val="clear" w:color="auto" w:fill="FFFFFF"/>
            <w:tcMar>
              <w:top w:w="180" w:type="dxa"/>
              <w:left w:w="180" w:type="dxa"/>
              <w:bottom w:w="180" w:type="dxa"/>
              <w:right w:w="180" w:type="dxa"/>
            </w:tcMar>
            <w:vAlign w:val="center"/>
          </w:tcPr>
          <w:p w14:paraId="493487B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default" w:ascii="Times New Roman" w:hAnsi="Times New Roman" w:cs="Times New Roman"/>
                <w:sz w:val="24"/>
                <w:szCs w:val="24"/>
                <w:bdr w:val="none" w:color="auto" w:sz="0" w:space="0"/>
              </w:rPr>
              <w:t>简要技术需求或服务要求</w:t>
            </w:r>
          </w:p>
        </w:tc>
      </w:tr>
      <w:tr w14:paraId="475CDA53">
        <w:tblPrEx>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shd w:val="clear" w:color="auto" w:fill="FFFFFF"/>
          <w:tblCellMar>
            <w:top w:w="15" w:type="dxa"/>
            <w:left w:w="15" w:type="dxa"/>
            <w:bottom w:w="15" w:type="dxa"/>
            <w:right w:w="15" w:type="dxa"/>
          </w:tblCellMar>
        </w:tblPrEx>
        <w:trPr>
          <w:trHeight w:val="1536" w:hRule="exact"/>
        </w:trPr>
        <w:tc>
          <w:tcPr>
            <w:tcW w:w="843" w:type="dxa"/>
            <w:tcBorders>
              <w:tl2br w:val="nil"/>
              <w:tr2bl w:val="nil"/>
            </w:tcBorders>
            <w:shd w:val="clear" w:color="auto" w:fill="FFFFFF"/>
            <w:tcMar>
              <w:top w:w="180" w:type="dxa"/>
              <w:left w:w="180" w:type="dxa"/>
              <w:bottom w:w="180" w:type="dxa"/>
              <w:right w:w="180" w:type="dxa"/>
            </w:tcMar>
            <w:vAlign w:val="center"/>
          </w:tcPr>
          <w:p w14:paraId="6AE6944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default" w:ascii="Times New Roman" w:hAnsi="Times New Roman" w:cs="Times New Roman"/>
                <w:sz w:val="24"/>
                <w:szCs w:val="24"/>
                <w:bdr w:val="none" w:color="auto" w:sz="0" w:space="0"/>
              </w:rPr>
              <w:t>1</w:t>
            </w:r>
          </w:p>
        </w:tc>
        <w:tc>
          <w:tcPr>
            <w:tcW w:w="2168" w:type="dxa"/>
            <w:tcBorders>
              <w:tl2br w:val="nil"/>
              <w:tr2bl w:val="nil"/>
            </w:tcBorders>
            <w:shd w:val="clear" w:color="auto" w:fill="FFFFFF"/>
            <w:tcMar>
              <w:top w:w="180" w:type="dxa"/>
              <w:left w:w="180" w:type="dxa"/>
              <w:bottom w:w="180" w:type="dxa"/>
              <w:right w:w="180" w:type="dxa"/>
            </w:tcMar>
            <w:vAlign w:val="center"/>
          </w:tcPr>
          <w:p w14:paraId="07DF25B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教学公共场所（设施）修缮项目</w:t>
            </w:r>
          </w:p>
        </w:tc>
        <w:tc>
          <w:tcPr>
            <w:tcW w:w="2241" w:type="dxa"/>
            <w:tcBorders>
              <w:tl2br w:val="nil"/>
              <w:tr2bl w:val="nil"/>
            </w:tcBorders>
            <w:shd w:val="clear" w:color="auto" w:fill="FFFFFF"/>
            <w:tcMar>
              <w:top w:w="180" w:type="dxa"/>
              <w:left w:w="180" w:type="dxa"/>
              <w:bottom w:w="180" w:type="dxa"/>
              <w:right w:w="180" w:type="dxa"/>
            </w:tcMar>
            <w:vAlign w:val="center"/>
          </w:tcPr>
          <w:p w14:paraId="326B38C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92.634686</w:t>
            </w:r>
          </w:p>
        </w:tc>
        <w:tc>
          <w:tcPr>
            <w:tcW w:w="868" w:type="dxa"/>
            <w:tcBorders>
              <w:tl2br w:val="nil"/>
              <w:tr2bl w:val="nil"/>
            </w:tcBorders>
            <w:shd w:val="clear" w:color="auto" w:fill="FFFFFF"/>
            <w:tcMar>
              <w:top w:w="180" w:type="dxa"/>
              <w:left w:w="180" w:type="dxa"/>
              <w:bottom w:w="180" w:type="dxa"/>
              <w:right w:w="180" w:type="dxa"/>
            </w:tcMar>
            <w:vAlign w:val="center"/>
          </w:tcPr>
          <w:p w14:paraId="6B38286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1项</w:t>
            </w:r>
          </w:p>
        </w:tc>
        <w:tc>
          <w:tcPr>
            <w:tcW w:w="2384" w:type="dxa"/>
            <w:tcBorders>
              <w:tl2br w:val="nil"/>
              <w:tr2bl w:val="nil"/>
            </w:tcBorders>
            <w:shd w:val="clear" w:color="auto" w:fill="FFFFFF"/>
            <w:tcMar>
              <w:top w:w="180" w:type="dxa"/>
              <w:left w:w="180" w:type="dxa"/>
              <w:bottom w:w="180" w:type="dxa"/>
              <w:right w:w="180" w:type="dxa"/>
            </w:tcMar>
            <w:vAlign w:val="center"/>
          </w:tcPr>
          <w:p w14:paraId="23E6EF0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right="-55"/>
              <w:textAlignment w:val="auto"/>
            </w:pPr>
            <w:r>
              <w:rPr>
                <w:rFonts w:hint="eastAsia" w:ascii="宋体" w:hAnsi="宋体" w:eastAsia="宋体" w:cs="宋体"/>
                <w:sz w:val="24"/>
                <w:szCs w:val="24"/>
                <w:bdr w:val="none" w:color="auto" w:sz="0" w:space="0"/>
              </w:rPr>
              <w:t>教学公共场所（设施）修缮项目图纸及工程量清单范围内全部内容。</w:t>
            </w:r>
          </w:p>
        </w:tc>
      </w:tr>
    </w:tbl>
    <w:p w14:paraId="5649646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合同履行期限：本项目计划工期55天。</w:t>
      </w:r>
    </w:p>
    <w:p w14:paraId="17E1168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本项目不接受联合体投标。</w:t>
      </w:r>
    </w:p>
    <w:p w14:paraId="21EAC044">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b/>
          <w:bCs/>
          <w:sz w:val="24"/>
          <w:szCs w:val="24"/>
        </w:rPr>
      </w:pPr>
      <w:r>
        <w:rPr>
          <w:rFonts w:hint="default" w:ascii="Times New Roman" w:hAnsi="Times New Roman" w:cs="Times New Roman"/>
          <w:b/>
          <w:bCs/>
          <w:sz w:val="24"/>
          <w:szCs w:val="24"/>
        </w:rPr>
        <w:t>二、申请人的资格要求：</w:t>
      </w:r>
    </w:p>
    <w:p w14:paraId="61E964B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1.满足《中华人民共和国政府采购法》第二十二条规定；</w:t>
      </w:r>
    </w:p>
    <w:p w14:paraId="4D10D37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2.落实政府采购政策需满足的资格要求：</w:t>
      </w:r>
    </w:p>
    <w:p w14:paraId="27AD436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eastAsia" w:ascii="Times New Roman" w:hAnsi="Times New Roman" w:cs="Times New Roman"/>
          <w:sz w:val="24"/>
          <w:szCs w:val="24"/>
        </w:rPr>
        <w:t>不</w:t>
      </w:r>
      <w:r>
        <w:rPr>
          <w:rFonts w:hint="default" w:ascii="Times New Roman" w:hAnsi="Times New Roman" w:cs="Times New Roman"/>
          <w:sz w:val="24"/>
          <w:szCs w:val="24"/>
        </w:rPr>
        <w:t>专门面向中小企业预留采购份额。</w:t>
      </w:r>
    </w:p>
    <w:p w14:paraId="660D0AF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3.本项目的特定资格要求：</w:t>
      </w:r>
    </w:p>
    <w:p w14:paraId="693CBB8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3.</w:t>
      </w:r>
      <w:r>
        <w:rPr>
          <w:rFonts w:hint="eastAsia" w:ascii="Times New Roman" w:hAnsi="Times New Roman" w:cs="Times New Roman"/>
          <w:sz w:val="24"/>
          <w:szCs w:val="24"/>
        </w:rPr>
        <w:t>1</w:t>
      </w:r>
      <w:r>
        <w:rPr>
          <w:rFonts w:hint="default" w:ascii="Times New Roman" w:hAnsi="Times New Roman" w:cs="Times New Roman"/>
          <w:sz w:val="24"/>
          <w:szCs w:val="24"/>
        </w:rPr>
        <w:t> 本项目不属于政府购买服务；</w:t>
      </w:r>
    </w:p>
    <w:p w14:paraId="767EB8D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eastAsia" w:ascii="Times New Roman" w:hAnsi="Times New Roman" w:cs="Times New Roman"/>
          <w:sz w:val="24"/>
          <w:szCs w:val="24"/>
        </w:rPr>
        <w:t>2</w:t>
      </w:r>
      <w:r>
        <w:rPr>
          <w:rFonts w:hint="default" w:ascii="Times New Roman" w:hAnsi="Times New Roman" w:cs="Times New Roman"/>
          <w:sz w:val="24"/>
          <w:szCs w:val="24"/>
        </w:rPr>
        <w:t>其他特定资格要求：</w:t>
      </w:r>
    </w:p>
    <w:p w14:paraId="7DD2E6F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（1）具有建设行政主管部门核发的建筑工程施工总承包叁级（含）以上资质（加盖本单位公章）；</w:t>
      </w:r>
    </w:p>
    <w:p w14:paraId="14D1EA5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（2）有效期内的安全生产许可证复印件（加盖本单位公章）；</w:t>
      </w:r>
    </w:p>
    <w:p w14:paraId="1E1409B6">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（3）拟派项目经理需具备建筑工程专业二级（含）以上注册建造师执业资格，具备有效的安全生产考核合格证书（B本），且未担任其他在施建设工程项目的项目经理；</w:t>
      </w:r>
    </w:p>
    <w:p w14:paraId="0E382D76">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（4）外地来京建筑企业在办理进京备案时，应当一并办理注册建造师备案手续，已办理备案的外地来京建筑企业注册建造师方可在本市行政区域内开展执业活动；</w:t>
      </w:r>
    </w:p>
    <w:p w14:paraId="793EA3E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（5）</w:t>
      </w:r>
      <w:r>
        <w:rPr>
          <w:rFonts w:hint="default" w:ascii="Times New Roman" w:hAnsi="Times New Roman" w:cs="Times New Roman"/>
          <w:sz w:val="24"/>
          <w:szCs w:val="24"/>
        </w:rPr>
        <w:t>根据财库〔2016〕125号《财政部关于在政府采购活动中查询及使用信用记录有关问题的通知》的要求，通过“信用中国”网站（www.creditchina.gov.cn）、中国政府采购网（www.ccgp.gov.cn）查询相关主体信用记录，截止时</w:t>
      </w:r>
      <w:r>
        <w:rPr>
          <w:rFonts w:hint="eastAsia" w:ascii="Times New Roman" w:hAnsi="Times New Roman" w:cs="Times New Roman"/>
          <w:sz w:val="24"/>
          <w:szCs w:val="24"/>
        </w:rPr>
        <w:t>间</w:t>
      </w:r>
      <w:r>
        <w:rPr>
          <w:rFonts w:hint="default" w:ascii="Times New Roman" w:hAnsi="Times New Roman" w:cs="Times New Roman"/>
          <w:sz w:val="24"/>
          <w:szCs w:val="24"/>
        </w:rPr>
        <w:t>点为投标截止时间当天。对列入失信被执行人、重大税收违法案件当事人名单、政府采购严重违法失信行为记录名单的投标人，拒绝其参与政府采购活动。</w:t>
      </w:r>
      <w:r>
        <w:rPr>
          <w:rFonts w:hint="eastAsia" w:ascii="Times New Roman" w:hAnsi="Times New Roman" w:cs="Times New Roman"/>
          <w:sz w:val="24"/>
          <w:szCs w:val="24"/>
        </w:rPr>
        <w:t>(</w:t>
      </w:r>
      <w:r>
        <w:rPr>
          <w:rFonts w:hint="default" w:ascii="Times New Roman" w:hAnsi="Times New Roman" w:cs="Times New Roman"/>
          <w:sz w:val="24"/>
          <w:szCs w:val="24"/>
        </w:rPr>
        <w:t>无须供应商提供，由采购人或采购代理机构查询。</w:t>
      </w:r>
      <w:r>
        <w:rPr>
          <w:rFonts w:hint="eastAsia" w:ascii="Times New Roman" w:hAnsi="Times New Roman" w:cs="Times New Roman"/>
          <w:sz w:val="24"/>
          <w:szCs w:val="24"/>
        </w:rPr>
        <w:t>)</w:t>
      </w:r>
    </w:p>
    <w:p w14:paraId="464CC936">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14:paraId="0715651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时间：2026-05-29至2026-06-04， ，每天上午09:00至12:00，下午12:00至16:00（北京时间，法定节假日除外）</w:t>
      </w:r>
    </w:p>
    <w:p w14:paraId="31DB4E4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地点：北京市政府采购电子交易平台</w:t>
      </w:r>
    </w:p>
    <w:p w14:paraId="666D0D6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方式：</w:t>
      </w:r>
    </w:p>
    <w:p w14:paraId="4D5F52F9">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供应商持CA数字证书或电子营业执照登录北京市政府采购电子交易平台（http://zbcg-bjzc.zhongcy.com/bjczj-portal-site/index.html#/home）获取电子版竞争性磋商文件。</w:t>
      </w:r>
    </w:p>
    <w:p w14:paraId="4F2E6FA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售价：￥0元</w:t>
      </w:r>
    </w:p>
    <w:p w14:paraId="77B8626E">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b/>
          <w:bCs/>
          <w:sz w:val="24"/>
          <w:szCs w:val="24"/>
        </w:rPr>
      </w:pPr>
      <w:r>
        <w:rPr>
          <w:rFonts w:hint="default" w:ascii="Times New Roman" w:hAnsi="Times New Roman" w:cs="Times New Roman"/>
          <w:b/>
          <w:bCs/>
          <w:sz w:val="24"/>
          <w:szCs w:val="24"/>
        </w:rPr>
        <w:t>四、响应文件提交</w:t>
      </w:r>
    </w:p>
    <w:p w14:paraId="1013369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截止时间：2026-06-08 13:30（北京时间）</w:t>
      </w:r>
    </w:p>
    <w:p w14:paraId="479B26F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地点：北京市政府采购电子交易平台</w:t>
      </w:r>
    </w:p>
    <w:p w14:paraId="5C18E0F9">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b/>
          <w:bCs/>
          <w:sz w:val="24"/>
          <w:szCs w:val="24"/>
        </w:rPr>
      </w:pPr>
      <w:r>
        <w:rPr>
          <w:rFonts w:hint="default" w:ascii="Times New Roman" w:hAnsi="Times New Roman" w:cs="Times New Roman"/>
          <w:b/>
          <w:bCs/>
          <w:sz w:val="24"/>
          <w:szCs w:val="24"/>
        </w:rPr>
        <w:t>五、开启</w:t>
      </w:r>
    </w:p>
    <w:p w14:paraId="01221FE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时间：2026-06-08 13:30（北京时间）</w:t>
      </w:r>
    </w:p>
    <w:p w14:paraId="4A4C65C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地点：北京市政府采购电子交易平台。本项目采用远程电子开标方式，有供应商自行对电子响应文件进行解密（解密时限最长30分钟，超出时间未解密的供应商自行承担责任），不接受纸质文件，无须供应商到达现场。</w:t>
      </w:r>
    </w:p>
    <w:p w14:paraId="4335B43D">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b/>
          <w:bCs/>
          <w:sz w:val="24"/>
          <w:szCs w:val="24"/>
        </w:rPr>
      </w:pPr>
      <w:r>
        <w:rPr>
          <w:rFonts w:hint="default" w:ascii="Times New Roman" w:hAnsi="Times New Roman" w:cs="Times New Roman"/>
          <w:b/>
          <w:bCs/>
          <w:sz w:val="24"/>
          <w:szCs w:val="24"/>
        </w:rPr>
        <w:t>六、公告期限</w:t>
      </w:r>
    </w:p>
    <w:p w14:paraId="4AE7601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自本公告发布之日起3个工作日。</w:t>
      </w:r>
    </w:p>
    <w:p w14:paraId="1CF02C00">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b/>
          <w:bCs/>
          <w:sz w:val="24"/>
          <w:szCs w:val="24"/>
        </w:rPr>
      </w:pPr>
      <w:r>
        <w:rPr>
          <w:rFonts w:hint="default" w:ascii="Times New Roman" w:hAnsi="Times New Roman" w:cs="Times New Roman"/>
          <w:b/>
          <w:bCs/>
          <w:sz w:val="24"/>
          <w:szCs w:val="24"/>
        </w:rPr>
        <w:t>七、其他补充事宜</w:t>
      </w:r>
    </w:p>
    <w:p w14:paraId="0570C75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1.本项目需要落实的政府采购政策</w:t>
      </w:r>
      <w:r>
        <w:rPr>
          <w:rFonts w:hint="eastAsia" w:ascii="Times New Roman" w:hAnsi="Times New Roman" w:cs="Times New Roman"/>
          <w:sz w:val="24"/>
          <w:szCs w:val="24"/>
        </w:rPr>
        <w:t>：</w:t>
      </w:r>
    </w:p>
    <w:p w14:paraId="3F7F452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调整优化节能产品、环境标志产品政府采购执行机制的通知》（财库〔2019〕9号）、《关于印发环境标志产品政府采购品目清单的通知》（财库[2019]18号）、《财政部 发展改革委关于印发节能产品政府采购品目清单的通知》（财库[2019]19号）、《政府采购促进中小企业发展管理办法》（财库[2020]46号）、《转发北京市财政局 中国人民银行营业管理部关于推进政府采购合同线上融资有关工作的通知》及其它相关法律法规</w:t>
      </w:r>
      <w:r>
        <w:rPr>
          <w:rFonts w:hint="default" w:ascii="Times New Roman" w:hAnsi="Times New Roman" w:cs="Times New Roman"/>
          <w:sz w:val="24"/>
          <w:szCs w:val="24"/>
        </w:rPr>
        <w:t>。</w:t>
      </w:r>
    </w:p>
    <w:p w14:paraId="09FE8B0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656A4A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CA数字证书服务热线 010-58511086</w:t>
      </w:r>
    </w:p>
    <w:p w14:paraId="349C59E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电子营业执照服务热线 400-699-7000</w:t>
      </w:r>
    </w:p>
    <w:p w14:paraId="77F0EDF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技术支持服务热线    010-86483801    </w:t>
      </w:r>
    </w:p>
    <w:p w14:paraId="78CC7AD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3.1办理CA数字证书或电子营业执照</w:t>
      </w:r>
    </w:p>
    <w:p w14:paraId="3CEE30C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供应商登录北京市政府采购电子交易平台查阅 “用户指南”—“操作指南”—“市场主体CA办理操作流程指引” /“电子营业执照使用指南”，按照程序要求办理。</w:t>
      </w:r>
    </w:p>
    <w:p w14:paraId="29FC322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3.2注册</w:t>
      </w:r>
    </w:p>
    <w:p w14:paraId="363DF72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供应商登录北京市政府采购电子交易平台“用户指南”—“操作指南”—“市场主体注册入库操作流程指引”进行自助注册绑定。</w:t>
      </w:r>
    </w:p>
    <w:p w14:paraId="08814C6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3.3驱动、客户端下载</w:t>
      </w:r>
    </w:p>
    <w:p w14:paraId="6B7588B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供应商登录北京市政府采购电子交易平台“用户指南”—“工具下载”—“招标采购系统文件驱动安装包”下载相关驱动。</w:t>
      </w:r>
    </w:p>
    <w:p w14:paraId="79B7669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供应商登录北京市政府采购电子交易平台“用户指南”—“工具下载”—“投标文件编制工具”下载相关客户端。</w:t>
      </w:r>
    </w:p>
    <w:p w14:paraId="094212FA">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3.4 获取电子竞争性磋商文件</w:t>
      </w:r>
    </w:p>
    <w:p w14:paraId="5B62E75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供应商使用CA数字证书或电子营业执照登录北京市政府采购电子交易平台获取电子竞争性磋商文件。</w:t>
      </w:r>
    </w:p>
    <w:p w14:paraId="7126E539">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BDA57C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3.5编制电子响应文件</w:t>
      </w:r>
    </w:p>
    <w:p w14:paraId="5657B92A">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97789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3.6提交电子响应文件</w:t>
      </w:r>
    </w:p>
    <w:p w14:paraId="05BBDB2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供应商应于响应文件提交截止时间前在北京市政府采购电子交易平台提交电子响应文件，上传电子响应文件过程中请保持与互联网的连接畅通。</w:t>
      </w:r>
    </w:p>
    <w:p w14:paraId="5A0C22F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3.7 开启响应文件</w:t>
      </w:r>
    </w:p>
    <w:p w14:paraId="7BD97E2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Times New Roman" w:hAnsi="Times New Roman" w:cs="Times New Roman"/>
          <w:sz w:val="24"/>
          <w:szCs w:val="24"/>
        </w:rPr>
      </w:pPr>
      <w:r>
        <w:rPr>
          <w:rFonts w:hint="eastAsia" w:ascii="Times New Roman" w:hAnsi="Times New Roman" w:cs="Times New Roman"/>
          <w:sz w:val="24"/>
          <w:szCs w:val="24"/>
        </w:rPr>
        <w:t>供应商于磋商文件规定的开启时间、在开启地点使用CA数字证书或电子营业执照登录北京市政府采购电子交易平台解密并开启响应文件。如因供应商问题，解密不成功，则响应无效。</w:t>
      </w:r>
    </w:p>
    <w:p w14:paraId="7836346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bookmarkStart w:id="0" w:name="_GoBack"/>
      <w:bookmarkEnd w:id="0"/>
    </w:p>
    <w:p w14:paraId="2ADB06D8">
      <w:pPr>
        <w:pStyle w:val="3"/>
        <w:keepNext w:val="0"/>
        <w:keepLines w:val="0"/>
        <w:widowControl/>
        <w:suppressLineNumbers w:val="0"/>
        <w:wordWrap w:val="0"/>
        <w:spacing w:before="0" w:beforeAutospacing="0" w:after="210" w:afterAutospacing="0" w:line="315" w:lineRule="atLeast"/>
        <w:jc w:val="both"/>
        <w:rPr>
          <w:rFonts w:hint="default" w:ascii="Times New Roman" w:hAnsi="Times New Roman" w:cs="Times New Roman"/>
          <w:sz w:val="24"/>
          <w:szCs w:val="24"/>
        </w:rPr>
      </w:pPr>
      <w:r>
        <w:rPr>
          <w:rFonts w:hint="default" w:ascii="Times New Roman" w:hAnsi="Times New Roman" w:cs="Times New Roman"/>
          <w:b/>
          <w:bCs/>
          <w:sz w:val="24"/>
          <w:szCs w:val="24"/>
        </w:rPr>
        <w:t>八、凡对本次采购提出询问，请按以下方式联系。</w:t>
      </w:r>
    </w:p>
    <w:p w14:paraId="1BA0302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1.采购人信息</w:t>
      </w:r>
    </w:p>
    <w:p w14:paraId="1FDD304A">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名 称：中国共产党北京市委员会党校(本级)　　　　　</w:t>
      </w:r>
    </w:p>
    <w:p w14:paraId="427782F9">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地址：北京市西城区车公庄大街6号　　　　　　　　</w:t>
      </w:r>
    </w:p>
    <w:p w14:paraId="250BF1C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联系方式：刘立波,68006185　　　　　　</w:t>
      </w:r>
    </w:p>
    <w:p w14:paraId="0ED8915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2.采购代理机构信息</w:t>
      </w:r>
    </w:p>
    <w:p w14:paraId="1E2D9CE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名 称：投资北京国际有限公司　　　　　　　　　　　　</w:t>
      </w:r>
    </w:p>
    <w:p w14:paraId="77FD7AF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地　址：北京市朝阳区高碑店乡八里庄村陈家林路9号院华腾世纪总部公园F座7层　　　　　　　　　　　　</w:t>
      </w:r>
    </w:p>
    <w:p w14:paraId="5B987C0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联系方式：王运泽，15175625175　　　　　　　　　　　　</w:t>
      </w:r>
    </w:p>
    <w:p w14:paraId="78AED28A">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3.项目联系方式</w:t>
      </w:r>
    </w:p>
    <w:p w14:paraId="2FA64FF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项目联系人：王运泽</w:t>
      </w:r>
    </w:p>
    <w:p w14:paraId="56F3C04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电　话：　　15175625175</w:t>
      </w:r>
    </w:p>
    <w:p w14:paraId="70AC78EB"/>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0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2026-05-28T07:59:09Z</dcterms:created>
  <dc:creator>Lenovo</dc:creator>
  <cp:lastModifiedBy>堇色瑬年</cp:lastModifiedBy>
  <dcterms:modified xsi:type="dcterms:W3CDTF">2026-05-28T08:03:39Z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eyJoZGlkIjoiYjk4OWRiN2RkODQ1MDVlYjMxMWM3NGQyMTRhMjI0MjMiLCJ1c2VySWQiOiI1OTkyODUyNTUifQ==</vt:lpwstr>
  </property>
  <property fmtid="{D5CDD505-2E9C-101B-9397-08002B2CF9AE}" pid="4" name="ICV">
    <vt:lpwstr>8C488687A16F4A059986D3B63ABDE579_12</vt:lpwstr>
  </property>
</Properties>
</file>