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3945E4" w:rsidP="00BE50BF">
      <w:pPr>
        <w:snapToGrid w:val="0"/>
        <w:spacing w:line="540" w:lineRule="exact"/>
        <w:jc w:val="center"/>
        <w:outlineLvl w:val="0"/>
        <w:rPr>
          <w:b/>
          <w:sz w:val="36"/>
          <w:szCs w:val="36"/>
        </w:rPr>
      </w:pPr>
      <w:bookmarkStart w:id="0" w:name="OLE_LINK8"/>
      <w:bookmarkStart w:id="1" w:name="OLE_LINK13"/>
      <w:r>
        <w:rPr>
          <w:rFonts w:hint="eastAsia"/>
          <w:b/>
          <w:sz w:val="36"/>
          <w:szCs w:val="36"/>
        </w:rPr>
        <w:t>冠状病毒感染相关功能评价技术体系构建</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3945E4"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冠状病毒感染相关功能评价技术体系构建</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w:t>
      </w:r>
      <w:r w:rsidR="00AD5215">
        <w:rPr>
          <w:rFonts w:ascii="仿宋" w:eastAsia="仿宋" w:hAnsi="仿宋" w:hint="eastAsia"/>
          <w:sz w:val="28"/>
          <w:szCs w:val="28"/>
          <w:u w:val="single"/>
        </w:rPr>
        <w:t>26</w:t>
      </w:r>
      <w:r w:rsidR="00BE50BF" w:rsidRPr="00A1797F">
        <w:rPr>
          <w:rFonts w:ascii="仿宋" w:eastAsia="仿宋" w:hAnsi="仿宋" w:hint="eastAsia"/>
          <w:bCs/>
          <w:sz w:val="28"/>
          <w:szCs w:val="28"/>
          <w:u w:val="single"/>
        </w:rPr>
        <w:t>年</w:t>
      </w:r>
      <w:r w:rsidR="00443A0B">
        <w:rPr>
          <w:rFonts w:ascii="仿宋" w:eastAsia="仿宋" w:hAnsi="仿宋" w:hint="eastAsia"/>
          <w:bCs/>
          <w:sz w:val="28"/>
          <w:szCs w:val="28"/>
          <w:u w:val="single"/>
        </w:rPr>
        <w:t>5</w:t>
      </w:r>
      <w:r w:rsidR="00BE50BF" w:rsidRPr="00A1797F">
        <w:rPr>
          <w:rFonts w:ascii="仿宋" w:eastAsia="仿宋" w:hAnsi="仿宋" w:hint="eastAsia"/>
          <w:bCs/>
          <w:sz w:val="28"/>
          <w:szCs w:val="28"/>
          <w:u w:val="single"/>
        </w:rPr>
        <w:t>月</w:t>
      </w:r>
      <w:r w:rsidR="00443A0B">
        <w:rPr>
          <w:rFonts w:ascii="仿宋" w:eastAsia="仿宋" w:hAnsi="仿宋" w:hint="eastAsia"/>
          <w:bCs/>
          <w:sz w:val="28"/>
          <w:szCs w:val="28"/>
          <w:u w:val="single"/>
        </w:rPr>
        <w:t>29</w:t>
      </w:r>
      <w:r w:rsidR="00BE50BF" w:rsidRPr="00A1797F">
        <w:rPr>
          <w:rFonts w:ascii="仿宋" w:eastAsia="仿宋" w:hAnsi="仿宋" w:hint="eastAsia"/>
          <w:bCs/>
          <w:sz w:val="28"/>
          <w:szCs w:val="28"/>
          <w:u w:val="single"/>
        </w:rPr>
        <w:t>日</w:t>
      </w:r>
      <w:r w:rsidR="00AD5215">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443A0B">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3945E4" w:rsidRDefault="003945E4" w:rsidP="003945E4">
      <w:pPr>
        <w:pStyle w:val="20"/>
        <w:snapToGrid w:val="0"/>
        <w:spacing w:before="0" w:line="360" w:lineRule="auto"/>
        <w:jc w:val="left"/>
        <w:rPr>
          <w:rFonts w:ascii="仿宋" w:eastAsia="仿宋" w:hAnsi="仿宋" w:cs="仿宋"/>
          <w:sz w:val="24"/>
          <w:szCs w:val="24"/>
        </w:rPr>
      </w:pPr>
      <w:bookmarkStart w:id="2" w:name="_Toc35393621"/>
      <w:bookmarkStart w:id="3" w:name="_Toc28359079"/>
      <w:bookmarkStart w:id="4" w:name="_Toc35393790"/>
      <w:bookmarkStart w:id="5" w:name="_Toc28359002"/>
      <w:bookmarkStart w:id="6" w:name="_Hlk24379207"/>
      <w:r>
        <w:rPr>
          <w:rFonts w:ascii="仿宋" w:eastAsia="仿宋" w:hAnsi="仿宋" w:cs="仿宋" w:hint="eastAsia"/>
          <w:sz w:val="24"/>
          <w:szCs w:val="24"/>
        </w:rPr>
        <w:t>一、项目基本情况</w:t>
      </w:r>
      <w:bookmarkEnd w:id="2"/>
      <w:bookmarkEnd w:id="3"/>
      <w:bookmarkEnd w:id="4"/>
      <w:bookmarkEnd w:id="5"/>
    </w:p>
    <w:p w:rsidR="003945E4" w:rsidRPr="0008742A" w:rsidRDefault="003945E4" w:rsidP="003945E4">
      <w:pPr>
        <w:snapToGrid w:val="0"/>
        <w:spacing w:line="360" w:lineRule="auto"/>
        <w:ind w:firstLineChars="200" w:firstLine="480"/>
        <w:rPr>
          <w:rFonts w:ascii="仿宋" w:eastAsia="仿宋" w:hAnsi="仿宋" w:cs="仿宋"/>
          <w:sz w:val="24"/>
          <w:u w:val="single"/>
        </w:rPr>
      </w:pPr>
      <w:r w:rsidRPr="0008742A">
        <w:rPr>
          <w:rFonts w:ascii="仿宋" w:eastAsia="仿宋" w:hAnsi="仿宋" w:cs="仿宋" w:hint="eastAsia"/>
          <w:sz w:val="24"/>
        </w:rPr>
        <w:t>1.项目编号：</w:t>
      </w:r>
      <w:r w:rsidRPr="0008742A">
        <w:rPr>
          <w:rFonts w:ascii="仿宋" w:eastAsia="仿宋" w:hAnsi="仿宋" w:cs="仿宋"/>
          <w:sz w:val="24"/>
          <w:u w:val="single"/>
        </w:rPr>
        <w:t>11000025210200132301-XM001</w:t>
      </w:r>
      <w:r w:rsidRPr="0008742A">
        <w:rPr>
          <w:rFonts w:ascii="仿宋" w:eastAsia="仿宋" w:hAnsi="仿宋" w:cs="仿宋" w:hint="eastAsia"/>
          <w:sz w:val="24"/>
        </w:rPr>
        <w:t>，招标编号：</w:t>
      </w:r>
      <w:r w:rsidRPr="0008742A">
        <w:rPr>
          <w:rFonts w:ascii="仿宋" w:eastAsia="仿宋" w:hAnsi="仿宋" w:cs="仿宋"/>
          <w:sz w:val="24"/>
          <w:u w:val="single"/>
        </w:rPr>
        <w:t>0701-264106140078</w:t>
      </w:r>
    </w:p>
    <w:p w:rsidR="003945E4" w:rsidRPr="0008742A" w:rsidRDefault="003945E4" w:rsidP="003945E4">
      <w:pPr>
        <w:snapToGrid w:val="0"/>
        <w:spacing w:line="360" w:lineRule="auto"/>
        <w:ind w:firstLineChars="200" w:firstLine="480"/>
        <w:rPr>
          <w:rFonts w:ascii="仿宋" w:eastAsia="仿宋" w:hAnsi="仿宋" w:cs="仿宋"/>
          <w:sz w:val="24"/>
        </w:rPr>
      </w:pPr>
      <w:r w:rsidRPr="0008742A">
        <w:rPr>
          <w:rFonts w:ascii="仿宋" w:eastAsia="仿宋" w:hAnsi="仿宋" w:cs="仿宋" w:hint="eastAsia"/>
          <w:sz w:val="24"/>
        </w:rPr>
        <w:t>2.项目名称：</w:t>
      </w:r>
      <w:r w:rsidRPr="0008742A">
        <w:rPr>
          <w:rFonts w:ascii="仿宋" w:eastAsia="仿宋" w:hAnsi="仿宋" w:cs="仿宋" w:hint="eastAsia"/>
          <w:sz w:val="24"/>
          <w:u w:val="single"/>
        </w:rPr>
        <w:t>冠状病毒感染相关功能评价技术体系构建</w:t>
      </w:r>
    </w:p>
    <w:bookmarkEnd w:id="6"/>
    <w:p w:rsidR="003945E4" w:rsidRPr="0008742A" w:rsidRDefault="003945E4" w:rsidP="003945E4">
      <w:pPr>
        <w:snapToGrid w:val="0"/>
        <w:spacing w:line="360" w:lineRule="auto"/>
        <w:ind w:firstLineChars="200" w:firstLine="480"/>
        <w:rPr>
          <w:rFonts w:ascii="仿宋" w:eastAsia="仿宋" w:hAnsi="仿宋" w:cs="仿宋"/>
          <w:sz w:val="24"/>
        </w:rPr>
      </w:pPr>
      <w:r w:rsidRPr="0008742A">
        <w:rPr>
          <w:rFonts w:ascii="仿宋" w:eastAsia="仿宋" w:hAnsi="仿宋" w:cs="仿宋" w:hint="eastAsia"/>
          <w:sz w:val="24"/>
        </w:rPr>
        <w:t>3.项目预算金额：</w:t>
      </w:r>
      <w:r w:rsidRPr="0008742A">
        <w:rPr>
          <w:rFonts w:ascii="仿宋" w:eastAsia="仿宋" w:hAnsi="仿宋" w:cs="仿宋"/>
          <w:sz w:val="24"/>
          <w:u w:val="single"/>
        </w:rPr>
        <w:t>137.45</w:t>
      </w:r>
      <w:r w:rsidRPr="0008742A">
        <w:rPr>
          <w:rFonts w:ascii="仿宋" w:eastAsia="仿宋" w:hAnsi="仿宋" w:cs="仿宋" w:hint="eastAsia"/>
          <w:sz w:val="24"/>
        </w:rPr>
        <w:t>万元、项目最高限价（如有）：</w:t>
      </w:r>
      <w:r w:rsidRPr="0008742A">
        <w:rPr>
          <w:rFonts w:ascii="仿宋" w:eastAsia="仿宋" w:hAnsi="仿宋" w:cs="仿宋" w:hint="eastAsia"/>
          <w:sz w:val="24"/>
          <w:u w:val="single"/>
        </w:rPr>
        <w:t xml:space="preserve"> / </w:t>
      </w:r>
      <w:r w:rsidRPr="0008742A">
        <w:rPr>
          <w:rFonts w:ascii="仿宋" w:eastAsia="仿宋" w:hAnsi="仿宋" w:cs="仿宋" w:hint="eastAsia"/>
          <w:sz w:val="24"/>
        </w:rPr>
        <w:t>万元</w:t>
      </w:r>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6"/>
        <w:gridCol w:w="2347"/>
        <w:gridCol w:w="887"/>
        <w:gridCol w:w="636"/>
        <w:gridCol w:w="1258"/>
        <w:gridCol w:w="1762"/>
      </w:tblGrid>
      <w:tr w:rsidR="003945E4" w:rsidTr="00D32C31">
        <w:trPr>
          <w:trHeight w:val="460"/>
        </w:trPr>
        <w:tc>
          <w:tcPr>
            <w:tcW w:w="375" w:type="pct"/>
            <w:shd w:val="clear" w:color="auto" w:fill="auto"/>
            <w:noWrap/>
            <w:vAlign w:val="center"/>
          </w:tcPr>
          <w:p w:rsidR="003945E4" w:rsidRDefault="003945E4" w:rsidP="00D32C31">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04" w:type="pct"/>
            <w:shd w:val="clear" w:color="auto" w:fill="auto"/>
            <w:noWrap/>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93" w:type="pct"/>
            <w:tcBorders>
              <w:bottom w:val="single" w:sz="4" w:space="0" w:color="auto"/>
            </w:tcBorders>
            <w:shd w:val="clear" w:color="auto" w:fill="auto"/>
            <w:noWrap/>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6" w:type="pct"/>
            <w:shd w:val="clear" w:color="auto" w:fill="auto"/>
            <w:noWrap/>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754"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3945E4" w:rsidTr="00D32C31">
        <w:trPr>
          <w:trHeight w:val="230"/>
        </w:trPr>
        <w:tc>
          <w:tcPr>
            <w:tcW w:w="375" w:type="pct"/>
            <w:vMerge w:val="restar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w:t>
            </w: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sz w:val="24"/>
              </w:rPr>
              <w:t>1</w:t>
            </w:r>
            <w:r>
              <w:rPr>
                <w:rFonts w:ascii="仿宋_GB2312" w:eastAsia="仿宋_GB2312" w:hAnsi="宋体" w:cs="宋体" w:hint="eastAsia"/>
                <w:sz w:val="24"/>
              </w:rPr>
              <w:t>-</w:t>
            </w:r>
            <w:r>
              <w:rPr>
                <w:rFonts w:ascii="仿宋_GB2312" w:eastAsia="仿宋_GB2312" w:hAnsi="宋体" w:cs="宋体"/>
                <w:sz w:val="24"/>
              </w:rPr>
              <w:t>1</w:t>
            </w:r>
          </w:p>
        </w:tc>
        <w:tc>
          <w:tcPr>
            <w:tcW w:w="1393" w:type="pct"/>
            <w:tcBorders>
              <w:top w:val="single" w:sz="4" w:space="0" w:color="auto"/>
            </w:tcBorders>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蓝光切胶机</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0</w:t>
            </w:r>
            <w:r>
              <w:rPr>
                <w:rFonts w:ascii="仿宋_GB2312" w:eastAsia="仿宋_GB2312" w:hAnsi="宋体" w:cs="宋体"/>
                <w:sz w:val="24"/>
              </w:rPr>
              <w:t>.8</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1-2</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电泳槽系统</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4</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套</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5</w:t>
            </w:r>
            <w:r>
              <w:rPr>
                <w:rFonts w:ascii="仿宋_GB2312" w:eastAsia="仿宋_GB2312" w:hAnsi="宋体" w:cs="宋体"/>
                <w:sz w:val="24"/>
              </w:rPr>
              <w:t>.6</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1-3</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转印电泳仪</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4</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2</w:t>
            </w:r>
            <w:r>
              <w:rPr>
                <w:rFonts w:ascii="仿宋_GB2312" w:eastAsia="仿宋_GB2312" w:hAnsi="宋体" w:cs="宋体"/>
                <w:sz w:val="24"/>
              </w:rPr>
              <w:t>.4</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1-4</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电泳电源</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3</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sz w:val="24"/>
              </w:rPr>
              <w:t>.5</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1-5</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PH测量仪</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0</w:t>
            </w:r>
            <w:r>
              <w:rPr>
                <w:rFonts w:ascii="仿宋_GB2312" w:eastAsia="仿宋_GB2312" w:hAnsi="宋体" w:cs="宋体"/>
                <w:sz w:val="24"/>
              </w:rPr>
              <w:t>.7</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1-6</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冰箱-80°</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9</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1-7</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冰箱-20°</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2</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6</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1-8</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厌氧培养箱</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5</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1-9</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高通量流式细胞分析系统</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套</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9</w:t>
            </w:r>
            <w:r>
              <w:rPr>
                <w:rFonts w:ascii="仿宋_GB2312" w:eastAsia="仿宋_GB2312" w:hAnsi="宋体" w:cs="宋体"/>
                <w:sz w:val="24"/>
              </w:rPr>
              <w:t>0</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1-10</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二氧化碳培养箱</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2</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6</w:t>
            </w:r>
            <w:r>
              <w:rPr>
                <w:rFonts w:ascii="仿宋_GB2312" w:eastAsia="仿宋_GB2312" w:hAnsi="宋体" w:cs="宋体"/>
                <w:sz w:val="24"/>
              </w:rPr>
              <w:t>.65</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1-11</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sz w:val="24"/>
              </w:rPr>
              <w:t>倒置相差显微镜</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8</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3945E4" w:rsidTr="00D32C31">
        <w:trPr>
          <w:trHeight w:val="230"/>
        </w:trPr>
        <w:tc>
          <w:tcPr>
            <w:tcW w:w="375" w:type="pct"/>
            <w:vMerge/>
            <w:shd w:val="clear" w:color="auto" w:fill="auto"/>
            <w:noWrap/>
            <w:vAlign w:val="center"/>
          </w:tcPr>
          <w:p w:rsidR="003945E4" w:rsidRDefault="003945E4" w:rsidP="00D32C31">
            <w:pPr>
              <w:widowControl/>
              <w:jc w:val="center"/>
              <w:rPr>
                <w:rFonts w:ascii="仿宋_GB2312" w:eastAsia="仿宋_GB2312" w:hAnsi="宋体" w:cs="宋体"/>
                <w:sz w:val="24"/>
              </w:rPr>
            </w:pPr>
          </w:p>
        </w:tc>
        <w:tc>
          <w:tcPr>
            <w:tcW w:w="504" w:type="pct"/>
            <w:shd w:val="clear" w:color="auto" w:fill="auto"/>
            <w:noWrap/>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1-12</w:t>
            </w:r>
          </w:p>
        </w:tc>
        <w:tc>
          <w:tcPr>
            <w:tcW w:w="1393"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sz w:val="24"/>
              </w:rPr>
              <w:t>液氮罐</w:t>
            </w:r>
          </w:p>
        </w:tc>
        <w:tc>
          <w:tcPr>
            <w:tcW w:w="536"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1</w:t>
            </w:r>
          </w:p>
        </w:tc>
        <w:tc>
          <w:tcPr>
            <w:tcW w:w="389"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_GB2312" w:eastAsia="仿宋_GB2312" w:hAnsi="宋体" w:cs="宋体" w:hint="eastAsia"/>
                <w:sz w:val="24"/>
                <w:lang w:val="zh-CN"/>
              </w:rPr>
              <w:t>台</w:t>
            </w:r>
          </w:p>
        </w:tc>
        <w:tc>
          <w:tcPr>
            <w:tcW w:w="754" w:type="pct"/>
            <w:shd w:val="clear" w:color="auto" w:fill="auto"/>
            <w:vAlign w:val="center"/>
          </w:tcPr>
          <w:p w:rsidR="003945E4" w:rsidRDefault="003945E4" w:rsidP="00D32C31">
            <w:pPr>
              <w:widowControl/>
              <w:jc w:val="center"/>
              <w:rPr>
                <w:rFonts w:ascii="仿宋_GB2312" w:eastAsia="仿宋_GB2312" w:hAnsi="宋体" w:cs="宋体"/>
                <w:sz w:val="24"/>
              </w:rPr>
            </w:pPr>
            <w:r>
              <w:rPr>
                <w:rFonts w:ascii="仿宋_GB2312" w:eastAsia="仿宋_GB2312" w:hAnsi="宋体" w:cs="宋体" w:hint="eastAsia"/>
                <w:sz w:val="24"/>
              </w:rPr>
              <w:t>1.8</w:t>
            </w:r>
          </w:p>
        </w:tc>
        <w:tc>
          <w:tcPr>
            <w:tcW w:w="1050" w:type="pct"/>
            <w:shd w:val="clear" w:color="auto" w:fill="auto"/>
            <w:vAlign w:val="center"/>
          </w:tcPr>
          <w:p w:rsidR="003945E4" w:rsidRDefault="003945E4"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bl>
    <w:p w:rsidR="003945E4" w:rsidRDefault="003945E4" w:rsidP="003945E4">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3945E4" w:rsidRDefault="003945E4" w:rsidP="003945E4">
      <w:pPr>
        <w:pStyle w:val="20"/>
        <w:snapToGrid w:val="0"/>
        <w:spacing w:before="0" w:line="360" w:lineRule="auto"/>
        <w:jc w:val="left"/>
        <w:rPr>
          <w:rFonts w:ascii="仿宋" w:eastAsia="仿宋" w:hAnsi="仿宋" w:cs="仿宋"/>
          <w:sz w:val="24"/>
          <w:szCs w:val="24"/>
        </w:rPr>
      </w:pPr>
      <w:bookmarkStart w:id="7" w:name="_Toc28359003"/>
      <w:bookmarkStart w:id="8" w:name="_Toc35393622"/>
      <w:bookmarkStart w:id="9" w:name="_Toc35393791"/>
      <w:bookmarkStart w:id="10" w:name="_Toc28359080"/>
      <w:r>
        <w:rPr>
          <w:rFonts w:ascii="仿宋" w:eastAsia="仿宋" w:hAnsi="仿宋" w:cs="仿宋" w:hint="eastAsia"/>
          <w:sz w:val="24"/>
          <w:szCs w:val="24"/>
        </w:rPr>
        <w:t>二、申请人的资格要求（须同时满足）</w:t>
      </w:r>
      <w:bookmarkEnd w:id="7"/>
      <w:bookmarkEnd w:id="8"/>
      <w:bookmarkEnd w:id="9"/>
      <w:bookmarkEnd w:id="10"/>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3945E4" w:rsidRDefault="003945E4" w:rsidP="003945E4">
      <w:pPr>
        <w:snapToGrid w:val="0"/>
        <w:spacing w:line="360" w:lineRule="auto"/>
        <w:ind w:firstLineChars="200" w:firstLine="480"/>
        <w:rPr>
          <w:rFonts w:ascii="仿宋" w:eastAsia="仿宋" w:hAnsi="仿宋" w:cs="仿宋"/>
          <w:sz w:val="24"/>
        </w:rPr>
      </w:pPr>
      <w:bookmarkStart w:id="11" w:name="_Toc28359004"/>
      <w:bookmarkStart w:id="12" w:name="_Toc28359081"/>
      <w:r>
        <w:rPr>
          <w:rFonts w:ascii="仿宋" w:eastAsia="仿宋" w:hAnsi="仿宋" w:cs="仿宋" w:hint="eastAsia"/>
          <w:sz w:val="24"/>
        </w:rPr>
        <w:t>2.落实政府采购政策需满足的资格要求：</w:t>
      </w:r>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3945E4" w:rsidRDefault="003945E4" w:rsidP="003945E4">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3945E4" w:rsidRDefault="003945E4" w:rsidP="003945E4">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3945E4" w:rsidRDefault="003945E4" w:rsidP="003945E4">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3945E4" w:rsidRDefault="003945E4" w:rsidP="003945E4">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3945E4" w:rsidRDefault="003945E4" w:rsidP="003945E4">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3" w:name="_Toc35393792"/>
      <w:bookmarkStart w:id="14" w:name="_Toc35393623"/>
      <w:bookmarkEnd w:id="11"/>
      <w:bookmarkEnd w:id="12"/>
    </w:p>
    <w:p w:rsidR="003945E4" w:rsidRDefault="003945E4" w:rsidP="003945E4">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1.时间：2026年5月8日至2026年5月14日，每天上午9:00至11:30，下午13:30至17:00（北京时间，法定节假日除外）。</w:t>
      </w:r>
    </w:p>
    <w:p w:rsidR="003945E4" w:rsidRDefault="003945E4" w:rsidP="003945E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3945E4" w:rsidRDefault="003945E4" w:rsidP="003945E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w:t>
      </w:r>
      <w:r>
        <w:rPr>
          <w:rFonts w:ascii="仿宋" w:eastAsia="仿宋" w:hAnsi="仿宋" w:cs="仿宋" w:hint="eastAsia"/>
          <w:sz w:val="24"/>
          <w:lang w:bidi="ar"/>
        </w:rPr>
        <w:lastRenderedPageBreak/>
        <w:t>（http://zbcg-bjzc.zhongcy.com/bjczj-portal-site/index.html#/home）获取电子版招标文件。</w:t>
      </w:r>
    </w:p>
    <w:p w:rsidR="003945E4" w:rsidRDefault="003945E4" w:rsidP="003945E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3945E4" w:rsidRDefault="003945E4" w:rsidP="003945E4">
      <w:pPr>
        <w:pStyle w:val="20"/>
        <w:widowControl/>
        <w:snapToGrid w:val="0"/>
        <w:spacing w:before="0" w:line="360" w:lineRule="auto"/>
        <w:jc w:val="left"/>
        <w:rPr>
          <w:rFonts w:ascii="仿宋" w:eastAsia="仿宋" w:hAnsi="仿宋" w:cs="仿宋"/>
          <w:sz w:val="24"/>
          <w:szCs w:val="24"/>
        </w:rPr>
      </w:pPr>
      <w:bookmarkStart w:id="15" w:name="_Toc28359005"/>
      <w:bookmarkStart w:id="16" w:name="_Toc28359082"/>
      <w:bookmarkStart w:id="17" w:name="_Toc35393793"/>
      <w:bookmarkStart w:id="18" w:name="_Toc35393624"/>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3945E4" w:rsidRDefault="003945E4" w:rsidP="003945E4">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投标截止时间、开标时间：2026年5月29日09点00分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3945E4" w:rsidRDefault="003945E4" w:rsidP="003945E4">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3945E4" w:rsidRDefault="003945E4" w:rsidP="003945E4">
      <w:pPr>
        <w:pStyle w:val="20"/>
        <w:snapToGrid w:val="0"/>
        <w:spacing w:before="0" w:line="360" w:lineRule="auto"/>
        <w:jc w:val="left"/>
        <w:rPr>
          <w:rFonts w:ascii="仿宋" w:eastAsia="仿宋" w:hAnsi="仿宋" w:cs="仿宋"/>
          <w:sz w:val="24"/>
          <w:szCs w:val="24"/>
        </w:rPr>
      </w:pPr>
      <w:bookmarkStart w:id="19" w:name="_Toc28359084"/>
      <w:bookmarkStart w:id="20" w:name="_Toc28359007"/>
      <w:bookmarkStart w:id="21" w:name="_Toc35393794"/>
      <w:bookmarkStart w:id="22" w:name="_Toc35393625"/>
      <w:r>
        <w:rPr>
          <w:rFonts w:ascii="仿宋" w:eastAsia="仿宋" w:hAnsi="仿宋" w:cs="仿宋" w:hint="eastAsia"/>
          <w:sz w:val="24"/>
          <w:szCs w:val="24"/>
        </w:rPr>
        <w:t>五、公告期限</w:t>
      </w:r>
      <w:bookmarkEnd w:id="19"/>
      <w:bookmarkEnd w:id="20"/>
      <w:bookmarkEnd w:id="21"/>
      <w:bookmarkEnd w:id="22"/>
    </w:p>
    <w:p w:rsidR="003945E4" w:rsidRDefault="003945E4" w:rsidP="003945E4">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3945E4" w:rsidRDefault="003945E4" w:rsidP="003945E4">
      <w:pPr>
        <w:pStyle w:val="20"/>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3945E4" w:rsidRDefault="003945E4" w:rsidP="003945E4">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3945E4" w:rsidRDefault="003945E4" w:rsidP="003945E4">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3945E4" w:rsidRDefault="003945E4" w:rsidP="003945E4">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3945E4" w:rsidRDefault="003945E4" w:rsidP="003945E4">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5" w:name="OLE_LINK62"/>
      <w:bookmarkStart w:id="26" w:name="OLE_LINK63"/>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3945E4" w:rsidRDefault="003945E4" w:rsidP="003945E4">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3945E4" w:rsidRDefault="003945E4" w:rsidP="003945E4">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3945E4" w:rsidRDefault="003945E4" w:rsidP="003945E4">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CA数字证书服务热线 010-58511086</w:t>
      </w:r>
    </w:p>
    <w:p w:rsidR="003945E4" w:rsidRDefault="003945E4" w:rsidP="003945E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3945E4" w:rsidRDefault="003945E4" w:rsidP="003945E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3945E4" w:rsidRDefault="003945E4" w:rsidP="003945E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3945E4" w:rsidRDefault="003945E4" w:rsidP="003945E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3945E4" w:rsidRDefault="003945E4" w:rsidP="003945E4">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3945E4" w:rsidRDefault="003945E4" w:rsidP="003945E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3945E4" w:rsidRDefault="003945E4" w:rsidP="003945E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3945E4" w:rsidRDefault="003945E4" w:rsidP="003945E4">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3945E4" w:rsidRDefault="003945E4" w:rsidP="003945E4">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3945E4" w:rsidRDefault="003945E4" w:rsidP="003945E4">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3945E4" w:rsidRDefault="003945E4" w:rsidP="003945E4">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3945E4" w:rsidRDefault="003945E4" w:rsidP="003945E4">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lastRenderedPageBreak/>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3945E4" w:rsidRDefault="003945E4" w:rsidP="003945E4">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3945E4" w:rsidRDefault="003945E4" w:rsidP="003945E4">
      <w:pPr>
        <w:pStyle w:val="20"/>
        <w:snapToGrid w:val="0"/>
        <w:spacing w:before="0" w:line="360" w:lineRule="auto"/>
        <w:jc w:val="left"/>
        <w:rPr>
          <w:rFonts w:ascii="仿宋" w:eastAsia="仿宋" w:hAnsi="仿宋" w:cs="仿宋"/>
          <w:sz w:val="24"/>
          <w:szCs w:val="24"/>
        </w:rPr>
      </w:pPr>
      <w:bookmarkStart w:id="27" w:name="_Toc28359085"/>
      <w:bookmarkStart w:id="28" w:name="_Toc28359008"/>
      <w:bookmarkStart w:id="29" w:name="_Toc35393627"/>
      <w:bookmarkStart w:id="30" w:name="_Toc35393796"/>
      <w:r>
        <w:rPr>
          <w:rFonts w:ascii="仿宋" w:eastAsia="仿宋" w:hAnsi="仿宋" w:cs="仿宋" w:hint="eastAsia"/>
          <w:sz w:val="24"/>
          <w:szCs w:val="24"/>
        </w:rPr>
        <w:t>七、对本次招标提出询问，请按以下方式联系。</w:t>
      </w:r>
      <w:bookmarkEnd w:id="27"/>
      <w:bookmarkEnd w:id="28"/>
      <w:bookmarkEnd w:id="29"/>
      <w:bookmarkEnd w:id="30"/>
    </w:p>
    <w:p w:rsidR="003945E4" w:rsidRDefault="003945E4" w:rsidP="003945E4">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3945E4" w:rsidRDefault="003945E4" w:rsidP="003945E4">
      <w:pPr>
        <w:snapToGrid w:val="0"/>
        <w:spacing w:line="360" w:lineRule="auto"/>
        <w:ind w:leftChars="371" w:left="1079" w:hangingChars="125" w:hanging="300"/>
        <w:jc w:val="left"/>
        <w:rPr>
          <w:rFonts w:ascii="仿宋" w:eastAsia="仿宋" w:hAnsi="仿宋" w:cs="仿宋"/>
          <w:sz w:val="24"/>
        </w:rPr>
      </w:pPr>
      <w:bookmarkStart w:id="31" w:name="_Toc28359086"/>
      <w:bookmarkStart w:id="32" w:name="_Toc28359009"/>
      <w:r>
        <w:rPr>
          <w:rFonts w:ascii="仿宋" w:eastAsia="仿宋" w:hAnsi="仿宋" w:cs="仿宋" w:hint="eastAsia"/>
          <w:sz w:val="24"/>
        </w:rPr>
        <w:t>名    称：北京市感染性疾病研究中心</w:t>
      </w:r>
    </w:p>
    <w:p w:rsidR="003945E4" w:rsidRDefault="003945E4" w:rsidP="003945E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朝阳区京顺</w:t>
      </w:r>
      <w:proofErr w:type="gramEnd"/>
      <w:r>
        <w:rPr>
          <w:rFonts w:ascii="仿宋" w:eastAsia="仿宋" w:hAnsi="仿宋" w:cs="仿宋" w:hint="eastAsia"/>
          <w:sz w:val="24"/>
        </w:rPr>
        <w:t>东街8号</w:t>
      </w:r>
    </w:p>
    <w:p w:rsidR="003945E4" w:rsidRDefault="003945E4" w:rsidP="003945E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联系方式：010-84323077</w:t>
      </w:r>
    </w:p>
    <w:p w:rsidR="003945E4" w:rsidRDefault="003945E4" w:rsidP="003945E4">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3945E4" w:rsidRDefault="003945E4" w:rsidP="003945E4">
      <w:pPr>
        <w:snapToGrid w:val="0"/>
        <w:spacing w:line="360" w:lineRule="auto"/>
        <w:ind w:leftChars="371" w:left="1079" w:hangingChars="125" w:hanging="300"/>
        <w:jc w:val="left"/>
        <w:rPr>
          <w:rFonts w:ascii="仿宋" w:eastAsia="仿宋" w:hAnsi="仿宋" w:cs="仿宋"/>
          <w:sz w:val="24"/>
        </w:rPr>
      </w:pPr>
      <w:bookmarkStart w:id="33" w:name="_Toc28359087"/>
      <w:bookmarkStart w:id="34" w:name="_Toc28359010"/>
      <w:r>
        <w:rPr>
          <w:rFonts w:ascii="仿宋" w:eastAsia="仿宋" w:hAnsi="仿宋" w:cs="仿宋" w:hint="eastAsia"/>
          <w:sz w:val="24"/>
        </w:rPr>
        <w:t>名    称：中技国际招标有限公司</w:t>
      </w:r>
    </w:p>
    <w:p w:rsidR="003945E4" w:rsidRDefault="003945E4" w:rsidP="003945E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3945E4" w:rsidRDefault="003945E4" w:rsidP="003945E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3945E4" w:rsidRDefault="003945E4" w:rsidP="003945E4">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3"/>
      <w:bookmarkEnd w:id="34"/>
    </w:p>
    <w:p w:rsidR="003945E4" w:rsidRDefault="003945E4" w:rsidP="003945E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w:t>
      </w:r>
      <w:r w:rsidR="007E69D3">
        <w:rPr>
          <w:rFonts w:ascii="仿宋" w:eastAsia="仿宋" w:hAnsi="仿宋" w:cs="仿宋" w:hint="eastAsia"/>
          <w:sz w:val="24"/>
        </w:rPr>
        <w:t>、孙薇</w:t>
      </w:r>
      <w:bookmarkStart w:id="35" w:name="_GoBack"/>
      <w:bookmarkEnd w:id="35"/>
    </w:p>
    <w:p w:rsidR="003945E4" w:rsidRDefault="003945E4" w:rsidP="003945E4">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话：010-81168697、81168260</w:t>
      </w:r>
    </w:p>
    <w:p w:rsidR="00732E4E" w:rsidRDefault="00732E4E" w:rsidP="003945E4">
      <w:pPr>
        <w:pStyle w:val="20"/>
        <w:snapToGrid w:val="0"/>
        <w:spacing w:before="0" w:line="360" w:lineRule="auto"/>
        <w:jc w:val="left"/>
        <w:rPr>
          <w:sz w:val="24"/>
        </w:rPr>
      </w:pPr>
    </w:p>
    <w:sectPr w:rsidR="0073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7EF" w:rsidRDefault="001127EF" w:rsidP="00AA7ACD">
      <w:r>
        <w:separator/>
      </w:r>
    </w:p>
  </w:endnote>
  <w:endnote w:type="continuationSeparator" w:id="0">
    <w:p w:rsidR="001127EF" w:rsidRDefault="001127EF"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7EF" w:rsidRDefault="001127EF" w:rsidP="00AA7ACD">
      <w:r>
        <w:separator/>
      </w:r>
    </w:p>
  </w:footnote>
  <w:footnote w:type="continuationSeparator" w:id="0">
    <w:p w:rsidR="001127EF" w:rsidRDefault="001127EF"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6F0A31C4"/>
    <w:multiLevelType w:val="multilevel"/>
    <w:tmpl w:val="6F0A31C4"/>
    <w:lvl w:ilvl="0">
      <w:start w:val="1"/>
      <w:numFmt w:val="decimal"/>
      <w:lvlText w:val="（%1）"/>
      <w:lvlJc w:val="left"/>
      <w:pPr>
        <w:tabs>
          <w:tab w:val="left" w:pos="1272"/>
        </w:tabs>
        <w:ind w:left="1272"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8564C"/>
    <w:rsid w:val="000F1F33"/>
    <w:rsid w:val="001127EF"/>
    <w:rsid w:val="001551B1"/>
    <w:rsid w:val="001656A3"/>
    <w:rsid w:val="001A4250"/>
    <w:rsid w:val="001E436A"/>
    <w:rsid w:val="00207A63"/>
    <w:rsid w:val="00241BD7"/>
    <w:rsid w:val="00241FCB"/>
    <w:rsid w:val="0027256C"/>
    <w:rsid w:val="002E303E"/>
    <w:rsid w:val="00345E4E"/>
    <w:rsid w:val="00383282"/>
    <w:rsid w:val="00390CFF"/>
    <w:rsid w:val="003945E4"/>
    <w:rsid w:val="003E7D82"/>
    <w:rsid w:val="003F210A"/>
    <w:rsid w:val="0040514E"/>
    <w:rsid w:val="00406F7A"/>
    <w:rsid w:val="00407B7B"/>
    <w:rsid w:val="004349B2"/>
    <w:rsid w:val="00443A0B"/>
    <w:rsid w:val="00446705"/>
    <w:rsid w:val="004A25D8"/>
    <w:rsid w:val="004B3F70"/>
    <w:rsid w:val="004C4C16"/>
    <w:rsid w:val="004E0275"/>
    <w:rsid w:val="005271CB"/>
    <w:rsid w:val="0055102F"/>
    <w:rsid w:val="00593E13"/>
    <w:rsid w:val="005964C4"/>
    <w:rsid w:val="005B02F8"/>
    <w:rsid w:val="00604AAD"/>
    <w:rsid w:val="006065EA"/>
    <w:rsid w:val="006517EE"/>
    <w:rsid w:val="00661013"/>
    <w:rsid w:val="006753F7"/>
    <w:rsid w:val="00686563"/>
    <w:rsid w:val="006C5080"/>
    <w:rsid w:val="006C6038"/>
    <w:rsid w:val="006D2790"/>
    <w:rsid w:val="00710060"/>
    <w:rsid w:val="00732E4E"/>
    <w:rsid w:val="007633C8"/>
    <w:rsid w:val="00771E89"/>
    <w:rsid w:val="007D225C"/>
    <w:rsid w:val="007E69D3"/>
    <w:rsid w:val="008104C1"/>
    <w:rsid w:val="008920A8"/>
    <w:rsid w:val="008D10AA"/>
    <w:rsid w:val="00941BCE"/>
    <w:rsid w:val="00960467"/>
    <w:rsid w:val="009746F7"/>
    <w:rsid w:val="00A321A4"/>
    <w:rsid w:val="00A537EC"/>
    <w:rsid w:val="00A5520F"/>
    <w:rsid w:val="00A7541C"/>
    <w:rsid w:val="00A97FF6"/>
    <w:rsid w:val="00AA7ACD"/>
    <w:rsid w:val="00AB2F1E"/>
    <w:rsid w:val="00AC13D5"/>
    <w:rsid w:val="00AD5215"/>
    <w:rsid w:val="00AF4DC6"/>
    <w:rsid w:val="00BE50BF"/>
    <w:rsid w:val="00C10525"/>
    <w:rsid w:val="00C42B37"/>
    <w:rsid w:val="00CA518E"/>
    <w:rsid w:val="00D45D22"/>
    <w:rsid w:val="00D7281D"/>
    <w:rsid w:val="00DE5C12"/>
    <w:rsid w:val="00E13D91"/>
    <w:rsid w:val="00E47EF3"/>
    <w:rsid w:val="00E6067E"/>
    <w:rsid w:val="00F15579"/>
    <w:rsid w:val="00F52654"/>
    <w:rsid w:val="00F656EC"/>
    <w:rsid w:val="00F93E6B"/>
    <w:rsid w:val="00F97584"/>
    <w:rsid w:val="00FA7CE1"/>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5</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132</cp:revision>
  <dcterms:created xsi:type="dcterms:W3CDTF">2022-07-12T08:21:00Z</dcterms:created>
  <dcterms:modified xsi:type="dcterms:W3CDTF">2026-05-08T09:09:00Z</dcterms:modified>
</cp:coreProperties>
</file>